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Title"/>
    <w:p w14:paraId="57DCC0EB" w14:textId="2B53D94A" w:rsidR="000E77D5" w:rsidRPr="00160344" w:rsidRDefault="00707F18" w:rsidP="00AD115D">
      <w:pPr>
        <w:pStyle w:val="DDLTitle"/>
      </w:pPr>
      <w:sdt>
        <w:sdtPr>
          <w:alias w:val="Title"/>
          <w:tag w:val="Title"/>
          <w:id w:val="-912845432"/>
          <w:lock w:val="sdtLocked"/>
          <w:placeholder>
            <w:docPart w:val="F93874C70D8C44D6B0BA71800E08656C"/>
          </w:placeholder>
        </w:sdtPr>
        <w:sdtEndPr/>
        <w:sdtContent>
          <w:r w:rsidR="00022197" w:rsidRPr="00022197">
            <w:t>Investigation of the Impact of Particle Size and Patient Factors on the Nasal Deposition of a Life-Saving Epinephrine Product (Nasdepi</w:t>
          </w:r>
          <w:r w:rsidR="00022197" w:rsidRPr="00527106">
            <w:rPr>
              <w:vertAlign w:val="superscript"/>
            </w:rPr>
            <w:t>®</w:t>
          </w:r>
          <w:r w:rsidR="00022197" w:rsidRPr="00022197">
            <w:t>)</w:t>
          </w:r>
        </w:sdtContent>
      </w:sdt>
      <w:bookmarkEnd w:id="0"/>
      <w:r w:rsidR="00881895">
        <w:t xml:space="preserve"> </w:t>
      </w:r>
    </w:p>
    <w:bookmarkStart w:id="1" w:name="Author"/>
    <w:p w14:paraId="57DCC0EC" w14:textId="7004FFA4" w:rsidR="00C65A37" w:rsidRPr="00AD115D" w:rsidRDefault="00707F18" w:rsidP="00AD115D">
      <w:pPr>
        <w:pStyle w:val="DDLSubtitle"/>
      </w:pPr>
      <w:sdt>
        <w:sdtPr>
          <w:rPr>
            <w:u w:val="single"/>
          </w:rPr>
          <w:alias w:val="Main Author"/>
          <w:tag w:val="Main Author"/>
          <w:id w:val="854543900"/>
          <w:lock w:val="sdtLocked"/>
          <w:placeholder>
            <w:docPart w:val="38BA82FFF2774C26AC6862CFB8BB55DB"/>
          </w:placeholder>
        </w:sdtPr>
        <w:sdtEndPr/>
        <w:sdtContent>
          <w:r w:rsidR="00E55383">
            <w:rPr>
              <w:u w:val="single"/>
            </w:rPr>
            <w:t>Brian Taubenheim</w:t>
          </w:r>
        </w:sdtContent>
      </w:sdt>
      <w:bookmarkEnd w:id="1"/>
      <w:r w:rsidR="00676DA7" w:rsidRPr="00AD115D">
        <w:rPr>
          <w:vertAlign w:val="superscript"/>
        </w:rPr>
        <w:t>1</w:t>
      </w:r>
      <w:r w:rsidR="00676DA7" w:rsidRPr="00AD115D">
        <w:t xml:space="preserve">, </w:t>
      </w:r>
      <w:r w:rsidR="00583511">
        <w:t xml:space="preserve">Matthew J. </w:t>
      </w:r>
      <w:r w:rsidR="00583511" w:rsidRPr="00E42CAC">
        <w:t>Owen</w:t>
      </w:r>
      <w:r w:rsidR="00E42CAC">
        <w:rPr>
          <w:vertAlign w:val="superscript"/>
        </w:rPr>
        <w:t>2</w:t>
      </w:r>
      <w:r w:rsidR="00E42CAC">
        <w:t xml:space="preserve">, </w:t>
      </w:r>
      <w:r w:rsidR="004F7FCD" w:rsidRPr="00E42CAC">
        <w:t>Gonçalo</w:t>
      </w:r>
      <w:r w:rsidR="004F7FCD">
        <w:t xml:space="preserve"> Farias</w:t>
      </w:r>
      <w:r w:rsidR="00E42CAC">
        <w:rPr>
          <w:vertAlign w:val="superscript"/>
        </w:rPr>
        <w:t>3</w:t>
      </w:r>
      <w:r w:rsidR="008B1660">
        <w:t xml:space="preserve">, </w:t>
      </w:r>
      <w:r w:rsidR="001F078F">
        <w:t>Heli Chauhan</w:t>
      </w:r>
      <w:r w:rsidR="0064795D">
        <w:rPr>
          <w:vertAlign w:val="superscript"/>
        </w:rPr>
        <w:t>4</w:t>
      </w:r>
      <w:r w:rsidR="0064795D">
        <w:t xml:space="preserve">, </w:t>
      </w:r>
      <w:r w:rsidR="00761A7F">
        <w:t>Chris G. Kloc</w:t>
      </w:r>
      <w:r w:rsidR="008A44DC">
        <w:rPr>
          <w:vertAlign w:val="superscript"/>
        </w:rPr>
        <w:t>2</w:t>
      </w:r>
      <w:r w:rsidR="008A44DC">
        <w:t xml:space="preserve">, </w:t>
      </w:r>
      <w:r w:rsidR="00F419EA">
        <w:t xml:space="preserve">Maxence </w:t>
      </w:r>
      <w:r w:rsidR="00F419EA" w:rsidRPr="002E168E">
        <w:t>Pringault</w:t>
      </w:r>
      <w:r w:rsidR="002E168E">
        <w:rPr>
          <w:vertAlign w:val="superscript"/>
        </w:rPr>
        <w:t>3</w:t>
      </w:r>
      <w:r w:rsidR="002E168E">
        <w:t xml:space="preserve">, </w:t>
      </w:r>
      <w:r w:rsidR="0095718F">
        <w:t>Michael Smalley</w:t>
      </w:r>
      <w:r w:rsidR="00044F94">
        <w:rPr>
          <w:vertAlign w:val="superscript"/>
        </w:rPr>
        <w:t>2</w:t>
      </w:r>
      <w:r w:rsidR="00044F94">
        <w:t>,</w:t>
      </w:r>
      <w:r w:rsidR="004A7FD0">
        <w:t xml:space="preserve"> Nathalie Hauchard</w:t>
      </w:r>
      <w:r w:rsidR="004A7FD0">
        <w:rPr>
          <w:vertAlign w:val="superscript"/>
        </w:rPr>
        <w:t>3</w:t>
      </w:r>
      <w:r w:rsidR="0081042B">
        <w:t>,</w:t>
      </w:r>
      <w:r w:rsidR="0095718F">
        <w:rPr>
          <w:vertAlign w:val="superscript"/>
        </w:rPr>
        <w:t xml:space="preserve"> </w:t>
      </w:r>
      <w:r w:rsidR="00461AF0" w:rsidRPr="002E168E">
        <w:t>David</w:t>
      </w:r>
      <w:r w:rsidR="00461AF0">
        <w:t xml:space="preserve"> Wilcox</w:t>
      </w:r>
      <w:r w:rsidR="00447BF4">
        <w:rPr>
          <w:vertAlign w:val="superscript"/>
        </w:rPr>
        <w:t>2</w:t>
      </w:r>
      <w:r w:rsidR="00447BF4">
        <w:t>,</w:t>
      </w:r>
      <w:r w:rsidR="0025306A">
        <w:t xml:space="preserve"> Scott Lyman</w:t>
      </w:r>
      <w:r w:rsidR="0025306A">
        <w:rPr>
          <w:vertAlign w:val="superscript"/>
        </w:rPr>
        <w:t>1</w:t>
      </w:r>
      <w:r w:rsidR="00447BF4">
        <w:t xml:space="preserve"> </w:t>
      </w:r>
      <w:r w:rsidR="00C65A37" w:rsidRPr="00AD115D">
        <w:t xml:space="preserve">&amp; </w:t>
      </w:r>
      <w:r w:rsidR="00DF724D">
        <w:t>Alan B. Watts</w:t>
      </w:r>
      <w:r w:rsidR="00676DA7" w:rsidRPr="00AD115D">
        <w:rPr>
          <w:vertAlign w:val="superscript"/>
        </w:rPr>
        <w:t>2</w:t>
      </w:r>
    </w:p>
    <w:p w14:paraId="774E33AB" w14:textId="7D2CEDEE" w:rsidR="008D1944" w:rsidRDefault="00676DA7" w:rsidP="00FD30E2">
      <w:pPr>
        <w:pStyle w:val="DDLAddress1"/>
      </w:pPr>
      <w:r w:rsidRPr="00AD115D">
        <w:rPr>
          <w:vertAlign w:val="superscript"/>
        </w:rPr>
        <w:t>1</w:t>
      </w:r>
      <w:r w:rsidR="00EE2E19">
        <w:t>Belhaven Biopharma, 150 Fayetteville Street, Suite 2300, Raleigh, NC 27601 USA</w:t>
      </w:r>
    </w:p>
    <w:p w14:paraId="76990255" w14:textId="77777777" w:rsidR="00B97ECD" w:rsidRDefault="00642E6F" w:rsidP="00FD30E2">
      <w:pPr>
        <w:pStyle w:val="DDLAddress1"/>
        <w:spacing w:after="0"/>
      </w:pPr>
      <w:r>
        <w:rPr>
          <w:vertAlign w:val="superscript"/>
        </w:rPr>
        <w:t>2</w:t>
      </w:r>
      <w:r>
        <w:t xml:space="preserve">Pulmonary and Nasal Division, Catalent Pharma Solutions, 160 Pharma </w:t>
      </w:r>
      <w:proofErr w:type="spellStart"/>
      <w:r>
        <w:t>Dr.</w:t>
      </w:r>
      <w:proofErr w:type="spellEnd"/>
      <w:r>
        <w:t xml:space="preserve"> Morrisville, NC 27560 USA</w:t>
      </w:r>
    </w:p>
    <w:p w14:paraId="66FB5E81" w14:textId="2AE71B27" w:rsidR="00B97ECD" w:rsidRDefault="00B97ECD" w:rsidP="00FD30E2">
      <w:pPr>
        <w:pStyle w:val="DDLAddress1"/>
        <w:rPr>
          <w:lang w:val="fr-FR"/>
        </w:rPr>
      </w:pPr>
      <w:r>
        <w:rPr>
          <w:vertAlign w:val="superscript"/>
          <w:lang w:val="fr-FR"/>
        </w:rPr>
        <w:t>3</w:t>
      </w:r>
      <w:r w:rsidRPr="00A1696F">
        <w:rPr>
          <w:lang w:val="fr-FR"/>
        </w:rPr>
        <w:t xml:space="preserve">Aptar Pharma, Route des Falaises, </w:t>
      </w:r>
      <w:bookmarkStart w:id="2" w:name="_Hlk179370214"/>
      <w:r w:rsidRPr="00A1696F">
        <w:rPr>
          <w:lang w:val="fr-FR"/>
        </w:rPr>
        <w:t>Le Vaudreuil</w:t>
      </w:r>
      <w:bookmarkEnd w:id="2"/>
      <w:r w:rsidRPr="00A1696F">
        <w:rPr>
          <w:lang w:val="fr-FR"/>
        </w:rPr>
        <w:t xml:space="preserve">, 27100, </w:t>
      </w:r>
      <w:r w:rsidR="00F60E98">
        <w:rPr>
          <w:lang w:val="fr-FR"/>
        </w:rPr>
        <w:t>France</w:t>
      </w:r>
    </w:p>
    <w:p w14:paraId="7F096DF9" w14:textId="2C9C18F2" w:rsidR="00F60E98" w:rsidRPr="00F130F9" w:rsidRDefault="00F60E98" w:rsidP="00F60E98">
      <w:pPr>
        <w:pStyle w:val="DDLAddress2"/>
        <w:spacing w:after="0"/>
      </w:pPr>
      <w:r>
        <w:rPr>
          <w:vertAlign w:val="superscript"/>
        </w:rPr>
        <w:t>4</w:t>
      </w:r>
      <w:r>
        <w:t>MSP, a Division of TSI, Minnesota, USA</w:t>
      </w:r>
    </w:p>
    <w:p w14:paraId="57DCC0EF" w14:textId="77777777" w:rsidR="00C65A37" w:rsidRPr="00582113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Summary</w:t>
      </w:r>
    </w:p>
    <w:p w14:paraId="57DCC0F0" w14:textId="42074919" w:rsidR="00966CD3" w:rsidRDefault="0060543C" w:rsidP="00930ECF">
      <w:pPr>
        <w:pStyle w:val="DDLBodyText"/>
        <w:spacing w:after="0"/>
        <w:rPr>
          <w:sz w:val="20"/>
        </w:rPr>
      </w:pPr>
      <w:r>
        <w:rPr>
          <w:sz w:val="20"/>
        </w:rPr>
        <w:t>Intranasal</w:t>
      </w:r>
      <w:r w:rsidR="00E205EF">
        <w:rPr>
          <w:sz w:val="20"/>
        </w:rPr>
        <w:t xml:space="preserve"> drug delivery is a well-established route of administration currently being used for a wide range of treatments, including emergency treatment</w:t>
      </w:r>
      <w:r w:rsidR="00DB765B">
        <w:rPr>
          <w:sz w:val="20"/>
        </w:rPr>
        <w:t>s</w:t>
      </w:r>
      <w:r w:rsidR="00977AB8">
        <w:rPr>
          <w:sz w:val="20"/>
        </w:rPr>
        <w:t xml:space="preserve"> such as </w:t>
      </w:r>
      <w:r w:rsidR="004201FF">
        <w:rPr>
          <w:sz w:val="20"/>
        </w:rPr>
        <w:t>hypoglycaemia</w:t>
      </w:r>
      <w:r w:rsidR="00E205EF">
        <w:rPr>
          <w:sz w:val="20"/>
        </w:rPr>
        <w:t>.</w:t>
      </w:r>
      <w:r w:rsidR="00097B32">
        <w:rPr>
          <w:sz w:val="20"/>
        </w:rPr>
        <w:t xml:space="preserve">  This</w:t>
      </w:r>
      <w:r w:rsidR="00774B3A">
        <w:rPr>
          <w:sz w:val="20"/>
        </w:rPr>
        <w:t xml:space="preserve"> paper p</w:t>
      </w:r>
      <w:r w:rsidR="001F01FB">
        <w:rPr>
          <w:sz w:val="20"/>
        </w:rPr>
        <w:t xml:space="preserve">resents </w:t>
      </w:r>
      <w:r w:rsidR="00160E00">
        <w:rPr>
          <w:sz w:val="20"/>
        </w:rPr>
        <w:t xml:space="preserve">two </w:t>
      </w:r>
      <w:r w:rsidR="00160E00" w:rsidRPr="00160E00">
        <w:rPr>
          <w:i/>
          <w:iCs/>
          <w:sz w:val="20"/>
        </w:rPr>
        <w:t>in</w:t>
      </w:r>
      <w:r w:rsidR="00E205EF" w:rsidRPr="00F1423E">
        <w:rPr>
          <w:i/>
          <w:sz w:val="20"/>
        </w:rPr>
        <w:t xml:space="preserve"> vitro</w:t>
      </w:r>
      <w:r w:rsidR="00E205EF">
        <w:rPr>
          <w:sz w:val="20"/>
        </w:rPr>
        <w:t xml:space="preserve"> nasal cast deposition stud</w:t>
      </w:r>
      <w:r w:rsidR="001F01FB">
        <w:rPr>
          <w:sz w:val="20"/>
        </w:rPr>
        <w:t>ies</w:t>
      </w:r>
      <w:r w:rsidR="004B3AD6">
        <w:rPr>
          <w:sz w:val="20"/>
        </w:rPr>
        <w:t xml:space="preserve"> investigating the impact of particle size and simulated</w:t>
      </w:r>
      <w:r w:rsidR="00E205EF">
        <w:rPr>
          <w:sz w:val="20"/>
        </w:rPr>
        <w:t xml:space="preserve"> real-life </w:t>
      </w:r>
      <w:r w:rsidR="00AA1039">
        <w:rPr>
          <w:sz w:val="20"/>
        </w:rPr>
        <w:t>patient factors</w:t>
      </w:r>
      <w:r w:rsidR="00E205EF">
        <w:rPr>
          <w:sz w:val="20"/>
        </w:rPr>
        <w:t xml:space="preserve"> </w:t>
      </w:r>
      <w:r w:rsidR="003B5C6A">
        <w:rPr>
          <w:sz w:val="20"/>
        </w:rPr>
        <w:t xml:space="preserve">on </w:t>
      </w:r>
      <w:r w:rsidR="00724B35">
        <w:rPr>
          <w:sz w:val="20"/>
        </w:rPr>
        <w:t xml:space="preserve">the </w:t>
      </w:r>
      <w:r w:rsidR="003B5C6A">
        <w:rPr>
          <w:sz w:val="20"/>
        </w:rPr>
        <w:t>a</w:t>
      </w:r>
      <w:r w:rsidR="00724B35">
        <w:rPr>
          <w:sz w:val="20"/>
        </w:rPr>
        <w:t xml:space="preserve">natomical deposition profile </w:t>
      </w:r>
      <w:r w:rsidR="00E205EF">
        <w:rPr>
          <w:sz w:val="20"/>
        </w:rPr>
        <w:t>of a</w:t>
      </w:r>
      <w:r w:rsidR="00A77AA3">
        <w:rPr>
          <w:sz w:val="20"/>
        </w:rPr>
        <w:t xml:space="preserve">n intranasal administration of a powder formulation of </w:t>
      </w:r>
      <w:r w:rsidR="00E205EF">
        <w:rPr>
          <w:sz w:val="20"/>
        </w:rPr>
        <w:t xml:space="preserve">epinephrine </w:t>
      </w:r>
      <w:r w:rsidR="00391CB0">
        <w:rPr>
          <w:sz w:val="20"/>
        </w:rPr>
        <w:t xml:space="preserve">for the treatment of Type 1 allergic reactions including anaphylaxis </w:t>
      </w:r>
      <w:r w:rsidR="00E205EF">
        <w:rPr>
          <w:sz w:val="20"/>
        </w:rPr>
        <w:t>(</w:t>
      </w:r>
      <w:r w:rsidR="00E205EF" w:rsidRPr="00A737E3">
        <w:rPr>
          <w:sz w:val="20"/>
        </w:rPr>
        <w:t>Nasdepi</w:t>
      </w:r>
      <w:r w:rsidR="00E205EF" w:rsidRPr="00A737E3">
        <w:rPr>
          <w:sz w:val="20"/>
          <w:vertAlign w:val="superscript"/>
        </w:rPr>
        <w:t>®</w:t>
      </w:r>
      <w:r w:rsidR="00E205EF">
        <w:rPr>
          <w:sz w:val="20"/>
        </w:rPr>
        <w:t>, BBP01).</w:t>
      </w:r>
    </w:p>
    <w:p w14:paraId="10A11FDE" w14:textId="38E8CB3F" w:rsidR="001873F1" w:rsidRPr="00930ECF" w:rsidRDefault="009E1B2D" w:rsidP="00930ECF">
      <w:pPr>
        <w:pStyle w:val="DDLBodyText"/>
        <w:spacing w:after="0"/>
        <w:rPr>
          <w:sz w:val="20"/>
          <w:szCs w:val="18"/>
        </w:rPr>
      </w:pPr>
      <w:r w:rsidRPr="00930ECF">
        <w:rPr>
          <w:sz w:val="20"/>
        </w:rPr>
        <w:t>Nasdepi</w:t>
      </w:r>
      <w:r w:rsidR="00350371" w:rsidRPr="00930ECF">
        <w:rPr>
          <w:sz w:val="20"/>
        </w:rPr>
        <w:t xml:space="preserve"> is a combination product consisting of the Aptar </w:t>
      </w:r>
      <w:proofErr w:type="spellStart"/>
      <w:r w:rsidR="00350371" w:rsidRPr="00930ECF">
        <w:rPr>
          <w:sz w:val="20"/>
        </w:rPr>
        <w:t>Unidose</w:t>
      </w:r>
      <w:proofErr w:type="spellEnd"/>
      <w:r w:rsidR="00350371" w:rsidRPr="00930ECF">
        <w:rPr>
          <w:sz w:val="20"/>
        </w:rPr>
        <w:t xml:space="preserve"> </w:t>
      </w:r>
      <w:r w:rsidR="00DD3BA4" w:rsidRPr="00930ECF">
        <w:rPr>
          <w:sz w:val="20"/>
        </w:rPr>
        <w:t xml:space="preserve">Powder Spray System and </w:t>
      </w:r>
      <w:r w:rsidR="001F1D2D" w:rsidRPr="00930ECF">
        <w:rPr>
          <w:sz w:val="20"/>
        </w:rPr>
        <w:t xml:space="preserve">a novel </w:t>
      </w:r>
      <w:r w:rsidR="00743770" w:rsidRPr="00930ECF">
        <w:rPr>
          <w:sz w:val="20"/>
        </w:rPr>
        <w:t>epinephrine</w:t>
      </w:r>
      <w:r w:rsidR="002E0E42" w:rsidRPr="00930ECF">
        <w:rPr>
          <w:sz w:val="20"/>
        </w:rPr>
        <w:t xml:space="preserve"> powder</w:t>
      </w:r>
      <w:r w:rsidR="00743770" w:rsidRPr="00930ECF">
        <w:rPr>
          <w:sz w:val="20"/>
        </w:rPr>
        <w:t xml:space="preserve"> formulation. </w:t>
      </w:r>
      <w:r w:rsidR="00756052" w:rsidRPr="00930ECF">
        <w:rPr>
          <w:sz w:val="20"/>
        </w:rPr>
        <w:t>The pow</w:t>
      </w:r>
      <w:r w:rsidR="008F5252" w:rsidRPr="00930ECF">
        <w:rPr>
          <w:sz w:val="20"/>
        </w:rPr>
        <w:t>der utili</w:t>
      </w:r>
      <w:r w:rsidR="007F6495" w:rsidRPr="00930ECF">
        <w:rPr>
          <w:sz w:val="20"/>
        </w:rPr>
        <w:t>s</w:t>
      </w:r>
      <w:r w:rsidR="008F5252" w:rsidRPr="00930ECF">
        <w:rPr>
          <w:sz w:val="20"/>
        </w:rPr>
        <w:t xml:space="preserve">es lactose as a carrier and was specifically </w:t>
      </w:r>
      <w:r w:rsidR="005A2FB0" w:rsidRPr="00930ECF">
        <w:rPr>
          <w:sz w:val="20"/>
        </w:rPr>
        <w:t xml:space="preserve">engineered for use in the device to </w:t>
      </w:r>
      <w:r w:rsidR="0082341C" w:rsidRPr="00930ECF">
        <w:rPr>
          <w:sz w:val="20"/>
        </w:rPr>
        <w:t>deliver</w:t>
      </w:r>
      <w:r w:rsidR="00323B49" w:rsidRPr="00930ECF">
        <w:rPr>
          <w:sz w:val="20"/>
        </w:rPr>
        <w:t xml:space="preserve"> a</w:t>
      </w:r>
      <w:r w:rsidR="0082341C" w:rsidRPr="00930ECF">
        <w:rPr>
          <w:sz w:val="20"/>
        </w:rPr>
        <w:t xml:space="preserve"> consistent</w:t>
      </w:r>
      <w:r w:rsidR="009013FF" w:rsidRPr="00930ECF">
        <w:rPr>
          <w:sz w:val="20"/>
        </w:rPr>
        <w:t xml:space="preserve"> </w:t>
      </w:r>
      <w:r w:rsidR="00323B49" w:rsidRPr="00930ECF">
        <w:rPr>
          <w:sz w:val="20"/>
        </w:rPr>
        <w:t>dose</w:t>
      </w:r>
      <w:r w:rsidR="009013FF" w:rsidRPr="00930ECF">
        <w:rPr>
          <w:sz w:val="20"/>
        </w:rPr>
        <w:t xml:space="preserve"> and deposition</w:t>
      </w:r>
      <w:r w:rsidR="00323B49" w:rsidRPr="00930ECF">
        <w:rPr>
          <w:sz w:val="20"/>
        </w:rPr>
        <w:t xml:space="preserve"> distribution</w:t>
      </w:r>
      <w:r w:rsidR="009013FF" w:rsidRPr="00930ECF">
        <w:rPr>
          <w:sz w:val="20"/>
        </w:rPr>
        <w:t xml:space="preserve"> in the nasal cavity</w:t>
      </w:r>
      <w:r w:rsidR="008811C7" w:rsidRPr="00930ECF">
        <w:rPr>
          <w:sz w:val="20"/>
        </w:rPr>
        <w:t xml:space="preserve"> with a focus on minimi</w:t>
      </w:r>
      <w:r w:rsidR="007F6495" w:rsidRPr="00930ECF">
        <w:rPr>
          <w:sz w:val="20"/>
        </w:rPr>
        <w:t>s</w:t>
      </w:r>
      <w:r w:rsidR="008811C7" w:rsidRPr="00930ECF">
        <w:rPr>
          <w:sz w:val="20"/>
        </w:rPr>
        <w:t xml:space="preserve">ing </w:t>
      </w:r>
      <w:r w:rsidR="002E43AB" w:rsidRPr="00930ECF">
        <w:rPr>
          <w:sz w:val="20"/>
        </w:rPr>
        <w:t xml:space="preserve">the potential for </w:t>
      </w:r>
      <w:r w:rsidR="006C270D" w:rsidRPr="00930ECF">
        <w:rPr>
          <w:sz w:val="20"/>
        </w:rPr>
        <w:t>introduction into the lungs</w:t>
      </w:r>
      <w:r w:rsidR="009013FF" w:rsidRPr="00930ECF">
        <w:rPr>
          <w:sz w:val="20"/>
        </w:rPr>
        <w:t>.</w:t>
      </w:r>
      <w:r w:rsidR="00822131" w:rsidRPr="00930ECF">
        <w:rPr>
          <w:sz w:val="20"/>
        </w:rPr>
        <w:t xml:space="preserve"> </w:t>
      </w:r>
      <w:r w:rsidR="007B204D" w:rsidRPr="00930ECF">
        <w:rPr>
          <w:sz w:val="20"/>
        </w:rPr>
        <w:t xml:space="preserve">Understanding the impact </w:t>
      </w:r>
      <w:r w:rsidR="00E23DB7">
        <w:rPr>
          <w:sz w:val="20"/>
        </w:rPr>
        <w:t>of</w:t>
      </w:r>
      <w:r w:rsidR="007B204D" w:rsidRPr="00930ECF">
        <w:rPr>
          <w:sz w:val="20"/>
        </w:rPr>
        <w:t xml:space="preserve"> powder particle size and </w:t>
      </w:r>
      <w:r w:rsidR="00FC7CAA" w:rsidRPr="00930ECF">
        <w:rPr>
          <w:sz w:val="20"/>
        </w:rPr>
        <w:t xml:space="preserve">patient variables associated with </w:t>
      </w:r>
      <w:r w:rsidR="00D716ED" w:rsidRPr="00930ECF">
        <w:rPr>
          <w:sz w:val="20"/>
        </w:rPr>
        <w:t xml:space="preserve">real-world </w:t>
      </w:r>
      <w:r w:rsidR="008F3B14" w:rsidRPr="00930ECF">
        <w:rPr>
          <w:sz w:val="20"/>
        </w:rPr>
        <w:t xml:space="preserve">administration </w:t>
      </w:r>
      <w:r w:rsidR="00251F7C" w:rsidRPr="00930ECF">
        <w:rPr>
          <w:sz w:val="20"/>
        </w:rPr>
        <w:t xml:space="preserve">has on deposition </w:t>
      </w:r>
      <w:r w:rsidR="00AA3E7D" w:rsidRPr="00930ECF">
        <w:rPr>
          <w:sz w:val="20"/>
        </w:rPr>
        <w:t>are critical</w:t>
      </w:r>
      <w:r w:rsidR="005C043E" w:rsidRPr="00930ECF">
        <w:rPr>
          <w:sz w:val="20"/>
        </w:rPr>
        <w:t xml:space="preserve"> to assessing</w:t>
      </w:r>
      <w:r w:rsidR="00E3315B" w:rsidRPr="00930ECF">
        <w:rPr>
          <w:sz w:val="20"/>
        </w:rPr>
        <w:t xml:space="preserve"> performance</w:t>
      </w:r>
      <w:r w:rsidR="00BF69E8" w:rsidRPr="00930ECF">
        <w:rPr>
          <w:sz w:val="20"/>
        </w:rPr>
        <w:t xml:space="preserve"> and</w:t>
      </w:r>
      <w:r w:rsidR="005C043E" w:rsidRPr="00930ECF">
        <w:rPr>
          <w:sz w:val="20"/>
        </w:rPr>
        <w:t xml:space="preserve"> reliability</w:t>
      </w:r>
      <w:r w:rsidR="008F3B14" w:rsidRPr="00930ECF">
        <w:rPr>
          <w:sz w:val="20"/>
        </w:rPr>
        <w:t>.</w:t>
      </w:r>
      <w:r w:rsidR="00FC7CAA" w:rsidRPr="00930ECF">
        <w:rPr>
          <w:sz w:val="20"/>
        </w:rPr>
        <w:t xml:space="preserve"> </w:t>
      </w:r>
      <w:r w:rsidR="009924F8" w:rsidRPr="00930ECF">
        <w:rPr>
          <w:sz w:val="20"/>
        </w:rPr>
        <w:t>The</w:t>
      </w:r>
      <w:r w:rsidR="00893D92" w:rsidRPr="00930ECF">
        <w:rPr>
          <w:sz w:val="20"/>
        </w:rPr>
        <w:t xml:space="preserve"> Alberta Idealized Nasal Inlet model</w:t>
      </w:r>
      <w:r w:rsidR="009C4A68" w:rsidRPr="00930ECF">
        <w:rPr>
          <w:sz w:val="20"/>
        </w:rPr>
        <w:t xml:space="preserve"> was used to assess powders with </w:t>
      </w:r>
      <w:proofErr w:type="spellStart"/>
      <w:proofErr w:type="gramStart"/>
      <w:r w:rsidR="00DD013C" w:rsidRPr="00930ECF">
        <w:rPr>
          <w:sz w:val="20"/>
        </w:rPr>
        <w:t>D</w:t>
      </w:r>
      <w:r w:rsidR="000B7D52" w:rsidRPr="00930ECF">
        <w:rPr>
          <w:sz w:val="20"/>
        </w:rPr>
        <w:t>v</w:t>
      </w:r>
      <w:proofErr w:type="spellEnd"/>
      <w:r w:rsidR="000B7D52" w:rsidRPr="00930ECF">
        <w:rPr>
          <w:sz w:val="20"/>
        </w:rPr>
        <w:t>(</w:t>
      </w:r>
      <w:proofErr w:type="gramEnd"/>
      <w:r w:rsidR="000B7D52" w:rsidRPr="00930ECF">
        <w:rPr>
          <w:sz w:val="20"/>
        </w:rPr>
        <w:t>50)</w:t>
      </w:r>
      <w:r w:rsidR="00DD013C" w:rsidRPr="00930ECF">
        <w:rPr>
          <w:sz w:val="20"/>
        </w:rPr>
        <w:t xml:space="preserve"> </w:t>
      </w:r>
      <w:r w:rsidR="00637342" w:rsidRPr="00930ECF">
        <w:rPr>
          <w:sz w:val="20"/>
        </w:rPr>
        <w:t>ranging</w:t>
      </w:r>
      <w:r w:rsidR="00301908" w:rsidRPr="00930ECF">
        <w:rPr>
          <w:sz w:val="20"/>
        </w:rPr>
        <w:t xml:space="preserve"> from 5.25 to 17.9 </w:t>
      </w:r>
      <w:r w:rsidR="006B2D1C" w:rsidRPr="00930ECF">
        <w:rPr>
          <w:sz w:val="20"/>
        </w:rPr>
        <w:t>µm</w:t>
      </w:r>
      <w:r w:rsidR="0034491B" w:rsidRPr="00930ECF">
        <w:rPr>
          <w:sz w:val="20"/>
        </w:rPr>
        <w:t>.</w:t>
      </w:r>
      <w:r w:rsidR="00AD1ACF" w:rsidRPr="00930ECF">
        <w:rPr>
          <w:sz w:val="20"/>
        </w:rPr>
        <w:t xml:space="preserve"> </w:t>
      </w:r>
      <w:r w:rsidR="00B350CC" w:rsidRPr="00930ECF">
        <w:rPr>
          <w:sz w:val="20"/>
        </w:rPr>
        <w:t xml:space="preserve">The </w:t>
      </w:r>
      <w:proofErr w:type="spellStart"/>
      <w:r w:rsidR="00A6432B" w:rsidRPr="00930ECF">
        <w:rPr>
          <w:sz w:val="20"/>
        </w:rPr>
        <w:t>A</w:t>
      </w:r>
      <w:r w:rsidR="007F6495" w:rsidRPr="00930ECF">
        <w:rPr>
          <w:sz w:val="20"/>
        </w:rPr>
        <w:t>ero</w:t>
      </w:r>
      <w:r w:rsidR="00A6432B" w:rsidRPr="00930ECF">
        <w:rPr>
          <w:sz w:val="20"/>
        </w:rPr>
        <w:t>nose</w:t>
      </w:r>
      <w:proofErr w:type="spellEnd"/>
      <w:r w:rsidR="00D454C9" w:rsidRPr="00930ECF">
        <w:rPr>
          <w:rFonts w:cs="Arial"/>
          <w:sz w:val="20"/>
          <w:vertAlign w:val="superscript"/>
        </w:rPr>
        <w:t>™</w:t>
      </w:r>
      <w:r w:rsidR="00A6432B" w:rsidRPr="00930ECF">
        <w:rPr>
          <w:sz w:val="20"/>
        </w:rPr>
        <w:t xml:space="preserve"> </w:t>
      </w:r>
      <w:r w:rsidR="00B350CC" w:rsidRPr="00930ECF">
        <w:rPr>
          <w:sz w:val="20"/>
        </w:rPr>
        <w:t xml:space="preserve">model was run through a matrix of </w:t>
      </w:r>
      <w:r w:rsidR="00C00B0D" w:rsidRPr="00930ECF">
        <w:rPr>
          <w:sz w:val="20"/>
        </w:rPr>
        <w:t xml:space="preserve">conditions </w:t>
      </w:r>
      <w:proofErr w:type="gramStart"/>
      <w:r w:rsidR="00C00B0D" w:rsidRPr="00930ECF">
        <w:rPr>
          <w:sz w:val="20"/>
        </w:rPr>
        <w:t>including:</w:t>
      </w:r>
      <w:proofErr w:type="gramEnd"/>
      <w:r w:rsidR="00C00B0D" w:rsidRPr="00930ECF">
        <w:rPr>
          <w:sz w:val="20"/>
        </w:rPr>
        <w:t xml:space="preserve"> vertical and horizontal orientation, with and without </w:t>
      </w:r>
      <w:r w:rsidR="00402E61" w:rsidRPr="00930ECF">
        <w:rPr>
          <w:sz w:val="20"/>
        </w:rPr>
        <w:t>airflow,</w:t>
      </w:r>
      <w:r w:rsidR="00A6432B" w:rsidRPr="00930ECF">
        <w:rPr>
          <w:sz w:val="20"/>
        </w:rPr>
        <w:t xml:space="preserve"> and </w:t>
      </w:r>
      <w:r w:rsidR="00C65856" w:rsidRPr="00930ECF">
        <w:rPr>
          <w:sz w:val="20"/>
        </w:rPr>
        <w:t xml:space="preserve">coated with </w:t>
      </w:r>
      <w:r w:rsidR="008823C7" w:rsidRPr="00930ECF">
        <w:rPr>
          <w:sz w:val="20"/>
        </w:rPr>
        <w:t xml:space="preserve">12 to 80 </w:t>
      </w:r>
      <w:proofErr w:type="spellStart"/>
      <w:r w:rsidR="008823C7" w:rsidRPr="00930ECF">
        <w:rPr>
          <w:sz w:val="20"/>
        </w:rPr>
        <w:t>cP</w:t>
      </w:r>
      <w:proofErr w:type="spellEnd"/>
      <w:r w:rsidR="00C65856" w:rsidRPr="00930ECF">
        <w:rPr>
          <w:sz w:val="20"/>
        </w:rPr>
        <w:t xml:space="preserve"> solution to mimic </w:t>
      </w:r>
      <w:r w:rsidR="00AD5402" w:rsidRPr="00930ECF">
        <w:rPr>
          <w:sz w:val="20"/>
        </w:rPr>
        <w:t>mild</w:t>
      </w:r>
      <w:r w:rsidR="003874FE" w:rsidRPr="00930ECF">
        <w:rPr>
          <w:sz w:val="20"/>
        </w:rPr>
        <w:t xml:space="preserve"> </w:t>
      </w:r>
      <w:r w:rsidR="0044178C" w:rsidRPr="00930ECF">
        <w:rPr>
          <w:sz w:val="20"/>
        </w:rPr>
        <w:t>to</w:t>
      </w:r>
      <w:r w:rsidR="004A6390" w:rsidRPr="00930ECF">
        <w:rPr>
          <w:sz w:val="20"/>
        </w:rPr>
        <w:t xml:space="preserve"> moderate</w:t>
      </w:r>
      <w:r w:rsidR="003874FE" w:rsidRPr="00930ECF">
        <w:rPr>
          <w:sz w:val="20"/>
        </w:rPr>
        <w:t xml:space="preserve"> </w:t>
      </w:r>
      <w:proofErr w:type="spellStart"/>
      <w:r w:rsidR="00BC1EF1" w:rsidRPr="00930ECF">
        <w:rPr>
          <w:sz w:val="20"/>
        </w:rPr>
        <w:t>rhinorrhea</w:t>
      </w:r>
      <w:proofErr w:type="spellEnd"/>
      <w:r w:rsidR="00C65856" w:rsidRPr="00930ECF">
        <w:rPr>
          <w:sz w:val="20"/>
        </w:rPr>
        <w:t>.</w:t>
      </w:r>
      <w:r w:rsidR="00EC0D85" w:rsidRPr="00930ECF">
        <w:rPr>
          <w:sz w:val="20"/>
        </w:rPr>
        <w:t xml:space="preserve"> In all cases the deposition distribution remained consistent with </w:t>
      </w:r>
      <w:r w:rsidR="00A1166D" w:rsidRPr="00930ECF">
        <w:rPr>
          <w:sz w:val="20"/>
        </w:rPr>
        <w:t>≤ 5% of the powder</w:t>
      </w:r>
      <w:r w:rsidR="003E24FE" w:rsidRPr="00930ECF">
        <w:rPr>
          <w:sz w:val="20"/>
        </w:rPr>
        <w:t xml:space="preserve"> bypassing the nasopharynx.</w:t>
      </w:r>
    </w:p>
    <w:p w14:paraId="57DCC0F1" w14:textId="77777777" w:rsidR="00E14DBF" w:rsidRPr="003810CA" w:rsidRDefault="00E14DBF" w:rsidP="003810CA">
      <w:pPr>
        <w:pStyle w:val="DDLHeading1"/>
        <w:rPr>
          <w:sz w:val="20"/>
        </w:rPr>
      </w:pPr>
      <w:r w:rsidRPr="003810CA">
        <w:rPr>
          <w:sz w:val="20"/>
        </w:rPr>
        <w:t>Key Message</w:t>
      </w:r>
    </w:p>
    <w:p w14:paraId="57DCC0F2" w14:textId="434165CB" w:rsidR="00E14DBF" w:rsidRPr="00582113" w:rsidRDefault="001753C2" w:rsidP="00E14DBF">
      <w:pPr>
        <w:pStyle w:val="DDLBodyText"/>
        <w:rPr>
          <w:rStyle w:val="Strong"/>
          <w:rFonts w:cs="Arial"/>
          <w:b w:val="0"/>
          <w:color w:val="333333"/>
          <w:sz w:val="20"/>
          <w:shd w:val="clear" w:color="auto" w:fill="FFFFFF"/>
        </w:rPr>
      </w:pPr>
      <w:r>
        <w:rPr>
          <w:rStyle w:val="Strong"/>
          <w:rFonts w:cs="Arial"/>
          <w:b w:val="0"/>
          <w:sz w:val="20"/>
          <w:shd w:val="clear" w:color="auto" w:fill="FFFFFF"/>
        </w:rPr>
        <w:t>The results of these studie</w:t>
      </w:r>
      <w:r w:rsidR="00BE3C03">
        <w:rPr>
          <w:rStyle w:val="Strong"/>
          <w:rFonts w:cs="Arial"/>
          <w:b w:val="0"/>
          <w:sz w:val="20"/>
          <w:shd w:val="clear" w:color="auto" w:fill="FFFFFF"/>
        </w:rPr>
        <w:t>s o</w:t>
      </w:r>
      <w:r w:rsidR="00252F45">
        <w:rPr>
          <w:rStyle w:val="Strong"/>
          <w:rFonts w:cs="Arial"/>
          <w:b w:val="0"/>
          <w:sz w:val="20"/>
          <w:shd w:val="clear" w:color="auto" w:fill="FFFFFF"/>
        </w:rPr>
        <w:t xml:space="preserve">btained for Nasdepi support that </w:t>
      </w:r>
      <w:r w:rsidR="00577264">
        <w:rPr>
          <w:rStyle w:val="Strong"/>
          <w:rFonts w:cs="Arial"/>
          <w:b w:val="0"/>
          <w:sz w:val="20"/>
          <w:shd w:val="clear" w:color="auto" w:fill="FFFFFF"/>
        </w:rPr>
        <w:t xml:space="preserve">the </w:t>
      </w:r>
      <w:r w:rsidR="00F11CFF">
        <w:rPr>
          <w:rStyle w:val="Strong"/>
          <w:rFonts w:cs="Arial"/>
          <w:b w:val="0"/>
          <w:sz w:val="20"/>
          <w:shd w:val="clear" w:color="auto" w:fill="FFFFFF"/>
        </w:rPr>
        <w:t xml:space="preserve">physicochemical characteristics of a </w:t>
      </w:r>
      <w:r w:rsidR="002126EA">
        <w:rPr>
          <w:rStyle w:val="Strong"/>
          <w:rFonts w:cs="Arial"/>
          <w:b w:val="0"/>
          <w:sz w:val="20"/>
          <w:shd w:val="clear" w:color="auto" w:fill="FFFFFF"/>
        </w:rPr>
        <w:t>powder engineered</w:t>
      </w:r>
      <w:r w:rsidR="00067A5B">
        <w:rPr>
          <w:rStyle w:val="Strong"/>
          <w:rFonts w:cs="Arial"/>
          <w:b w:val="0"/>
          <w:sz w:val="20"/>
          <w:shd w:val="clear" w:color="auto" w:fill="FFFFFF"/>
        </w:rPr>
        <w:t xml:space="preserve"> for a delivery system </w:t>
      </w:r>
      <w:r w:rsidR="00307783">
        <w:rPr>
          <w:rStyle w:val="Strong"/>
          <w:rFonts w:cs="Arial"/>
          <w:b w:val="0"/>
          <w:sz w:val="20"/>
          <w:shd w:val="clear" w:color="auto" w:fill="FFFFFF"/>
        </w:rPr>
        <w:t>can provide</w:t>
      </w:r>
      <w:r w:rsidR="00067A5B">
        <w:rPr>
          <w:rStyle w:val="Strong"/>
          <w:rFonts w:cs="Arial"/>
          <w:b w:val="0"/>
          <w:sz w:val="20"/>
          <w:shd w:val="clear" w:color="auto" w:fill="FFFFFF"/>
        </w:rPr>
        <w:t xml:space="preserve"> </w:t>
      </w:r>
      <w:r w:rsidR="00EB2411">
        <w:rPr>
          <w:rStyle w:val="Strong"/>
          <w:rFonts w:cs="Arial"/>
          <w:b w:val="0"/>
          <w:sz w:val="20"/>
          <w:shd w:val="clear" w:color="auto" w:fill="FFFFFF"/>
        </w:rPr>
        <w:t xml:space="preserve">a reliable treatment </w:t>
      </w:r>
      <w:r w:rsidR="00B12202">
        <w:rPr>
          <w:rStyle w:val="Strong"/>
          <w:rFonts w:cs="Arial"/>
          <w:b w:val="0"/>
          <w:sz w:val="20"/>
          <w:shd w:val="clear" w:color="auto" w:fill="FFFFFF"/>
        </w:rPr>
        <w:t xml:space="preserve">in a life-threatening </w:t>
      </w:r>
      <w:r w:rsidR="00301A5C">
        <w:rPr>
          <w:rStyle w:val="Strong"/>
          <w:rFonts w:cs="Arial"/>
          <w:b w:val="0"/>
          <w:sz w:val="20"/>
          <w:shd w:val="clear" w:color="auto" w:fill="FFFFFF"/>
        </w:rPr>
        <w:t>medical emergency</w:t>
      </w:r>
      <w:r w:rsidR="00E242C0">
        <w:rPr>
          <w:rStyle w:val="Strong"/>
          <w:rFonts w:cs="Arial"/>
          <w:b w:val="0"/>
          <w:color w:val="333333"/>
          <w:sz w:val="20"/>
          <w:shd w:val="clear" w:color="auto" w:fill="FFFFFF"/>
        </w:rPr>
        <w:t xml:space="preserve"> </w:t>
      </w:r>
      <w:r w:rsidR="004C2493">
        <w:rPr>
          <w:rStyle w:val="Strong"/>
          <w:rFonts w:cs="Arial"/>
          <w:b w:val="0"/>
          <w:color w:val="333333"/>
          <w:sz w:val="20"/>
          <w:shd w:val="clear" w:color="auto" w:fill="FFFFFF"/>
        </w:rPr>
        <w:t>under</w:t>
      </w:r>
      <w:r w:rsidR="00E242C0">
        <w:rPr>
          <w:rStyle w:val="Strong"/>
          <w:rFonts w:cs="Arial"/>
          <w:b w:val="0"/>
          <w:color w:val="333333"/>
          <w:sz w:val="20"/>
          <w:shd w:val="clear" w:color="auto" w:fill="FFFFFF"/>
        </w:rPr>
        <w:t xml:space="preserve"> a wide range of situations.</w:t>
      </w:r>
    </w:p>
    <w:p w14:paraId="57DCC0F3" w14:textId="77777777" w:rsidR="00C65A37" w:rsidRPr="00582113" w:rsidRDefault="00C65A37" w:rsidP="00D156FE">
      <w:pPr>
        <w:pStyle w:val="DDLHeading1"/>
        <w:rPr>
          <w:sz w:val="20"/>
          <w:szCs w:val="20"/>
        </w:rPr>
      </w:pPr>
      <w:r w:rsidRPr="00582113">
        <w:rPr>
          <w:sz w:val="20"/>
          <w:szCs w:val="20"/>
        </w:rPr>
        <w:t>Introduction</w:t>
      </w:r>
    </w:p>
    <w:p w14:paraId="57DCC0F4" w14:textId="41C30EDC" w:rsidR="00966CD3" w:rsidRDefault="003E5838" w:rsidP="00E2234D">
      <w:pPr>
        <w:pStyle w:val="DDLBodyText"/>
        <w:spacing w:after="0"/>
        <w:rPr>
          <w:sz w:val="20"/>
        </w:rPr>
      </w:pPr>
      <w:r w:rsidRPr="2EA737B7">
        <w:rPr>
          <w:sz w:val="20"/>
        </w:rPr>
        <w:t xml:space="preserve">The </w:t>
      </w:r>
      <w:r w:rsidR="00E46870">
        <w:rPr>
          <w:sz w:val="20"/>
        </w:rPr>
        <w:t xml:space="preserve">intranasal </w:t>
      </w:r>
      <w:r w:rsidR="00B03FF7">
        <w:rPr>
          <w:sz w:val="20"/>
        </w:rPr>
        <w:t>(</w:t>
      </w:r>
      <w:proofErr w:type="spellStart"/>
      <w:r w:rsidRPr="2EA737B7">
        <w:rPr>
          <w:sz w:val="20"/>
        </w:rPr>
        <w:t>l</w:t>
      </w:r>
      <w:r w:rsidR="00B03FF7">
        <w:rPr>
          <w:sz w:val="20"/>
        </w:rPr>
        <w:t>N</w:t>
      </w:r>
      <w:proofErr w:type="spellEnd"/>
      <w:r w:rsidR="00B03FF7">
        <w:rPr>
          <w:sz w:val="20"/>
        </w:rPr>
        <w:t>)</w:t>
      </w:r>
      <w:r w:rsidRPr="2EA737B7">
        <w:rPr>
          <w:sz w:val="20"/>
        </w:rPr>
        <w:t xml:space="preserve"> </w:t>
      </w:r>
      <w:r w:rsidR="00B03FF7">
        <w:rPr>
          <w:sz w:val="20"/>
        </w:rPr>
        <w:t>r</w:t>
      </w:r>
      <w:r w:rsidRPr="2EA737B7">
        <w:rPr>
          <w:sz w:val="20"/>
        </w:rPr>
        <w:t xml:space="preserve">oute </w:t>
      </w:r>
      <w:r>
        <w:rPr>
          <w:sz w:val="20"/>
        </w:rPr>
        <w:t>of administration</w:t>
      </w:r>
      <w:r w:rsidRPr="2EA737B7">
        <w:rPr>
          <w:sz w:val="20"/>
        </w:rPr>
        <w:t xml:space="preserve"> is increasingly being utili</w:t>
      </w:r>
      <w:r>
        <w:rPr>
          <w:sz w:val="20"/>
        </w:rPr>
        <w:t>s</w:t>
      </w:r>
      <w:r w:rsidRPr="2EA737B7">
        <w:rPr>
          <w:sz w:val="20"/>
        </w:rPr>
        <w:t>ed for rapid-onset systemic therapies in emergency use scenarios</w:t>
      </w:r>
      <w:r w:rsidR="00D02C9C">
        <w:rPr>
          <w:sz w:val="20"/>
        </w:rPr>
        <w:t>.  It provides</w:t>
      </w:r>
      <w:r w:rsidR="00A638A6">
        <w:rPr>
          <w:sz w:val="20"/>
        </w:rPr>
        <w:t xml:space="preserve"> numerous opportunities for improving drug delivery due to its non-invasive nature with high bioavailability</w:t>
      </w:r>
      <w:r w:rsidR="00F97499">
        <w:rPr>
          <w:sz w:val="20"/>
        </w:rPr>
        <w:t xml:space="preserve">, by </w:t>
      </w:r>
      <w:r w:rsidR="000F3CCD">
        <w:rPr>
          <w:sz w:val="20"/>
        </w:rPr>
        <w:t>reducing degradation from first</w:t>
      </w:r>
      <w:r w:rsidR="0095611B">
        <w:rPr>
          <w:sz w:val="20"/>
        </w:rPr>
        <w:t xml:space="preserve">-pass metabolism and </w:t>
      </w:r>
      <w:r w:rsidR="00584C7D">
        <w:rPr>
          <w:sz w:val="20"/>
        </w:rPr>
        <w:t xml:space="preserve">providing a </w:t>
      </w:r>
      <w:r w:rsidR="00F33D73">
        <w:rPr>
          <w:sz w:val="20"/>
        </w:rPr>
        <w:t>highly vascular point of delivery,</w:t>
      </w:r>
      <w:r w:rsidR="00A638A6">
        <w:rPr>
          <w:sz w:val="20"/>
        </w:rPr>
        <w:t xml:space="preserve"> </w:t>
      </w:r>
      <w:r w:rsidR="00141144">
        <w:rPr>
          <w:sz w:val="20"/>
        </w:rPr>
        <w:t xml:space="preserve">while </w:t>
      </w:r>
      <w:r w:rsidR="00A638A6">
        <w:rPr>
          <w:sz w:val="20"/>
        </w:rPr>
        <w:t>utilising intuitive applicators</w:t>
      </w:r>
      <w:r w:rsidR="004E4FFA">
        <w:rPr>
          <w:sz w:val="20"/>
        </w:rPr>
        <w:t>.</w:t>
      </w:r>
      <w:r w:rsidR="008215A4">
        <w:rPr>
          <w:sz w:val="20"/>
        </w:rPr>
        <w:t xml:space="preserve">  </w:t>
      </w:r>
      <w:r w:rsidR="00522BEC">
        <w:rPr>
          <w:sz w:val="20"/>
        </w:rPr>
        <w:t>This is particularly evident when compared to more complicated, invasive and expensive injectable devices</w:t>
      </w:r>
      <w:r w:rsidR="003C611F">
        <w:rPr>
          <w:sz w:val="20"/>
        </w:rPr>
        <w:t xml:space="preserve"> </w:t>
      </w:r>
      <w:r w:rsidR="003C611F" w:rsidDel="003C611F">
        <w:rPr>
          <w:rStyle w:val="EndnoteReference"/>
          <w:sz w:val="20"/>
        </w:rPr>
        <w:t xml:space="preserve"> </w:t>
      </w:r>
      <w:r w:rsidR="00522BEC">
        <w:rPr>
          <w:sz w:val="20"/>
        </w:rPr>
        <w:t>[1]</w:t>
      </w:r>
      <w:r w:rsidR="008215A4">
        <w:rPr>
          <w:sz w:val="20"/>
        </w:rPr>
        <w:t>.</w:t>
      </w:r>
      <w:r w:rsidR="000D5E0A">
        <w:rPr>
          <w:sz w:val="20"/>
        </w:rPr>
        <w:t xml:space="preserve">  </w:t>
      </w:r>
      <w:r w:rsidR="003B06D1">
        <w:rPr>
          <w:sz w:val="20"/>
        </w:rPr>
        <w:t xml:space="preserve">Intranasal administration of Nasdepi to </w:t>
      </w:r>
      <w:r w:rsidR="003B06D1" w:rsidRPr="2EA737B7">
        <w:rPr>
          <w:sz w:val="20"/>
        </w:rPr>
        <w:t>a patient during an anaphylactic event can be achieved by a layperson with</w:t>
      </w:r>
      <w:r w:rsidR="008B2E52">
        <w:rPr>
          <w:sz w:val="20"/>
        </w:rPr>
        <w:t xml:space="preserve"> little to </w:t>
      </w:r>
      <w:r w:rsidR="003B06D1" w:rsidRPr="2EA737B7">
        <w:rPr>
          <w:sz w:val="20"/>
        </w:rPr>
        <w:t>no training and allows for rapid absorption into systemic circulation.</w:t>
      </w:r>
      <w:r w:rsidR="003B06D1">
        <w:rPr>
          <w:sz w:val="20"/>
        </w:rPr>
        <w:t xml:space="preserve"> </w:t>
      </w:r>
      <w:r w:rsidRPr="2EA737B7">
        <w:rPr>
          <w:sz w:val="20"/>
        </w:rPr>
        <w:t>Powders, as opposed to liquid formulations, offer an added advantage of chemical stability prolonging shelf-life and</w:t>
      </w:r>
      <w:r w:rsidR="00244240">
        <w:rPr>
          <w:sz w:val="20"/>
        </w:rPr>
        <w:t xml:space="preserve"> are</w:t>
      </w:r>
      <w:r w:rsidRPr="2EA737B7">
        <w:rPr>
          <w:sz w:val="20"/>
        </w:rPr>
        <w:t xml:space="preserve"> </w:t>
      </w:r>
      <w:r w:rsidR="00EE4282">
        <w:rPr>
          <w:sz w:val="20"/>
        </w:rPr>
        <w:t>tolerant to</w:t>
      </w:r>
      <w:r w:rsidR="006D62AA">
        <w:rPr>
          <w:sz w:val="20"/>
        </w:rPr>
        <w:t xml:space="preserve"> </w:t>
      </w:r>
      <w:r w:rsidR="003B64D5">
        <w:rPr>
          <w:sz w:val="20"/>
        </w:rPr>
        <w:t xml:space="preserve">both </w:t>
      </w:r>
      <w:r w:rsidR="00475EFE">
        <w:rPr>
          <w:sz w:val="20"/>
        </w:rPr>
        <w:t>extreme</w:t>
      </w:r>
      <w:r w:rsidR="006D62AA">
        <w:rPr>
          <w:sz w:val="20"/>
        </w:rPr>
        <w:t xml:space="preserve"> hot and cold</w:t>
      </w:r>
      <w:r w:rsidRPr="2EA737B7">
        <w:rPr>
          <w:sz w:val="20"/>
        </w:rPr>
        <w:t xml:space="preserve"> temperature </w:t>
      </w:r>
      <w:r w:rsidR="002D6EF4">
        <w:rPr>
          <w:sz w:val="20"/>
        </w:rPr>
        <w:t>exposures</w:t>
      </w:r>
      <w:r w:rsidR="00D44E34">
        <w:rPr>
          <w:sz w:val="20"/>
        </w:rPr>
        <w:t xml:space="preserve"> [2]</w:t>
      </w:r>
      <w:r w:rsidRPr="2EA737B7">
        <w:rPr>
          <w:sz w:val="20"/>
        </w:rPr>
        <w:t>.</w:t>
      </w:r>
    </w:p>
    <w:p w14:paraId="6143F648" w14:textId="4FEE6948" w:rsidR="007075E3" w:rsidRDefault="00FC3C2B" w:rsidP="001667CC">
      <w:pPr>
        <w:pStyle w:val="DDLBodyText"/>
        <w:spacing w:after="0"/>
        <w:rPr>
          <w:sz w:val="20"/>
        </w:rPr>
      </w:pPr>
      <w:r>
        <w:rPr>
          <w:sz w:val="20"/>
        </w:rPr>
        <w:t>During development</w:t>
      </w:r>
      <w:r w:rsidR="0047409F">
        <w:rPr>
          <w:sz w:val="20"/>
        </w:rPr>
        <w:t xml:space="preserve"> of a</w:t>
      </w:r>
      <w:r w:rsidR="00316711">
        <w:rPr>
          <w:sz w:val="20"/>
        </w:rPr>
        <w:t>n</w:t>
      </w:r>
      <w:r w:rsidR="0047409F">
        <w:rPr>
          <w:sz w:val="20"/>
        </w:rPr>
        <w:t xml:space="preserve"> emergency use combination product </w:t>
      </w:r>
      <w:r w:rsidR="005359C6">
        <w:rPr>
          <w:sz w:val="20"/>
        </w:rPr>
        <w:t xml:space="preserve">the study of device </w:t>
      </w:r>
      <w:r w:rsidR="0031473B">
        <w:rPr>
          <w:sz w:val="20"/>
        </w:rPr>
        <w:t>useability and reliability</w:t>
      </w:r>
      <w:r w:rsidR="0047409F">
        <w:rPr>
          <w:sz w:val="20"/>
        </w:rPr>
        <w:t xml:space="preserve"> is equally important</w:t>
      </w:r>
      <w:r w:rsidR="00373EE4">
        <w:rPr>
          <w:sz w:val="20"/>
        </w:rPr>
        <w:t xml:space="preserve"> to pharmacokinetics</w:t>
      </w:r>
      <w:r w:rsidR="0031473B">
        <w:rPr>
          <w:sz w:val="20"/>
        </w:rPr>
        <w:t>.</w:t>
      </w:r>
      <w:r w:rsidR="00DA6DF4">
        <w:rPr>
          <w:sz w:val="20"/>
        </w:rPr>
        <w:t xml:space="preserve"> </w:t>
      </w:r>
      <w:r w:rsidR="002A6AD5">
        <w:rPr>
          <w:sz w:val="20"/>
        </w:rPr>
        <w:t>The powder</w:t>
      </w:r>
      <w:r w:rsidR="00E23F11">
        <w:rPr>
          <w:sz w:val="20"/>
        </w:rPr>
        <w:t>-</w:t>
      </w:r>
      <w:r w:rsidR="002A6AD5">
        <w:rPr>
          <w:sz w:val="20"/>
        </w:rPr>
        <w:t>device combination must deliver a consistent dose</w:t>
      </w:r>
      <w:r w:rsidR="002209DA">
        <w:rPr>
          <w:sz w:val="20"/>
        </w:rPr>
        <w:t xml:space="preserve"> </w:t>
      </w:r>
      <w:r w:rsidR="00F562A7">
        <w:rPr>
          <w:sz w:val="20"/>
        </w:rPr>
        <w:t>distributed within the nasal cavity</w:t>
      </w:r>
      <w:r w:rsidR="00311903">
        <w:rPr>
          <w:sz w:val="20"/>
        </w:rPr>
        <w:t>.</w:t>
      </w:r>
      <w:r w:rsidR="00765BAB">
        <w:rPr>
          <w:sz w:val="20"/>
        </w:rPr>
        <w:t xml:space="preserve"> </w:t>
      </w:r>
      <w:r w:rsidR="00D516B1">
        <w:rPr>
          <w:sz w:val="20"/>
        </w:rPr>
        <w:t>A viable product will account for</w:t>
      </w:r>
      <w:r w:rsidR="007909BE">
        <w:rPr>
          <w:sz w:val="20"/>
        </w:rPr>
        <w:t xml:space="preserve"> the physicochemical characteristics of the powder during </w:t>
      </w:r>
      <w:r w:rsidR="00994836">
        <w:rPr>
          <w:sz w:val="20"/>
        </w:rPr>
        <w:t xml:space="preserve">processing and </w:t>
      </w:r>
      <w:r w:rsidR="007909BE">
        <w:rPr>
          <w:sz w:val="20"/>
        </w:rPr>
        <w:t xml:space="preserve">the </w:t>
      </w:r>
      <w:r w:rsidR="00B02257">
        <w:rPr>
          <w:sz w:val="20"/>
        </w:rPr>
        <w:t xml:space="preserve">products </w:t>
      </w:r>
      <w:r w:rsidR="007909BE">
        <w:rPr>
          <w:sz w:val="20"/>
        </w:rPr>
        <w:t>shelf-life</w:t>
      </w:r>
      <w:r w:rsidR="00B02257">
        <w:rPr>
          <w:sz w:val="20"/>
        </w:rPr>
        <w:t xml:space="preserve"> as well as </w:t>
      </w:r>
      <w:r w:rsidR="0013230A">
        <w:rPr>
          <w:sz w:val="20"/>
        </w:rPr>
        <w:t xml:space="preserve">accommodating </w:t>
      </w:r>
      <w:r w:rsidR="00B02257">
        <w:rPr>
          <w:sz w:val="20"/>
        </w:rPr>
        <w:t>real-world</w:t>
      </w:r>
      <w:r w:rsidR="00832DDE">
        <w:rPr>
          <w:sz w:val="20"/>
        </w:rPr>
        <w:t xml:space="preserve"> situations</w:t>
      </w:r>
      <w:r w:rsidR="0076099D">
        <w:rPr>
          <w:sz w:val="20"/>
        </w:rPr>
        <w:t xml:space="preserve"> (e.g. patient sitting or prone)</w:t>
      </w:r>
      <w:r w:rsidR="00832DDE">
        <w:rPr>
          <w:sz w:val="20"/>
        </w:rPr>
        <w:t xml:space="preserve"> where the device would be deployed.</w:t>
      </w:r>
    </w:p>
    <w:p w14:paraId="0EAF79B6" w14:textId="15FEFEC4" w:rsidR="007E24E8" w:rsidRDefault="001012BF" w:rsidP="00E2234D">
      <w:pPr>
        <w:pStyle w:val="DDLBodyText"/>
        <w:spacing w:after="0"/>
        <w:rPr>
          <w:sz w:val="20"/>
        </w:rPr>
      </w:pPr>
      <w:r>
        <w:rPr>
          <w:sz w:val="20"/>
        </w:rPr>
        <w:t xml:space="preserve">In this paper </w:t>
      </w:r>
      <w:r w:rsidR="008E54F0">
        <w:rPr>
          <w:sz w:val="20"/>
        </w:rPr>
        <w:t>we present two studies</w:t>
      </w:r>
      <w:r w:rsidR="00C7491C">
        <w:rPr>
          <w:sz w:val="20"/>
        </w:rPr>
        <w:t xml:space="preserve"> </w:t>
      </w:r>
      <w:r w:rsidR="00023BD4">
        <w:rPr>
          <w:sz w:val="20"/>
        </w:rPr>
        <w:t xml:space="preserve">that assess the impact on delivered dose and </w:t>
      </w:r>
      <w:r w:rsidR="003828E3">
        <w:rPr>
          <w:sz w:val="20"/>
        </w:rPr>
        <w:t xml:space="preserve">powder </w:t>
      </w:r>
      <w:r w:rsidR="00023BD4">
        <w:rPr>
          <w:sz w:val="20"/>
        </w:rPr>
        <w:t xml:space="preserve">distribution in </w:t>
      </w:r>
      <w:r w:rsidR="00692F28">
        <w:rPr>
          <w:sz w:val="20"/>
        </w:rPr>
        <w:t>the nasal cavity</w:t>
      </w:r>
      <w:r w:rsidR="006C6FE8">
        <w:rPr>
          <w:sz w:val="20"/>
        </w:rPr>
        <w:t xml:space="preserve"> when</w:t>
      </w:r>
      <w:r w:rsidR="00FC74ED">
        <w:rPr>
          <w:sz w:val="20"/>
        </w:rPr>
        <w:t xml:space="preserve"> </w:t>
      </w:r>
      <w:r w:rsidR="0054593E">
        <w:rPr>
          <w:sz w:val="20"/>
        </w:rPr>
        <w:t>administered with</w:t>
      </w:r>
      <w:r w:rsidR="00FC74ED">
        <w:rPr>
          <w:sz w:val="20"/>
        </w:rPr>
        <w:t xml:space="preserve"> a </w:t>
      </w:r>
      <w:proofErr w:type="spellStart"/>
      <w:r w:rsidR="00FD5504">
        <w:rPr>
          <w:sz w:val="20"/>
        </w:rPr>
        <w:t>Unidose</w:t>
      </w:r>
      <w:proofErr w:type="spellEnd"/>
      <w:r w:rsidR="00FD5504">
        <w:rPr>
          <w:sz w:val="20"/>
        </w:rPr>
        <w:t xml:space="preserve"> Powder Spray System (</w:t>
      </w:r>
      <w:proofErr w:type="spellStart"/>
      <w:r w:rsidR="00FD5504">
        <w:rPr>
          <w:sz w:val="20"/>
        </w:rPr>
        <w:t>UDSp</w:t>
      </w:r>
      <w:proofErr w:type="spellEnd"/>
      <w:r w:rsidR="00FD5504">
        <w:rPr>
          <w:sz w:val="20"/>
        </w:rPr>
        <w:t xml:space="preserve">) (Aptar Pharma, Le </w:t>
      </w:r>
      <w:r w:rsidR="00E55F65">
        <w:rPr>
          <w:sz w:val="20"/>
        </w:rPr>
        <w:t>Vaudreuil, France)</w:t>
      </w:r>
      <w:r w:rsidR="002F012E">
        <w:rPr>
          <w:sz w:val="20"/>
        </w:rPr>
        <w:t xml:space="preserve">. </w:t>
      </w:r>
      <w:r w:rsidR="002C7DB7">
        <w:rPr>
          <w:sz w:val="20"/>
        </w:rPr>
        <w:t xml:space="preserve">Study </w:t>
      </w:r>
      <w:r w:rsidR="003B45D7">
        <w:rPr>
          <w:sz w:val="20"/>
        </w:rPr>
        <w:t>A utili</w:t>
      </w:r>
      <w:r w:rsidR="007F6495">
        <w:rPr>
          <w:sz w:val="20"/>
        </w:rPr>
        <w:t>s</w:t>
      </w:r>
      <w:r w:rsidR="003B45D7">
        <w:rPr>
          <w:sz w:val="20"/>
        </w:rPr>
        <w:t>ed</w:t>
      </w:r>
      <w:r w:rsidR="00F15B61">
        <w:rPr>
          <w:sz w:val="20"/>
        </w:rPr>
        <w:t xml:space="preserve"> the Alberta Idealized Nasal Inlet (AINI) model</w:t>
      </w:r>
      <w:r w:rsidR="002A2CB4">
        <w:rPr>
          <w:sz w:val="20"/>
        </w:rPr>
        <w:t xml:space="preserve"> (</w:t>
      </w:r>
      <w:r w:rsidR="00D05C7E">
        <w:rPr>
          <w:sz w:val="20"/>
        </w:rPr>
        <w:t>supplied</w:t>
      </w:r>
      <w:r w:rsidR="002A2CB4">
        <w:rPr>
          <w:sz w:val="20"/>
        </w:rPr>
        <w:t xml:space="preserve"> by MSP, MN USA)</w:t>
      </w:r>
      <w:r w:rsidR="00754FEB">
        <w:rPr>
          <w:sz w:val="20"/>
        </w:rPr>
        <w:t xml:space="preserve"> </w:t>
      </w:r>
      <w:r w:rsidR="008566D9">
        <w:rPr>
          <w:sz w:val="20"/>
        </w:rPr>
        <w:t xml:space="preserve">to examine </w:t>
      </w:r>
      <w:r w:rsidR="003034F0">
        <w:rPr>
          <w:sz w:val="20"/>
        </w:rPr>
        <w:t xml:space="preserve">the </w:t>
      </w:r>
      <w:r w:rsidR="00BF4AF4">
        <w:rPr>
          <w:sz w:val="20"/>
        </w:rPr>
        <w:t xml:space="preserve">effect of </w:t>
      </w:r>
      <w:r w:rsidR="00D43230">
        <w:rPr>
          <w:sz w:val="20"/>
        </w:rPr>
        <w:t>spray dried drug (SD</w:t>
      </w:r>
      <w:r w:rsidR="00E42319">
        <w:rPr>
          <w:sz w:val="20"/>
        </w:rPr>
        <w:t>D</w:t>
      </w:r>
      <w:r w:rsidR="00D43230">
        <w:rPr>
          <w:sz w:val="20"/>
        </w:rPr>
        <w:t>)</w:t>
      </w:r>
      <w:r w:rsidR="008566D9">
        <w:rPr>
          <w:sz w:val="20"/>
        </w:rPr>
        <w:t xml:space="preserve"> </w:t>
      </w:r>
      <w:r w:rsidR="003034F0">
        <w:rPr>
          <w:sz w:val="20"/>
        </w:rPr>
        <w:t>particle size</w:t>
      </w:r>
      <w:r w:rsidR="002C7548">
        <w:rPr>
          <w:sz w:val="20"/>
        </w:rPr>
        <w:t xml:space="preserve"> and </w:t>
      </w:r>
      <w:r w:rsidR="006C4F7B">
        <w:rPr>
          <w:sz w:val="20"/>
        </w:rPr>
        <w:t xml:space="preserve">drum vacuum </w:t>
      </w:r>
      <w:r w:rsidR="00D66318">
        <w:rPr>
          <w:sz w:val="20"/>
        </w:rPr>
        <w:t>pressure</w:t>
      </w:r>
      <w:r w:rsidR="00085F24">
        <w:rPr>
          <w:sz w:val="20"/>
        </w:rPr>
        <w:t xml:space="preserve"> used for</w:t>
      </w:r>
      <w:r w:rsidR="00D66318">
        <w:rPr>
          <w:sz w:val="20"/>
        </w:rPr>
        <w:t xml:space="preserve"> </w:t>
      </w:r>
      <w:r w:rsidR="009C731C">
        <w:rPr>
          <w:sz w:val="20"/>
        </w:rPr>
        <w:t>device filling</w:t>
      </w:r>
      <w:r w:rsidR="00BF4AF4">
        <w:rPr>
          <w:sz w:val="20"/>
        </w:rPr>
        <w:t xml:space="preserve"> on deposition</w:t>
      </w:r>
      <w:r w:rsidR="00754FEB">
        <w:rPr>
          <w:sz w:val="20"/>
        </w:rPr>
        <w:t>.</w:t>
      </w:r>
      <w:r w:rsidR="00F10B18">
        <w:rPr>
          <w:sz w:val="20"/>
        </w:rPr>
        <w:t xml:space="preserve"> </w:t>
      </w:r>
      <w:r w:rsidR="003C147E">
        <w:rPr>
          <w:sz w:val="20"/>
        </w:rPr>
        <w:t>T</w:t>
      </w:r>
      <w:r w:rsidR="00B56838">
        <w:rPr>
          <w:sz w:val="20"/>
        </w:rPr>
        <w:t>he</w:t>
      </w:r>
      <w:r w:rsidR="00F10B18">
        <w:rPr>
          <w:sz w:val="20"/>
        </w:rPr>
        <w:t xml:space="preserve"> </w:t>
      </w:r>
      <w:proofErr w:type="spellStart"/>
      <w:r w:rsidR="00D05C7E">
        <w:rPr>
          <w:sz w:val="20"/>
        </w:rPr>
        <w:t>Aeronose</w:t>
      </w:r>
      <w:proofErr w:type="spellEnd"/>
      <w:r w:rsidR="00D05C7E">
        <w:rPr>
          <w:rFonts w:cs="Arial"/>
          <w:sz w:val="20"/>
        </w:rPr>
        <w:t>™</w:t>
      </w:r>
      <w:r w:rsidR="00D05C7E">
        <w:rPr>
          <w:sz w:val="20"/>
        </w:rPr>
        <w:t xml:space="preserve"> </w:t>
      </w:r>
      <w:r w:rsidR="00B56838">
        <w:rPr>
          <w:sz w:val="20"/>
        </w:rPr>
        <w:t xml:space="preserve">model </w:t>
      </w:r>
      <w:r w:rsidR="00D05C7E">
        <w:rPr>
          <w:sz w:val="20"/>
        </w:rPr>
        <w:t>(supplied by Aptar/DTF/Univ. of Tours)</w:t>
      </w:r>
      <w:r w:rsidR="00602731">
        <w:rPr>
          <w:sz w:val="20"/>
        </w:rPr>
        <w:t xml:space="preserve"> </w:t>
      </w:r>
      <w:r w:rsidR="003C147E">
        <w:rPr>
          <w:sz w:val="20"/>
        </w:rPr>
        <w:t>was used in Study B to evaluate</w:t>
      </w:r>
      <w:r w:rsidR="00602731">
        <w:rPr>
          <w:sz w:val="20"/>
        </w:rPr>
        <w:t xml:space="preserve"> </w:t>
      </w:r>
      <w:r w:rsidR="001B5A72">
        <w:rPr>
          <w:sz w:val="20"/>
        </w:rPr>
        <w:t>patient administration variables.</w:t>
      </w:r>
    </w:p>
    <w:p w14:paraId="57DCC0F5" w14:textId="517657F4" w:rsidR="00966CD3" w:rsidRDefault="00C63144" w:rsidP="00D156FE">
      <w:pPr>
        <w:pStyle w:val="DDLHeading1"/>
        <w:rPr>
          <w:sz w:val="20"/>
          <w:szCs w:val="20"/>
        </w:rPr>
      </w:pPr>
      <w:r>
        <w:rPr>
          <w:sz w:val="20"/>
          <w:szCs w:val="20"/>
        </w:rPr>
        <w:t>Materials</w:t>
      </w:r>
    </w:p>
    <w:p w14:paraId="48C5A925" w14:textId="72AC8CA6" w:rsidR="003221C0" w:rsidRDefault="003221C0" w:rsidP="00E66018">
      <w:pPr>
        <w:pStyle w:val="DDLBodyText"/>
        <w:rPr>
          <w:sz w:val="20"/>
        </w:rPr>
      </w:pPr>
      <w:r w:rsidRPr="00E66018">
        <w:rPr>
          <w:sz w:val="20"/>
        </w:rPr>
        <w:t>Study A and B utili</w:t>
      </w:r>
      <w:r w:rsidR="00BF4AF4">
        <w:rPr>
          <w:sz w:val="20"/>
        </w:rPr>
        <w:t>s</w:t>
      </w:r>
      <w:r w:rsidR="000824E7" w:rsidRPr="00E66018">
        <w:rPr>
          <w:sz w:val="20"/>
        </w:rPr>
        <w:t xml:space="preserve">ed </w:t>
      </w:r>
      <w:r w:rsidR="0091496C" w:rsidRPr="00E66018">
        <w:rPr>
          <w:sz w:val="20"/>
        </w:rPr>
        <w:t>a SDD</w:t>
      </w:r>
      <w:r w:rsidR="00E06DEE" w:rsidRPr="00E66018">
        <w:rPr>
          <w:sz w:val="20"/>
        </w:rPr>
        <w:t xml:space="preserve"> of epinephrine</w:t>
      </w:r>
      <w:r w:rsidR="003A7A0B" w:rsidRPr="00E66018">
        <w:rPr>
          <w:sz w:val="20"/>
        </w:rPr>
        <w:t xml:space="preserve"> with lactose as a carrier.</w:t>
      </w:r>
      <w:r w:rsidR="009A0ACB" w:rsidRPr="00E66018">
        <w:rPr>
          <w:sz w:val="20"/>
        </w:rPr>
        <w:t xml:space="preserve">  SDD-1 was </w:t>
      </w:r>
      <w:r w:rsidR="00322AE8" w:rsidRPr="00E66018">
        <w:rPr>
          <w:sz w:val="20"/>
        </w:rPr>
        <w:t>produced at pilot plant scale</w:t>
      </w:r>
      <w:r w:rsidR="00774FDE" w:rsidRPr="00E66018">
        <w:rPr>
          <w:sz w:val="20"/>
        </w:rPr>
        <w:t xml:space="preserve"> and shipped to </w:t>
      </w:r>
      <w:r w:rsidR="005E5B83" w:rsidRPr="00E66018">
        <w:rPr>
          <w:sz w:val="20"/>
        </w:rPr>
        <w:t>Catalen</w:t>
      </w:r>
      <w:r w:rsidR="00A1697C" w:rsidRPr="00E66018">
        <w:rPr>
          <w:sz w:val="20"/>
        </w:rPr>
        <w:t>t (Morrisville, NC</w:t>
      </w:r>
      <w:r w:rsidR="0078690A" w:rsidRPr="00E66018">
        <w:rPr>
          <w:sz w:val="20"/>
        </w:rPr>
        <w:t xml:space="preserve"> USA</w:t>
      </w:r>
      <w:r w:rsidR="00A1697C" w:rsidRPr="00E66018">
        <w:rPr>
          <w:sz w:val="20"/>
        </w:rPr>
        <w:t xml:space="preserve">) for Study A. SDD-2 was produced </w:t>
      </w:r>
      <w:r w:rsidR="008554D5" w:rsidRPr="00E66018">
        <w:rPr>
          <w:sz w:val="20"/>
        </w:rPr>
        <w:t xml:space="preserve">in </w:t>
      </w:r>
      <w:r w:rsidR="008554D5" w:rsidRPr="00E66018">
        <w:rPr>
          <w:sz w:val="20"/>
        </w:rPr>
        <w:lastRenderedPageBreak/>
        <w:t>commercial scale equipment</w:t>
      </w:r>
      <w:r w:rsidR="002672C0" w:rsidRPr="00E66018">
        <w:rPr>
          <w:sz w:val="20"/>
        </w:rPr>
        <w:t xml:space="preserve"> and shipped to </w:t>
      </w:r>
      <w:r w:rsidR="0078690A" w:rsidRPr="00E66018">
        <w:rPr>
          <w:sz w:val="20"/>
        </w:rPr>
        <w:t>Aptar Pharma (Le Vaudreuil, France)</w:t>
      </w:r>
      <w:r w:rsidR="0050257F" w:rsidRPr="00E66018">
        <w:rPr>
          <w:sz w:val="20"/>
        </w:rPr>
        <w:t xml:space="preserve"> for Study B as well as Catalent for Study A.</w:t>
      </w:r>
      <w:r w:rsidR="00966838">
        <w:rPr>
          <w:sz w:val="20"/>
        </w:rPr>
        <w:t xml:space="preserve">  </w:t>
      </w:r>
      <w:r w:rsidR="00FB7319">
        <w:rPr>
          <w:sz w:val="20"/>
        </w:rPr>
        <w:t>Particle size distribution (PSD) was determined</w:t>
      </w:r>
      <w:r w:rsidR="00516F9D">
        <w:rPr>
          <w:sz w:val="20"/>
        </w:rPr>
        <w:t xml:space="preserve"> </w:t>
      </w:r>
      <w:r w:rsidR="00BF4AF4">
        <w:rPr>
          <w:sz w:val="20"/>
        </w:rPr>
        <w:t xml:space="preserve">by </w:t>
      </w:r>
      <w:r w:rsidR="00516F9D">
        <w:rPr>
          <w:sz w:val="20"/>
        </w:rPr>
        <w:t>wet dispersion</w:t>
      </w:r>
      <w:r w:rsidR="00FB7319">
        <w:rPr>
          <w:sz w:val="20"/>
        </w:rPr>
        <w:t xml:space="preserve"> </w:t>
      </w:r>
      <w:r w:rsidR="00A61846">
        <w:rPr>
          <w:sz w:val="20"/>
        </w:rPr>
        <w:t xml:space="preserve">in </w:t>
      </w:r>
      <w:r w:rsidR="00C41243" w:rsidRPr="00C41243">
        <w:rPr>
          <w:sz w:val="20"/>
        </w:rPr>
        <w:t xml:space="preserve">0.1% w/v Span80 in Hexanes </w:t>
      </w:r>
      <w:r w:rsidR="00516F9D">
        <w:rPr>
          <w:sz w:val="20"/>
        </w:rPr>
        <w:t>with</w:t>
      </w:r>
      <w:r w:rsidR="00FB7319">
        <w:rPr>
          <w:sz w:val="20"/>
        </w:rPr>
        <w:t xml:space="preserve"> laser diffraction</w:t>
      </w:r>
      <w:r w:rsidR="00516F9D">
        <w:rPr>
          <w:sz w:val="20"/>
        </w:rPr>
        <w:t xml:space="preserve"> </w:t>
      </w:r>
      <w:r w:rsidR="007922F7">
        <w:rPr>
          <w:sz w:val="20"/>
        </w:rPr>
        <w:t>using</w:t>
      </w:r>
      <w:r w:rsidR="00516F9D">
        <w:rPr>
          <w:sz w:val="20"/>
        </w:rPr>
        <w:t xml:space="preserve"> a Malvern </w:t>
      </w:r>
      <w:proofErr w:type="spellStart"/>
      <w:r w:rsidR="00516F9D">
        <w:rPr>
          <w:sz w:val="20"/>
        </w:rPr>
        <w:t>Mastersizer</w:t>
      </w:r>
      <w:proofErr w:type="spellEnd"/>
      <w:r w:rsidR="00516F9D">
        <w:rPr>
          <w:sz w:val="20"/>
        </w:rPr>
        <w:t xml:space="preserve"> 3000</w:t>
      </w:r>
      <w:r w:rsidR="00BF4AF4">
        <w:rPr>
          <w:sz w:val="20"/>
        </w:rPr>
        <w:t xml:space="preserve"> (Table 1)</w:t>
      </w:r>
      <w:r w:rsidR="00516F9D">
        <w:rPr>
          <w:sz w:val="20"/>
        </w:rPr>
        <w:t>.</w:t>
      </w:r>
    </w:p>
    <w:p w14:paraId="0AFC42F7" w14:textId="4F70FD34" w:rsidR="00D67986" w:rsidRPr="00E66018" w:rsidRDefault="00D67986" w:rsidP="00D67986">
      <w:pPr>
        <w:pStyle w:val="DDLCaption"/>
      </w:pPr>
      <w:r>
        <w:t>Table 1</w:t>
      </w:r>
      <w:r w:rsidR="00F058A1">
        <w:t>.  Test mater</w:t>
      </w:r>
      <w:r w:rsidR="00B32B0C">
        <w:t>ial particle size d</w:t>
      </w:r>
      <w:r w:rsidR="00336D36">
        <w:t>istribution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1590"/>
        <w:gridCol w:w="1590"/>
        <w:gridCol w:w="1590"/>
      </w:tblGrid>
      <w:tr w:rsidR="00E768DF" w14:paraId="391E3A6D" w14:textId="1A20326D" w:rsidTr="00497561">
        <w:tc>
          <w:tcPr>
            <w:tcW w:w="1705" w:type="dxa"/>
            <w:shd w:val="clear" w:color="auto" w:fill="BFBFBF" w:themeFill="background1" w:themeFillShade="BF"/>
          </w:tcPr>
          <w:p w14:paraId="35B08436" w14:textId="444FA07B" w:rsidR="00E768DF" w:rsidRPr="00497561" w:rsidRDefault="00E768DF" w:rsidP="005A1BD3">
            <w:pPr>
              <w:pStyle w:val="DDLBodyText"/>
              <w:spacing w:after="0"/>
              <w:rPr>
                <w:b/>
                <w:bCs/>
                <w:sz w:val="20"/>
              </w:rPr>
            </w:pPr>
            <w:r w:rsidRPr="00497561">
              <w:rPr>
                <w:b/>
                <w:bCs/>
                <w:sz w:val="20"/>
              </w:rPr>
              <w:t>SDD Identifier</w:t>
            </w:r>
          </w:p>
        </w:tc>
        <w:tc>
          <w:tcPr>
            <w:tcW w:w="1590" w:type="dxa"/>
            <w:shd w:val="clear" w:color="auto" w:fill="BFBFBF" w:themeFill="background1" w:themeFillShade="BF"/>
          </w:tcPr>
          <w:p w14:paraId="4FCCCC21" w14:textId="577EB1EB" w:rsidR="00E768DF" w:rsidRPr="00497561" w:rsidRDefault="00E768DF" w:rsidP="005A1BD3">
            <w:pPr>
              <w:pStyle w:val="DDLBodyText"/>
              <w:spacing w:after="0"/>
              <w:rPr>
                <w:b/>
                <w:bCs/>
                <w:sz w:val="20"/>
              </w:rPr>
            </w:pPr>
            <w:proofErr w:type="spellStart"/>
            <w:r w:rsidRPr="00497561">
              <w:rPr>
                <w:b/>
                <w:bCs/>
                <w:sz w:val="20"/>
              </w:rPr>
              <w:t>Dv</w:t>
            </w:r>
            <w:proofErr w:type="spellEnd"/>
            <w:r w:rsidRPr="00497561">
              <w:rPr>
                <w:b/>
                <w:bCs/>
                <w:sz w:val="20"/>
              </w:rPr>
              <w:t>(</w:t>
            </w:r>
            <w:proofErr w:type="gramStart"/>
            <w:r w:rsidRPr="00497561">
              <w:rPr>
                <w:b/>
                <w:bCs/>
                <w:sz w:val="20"/>
              </w:rPr>
              <w:t>10)(</w:t>
            </w:r>
            <w:proofErr w:type="gramEnd"/>
            <w:r w:rsidRPr="00497561">
              <w:rPr>
                <w:b/>
                <w:bCs/>
                <w:sz w:val="20"/>
              </w:rPr>
              <w:t>µm)</w:t>
            </w:r>
          </w:p>
        </w:tc>
        <w:tc>
          <w:tcPr>
            <w:tcW w:w="1590" w:type="dxa"/>
            <w:shd w:val="clear" w:color="auto" w:fill="BFBFBF" w:themeFill="background1" w:themeFillShade="BF"/>
          </w:tcPr>
          <w:p w14:paraId="7EBFF6E2" w14:textId="4B5BF36E" w:rsidR="00E768DF" w:rsidRPr="00497561" w:rsidRDefault="00E768DF" w:rsidP="005A1BD3">
            <w:pPr>
              <w:pStyle w:val="DDLBodyText"/>
              <w:spacing w:after="0"/>
              <w:rPr>
                <w:b/>
                <w:bCs/>
                <w:sz w:val="20"/>
              </w:rPr>
            </w:pPr>
            <w:proofErr w:type="spellStart"/>
            <w:r w:rsidRPr="00497561">
              <w:rPr>
                <w:b/>
                <w:bCs/>
                <w:sz w:val="20"/>
              </w:rPr>
              <w:t>Dv</w:t>
            </w:r>
            <w:proofErr w:type="spellEnd"/>
            <w:r w:rsidRPr="00497561">
              <w:rPr>
                <w:b/>
                <w:bCs/>
                <w:sz w:val="20"/>
              </w:rPr>
              <w:t>(</w:t>
            </w:r>
            <w:proofErr w:type="gramStart"/>
            <w:r w:rsidRPr="00497561">
              <w:rPr>
                <w:b/>
                <w:bCs/>
                <w:sz w:val="20"/>
              </w:rPr>
              <w:t>50)(</w:t>
            </w:r>
            <w:proofErr w:type="gramEnd"/>
            <w:r w:rsidRPr="00497561">
              <w:rPr>
                <w:b/>
                <w:bCs/>
                <w:sz w:val="20"/>
              </w:rPr>
              <w:t>µm)</w:t>
            </w:r>
          </w:p>
        </w:tc>
        <w:tc>
          <w:tcPr>
            <w:tcW w:w="1590" w:type="dxa"/>
            <w:shd w:val="clear" w:color="auto" w:fill="BFBFBF" w:themeFill="background1" w:themeFillShade="BF"/>
          </w:tcPr>
          <w:p w14:paraId="256F47B2" w14:textId="59364099" w:rsidR="00E768DF" w:rsidRPr="00497561" w:rsidRDefault="00E768DF" w:rsidP="005A1BD3">
            <w:pPr>
              <w:pStyle w:val="DDLBodyText"/>
              <w:spacing w:after="0"/>
              <w:rPr>
                <w:b/>
                <w:bCs/>
                <w:sz w:val="20"/>
              </w:rPr>
            </w:pPr>
            <w:proofErr w:type="spellStart"/>
            <w:r w:rsidRPr="00497561">
              <w:rPr>
                <w:b/>
                <w:bCs/>
                <w:sz w:val="20"/>
              </w:rPr>
              <w:t>Dv</w:t>
            </w:r>
            <w:proofErr w:type="spellEnd"/>
            <w:r w:rsidRPr="00497561">
              <w:rPr>
                <w:b/>
                <w:bCs/>
                <w:sz w:val="20"/>
              </w:rPr>
              <w:t>(</w:t>
            </w:r>
            <w:proofErr w:type="gramStart"/>
            <w:r w:rsidRPr="00497561">
              <w:rPr>
                <w:b/>
                <w:bCs/>
                <w:sz w:val="20"/>
              </w:rPr>
              <w:t>90)(</w:t>
            </w:r>
            <w:proofErr w:type="gramEnd"/>
            <w:r w:rsidRPr="00497561">
              <w:rPr>
                <w:b/>
                <w:bCs/>
                <w:sz w:val="20"/>
              </w:rPr>
              <w:t>µm)</w:t>
            </w:r>
          </w:p>
        </w:tc>
      </w:tr>
      <w:tr w:rsidR="00E768DF" w14:paraId="0DEDA640" w14:textId="1941BC5B" w:rsidTr="009B7DD6">
        <w:tc>
          <w:tcPr>
            <w:tcW w:w="1705" w:type="dxa"/>
          </w:tcPr>
          <w:p w14:paraId="57B43B5E" w14:textId="2A13F603" w:rsidR="00E768DF" w:rsidRPr="005A1BD3" w:rsidRDefault="00E768DF" w:rsidP="005A1BD3">
            <w:pPr>
              <w:pStyle w:val="DDLBodyText"/>
              <w:spacing w:after="0"/>
              <w:rPr>
                <w:sz w:val="20"/>
              </w:rPr>
            </w:pPr>
            <w:r w:rsidRPr="005A1BD3">
              <w:rPr>
                <w:sz w:val="20"/>
              </w:rPr>
              <w:t>SDD-1</w:t>
            </w:r>
          </w:p>
        </w:tc>
        <w:tc>
          <w:tcPr>
            <w:tcW w:w="1590" w:type="dxa"/>
          </w:tcPr>
          <w:p w14:paraId="385661D6" w14:textId="0C389047" w:rsidR="00E768DF" w:rsidRPr="005A1BD3" w:rsidRDefault="00E768DF" w:rsidP="005A1BD3">
            <w:pPr>
              <w:pStyle w:val="DDLBodyText"/>
              <w:spacing w:after="0"/>
              <w:rPr>
                <w:sz w:val="20"/>
              </w:rPr>
            </w:pPr>
            <w:r w:rsidRPr="005A1BD3">
              <w:rPr>
                <w:sz w:val="20"/>
              </w:rPr>
              <w:t>1.8</w:t>
            </w:r>
          </w:p>
        </w:tc>
        <w:tc>
          <w:tcPr>
            <w:tcW w:w="1590" w:type="dxa"/>
          </w:tcPr>
          <w:p w14:paraId="64F41CAA" w14:textId="459CB091" w:rsidR="00E768DF" w:rsidRPr="005A1BD3" w:rsidRDefault="00E768DF" w:rsidP="005A1BD3">
            <w:pPr>
              <w:pStyle w:val="DDLBodyText"/>
              <w:spacing w:after="0"/>
              <w:rPr>
                <w:sz w:val="20"/>
              </w:rPr>
            </w:pPr>
            <w:r w:rsidRPr="005A1BD3">
              <w:rPr>
                <w:sz w:val="20"/>
              </w:rPr>
              <w:t>5.3</w:t>
            </w:r>
          </w:p>
        </w:tc>
        <w:tc>
          <w:tcPr>
            <w:tcW w:w="1590" w:type="dxa"/>
          </w:tcPr>
          <w:p w14:paraId="03FCA25E" w14:textId="13CEAFB6" w:rsidR="00E768DF" w:rsidRPr="005A1BD3" w:rsidRDefault="00E768DF" w:rsidP="005A1BD3">
            <w:pPr>
              <w:pStyle w:val="DDLBodyText"/>
              <w:spacing w:after="0"/>
              <w:rPr>
                <w:sz w:val="20"/>
              </w:rPr>
            </w:pPr>
            <w:r w:rsidRPr="005A1BD3">
              <w:rPr>
                <w:sz w:val="20"/>
              </w:rPr>
              <w:t>13.4</w:t>
            </w:r>
          </w:p>
        </w:tc>
      </w:tr>
      <w:tr w:rsidR="00E768DF" w14:paraId="799253A0" w14:textId="15AEB469" w:rsidTr="009B7DD6">
        <w:tc>
          <w:tcPr>
            <w:tcW w:w="1705" w:type="dxa"/>
          </w:tcPr>
          <w:p w14:paraId="14201391" w14:textId="604ADDBF" w:rsidR="00E768DF" w:rsidRPr="005A1BD3" w:rsidRDefault="00E768DF" w:rsidP="005A1BD3">
            <w:pPr>
              <w:pStyle w:val="DDLBodyText"/>
              <w:spacing w:after="0"/>
              <w:rPr>
                <w:sz w:val="20"/>
              </w:rPr>
            </w:pPr>
            <w:r w:rsidRPr="005A1BD3">
              <w:rPr>
                <w:sz w:val="20"/>
              </w:rPr>
              <w:t>SDD-2</w:t>
            </w:r>
          </w:p>
        </w:tc>
        <w:tc>
          <w:tcPr>
            <w:tcW w:w="1590" w:type="dxa"/>
          </w:tcPr>
          <w:p w14:paraId="2D9B518E" w14:textId="01FB5AD3" w:rsidR="00E768DF" w:rsidRPr="005A1BD3" w:rsidRDefault="00E768DF" w:rsidP="005A1BD3">
            <w:pPr>
              <w:pStyle w:val="DDLBodyText"/>
              <w:spacing w:after="0"/>
              <w:rPr>
                <w:sz w:val="20"/>
              </w:rPr>
            </w:pPr>
            <w:r w:rsidRPr="005A1BD3">
              <w:rPr>
                <w:sz w:val="20"/>
              </w:rPr>
              <w:t>4.6</w:t>
            </w:r>
          </w:p>
        </w:tc>
        <w:tc>
          <w:tcPr>
            <w:tcW w:w="1590" w:type="dxa"/>
          </w:tcPr>
          <w:p w14:paraId="3A94910C" w14:textId="3917989E" w:rsidR="00E768DF" w:rsidRPr="005A1BD3" w:rsidRDefault="00E768DF" w:rsidP="005A1BD3">
            <w:pPr>
              <w:pStyle w:val="DDLBodyText"/>
              <w:spacing w:after="0"/>
              <w:rPr>
                <w:sz w:val="20"/>
              </w:rPr>
            </w:pPr>
            <w:r w:rsidRPr="005A1BD3">
              <w:rPr>
                <w:sz w:val="20"/>
              </w:rPr>
              <w:t>17.9</w:t>
            </w:r>
          </w:p>
        </w:tc>
        <w:tc>
          <w:tcPr>
            <w:tcW w:w="1590" w:type="dxa"/>
          </w:tcPr>
          <w:p w14:paraId="708D58BE" w14:textId="71D73A76" w:rsidR="00E768DF" w:rsidRPr="005A1BD3" w:rsidRDefault="00E768DF" w:rsidP="005A1BD3">
            <w:pPr>
              <w:pStyle w:val="DDLBodyText"/>
              <w:spacing w:after="0"/>
              <w:rPr>
                <w:sz w:val="20"/>
              </w:rPr>
            </w:pPr>
            <w:r w:rsidRPr="005A1BD3">
              <w:rPr>
                <w:sz w:val="20"/>
              </w:rPr>
              <w:t>42.1</w:t>
            </w:r>
          </w:p>
        </w:tc>
      </w:tr>
    </w:tbl>
    <w:p w14:paraId="5AE0EEE9" w14:textId="395AA6F9" w:rsidR="00F360BF" w:rsidRPr="003810CA" w:rsidRDefault="004470E2" w:rsidP="003810CA">
      <w:pPr>
        <w:pStyle w:val="DDLHeading1"/>
        <w:rPr>
          <w:sz w:val="20"/>
        </w:rPr>
      </w:pPr>
      <w:r w:rsidRPr="4A5E9EF3">
        <w:rPr>
          <w:sz w:val="20"/>
          <w:szCs w:val="20"/>
        </w:rPr>
        <w:t>Methods</w:t>
      </w:r>
    </w:p>
    <w:p w14:paraId="61A04162" w14:textId="0689EA74" w:rsidR="004C61D4" w:rsidRDefault="003C7035" w:rsidP="00232F19">
      <w:pPr>
        <w:pStyle w:val="DDLBodyText"/>
        <w:spacing w:line="259" w:lineRule="auto"/>
        <w:rPr>
          <w:sz w:val="20"/>
        </w:rPr>
      </w:pPr>
      <w:r>
        <w:rPr>
          <w:sz w:val="20"/>
        </w:rPr>
        <w:t xml:space="preserve">In Study A </w:t>
      </w:r>
      <w:r w:rsidR="009C2851">
        <w:rPr>
          <w:sz w:val="20"/>
        </w:rPr>
        <w:t>two</w:t>
      </w:r>
      <w:r w:rsidR="00232F19" w:rsidRPr="00EA516E">
        <w:rPr>
          <w:sz w:val="20"/>
        </w:rPr>
        <w:t xml:space="preserve"> methods were evaluated for the filling of the </w:t>
      </w:r>
      <w:proofErr w:type="spellStart"/>
      <w:r w:rsidR="00232F19">
        <w:rPr>
          <w:sz w:val="20"/>
        </w:rPr>
        <w:t>UDSp</w:t>
      </w:r>
      <w:proofErr w:type="spellEnd"/>
      <w:r w:rsidR="00232F19" w:rsidRPr="00EA516E">
        <w:rPr>
          <w:sz w:val="20"/>
        </w:rPr>
        <w:t xml:space="preserve"> devices. SD</w:t>
      </w:r>
      <w:r w:rsidR="001F7BB6">
        <w:rPr>
          <w:sz w:val="20"/>
        </w:rPr>
        <w:t>D-</w:t>
      </w:r>
      <w:r w:rsidR="00232F19" w:rsidRPr="00EA516E">
        <w:rPr>
          <w:sz w:val="20"/>
        </w:rPr>
        <w:t xml:space="preserve">1 was filled using the Mettler Toledo </w:t>
      </w:r>
      <w:proofErr w:type="spellStart"/>
      <w:r w:rsidR="00232F19" w:rsidRPr="00EA516E">
        <w:rPr>
          <w:sz w:val="20"/>
        </w:rPr>
        <w:t>Quantos</w:t>
      </w:r>
      <w:proofErr w:type="spellEnd"/>
      <w:r w:rsidR="00232F19" w:rsidRPr="00EA516E">
        <w:rPr>
          <w:sz w:val="20"/>
        </w:rPr>
        <w:t xml:space="preserve"> Filler, equipped with QH012-LNMP dosing head</w:t>
      </w:r>
      <w:r w:rsidR="00232F19">
        <w:rPr>
          <w:sz w:val="20"/>
        </w:rPr>
        <w:t xml:space="preserve"> and</w:t>
      </w:r>
      <w:r w:rsidR="00232F19" w:rsidRPr="00EA516E">
        <w:rPr>
          <w:sz w:val="20"/>
        </w:rPr>
        <w:t xml:space="preserve"> </w:t>
      </w:r>
      <w:r w:rsidR="00232F19">
        <w:rPr>
          <w:sz w:val="20"/>
        </w:rPr>
        <w:t>t</w:t>
      </w:r>
      <w:r w:rsidR="00232F19" w:rsidRPr="00EA516E">
        <w:rPr>
          <w:sz w:val="20"/>
        </w:rPr>
        <w:t xml:space="preserve">arget fill weight </w:t>
      </w:r>
      <w:r w:rsidR="00232F19">
        <w:rPr>
          <w:sz w:val="20"/>
        </w:rPr>
        <w:t>of</w:t>
      </w:r>
      <w:r w:rsidR="00232F19" w:rsidRPr="00EA516E">
        <w:rPr>
          <w:sz w:val="20"/>
        </w:rPr>
        <w:t xml:space="preserve"> 17.5</w:t>
      </w:r>
      <w:r w:rsidR="00232F19">
        <w:rPr>
          <w:sz w:val="20"/>
        </w:rPr>
        <w:t> </w:t>
      </w:r>
      <w:r w:rsidR="00232F19" w:rsidRPr="00EA516E">
        <w:rPr>
          <w:sz w:val="20"/>
        </w:rPr>
        <w:t>mg ± 3%. SD</w:t>
      </w:r>
      <w:r w:rsidR="00A345B8">
        <w:rPr>
          <w:sz w:val="20"/>
        </w:rPr>
        <w:t>D</w:t>
      </w:r>
      <w:r w:rsidR="00232F19" w:rsidRPr="00EA516E">
        <w:rPr>
          <w:sz w:val="20"/>
        </w:rPr>
        <w:t>-2 powder was filled</w:t>
      </w:r>
      <w:r w:rsidR="00F44B25">
        <w:rPr>
          <w:sz w:val="20"/>
        </w:rPr>
        <w:t xml:space="preserve"> </w:t>
      </w:r>
      <w:r w:rsidR="00F45518">
        <w:rPr>
          <w:sz w:val="20"/>
        </w:rPr>
        <w:t>to a target fill weight of 23.5</w:t>
      </w:r>
      <w:r w:rsidR="008F54E3">
        <w:rPr>
          <w:sz w:val="20"/>
        </w:rPr>
        <w:t xml:space="preserve"> mg</w:t>
      </w:r>
      <w:r w:rsidR="00F45518">
        <w:rPr>
          <w:sz w:val="20"/>
        </w:rPr>
        <w:t xml:space="preserve"> ±</w:t>
      </w:r>
      <w:r w:rsidR="008F54E3">
        <w:rPr>
          <w:sz w:val="20"/>
        </w:rPr>
        <w:t xml:space="preserve"> 3%</w:t>
      </w:r>
      <w:r w:rsidR="00232F19" w:rsidRPr="00EA516E">
        <w:rPr>
          <w:sz w:val="20"/>
        </w:rPr>
        <w:t xml:space="preserve"> using </w:t>
      </w:r>
      <w:r w:rsidR="00232F19">
        <w:rPr>
          <w:sz w:val="20"/>
        </w:rPr>
        <w:t xml:space="preserve">a </w:t>
      </w:r>
      <w:r w:rsidR="001C7CC2">
        <w:rPr>
          <w:sz w:val="20"/>
        </w:rPr>
        <w:t>tabletop</w:t>
      </w:r>
      <w:r w:rsidR="00232F19">
        <w:rPr>
          <w:sz w:val="20"/>
        </w:rPr>
        <w:t xml:space="preserve"> drum</w:t>
      </w:r>
      <w:r w:rsidR="00232F19" w:rsidRPr="00EA516E">
        <w:rPr>
          <w:sz w:val="20"/>
        </w:rPr>
        <w:t xml:space="preserve"> filler (Harro </w:t>
      </w:r>
      <w:proofErr w:type="spellStart"/>
      <w:r w:rsidR="00232F19" w:rsidRPr="00EA516E">
        <w:rPr>
          <w:sz w:val="20"/>
        </w:rPr>
        <w:t>Hoefliger</w:t>
      </w:r>
      <w:proofErr w:type="spellEnd"/>
      <w:r w:rsidR="00232F19" w:rsidRPr="00EA516E">
        <w:rPr>
          <w:sz w:val="20"/>
        </w:rPr>
        <w:t>,</w:t>
      </w:r>
      <w:r w:rsidR="00232F19" w:rsidRPr="00BB4996">
        <w:rPr>
          <w:rFonts w:cs="Arial"/>
          <w:color w:val="535559"/>
          <w:shd w:val="clear" w:color="auto" w:fill="F5F6F7"/>
        </w:rPr>
        <w:t xml:space="preserve"> </w:t>
      </w:r>
      <w:proofErr w:type="spellStart"/>
      <w:r w:rsidR="00232F19" w:rsidRPr="00BB4996">
        <w:rPr>
          <w:sz w:val="20"/>
        </w:rPr>
        <w:t>Allmersbach</w:t>
      </w:r>
      <w:proofErr w:type="spellEnd"/>
      <w:r w:rsidR="00232F19" w:rsidRPr="00BB4996">
        <w:rPr>
          <w:sz w:val="20"/>
        </w:rPr>
        <w:t xml:space="preserve"> </w:t>
      </w:r>
      <w:proofErr w:type="spellStart"/>
      <w:r w:rsidR="00232F19" w:rsidRPr="00BB4996">
        <w:rPr>
          <w:sz w:val="20"/>
        </w:rPr>
        <w:t>im</w:t>
      </w:r>
      <w:proofErr w:type="spellEnd"/>
      <w:r w:rsidR="00232F19" w:rsidRPr="00BB4996">
        <w:rPr>
          <w:sz w:val="20"/>
        </w:rPr>
        <w:t xml:space="preserve"> Tal</w:t>
      </w:r>
      <w:r w:rsidR="00232F19">
        <w:rPr>
          <w:sz w:val="20"/>
        </w:rPr>
        <w:t>,</w:t>
      </w:r>
      <w:r w:rsidR="00232F19" w:rsidRPr="00EA516E">
        <w:rPr>
          <w:sz w:val="20"/>
        </w:rPr>
        <w:t xml:space="preserve"> Germany) equipped with a 15 mm</w:t>
      </w:r>
      <w:r w:rsidR="00232F19" w:rsidRPr="00781F38">
        <w:rPr>
          <w:sz w:val="20"/>
          <w:vertAlign w:val="superscript"/>
        </w:rPr>
        <w:t>3</w:t>
      </w:r>
      <w:r w:rsidR="00232F19" w:rsidRPr="00EA516E">
        <w:rPr>
          <w:sz w:val="20"/>
        </w:rPr>
        <w:t xml:space="preserve"> </w:t>
      </w:r>
      <w:r w:rsidR="00232F19">
        <w:rPr>
          <w:sz w:val="20"/>
        </w:rPr>
        <w:t>b</w:t>
      </w:r>
      <w:r w:rsidR="00232F19" w:rsidRPr="00EA516E">
        <w:rPr>
          <w:sz w:val="20"/>
        </w:rPr>
        <w:t>ore size drum at blowout pressure of 400 mbar and vacuum pressure of 200 mbar (low vacuum) or 600 mbar (high vacuum).</w:t>
      </w:r>
      <w:r w:rsidR="00267141">
        <w:rPr>
          <w:sz w:val="20"/>
        </w:rPr>
        <w:t xml:space="preserve">  </w:t>
      </w:r>
      <w:proofErr w:type="spellStart"/>
      <w:r w:rsidR="00EF139F" w:rsidRPr="007A5393">
        <w:rPr>
          <w:sz w:val="20"/>
        </w:rPr>
        <w:t>UDSp</w:t>
      </w:r>
      <w:proofErr w:type="spellEnd"/>
      <w:r w:rsidR="00EF139F" w:rsidRPr="007A5393">
        <w:rPr>
          <w:sz w:val="20"/>
        </w:rPr>
        <w:t xml:space="preserve"> devices were </w:t>
      </w:r>
      <w:r w:rsidR="00EF139F">
        <w:rPr>
          <w:sz w:val="20"/>
        </w:rPr>
        <w:t>manually</w:t>
      </w:r>
      <w:r w:rsidR="00EF139F" w:rsidRPr="007A5393">
        <w:rPr>
          <w:sz w:val="20"/>
        </w:rPr>
        <w:t xml:space="preserve"> filled in </w:t>
      </w:r>
      <w:r w:rsidR="00EF139F">
        <w:rPr>
          <w:sz w:val="20"/>
        </w:rPr>
        <w:t>the</w:t>
      </w:r>
      <w:r w:rsidR="00EF139F" w:rsidRPr="007A5393">
        <w:rPr>
          <w:sz w:val="20"/>
        </w:rPr>
        <w:t xml:space="preserve"> laboratory with</w:t>
      </w:r>
      <w:r w:rsidR="00EF139F">
        <w:rPr>
          <w:sz w:val="20"/>
        </w:rPr>
        <w:t xml:space="preserve"> 30 mg of</w:t>
      </w:r>
      <w:r w:rsidR="00EF139F" w:rsidRPr="007A5393">
        <w:rPr>
          <w:sz w:val="20"/>
        </w:rPr>
        <w:t xml:space="preserve"> SDD-2 for use in Study B</w:t>
      </w:r>
      <w:r w:rsidR="00ED358E">
        <w:rPr>
          <w:sz w:val="20"/>
        </w:rPr>
        <w:t>.</w:t>
      </w:r>
    </w:p>
    <w:p w14:paraId="0D4B36DD" w14:textId="4E83DBEA" w:rsidR="00232F19" w:rsidRPr="00BF4AF4" w:rsidRDefault="00526840" w:rsidP="00BF4AF4">
      <w:pPr>
        <w:pStyle w:val="DDLHeading1"/>
        <w:spacing w:before="120" w:after="0"/>
        <w:rPr>
          <w:sz w:val="20"/>
          <w:szCs w:val="36"/>
        </w:rPr>
      </w:pPr>
      <w:r w:rsidRPr="00BF4AF4">
        <w:rPr>
          <w:sz w:val="20"/>
          <w:szCs w:val="36"/>
        </w:rPr>
        <w:t>Emitted Particle Size Distribution</w:t>
      </w:r>
    </w:p>
    <w:p w14:paraId="1A94C410" w14:textId="15DCA567" w:rsidR="00EF139F" w:rsidRDefault="00232F19" w:rsidP="00BF4AF4">
      <w:pPr>
        <w:pStyle w:val="DDLBodyText"/>
        <w:spacing w:before="120" w:after="0" w:line="259" w:lineRule="auto"/>
        <w:rPr>
          <w:sz w:val="20"/>
        </w:rPr>
      </w:pPr>
      <w:r w:rsidRPr="3CC392AC">
        <w:rPr>
          <w:sz w:val="20"/>
        </w:rPr>
        <w:t xml:space="preserve">Emitted </w:t>
      </w:r>
      <w:r>
        <w:rPr>
          <w:sz w:val="20"/>
        </w:rPr>
        <w:t>p</w:t>
      </w:r>
      <w:r w:rsidRPr="41DFE906">
        <w:rPr>
          <w:sz w:val="20"/>
        </w:rPr>
        <w:t xml:space="preserve">article </w:t>
      </w:r>
      <w:r>
        <w:rPr>
          <w:sz w:val="20"/>
        </w:rPr>
        <w:t>s</w:t>
      </w:r>
      <w:r w:rsidRPr="41DFE906">
        <w:rPr>
          <w:sz w:val="20"/>
        </w:rPr>
        <w:t xml:space="preserve">ize </w:t>
      </w:r>
      <w:r>
        <w:rPr>
          <w:sz w:val="20"/>
        </w:rPr>
        <w:t>d</w:t>
      </w:r>
      <w:r w:rsidRPr="41DFE906">
        <w:rPr>
          <w:sz w:val="20"/>
        </w:rPr>
        <w:t>istribution (</w:t>
      </w:r>
      <w:proofErr w:type="spellStart"/>
      <w:r>
        <w:rPr>
          <w:sz w:val="20"/>
        </w:rPr>
        <w:t>e</w:t>
      </w:r>
      <w:r w:rsidRPr="3CC392AC">
        <w:rPr>
          <w:sz w:val="20"/>
        </w:rPr>
        <w:t>PSD</w:t>
      </w:r>
      <w:proofErr w:type="spellEnd"/>
      <w:r w:rsidRPr="3CC392AC">
        <w:rPr>
          <w:sz w:val="20"/>
        </w:rPr>
        <w:t xml:space="preserve">) was </w:t>
      </w:r>
      <w:r>
        <w:rPr>
          <w:sz w:val="20"/>
        </w:rPr>
        <w:t>measured</w:t>
      </w:r>
      <w:r w:rsidRPr="3CC392AC">
        <w:rPr>
          <w:sz w:val="20"/>
        </w:rPr>
        <w:t xml:space="preserve"> </w:t>
      </w:r>
      <w:r>
        <w:rPr>
          <w:sz w:val="20"/>
        </w:rPr>
        <w:t>upon actuation of</w:t>
      </w:r>
      <w:r w:rsidRPr="3CC392AC">
        <w:rPr>
          <w:sz w:val="20"/>
        </w:rPr>
        <w:t xml:space="preserve"> </w:t>
      </w:r>
      <w:r w:rsidR="002B5FF7">
        <w:rPr>
          <w:sz w:val="20"/>
        </w:rPr>
        <w:t>the</w:t>
      </w:r>
      <w:r w:rsidRPr="3CC392AC">
        <w:rPr>
          <w:sz w:val="20"/>
        </w:rPr>
        <w:t xml:space="preserve"> </w:t>
      </w:r>
      <w:proofErr w:type="spellStart"/>
      <w:r w:rsidRPr="3CC392AC">
        <w:rPr>
          <w:sz w:val="20"/>
        </w:rPr>
        <w:t>UDSp</w:t>
      </w:r>
      <w:proofErr w:type="spellEnd"/>
      <w:r w:rsidRPr="3CC392AC">
        <w:rPr>
          <w:sz w:val="20"/>
        </w:rPr>
        <w:t xml:space="preserve">. </w:t>
      </w:r>
      <w:r w:rsidR="00C756ED">
        <w:rPr>
          <w:sz w:val="20"/>
        </w:rPr>
        <w:t>Analysis</w:t>
      </w:r>
      <w:r w:rsidRPr="3CC392AC">
        <w:rPr>
          <w:sz w:val="20"/>
        </w:rPr>
        <w:t xml:space="preserve"> was performed using </w:t>
      </w:r>
      <w:r w:rsidR="00721536">
        <w:rPr>
          <w:sz w:val="20"/>
        </w:rPr>
        <w:t>a</w:t>
      </w:r>
      <w:r w:rsidRPr="3CC392AC">
        <w:rPr>
          <w:sz w:val="20"/>
        </w:rPr>
        <w:t xml:space="preserve"> </w:t>
      </w:r>
      <w:proofErr w:type="spellStart"/>
      <w:r w:rsidRPr="3CC392AC">
        <w:rPr>
          <w:sz w:val="20"/>
        </w:rPr>
        <w:t>Spraytec</w:t>
      </w:r>
      <w:proofErr w:type="spellEnd"/>
      <w:r w:rsidR="00721536" w:rsidRPr="00721536">
        <w:rPr>
          <w:rFonts w:cs="Arial"/>
          <w:sz w:val="20"/>
          <w:vertAlign w:val="superscript"/>
        </w:rPr>
        <w:t>®</w:t>
      </w:r>
      <w:r w:rsidRPr="3CC392AC">
        <w:rPr>
          <w:sz w:val="20"/>
        </w:rPr>
        <w:t xml:space="preserve"> laser diffraction system (</w:t>
      </w:r>
      <w:r>
        <w:rPr>
          <w:sz w:val="20"/>
        </w:rPr>
        <w:t xml:space="preserve">Malvern </w:t>
      </w:r>
      <w:proofErr w:type="spellStart"/>
      <w:r>
        <w:rPr>
          <w:sz w:val="20"/>
        </w:rPr>
        <w:t>Panalytical</w:t>
      </w:r>
      <w:proofErr w:type="spellEnd"/>
      <w:r>
        <w:rPr>
          <w:sz w:val="20"/>
        </w:rPr>
        <w:t>, Malvern, UK</w:t>
      </w:r>
      <w:r w:rsidRPr="3CC392AC">
        <w:rPr>
          <w:sz w:val="20"/>
        </w:rPr>
        <w:t>)</w:t>
      </w:r>
      <w:r w:rsidR="00674727">
        <w:rPr>
          <w:sz w:val="20"/>
        </w:rPr>
        <w:t xml:space="preserve"> equipped with a 300-mm lens</w:t>
      </w:r>
      <w:r w:rsidRPr="3CC392AC">
        <w:rPr>
          <w:sz w:val="20"/>
        </w:rPr>
        <w:t>. Parameters for analysis included 150.0</w:t>
      </w:r>
      <w:r>
        <w:rPr>
          <w:sz w:val="20"/>
        </w:rPr>
        <w:t xml:space="preserve"> </w:t>
      </w:r>
      <w:proofErr w:type="spellStart"/>
      <w:r w:rsidRPr="3CC392AC">
        <w:rPr>
          <w:sz w:val="20"/>
        </w:rPr>
        <w:t>ms</w:t>
      </w:r>
      <w:proofErr w:type="spellEnd"/>
      <w:r w:rsidRPr="3CC392AC">
        <w:rPr>
          <w:sz w:val="20"/>
        </w:rPr>
        <w:t xml:space="preserve"> rapid measurement at a 1kHz acquisition rate. Transmission</w:t>
      </w:r>
      <w:r>
        <w:rPr>
          <w:sz w:val="20"/>
        </w:rPr>
        <w:t xml:space="preserve"> </w:t>
      </w:r>
      <w:r w:rsidRPr="3CC392AC">
        <w:rPr>
          <w:sz w:val="20"/>
        </w:rPr>
        <w:t>(%), D</w:t>
      </w:r>
      <w:r>
        <w:rPr>
          <w:sz w:val="20"/>
        </w:rPr>
        <w:t>v</w:t>
      </w:r>
      <w:r w:rsidRPr="3CC392AC">
        <w:rPr>
          <w:sz w:val="20"/>
        </w:rPr>
        <w:t>10</w:t>
      </w:r>
      <w:r>
        <w:rPr>
          <w:sz w:val="20"/>
        </w:rPr>
        <w:t xml:space="preserve"> </w:t>
      </w:r>
      <w:r w:rsidRPr="3CC392AC">
        <w:rPr>
          <w:sz w:val="20"/>
        </w:rPr>
        <w:t>(µm), D</w:t>
      </w:r>
      <w:r>
        <w:rPr>
          <w:sz w:val="20"/>
        </w:rPr>
        <w:t>v</w:t>
      </w:r>
      <w:r w:rsidRPr="3CC392AC">
        <w:rPr>
          <w:sz w:val="20"/>
        </w:rPr>
        <w:t>50</w:t>
      </w:r>
      <w:r>
        <w:rPr>
          <w:sz w:val="20"/>
        </w:rPr>
        <w:t xml:space="preserve"> </w:t>
      </w:r>
      <w:r w:rsidRPr="3CC392AC">
        <w:rPr>
          <w:sz w:val="20"/>
        </w:rPr>
        <w:t>(µm), D</w:t>
      </w:r>
      <w:r>
        <w:rPr>
          <w:sz w:val="20"/>
        </w:rPr>
        <w:t>v</w:t>
      </w:r>
      <w:r w:rsidRPr="3CC392AC">
        <w:rPr>
          <w:sz w:val="20"/>
        </w:rPr>
        <w:t>90</w:t>
      </w:r>
      <w:r>
        <w:rPr>
          <w:sz w:val="20"/>
        </w:rPr>
        <w:t xml:space="preserve"> </w:t>
      </w:r>
      <w:r w:rsidRPr="3CC392AC">
        <w:rPr>
          <w:sz w:val="20"/>
        </w:rPr>
        <w:t>(µm), %&lt;</w:t>
      </w:r>
      <w:r w:rsidRPr="41DFE906">
        <w:rPr>
          <w:sz w:val="20"/>
        </w:rPr>
        <w:t>10</w:t>
      </w:r>
      <w:r>
        <w:rPr>
          <w:sz w:val="20"/>
        </w:rPr>
        <w:t xml:space="preserve"> </w:t>
      </w:r>
      <w:r w:rsidRPr="41DFE906">
        <w:rPr>
          <w:sz w:val="20"/>
        </w:rPr>
        <w:t>µ</w:t>
      </w:r>
      <w:r>
        <w:rPr>
          <w:sz w:val="20"/>
        </w:rPr>
        <w:t xml:space="preserve">m </w:t>
      </w:r>
      <w:r w:rsidRPr="3CC392AC">
        <w:rPr>
          <w:sz w:val="20"/>
        </w:rPr>
        <w:t>(%), and Span</w:t>
      </w:r>
      <w:r>
        <w:rPr>
          <w:sz w:val="20"/>
        </w:rPr>
        <w:t xml:space="preserve"> were measured</w:t>
      </w:r>
      <w:r w:rsidRPr="3CC392AC">
        <w:rPr>
          <w:sz w:val="20"/>
        </w:rPr>
        <w:t xml:space="preserve">. </w:t>
      </w:r>
      <w:r w:rsidR="000B55AD">
        <w:rPr>
          <w:sz w:val="20"/>
        </w:rPr>
        <w:t>Study A utili</w:t>
      </w:r>
      <w:r w:rsidR="00BF4AF4">
        <w:rPr>
          <w:sz w:val="20"/>
        </w:rPr>
        <w:t>s</w:t>
      </w:r>
      <w:r w:rsidR="000B55AD">
        <w:rPr>
          <w:sz w:val="20"/>
        </w:rPr>
        <w:t>ed a</w:t>
      </w:r>
      <w:r w:rsidRPr="3CC392AC">
        <w:rPr>
          <w:sz w:val="20"/>
        </w:rPr>
        <w:t xml:space="preserve"> </w:t>
      </w:r>
      <w:proofErr w:type="spellStart"/>
      <w:r w:rsidRPr="3CC392AC">
        <w:rPr>
          <w:sz w:val="20"/>
        </w:rPr>
        <w:t>Proveris</w:t>
      </w:r>
      <w:proofErr w:type="spellEnd"/>
      <w:r w:rsidRPr="3CC392AC">
        <w:rPr>
          <w:sz w:val="20"/>
        </w:rPr>
        <w:t xml:space="preserve"> </w:t>
      </w:r>
      <w:proofErr w:type="spellStart"/>
      <w:r w:rsidRPr="3CC392AC">
        <w:rPr>
          <w:sz w:val="20"/>
        </w:rPr>
        <w:t>NSx</w:t>
      </w:r>
      <w:proofErr w:type="spellEnd"/>
      <w:r w:rsidRPr="3CC392AC">
        <w:rPr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Proveris</w:t>
      </w:r>
      <w:proofErr w:type="spellEnd"/>
      <w:r>
        <w:rPr>
          <w:sz w:val="20"/>
        </w:rPr>
        <w:t xml:space="preserve"> Scientific, Hudson, MA, USA) </w:t>
      </w:r>
      <w:r w:rsidRPr="3CC392AC">
        <w:rPr>
          <w:sz w:val="20"/>
        </w:rPr>
        <w:t>as an automatic actuation station. Each actuation consisted of a 12mm stroke length, 70</w:t>
      </w:r>
      <w:r>
        <w:rPr>
          <w:sz w:val="20"/>
        </w:rPr>
        <w:t xml:space="preserve"> </w:t>
      </w:r>
      <w:r w:rsidRPr="3CC392AC">
        <w:rPr>
          <w:sz w:val="20"/>
        </w:rPr>
        <w:t xml:space="preserve">mm/sec </w:t>
      </w:r>
      <w:r>
        <w:rPr>
          <w:sz w:val="20"/>
        </w:rPr>
        <w:t>v</w:t>
      </w:r>
      <w:r w:rsidRPr="3CC392AC">
        <w:rPr>
          <w:sz w:val="20"/>
        </w:rPr>
        <w:t>elocity,</w:t>
      </w:r>
      <w:r w:rsidRPr="3CC392AC">
        <w:rPr>
          <w:rFonts w:eastAsia="Aptos" w:cs="Arial"/>
          <w:sz w:val="20"/>
        </w:rPr>
        <w:t xml:space="preserve"> 5000</w:t>
      </w:r>
      <w:r>
        <w:rPr>
          <w:rFonts w:eastAsia="Aptos" w:cs="Arial"/>
          <w:sz w:val="20"/>
        </w:rPr>
        <w:t xml:space="preserve"> </w:t>
      </w:r>
      <w:r w:rsidRPr="3CC392AC">
        <w:rPr>
          <w:rFonts w:eastAsia="Aptos" w:cs="Arial"/>
          <w:sz w:val="20"/>
        </w:rPr>
        <w:t>mm/sec</w:t>
      </w:r>
      <w:r>
        <w:rPr>
          <w:rFonts w:eastAsia="Aptos" w:cs="Arial"/>
          <w:sz w:val="20"/>
          <w:vertAlign w:val="superscript"/>
        </w:rPr>
        <w:t xml:space="preserve">2 </w:t>
      </w:r>
      <w:r>
        <w:rPr>
          <w:sz w:val="20"/>
        </w:rPr>
        <w:t>a</w:t>
      </w:r>
      <w:r w:rsidRPr="3CC392AC">
        <w:rPr>
          <w:sz w:val="20"/>
        </w:rPr>
        <w:t>cceleration, and a symmetric actuation profile.</w:t>
      </w:r>
      <w:r w:rsidR="00514659">
        <w:rPr>
          <w:sz w:val="20"/>
        </w:rPr>
        <w:t xml:space="preserve"> In Study B</w:t>
      </w:r>
      <w:r w:rsidR="001672F0">
        <w:rPr>
          <w:sz w:val="20"/>
        </w:rPr>
        <w:t xml:space="preserve"> five</w:t>
      </w:r>
      <w:r w:rsidR="001672F0" w:rsidRPr="005A44D8">
        <w:rPr>
          <w:sz w:val="20"/>
        </w:rPr>
        <w:t xml:space="preserve"> devic</w:t>
      </w:r>
      <w:r w:rsidR="001672F0">
        <w:rPr>
          <w:sz w:val="20"/>
        </w:rPr>
        <w:t>es were actuated at 70 mm/s at 4</w:t>
      </w:r>
      <w:r w:rsidR="00BF4AF4">
        <w:rPr>
          <w:sz w:val="20"/>
        </w:rPr>
        <w:t> </w:t>
      </w:r>
      <w:r w:rsidR="001672F0" w:rsidRPr="005A44D8">
        <w:rPr>
          <w:sz w:val="20"/>
        </w:rPr>
        <w:t>cm from the laser</w:t>
      </w:r>
      <w:r w:rsidR="001672F0">
        <w:rPr>
          <w:sz w:val="20"/>
        </w:rPr>
        <w:t>.</w:t>
      </w:r>
    </w:p>
    <w:p w14:paraId="6394D80F" w14:textId="3FC1AA84" w:rsidR="00CC2CCE" w:rsidRPr="00EA0A20" w:rsidRDefault="00CC2CCE" w:rsidP="00EA0A20">
      <w:pPr>
        <w:pStyle w:val="DDLHeading1"/>
        <w:spacing w:before="120" w:after="0"/>
        <w:rPr>
          <w:sz w:val="20"/>
          <w:szCs w:val="36"/>
        </w:rPr>
      </w:pPr>
      <w:r w:rsidRPr="00EA0A20">
        <w:rPr>
          <w:sz w:val="20"/>
          <w:szCs w:val="36"/>
        </w:rPr>
        <w:t>Aerodynamic Particle Size Distribution</w:t>
      </w:r>
    </w:p>
    <w:p w14:paraId="66A2024B" w14:textId="118C318A" w:rsidR="00456D61" w:rsidRDefault="00456D61" w:rsidP="00EA0A20">
      <w:pPr>
        <w:pStyle w:val="DDLBodyText"/>
        <w:spacing w:before="120" w:after="0"/>
        <w:rPr>
          <w:rFonts w:cs="Arial"/>
          <w:sz w:val="20"/>
          <w:lang w:val="en-US"/>
        </w:rPr>
      </w:pPr>
      <w:r>
        <w:rPr>
          <w:rFonts w:cs="Arial"/>
          <w:sz w:val="20"/>
          <w:lang w:val="en-US"/>
        </w:rPr>
        <w:t xml:space="preserve">Aerodynamic particle size distribution was performed using a next generation impactor (NGI) (Copley Scientific, UK) with coated cups </w:t>
      </w:r>
      <w:r w:rsidRPr="005A44D8">
        <w:rPr>
          <w:rFonts w:cs="Arial"/>
          <w:sz w:val="20"/>
          <w:lang w:val="en-US"/>
        </w:rPr>
        <w:t>(5%</w:t>
      </w:r>
      <w:r>
        <w:rPr>
          <w:rFonts w:cs="Arial"/>
          <w:sz w:val="20"/>
          <w:lang w:val="en-US"/>
        </w:rPr>
        <w:t xml:space="preserve"> by volume</w:t>
      </w:r>
      <w:r w:rsidRPr="005A44D8">
        <w:rPr>
          <w:rFonts w:cs="Arial"/>
          <w:sz w:val="20"/>
          <w:lang w:val="en-US"/>
        </w:rPr>
        <w:t xml:space="preserve"> Tween 20 in Methanol</w:t>
      </w:r>
      <w:r w:rsidRPr="00FE6862">
        <w:rPr>
          <w:rFonts w:cs="Arial"/>
          <w:sz w:val="20"/>
          <w:lang w:val="en-US"/>
        </w:rPr>
        <w:t>)</w:t>
      </w:r>
      <w:r>
        <w:rPr>
          <w:rFonts w:cs="Arial"/>
          <w:sz w:val="20"/>
          <w:lang w:val="en-US"/>
        </w:rPr>
        <w:t xml:space="preserve"> and attached to a glass expansion chamber at 15 L/min</w:t>
      </w:r>
      <w:r w:rsidRPr="00FE6862">
        <w:rPr>
          <w:rFonts w:cs="Arial"/>
          <w:sz w:val="20"/>
          <w:lang w:val="en-US"/>
        </w:rPr>
        <w:t>.</w:t>
      </w:r>
      <w:r>
        <w:rPr>
          <w:rFonts w:cs="Arial"/>
          <w:sz w:val="20"/>
          <w:lang w:val="en-US"/>
        </w:rPr>
        <w:t xml:space="preserve"> The analysis was performed in triplicate with three </w:t>
      </w:r>
      <w:proofErr w:type="spellStart"/>
      <w:r>
        <w:rPr>
          <w:rFonts w:cs="Arial"/>
          <w:sz w:val="20"/>
          <w:lang w:val="en-US"/>
        </w:rPr>
        <w:t>UDSp</w:t>
      </w:r>
      <w:proofErr w:type="spellEnd"/>
      <w:r>
        <w:rPr>
          <w:rFonts w:cs="Arial"/>
          <w:sz w:val="20"/>
          <w:lang w:val="en-US"/>
        </w:rPr>
        <w:t xml:space="preserve"> powder devices per NGI. The percentage below 10 µm was interpolated with </w:t>
      </w:r>
      <w:proofErr w:type="spellStart"/>
      <w:r w:rsidRPr="006057BD">
        <w:rPr>
          <w:rFonts w:cs="Arial"/>
          <w:sz w:val="20"/>
          <w:lang w:val="en-US"/>
        </w:rPr>
        <w:t>Inhalytix</w:t>
      </w:r>
      <w:proofErr w:type="spellEnd"/>
      <w:r w:rsidRPr="00384252">
        <w:rPr>
          <w:rFonts w:cs="Arial"/>
          <w:sz w:val="20"/>
          <w:vertAlign w:val="superscript"/>
          <w:lang w:val="en-US"/>
        </w:rPr>
        <w:t>®</w:t>
      </w:r>
      <w:r w:rsidRPr="006057BD">
        <w:rPr>
          <w:rFonts w:cs="Arial"/>
          <w:sz w:val="20"/>
          <w:lang w:val="en-US"/>
        </w:rPr>
        <w:t xml:space="preserve"> </w:t>
      </w:r>
      <w:r>
        <w:rPr>
          <w:rFonts w:cs="Arial"/>
          <w:sz w:val="20"/>
          <w:lang w:val="en-US"/>
        </w:rPr>
        <w:t xml:space="preserve">software (Copley Scientific, UK) based on the </w:t>
      </w:r>
      <w:r w:rsidR="00EA0A20">
        <w:rPr>
          <w:rFonts w:cs="Arial"/>
          <w:sz w:val="20"/>
          <w:lang w:val="en-US"/>
        </w:rPr>
        <w:t xml:space="preserve">epinephrine recovery from </w:t>
      </w:r>
      <w:r>
        <w:rPr>
          <w:rFonts w:cs="Arial"/>
          <w:sz w:val="20"/>
          <w:lang w:val="en-US"/>
        </w:rPr>
        <w:t>the different NGI stages.</w:t>
      </w:r>
    </w:p>
    <w:p w14:paraId="2DE3AFC3" w14:textId="681AC791" w:rsidR="00CC2CCE" w:rsidRPr="007613C1" w:rsidRDefault="00A5794A" w:rsidP="00EA0A20">
      <w:pPr>
        <w:pStyle w:val="DDLHeading1"/>
        <w:spacing w:before="120" w:after="0"/>
        <w:rPr>
          <w:sz w:val="20"/>
          <w:szCs w:val="36"/>
        </w:rPr>
      </w:pPr>
      <w:r w:rsidRPr="007613C1">
        <w:rPr>
          <w:sz w:val="20"/>
          <w:szCs w:val="36"/>
        </w:rPr>
        <w:t xml:space="preserve">Alberta </w:t>
      </w:r>
      <w:r w:rsidR="009C5784" w:rsidRPr="007613C1">
        <w:rPr>
          <w:sz w:val="20"/>
          <w:szCs w:val="36"/>
        </w:rPr>
        <w:t>Idealized Nasal Inlet Mod</w:t>
      </w:r>
      <w:r w:rsidR="005F0958" w:rsidRPr="007613C1">
        <w:rPr>
          <w:sz w:val="20"/>
          <w:szCs w:val="36"/>
        </w:rPr>
        <w:t>el</w:t>
      </w:r>
    </w:p>
    <w:p w14:paraId="31BAD34C" w14:textId="1D447DB8" w:rsidR="004470E2" w:rsidRDefault="007B7857" w:rsidP="00EA0A20">
      <w:pPr>
        <w:pStyle w:val="DDLBodyText"/>
        <w:spacing w:before="120" w:after="0" w:line="259" w:lineRule="auto"/>
        <w:rPr>
          <w:rFonts w:eastAsia="Aptos" w:cs="Arial"/>
          <w:sz w:val="20"/>
        </w:rPr>
      </w:pPr>
      <w:r>
        <w:rPr>
          <w:rFonts w:eastAsia="Aptos" w:cs="Arial"/>
          <w:sz w:val="20"/>
        </w:rPr>
        <w:t xml:space="preserve">A coating solution of </w:t>
      </w:r>
      <w:r w:rsidR="00CB4F38" w:rsidRPr="00B864A4">
        <w:rPr>
          <w:sz w:val="20"/>
        </w:rPr>
        <w:t xml:space="preserve">60 g of Brij-35 and 400 mL of </w:t>
      </w:r>
      <w:r w:rsidR="00CB4F38">
        <w:rPr>
          <w:sz w:val="20"/>
        </w:rPr>
        <w:t>e</w:t>
      </w:r>
      <w:r w:rsidR="00CB4F38" w:rsidRPr="00B864A4">
        <w:rPr>
          <w:sz w:val="20"/>
        </w:rPr>
        <w:t>thanol</w:t>
      </w:r>
      <w:r w:rsidR="000426D4">
        <w:rPr>
          <w:sz w:val="20"/>
        </w:rPr>
        <w:t xml:space="preserve"> was applied to the model.</w:t>
      </w:r>
      <w:r w:rsidR="00CB4F38">
        <w:rPr>
          <w:rFonts w:eastAsia="Aptos" w:cs="Arial"/>
          <w:sz w:val="20"/>
        </w:rPr>
        <w:t xml:space="preserve"> </w:t>
      </w:r>
      <w:r w:rsidR="00B4251A" w:rsidRPr="1B97E4FC">
        <w:rPr>
          <w:rFonts w:eastAsia="Aptos" w:cs="Arial"/>
          <w:sz w:val="20"/>
        </w:rPr>
        <w:t>Introduction</w:t>
      </w:r>
      <w:r w:rsidR="00232F19" w:rsidRPr="1B97E4FC">
        <w:rPr>
          <w:rFonts w:eastAsia="Aptos" w:cs="Arial"/>
          <w:sz w:val="20"/>
        </w:rPr>
        <w:t xml:space="preserve"> of SD</w:t>
      </w:r>
      <w:r w:rsidR="008D2F1E" w:rsidRPr="1B97E4FC">
        <w:rPr>
          <w:rFonts w:eastAsia="Aptos" w:cs="Arial"/>
          <w:sz w:val="20"/>
        </w:rPr>
        <w:t>D-</w:t>
      </w:r>
      <w:r w:rsidR="00232F19" w:rsidRPr="1B97E4FC">
        <w:rPr>
          <w:rFonts w:eastAsia="Aptos" w:cs="Arial"/>
          <w:sz w:val="20"/>
        </w:rPr>
        <w:t>1 and SD</w:t>
      </w:r>
      <w:r w:rsidR="008D2F1E" w:rsidRPr="1B97E4FC">
        <w:rPr>
          <w:rFonts w:eastAsia="Aptos" w:cs="Arial"/>
          <w:sz w:val="20"/>
        </w:rPr>
        <w:t>D-2</w:t>
      </w:r>
      <w:r w:rsidR="00B4251A" w:rsidRPr="1B97E4FC">
        <w:rPr>
          <w:rFonts w:eastAsia="Aptos" w:cs="Arial"/>
          <w:sz w:val="20"/>
        </w:rPr>
        <w:t xml:space="preserve"> via </w:t>
      </w:r>
      <w:proofErr w:type="spellStart"/>
      <w:r w:rsidR="00B4251A" w:rsidRPr="1B97E4FC">
        <w:rPr>
          <w:rFonts w:eastAsia="Aptos" w:cs="Arial"/>
          <w:sz w:val="20"/>
        </w:rPr>
        <w:t>UDSp</w:t>
      </w:r>
      <w:proofErr w:type="spellEnd"/>
      <w:r w:rsidR="00B4251A" w:rsidRPr="1B97E4FC">
        <w:rPr>
          <w:rFonts w:eastAsia="Aptos" w:cs="Arial"/>
          <w:sz w:val="20"/>
        </w:rPr>
        <w:t xml:space="preserve"> into the</w:t>
      </w:r>
      <w:r w:rsidR="00232F19" w:rsidRPr="1B97E4FC">
        <w:rPr>
          <w:rFonts w:eastAsia="Aptos" w:cs="Arial"/>
          <w:sz w:val="20"/>
        </w:rPr>
        <w:t xml:space="preserve"> AINI </w:t>
      </w:r>
      <w:r w:rsidR="00226D4F" w:rsidRPr="1B97E4FC">
        <w:rPr>
          <w:rFonts w:eastAsia="Aptos" w:cs="Arial"/>
          <w:sz w:val="20"/>
        </w:rPr>
        <w:t xml:space="preserve">model </w:t>
      </w:r>
      <w:r w:rsidR="00232F19" w:rsidRPr="1B97E4FC">
        <w:rPr>
          <w:rFonts w:eastAsia="Aptos" w:cs="Arial"/>
          <w:sz w:val="20"/>
        </w:rPr>
        <w:t xml:space="preserve">was performed in triplicate. Briefly, the coated AINI </w:t>
      </w:r>
      <w:r w:rsidR="00125692" w:rsidRPr="1B97E4FC">
        <w:rPr>
          <w:rFonts w:eastAsia="Aptos" w:cs="Arial"/>
          <w:sz w:val="20"/>
        </w:rPr>
        <w:t>oriented</w:t>
      </w:r>
      <w:r w:rsidR="00226D4F" w:rsidRPr="1B97E4FC">
        <w:rPr>
          <w:rFonts w:eastAsia="Aptos" w:cs="Arial"/>
          <w:sz w:val="20"/>
        </w:rPr>
        <w:t xml:space="preserve"> </w:t>
      </w:r>
      <w:r w:rsidR="00232F19" w:rsidRPr="1B97E4FC">
        <w:rPr>
          <w:rFonts w:eastAsia="Aptos" w:cs="Arial"/>
          <w:sz w:val="20"/>
        </w:rPr>
        <w:t>vertical</w:t>
      </w:r>
      <w:r w:rsidR="00125692" w:rsidRPr="1B97E4FC">
        <w:rPr>
          <w:rFonts w:eastAsia="Aptos" w:cs="Arial"/>
          <w:sz w:val="20"/>
        </w:rPr>
        <w:t>ly</w:t>
      </w:r>
      <w:r w:rsidR="00232F19" w:rsidRPr="1B97E4FC">
        <w:rPr>
          <w:rFonts w:eastAsia="Aptos" w:cs="Arial"/>
          <w:sz w:val="20"/>
        </w:rPr>
        <w:t xml:space="preserve"> was placed a-top of a</w:t>
      </w:r>
      <w:r w:rsidR="00B77F70">
        <w:rPr>
          <w:rFonts w:eastAsia="Aptos" w:cs="Arial"/>
          <w:sz w:val="20"/>
        </w:rPr>
        <w:t xml:space="preserve"> terminal filter composed of a</w:t>
      </w:r>
      <w:r w:rsidR="00232F19" w:rsidRPr="1B97E4FC">
        <w:rPr>
          <w:rFonts w:eastAsia="Aptos" w:cs="Arial"/>
          <w:sz w:val="20"/>
        </w:rPr>
        <w:t xml:space="preserve"> pre-separator and glass </w:t>
      </w:r>
      <w:r w:rsidR="004C6FB6" w:rsidRPr="1B97E4FC">
        <w:rPr>
          <w:rFonts w:eastAsia="Aptos" w:cs="Arial"/>
          <w:sz w:val="20"/>
        </w:rPr>
        <w:t>fibre</w:t>
      </w:r>
      <w:r w:rsidR="00232F19" w:rsidRPr="1B97E4FC">
        <w:rPr>
          <w:rFonts w:eastAsia="Aptos" w:cs="Arial"/>
          <w:sz w:val="20"/>
        </w:rPr>
        <w:t xml:space="preserve"> filter. The nozzle of the device was positioned approximately 1 cm into the nostril at a 45 </w:t>
      </w:r>
      <m:oMath>
        <m:r>
          <w:rPr>
            <w:rFonts w:ascii="Cambria Math" w:eastAsia="Aptos" w:hAnsi="Cambria Math" w:cs="Arial"/>
            <w:sz w:val="20"/>
          </w:rPr>
          <m:t>°</m:t>
        </m:r>
      </m:oMath>
      <w:r w:rsidR="00232F19" w:rsidRPr="1B97E4FC">
        <w:rPr>
          <w:rFonts w:eastAsia="Aptos" w:cs="Arial"/>
          <w:sz w:val="20"/>
        </w:rPr>
        <w:t xml:space="preserve"> angle. A continuous flow rate of 7.5 L/min using a TPK flow controller and vacuum source was utili</w:t>
      </w:r>
      <w:r w:rsidR="00D12346">
        <w:rPr>
          <w:rFonts w:eastAsia="Aptos" w:cs="Arial"/>
          <w:sz w:val="20"/>
        </w:rPr>
        <w:t>s</w:t>
      </w:r>
      <w:r w:rsidR="00232F19" w:rsidRPr="1B97E4FC">
        <w:rPr>
          <w:rFonts w:eastAsia="Aptos" w:cs="Arial"/>
          <w:sz w:val="20"/>
        </w:rPr>
        <w:t>ed for drug product testing. Extraction of the deposited powder from nostril, olfactory</w:t>
      </w:r>
      <w:r w:rsidR="00EC48A2">
        <w:rPr>
          <w:rFonts w:eastAsia="Aptos" w:cs="Arial"/>
          <w:sz w:val="20"/>
        </w:rPr>
        <w:t xml:space="preserve">, </w:t>
      </w:r>
      <w:r w:rsidR="00232F19" w:rsidRPr="1B97E4FC">
        <w:rPr>
          <w:rFonts w:eastAsia="Aptos" w:cs="Arial"/>
          <w:sz w:val="20"/>
        </w:rPr>
        <w:t>turbinates</w:t>
      </w:r>
      <w:r w:rsidR="00EC48A2">
        <w:rPr>
          <w:rFonts w:eastAsia="Aptos" w:cs="Arial"/>
          <w:sz w:val="20"/>
        </w:rPr>
        <w:t>,</w:t>
      </w:r>
      <w:r w:rsidR="00F06E1A">
        <w:rPr>
          <w:rFonts w:eastAsia="Aptos" w:cs="Arial"/>
          <w:sz w:val="20"/>
        </w:rPr>
        <w:t xml:space="preserve"> and</w:t>
      </w:r>
      <w:r w:rsidR="00EC48A2">
        <w:rPr>
          <w:rFonts w:eastAsia="Aptos" w:cs="Arial"/>
          <w:sz w:val="20"/>
        </w:rPr>
        <w:t xml:space="preserve"> nasopharynx </w:t>
      </w:r>
      <w:r w:rsidR="00232F19" w:rsidRPr="1B97E4FC">
        <w:rPr>
          <w:rFonts w:eastAsia="Aptos" w:cs="Arial"/>
          <w:sz w:val="20"/>
        </w:rPr>
        <w:t>of the AINI</w:t>
      </w:r>
      <w:r w:rsidR="00F06E1A">
        <w:rPr>
          <w:rFonts w:eastAsia="Aptos" w:cs="Arial"/>
          <w:sz w:val="20"/>
        </w:rPr>
        <w:t xml:space="preserve"> and pre-sep</w:t>
      </w:r>
      <w:r w:rsidR="00BB25C2">
        <w:rPr>
          <w:rFonts w:eastAsia="Aptos" w:cs="Arial"/>
          <w:sz w:val="20"/>
        </w:rPr>
        <w:t>arator portion of the terminal filter</w:t>
      </w:r>
      <w:r w:rsidR="00232F19" w:rsidRPr="1B97E4FC">
        <w:rPr>
          <w:rFonts w:eastAsia="Aptos" w:cs="Arial"/>
          <w:sz w:val="20"/>
        </w:rPr>
        <w:t xml:space="preserve"> was performed using 10 mL of diluent. </w:t>
      </w:r>
      <w:r w:rsidR="0075000E">
        <w:rPr>
          <w:rFonts w:eastAsia="Aptos" w:cs="Arial"/>
          <w:sz w:val="20"/>
        </w:rPr>
        <w:t>T</w:t>
      </w:r>
      <w:r w:rsidR="00232F19" w:rsidRPr="1B97E4FC">
        <w:rPr>
          <w:rFonts w:eastAsia="Aptos" w:cs="Arial"/>
          <w:sz w:val="20"/>
        </w:rPr>
        <w:t>he</w:t>
      </w:r>
      <w:r w:rsidR="008D55A8">
        <w:rPr>
          <w:rFonts w:eastAsia="Aptos" w:cs="Arial"/>
          <w:sz w:val="20"/>
        </w:rPr>
        <w:t xml:space="preserve"> glass</w:t>
      </w:r>
      <w:r w:rsidR="00232F19" w:rsidRPr="1B97E4FC">
        <w:rPr>
          <w:rFonts w:eastAsia="Aptos" w:cs="Arial"/>
          <w:sz w:val="20"/>
        </w:rPr>
        <w:t xml:space="preserve"> </w:t>
      </w:r>
      <w:r w:rsidR="002A4A2F">
        <w:rPr>
          <w:rFonts w:eastAsia="Aptos" w:cs="Arial"/>
          <w:sz w:val="20"/>
        </w:rPr>
        <w:t xml:space="preserve">fibre </w:t>
      </w:r>
      <w:r w:rsidR="00232F19" w:rsidRPr="1B97E4FC">
        <w:rPr>
          <w:rFonts w:eastAsia="Aptos" w:cs="Arial"/>
          <w:sz w:val="20"/>
        </w:rPr>
        <w:t xml:space="preserve">filter was extracted with 5 </w:t>
      </w:r>
      <w:proofErr w:type="spellStart"/>
      <w:r w:rsidR="00232F19" w:rsidRPr="1B97E4FC">
        <w:rPr>
          <w:rFonts w:eastAsia="Aptos" w:cs="Arial"/>
          <w:sz w:val="20"/>
        </w:rPr>
        <w:t>mL.</w:t>
      </w:r>
      <w:proofErr w:type="spellEnd"/>
      <w:r w:rsidR="00232F19" w:rsidRPr="1B97E4FC">
        <w:rPr>
          <w:rFonts w:eastAsia="Aptos" w:cs="Arial"/>
          <w:sz w:val="20"/>
        </w:rPr>
        <w:t xml:space="preserve"> The extracted drug product solution was vialed and analysed for epinephrine content via HPLC</w:t>
      </w:r>
      <w:r w:rsidR="005F5BF9">
        <w:rPr>
          <w:rFonts w:eastAsia="Aptos" w:cs="Arial"/>
          <w:sz w:val="20"/>
        </w:rPr>
        <w:t xml:space="preserve"> </w:t>
      </w:r>
      <w:r w:rsidR="002F042F">
        <w:rPr>
          <w:rFonts w:eastAsia="Aptos" w:cs="Arial"/>
          <w:sz w:val="20"/>
        </w:rPr>
        <w:t>[</w:t>
      </w:r>
      <w:r w:rsidR="00835D80">
        <w:rPr>
          <w:rFonts w:eastAsia="Aptos" w:cs="Arial"/>
          <w:sz w:val="20"/>
        </w:rPr>
        <w:t>3</w:t>
      </w:r>
      <w:r w:rsidR="002F042F">
        <w:rPr>
          <w:rFonts w:eastAsia="Aptos" w:cs="Arial"/>
          <w:sz w:val="20"/>
        </w:rPr>
        <w:t>]</w:t>
      </w:r>
      <w:r w:rsidR="00232F19" w:rsidRPr="1B97E4FC">
        <w:rPr>
          <w:rFonts w:eastAsia="Aptos" w:cs="Arial"/>
          <w:sz w:val="20"/>
        </w:rPr>
        <w:t>. A student’s t-test was used for statistical analysis of resulting data</w:t>
      </w:r>
      <w:r w:rsidR="004127BC" w:rsidRPr="1B97E4FC">
        <w:rPr>
          <w:rFonts w:eastAsia="Aptos" w:cs="Arial"/>
          <w:sz w:val="20"/>
        </w:rPr>
        <w:t>.</w:t>
      </w:r>
    </w:p>
    <w:p w14:paraId="32F2C1D8" w14:textId="5EF1656E" w:rsidR="00273962" w:rsidRPr="007613C1" w:rsidRDefault="00273962" w:rsidP="00EA0A20">
      <w:pPr>
        <w:pStyle w:val="DDLHeading1"/>
        <w:spacing w:before="120" w:after="0"/>
        <w:rPr>
          <w:sz w:val="20"/>
          <w:szCs w:val="36"/>
        </w:rPr>
      </w:pPr>
      <w:proofErr w:type="spellStart"/>
      <w:r w:rsidRPr="007613C1">
        <w:rPr>
          <w:sz w:val="20"/>
          <w:szCs w:val="36"/>
        </w:rPr>
        <w:t>A</w:t>
      </w:r>
      <w:r w:rsidR="00BF4AF4" w:rsidRPr="007613C1">
        <w:rPr>
          <w:sz w:val="20"/>
          <w:szCs w:val="36"/>
        </w:rPr>
        <w:t>er</w:t>
      </w:r>
      <w:r w:rsidRPr="007613C1">
        <w:rPr>
          <w:sz w:val="20"/>
          <w:szCs w:val="36"/>
        </w:rPr>
        <w:t>onose</w:t>
      </w:r>
      <w:proofErr w:type="spellEnd"/>
      <w:r w:rsidR="00C563CA" w:rsidRPr="007613C1">
        <w:rPr>
          <w:rFonts w:cs="Arial"/>
          <w:sz w:val="20"/>
          <w:szCs w:val="36"/>
          <w:vertAlign w:val="superscript"/>
        </w:rPr>
        <w:t>™</w:t>
      </w:r>
      <w:r w:rsidRPr="007613C1">
        <w:rPr>
          <w:sz w:val="20"/>
          <w:szCs w:val="36"/>
        </w:rPr>
        <w:t xml:space="preserve"> Model</w:t>
      </w:r>
    </w:p>
    <w:p w14:paraId="20FC5E73" w14:textId="005B1853" w:rsidR="00BF4AF4" w:rsidRDefault="00B13E69" w:rsidP="007613C1">
      <w:pPr>
        <w:pStyle w:val="DDLBodyText"/>
        <w:spacing w:before="120" w:after="0"/>
        <w:rPr>
          <w:sz w:val="20"/>
        </w:rPr>
      </w:pPr>
      <w:r>
        <w:rPr>
          <w:sz w:val="20"/>
        </w:rPr>
        <w:t xml:space="preserve">The </w:t>
      </w:r>
      <w:r>
        <w:rPr>
          <w:i/>
          <w:sz w:val="20"/>
        </w:rPr>
        <w:t>i</w:t>
      </w:r>
      <w:r w:rsidRPr="001E35C4">
        <w:rPr>
          <w:i/>
          <w:sz w:val="20"/>
        </w:rPr>
        <w:t>n vitro</w:t>
      </w:r>
      <w:r w:rsidRPr="007E57D1">
        <w:rPr>
          <w:sz w:val="20"/>
        </w:rPr>
        <w:t xml:space="preserve"> deposition </w:t>
      </w:r>
      <w:r w:rsidRPr="00141E84">
        <w:rPr>
          <w:sz w:val="20"/>
        </w:rPr>
        <w:t>of</w:t>
      </w:r>
      <w:r>
        <w:rPr>
          <w:sz w:val="20"/>
        </w:rPr>
        <w:t xml:space="preserve"> </w:t>
      </w:r>
      <w:r w:rsidRPr="0051356D">
        <w:rPr>
          <w:sz w:val="20"/>
        </w:rPr>
        <w:t>Nasdepi</w:t>
      </w:r>
      <w:r w:rsidRPr="00141E84">
        <w:rPr>
          <w:sz w:val="20"/>
        </w:rPr>
        <w:t xml:space="preserve"> was characteri</w:t>
      </w:r>
      <w:r>
        <w:rPr>
          <w:sz w:val="20"/>
        </w:rPr>
        <w:t>s</w:t>
      </w:r>
      <w:r w:rsidRPr="00141E84">
        <w:rPr>
          <w:sz w:val="20"/>
        </w:rPr>
        <w:t xml:space="preserve">ed in an adult male nasal cast </w:t>
      </w:r>
      <w:r>
        <w:rPr>
          <w:sz w:val="20"/>
        </w:rPr>
        <w:t>(</w:t>
      </w:r>
      <w:proofErr w:type="spellStart"/>
      <w:r>
        <w:rPr>
          <w:sz w:val="20"/>
        </w:rPr>
        <w:t>Aeronose</w:t>
      </w:r>
      <w:proofErr w:type="spellEnd"/>
      <w:r>
        <w:rPr>
          <w:sz w:val="20"/>
        </w:rPr>
        <w:t xml:space="preserve">) </w:t>
      </w:r>
      <w:r w:rsidRPr="00141E84">
        <w:rPr>
          <w:sz w:val="20"/>
        </w:rPr>
        <w:t xml:space="preserve">with </w:t>
      </w:r>
      <w:r>
        <w:rPr>
          <w:sz w:val="20"/>
        </w:rPr>
        <w:t>HPLC</w:t>
      </w:r>
      <w:r w:rsidRPr="00141E84">
        <w:rPr>
          <w:sz w:val="20"/>
        </w:rPr>
        <w:t xml:space="preserve"> quantification. The nasal cast model used was designed f</w:t>
      </w:r>
      <w:r>
        <w:rPr>
          <w:sz w:val="20"/>
        </w:rPr>
        <w:t>rom computed tomography images</w:t>
      </w:r>
      <w:r w:rsidRPr="00141E84">
        <w:rPr>
          <w:sz w:val="20"/>
        </w:rPr>
        <w:t xml:space="preserve"> of a </w:t>
      </w:r>
      <w:proofErr w:type="spellStart"/>
      <w:r>
        <w:rPr>
          <w:sz w:val="20"/>
        </w:rPr>
        <w:t>plastinated</w:t>
      </w:r>
      <w:proofErr w:type="spellEnd"/>
      <w:r>
        <w:rPr>
          <w:sz w:val="20"/>
        </w:rPr>
        <w:t xml:space="preserve"> head model, which </w:t>
      </w:r>
      <w:r w:rsidRPr="00410482">
        <w:rPr>
          <w:sz w:val="20"/>
        </w:rPr>
        <w:t>was previously validated as a predictive model for nasal aerosol deposition</w:t>
      </w:r>
      <w:r w:rsidR="00EF6CA8">
        <w:rPr>
          <w:sz w:val="20"/>
        </w:rPr>
        <w:t xml:space="preserve"> </w:t>
      </w:r>
      <w:r w:rsidRPr="00410482">
        <w:rPr>
          <w:sz w:val="20"/>
        </w:rPr>
        <w:t>[</w:t>
      </w:r>
      <w:r w:rsidR="00D92460">
        <w:rPr>
          <w:sz w:val="20"/>
        </w:rPr>
        <w:t>4</w:t>
      </w:r>
      <w:r w:rsidRPr="00410482">
        <w:rPr>
          <w:sz w:val="20"/>
        </w:rPr>
        <w:t>].</w:t>
      </w:r>
      <w:r w:rsidRPr="00141E84">
        <w:rPr>
          <w:sz w:val="20"/>
        </w:rPr>
        <w:t xml:space="preserve"> </w:t>
      </w:r>
      <w:r w:rsidR="00D12346">
        <w:rPr>
          <w:sz w:val="20"/>
        </w:rPr>
        <w:t xml:space="preserve"> </w:t>
      </w:r>
      <w:r>
        <w:rPr>
          <w:sz w:val="20"/>
        </w:rPr>
        <w:t xml:space="preserve">Five different configurations were evaluated with the nasal cast model, which are presented in Table 2. One device per nostril </w:t>
      </w:r>
      <w:r w:rsidRPr="00141E84">
        <w:rPr>
          <w:sz w:val="20"/>
        </w:rPr>
        <w:t xml:space="preserve">was manually actuated into </w:t>
      </w:r>
      <w:r>
        <w:rPr>
          <w:sz w:val="20"/>
        </w:rPr>
        <w:t xml:space="preserve">each nostril of </w:t>
      </w:r>
      <w:r w:rsidRPr="00141E84">
        <w:rPr>
          <w:sz w:val="20"/>
        </w:rPr>
        <w:t>the nasal cast with a</w:t>
      </w:r>
      <w:r>
        <w:rPr>
          <w:sz w:val="20"/>
        </w:rPr>
        <w:t>n accurately defined</w:t>
      </w:r>
      <w:r w:rsidRPr="00141E84">
        <w:rPr>
          <w:sz w:val="20"/>
        </w:rPr>
        <w:t xml:space="preserve"> insertion depth of 10</w:t>
      </w:r>
      <w:r>
        <w:rPr>
          <w:sz w:val="20"/>
        </w:rPr>
        <w:t xml:space="preserve"> m</w:t>
      </w:r>
      <w:r w:rsidRPr="00141E84">
        <w:rPr>
          <w:sz w:val="20"/>
        </w:rPr>
        <w:t>m</w:t>
      </w:r>
      <w:r>
        <w:rPr>
          <w:sz w:val="20"/>
        </w:rPr>
        <w:t>, a</w:t>
      </w:r>
      <w:r w:rsidRPr="00141E84">
        <w:rPr>
          <w:sz w:val="20"/>
        </w:rPr>
        <w:t xml:space="preserve"> delivery angle (horizontal plane) of 45° and a fixed angle from the centre wall of 5°.</w:t>
      </w:r>
      <w:r>
        <w:rPr>
          <w:sz w:val="20"/>
        </w:rPr>
        <w:t xml:space="preserve"> When not coated with different viscosity formulations (configuration 1-3) the nasal cast was humidified with water with a nebuliser (AMGH, DTF, France) for 10 min at 3 L/min (nebuliser output) to prevent powder bouncing. For configurations 4 and 5, the nasal cast was coated with an excess of liquid (to simulate </w:t>
      </w:r>
      <w:r w:rsidR="001E271C">
        <w:rPr>
          <w:sz w:val="20"/>
        </w:rPr>
        <w:t>rhinorrhoea</w:t>
      </w:r>
      <w:r>
        <w:rPr>
          <w:sz w:val="20"/>
        </w:rPr>
        <w:t xml:space="preserve">) composed by mixture of glycerol/water at two different levels of viscosity to cover a wide range of nasal mucus viscosities (12 and 80 </w:t>
      </w:r>
      <w:proofErr w:type="spellStart"/>
      <w:r>
        <w:rPr>
          <w:sz w:val="20"/>
        </w:rPr>
        <w:t>cP</w:t>
      </w:r>
      <w:proofErr w:type="spellEnd"/>
      <w:r>
        <w:rPr>
          <w:sz w:val="20"/>
        </w:rPr>
        <w:t>) by adding 50 mL of this mixture into the nasal cast; rotating in all directions for 5 min and draining any excess of liquid</w:t>
      </w:r>
      <w:r w:rsidR="00153171">
        <w:rPr>
          <w:sz w:val="20"/>
        </w:rPr>
        <w:t xml:space="preserve"> </w:t>
      </w:r>
      <w:r w:rsidRPr="00410482">
        <w:rPr>
          <w:sz w:val="20"/>
        </w:rPr>
        <w:t>[</w:t>
      </w:r>
      <w:r w:rsidR="00153171">
        <w:rPr>
          <w:sz w:val="20"/>
        </w:rPr>
        <w:t>5</w:t>
      </w:r>
      <w:r w:rsidRPr="00410482">
        <w:rPr>
          <w:sz w:val="20"/>
        </w:rPr>
        <w:t>].</w:t>
      </w:r>
      <w:r w:rsidR="00BF4AF4" w:rsidRPr="00BF4AF4">
        <w:rPr>
          <w:sz w:val="20"/>
        </w:rPr>
        <w:t xml:space="preserve"> </w:t>
      </w:r>
      <w:r w:rsidR="00BF4AF4" w:rsidRPr="007E57D1">
        <w:rPr>
          <w:sz w:val="20"/>
        </w:rPr>
        <w:t>The different</w:t>
      </w:r>
      <w:r w:rsidR="00BF4AF4">
        <w:rPr>
          <w:sz w:val="20"/>
        </w:rPr>
        <w:t xml:space="preserve"> regions of interest (vestibule and nasal valve</w:t>
      </w:r>
      <w:r w:rsidR="00BF4AF4" w:rsidRPr="007E57D1">
        <w:rPr>
          <w:sz w:val="20"/>
        </w:rPr>
        <w:t xml:space="preserve">, </w:t>
      </w:r>
      <w:r w:rsidR="00BF4AF4">
        <w:rPr>
          <w:sz w:val="20"/>
        </w:rPr>
        <w:t>o</w:t>
      </w:r>
      <w:r w:rsidR="00BF4AF4" w:rsidRPr="007E57D1">
        <w:rPr>
          <w:sz w:val="20"/>
        </w:rPr>
        <w:t xml:space="preserve">lfactory </w:t>
      </w:r>
      <w:r w:rsidR="00BF4AF4">
        <w:rPr>
          <w:sz w:val="20"/>
        </w:rPr>
        <w:t>region</w:t>
      </w:r>
      <w:r w:rsidR="00BF4AF4" w:rsidRPr="007E57D1">
        <w:rPr>
          <w:sz w:val="20"/>
        </w:rPr>
        <w:t xml:space="preserve">, </w:t>
      </w:r>
      <w:proofErr w:type="spellStart"/>
      <w:r w:rsidR="00BF4AF4">
        <w:rPr>
          <w:sz w:val="20"/>
        </w:rPr>
        <w:t>t</w:t>
      </w:r>
      <w:r w:rsidR="00BF4AF4" w:rsidRPr="007E57D1">
        <w:rPr>
          <w:sz w:val="20"/>
        </w:rPr>
        <w:t>urbi</w:t>
      </w:r>
      <w:r w:rsidR="00BF4AF4">
        <w:rPr>
          <w:sz w:val="20"/>
        </w:rPr>
        <w:t>nates</w:t>
      </w:r>
      <w:proofErr w:type="spellEnd"/>
      <w:r w:rsidR="00BF4AF4">
        <w:rPr>
          <w:sz w:val="20"/>
        </w:rPr>
        <w:t xml:space="preserve">, </w:t>
      </w:r>
      <w:proofErr w:type="spellStart"/>
      <w:r w:rsidR="00BF4AF4">
        <w:rPr>
          <w:sz w:val="20"/>
        </w:rPr>
        <w:lastRenderedPageBreak/>
        <w:t>rhino</w:t>
      </w:r>
      <w:r w:rsidR="00BF4AF4" w:rsidRPr="007E57D1">
        <w:rPr>
          <w:sz w:val="20"/>
        </w:rPr>
        <w:t>pharynx</w:t>
      </w:r>
      <w:proofErr w:type="spellEnd"/>
      <w:r w:rsidR="00BF4AF4" w:rsidRPr="007E57D1">
        <w:rPr>
          <w:sz w:val="20"/>
        </w:rPr>
        <w:t xml:space="preserve"> and </w:t>
      </w:r>
      <w:r w:rsidR="00D12346">
        <w:rPr>
          <w:sz w:val="20"/>
        </w:rPr>
        <w:t>filter (</w:t>
      </w:r>
      <w:r w:rsidR="00BF4AF4">
        <w:rPr>
          <w:sz w:val="20"/>
        </w:rPr>
        <w:t>“l</w:t>
      </w:r>
      <w:r w:rsidR="00BF4AF4" w:rsidRPr="007E57D1">
        <w:rPr>
          <w:sz w:val="20"/>
        </w:rPr>
        <w:t>ungs</w:t>
      </w:r>
      <w:r w:rsidR="00BF4AF4">
        <w:rPr>
          <w:sz w:val="20"/>
        </w:rPr>
        <w:t>”</w:t>
      </w:r>
      <w:r w:rsidR="00D12346">
        <w:rPr>
          <w:sz w:val="20"/>
        </w:rPr>
        <w:t>)</w:t>
      </w:r>
      <w:r w:rsidR="00625013">
        <w:rPr>
          <w:sz w:val="20"/>
        </w:rPr>
        <w:t xml:space="preserve"> w</w:t>
      </w:r>
      <w:r w:rsidR="00BF4AF4" w:rsidRPr="007E57D1">
        <w:rPr>
          <w:sz w:val="20"/>
        </w:rPr>
        <w:t>ere rinsed</w:t>
      </w:r>
      <w:r w:rsidR="00BF4AF4">
        <w:rPr>
          <w:sz w:val="20"/>
        </w:rPr>
        <w:t xml:space="preserve"> with </w:t>
      </w:r>
      <w:r w:rsidR="00A64BE9">
        <w:rPr>
          <w:sz w:val="20"/>
        </w:rPr>
        <w:t xml:space="preserve">the HPLC </w:t>
      </w:r>
      <w:r w:rsidR="00BF4AF4">
        <w:rPr>
          <w:sz w:val="20"/>
        </w:rPr>
        <w:t>diluent. The analysis was performed in triplicate per configuration. Both NGI and nasal cast samples were then quantified by HPLC with a compendial method</w:t>
      </w:r>
      <w:r w:rsidR="000077C3">
        <w:rPr>
          <w:sz w:val="20"/>
        </w:rPr>
        <w:t xml:space="preserve"> </w:t>
      </w:r>
      <w:r w:rsidR="00BF4AF4">
        <w:rPr>
          <w:sz w:val="20"/>
        </w:rPr>
        <w:t>[</w:t>
      </w:r>
      <w:r w:rsidR="000077C3">
        <w:rPr>
          <w:sz w:val="20"/>
        </w:rPr>
        <w:t>3</w:t>
      </w:r>
      <w:r w:rsidR="00BF4AF4">
        <w:rPr>
          <w:sz w:val="20"/>
        </w:rPr>
        <w:t>].</w:t>
      </w:r>
    </w:p>
    <w:p w14:paraId="7405B95B" w14:textId="77777777" w:rsidR="00B13E69" w:rsidRPr="003B1D33" w:rsidRDefault="00B13E69" w:rsidP="00C942DF">
      <w:pPr>
        <w:pStyle w:val="DDLCaption"/>
        <w:spacing w:before="120" w:after="0"/>
      </w:pPr>
      <w:r w:rsidRPr="003B1D33">
        <w:t xml:space="preserve">Table </w:t>
      </w:r>
      <w:r>
        <w:t>2</w:t>
      </w:r>
      <w:r w:rsidRPr="003B1D33">
        <w:t>. Nasal cast configurations tested.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38"/>
        <w:gridCol w:w="2267"/>
        <w:gridCol w:w="4957"/>
      </w:tblGrid>
      <w:tr w:rsidR="00B13E69" w:rsidRPr="00E8011D" w14:paraId="0F2AEBFE" w14:textId="77777777" w:rsidTr="008C0BDB">
        <w:tc>
          <w:tcPr>
            <w:tcW w:w="1014" w:type="pct"/>
            <w:shd w:val="clear" w:color="auto" w:fill="D0CECE" w:themeFill="background2" w:themeFillShade="E6"/>
            <w:vAlign w:val="center"/>
          </w:tcPr>
          <w:p w14:paraId="1AA4CAB4" w14:textId="77777777" w:rsidR="00B13E69" w:rsidRPr="00E8011D" w:rsidRDefault="00B13E69" w:rsidP="00BF4AF4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Configuration</w:t>
            </w:r>
          </w:p>
        </w:tc>
        <w:tc>
          <w:tcPr>
            <w:tcW w:w="1251" w:type="pct"/>
            <w:shd w:val="clear" w:color="auto" w:fill="D0CECE" w:themeFill="background2" w:themeFillShade="E6"/>
            <w:vAlign w:val="center"/>
          </w:tcPr>
          <w:p w14:paraId="3F010B92" w14:textId="77777777" w:rsidR="00B13E69" w:rsidRPr="00E8011D" w:rsidRDefault="00B13E69" w:rsidP="00BF4AF4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Simulated use</w:t>
            </w:r>
          </w:p>
        </w:tc>
        <w:tc>
          <w:tcPr>
            <w:tcW w:w="2734" w:type="pct"/>
            <w:shd w:val="clear" w:color="auto" w:fill="D0CECE" w:themeFill="background2" w:themeFillShade="E6"/>
            <w:vAlign w:val="center"/>
          </w:tcPr>
          <w:p w14:paraId="2625B203" w14:textId="77777777" w:rsidR="00B13E69" w:rsidRPr="00E8011D" w:rsidRDefault="00B13E69" w:rsidP="00BF4AF4">
            <w:pPr>
              <w:spacing w:after="0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Laboratory Testing</w:t>
            </w:r>
          </w:p>
        </w:tc>
      </w:tr>
      <w:tr w:rsidR="00B13E69" w14:paraId="28C9B514" w14:textId="77777777" w:rsidTr="008C0BDB">
        <w:tc>
          <w:tcPr>
            <w:tcW w:w="1014" w:type="pct"/>
            <w:vAlign w:val="center"/>
          </w:tcPr>
          <w:p w14:paraId="7CAC2D03" w14:textId="77777777" w:rsidR="00B13E69" w:rsidRPr="00E8011D" w:rsidRDefault="00B13E69" w:rsidP="00BF4AF4">
            <w:pPr>
              <w:spacing w:after="0"/>
              <w:jc w:val="center"/>
            </w:pPr>
            <w:r>
              <w:t>Configuration 1</w:t>
            </w:r>
          </w:p>
        </w:tc>
        <w:tc>
          <w:tcPr>
            <w:tcW w:w="1251" w:type="pct"/>
            <w:vAlign w:val="center"/>
          </w:tcPr>
          <w:p w14:paraId="7447BFB4" w14:textId="77777777" w:rsidR="00B13E69" w:rsidRPr="00E8011D" w:rsidRDefault="00B13E69" w:rsidP="00BF4AF4">
            <w:pPr>
              <w:spacing w:after="0"/>
              <w:jc w:val="center"/>
            </w:pPr>
            <w:r>
              <w:t>Standard</w:t>
            </w:r>
          </w:p>
        </w:tc>
        <w:tc>
          <w:tcPr>
            <w:tcW w:w="2734" w:type="pct"/>
            <w:vAlign w:val="center"/>
          </w:tcPr>
          <w:p w14:paraId="7F9240B7" w14:textId="77777777" w:rsidR="00B13E69" w:rsidRPr="00E8011D" w:rsidRDefault="00B13E69" w:rsidP="00BF4AF4">
            <w:pPr>
              <w:spacing w:after="0"/>
              <w:jc w:val="center"/>
            </w:pPr>
            <w:r>
              <w:t>Vertical nasal cast position without airflow</w:t>
            </w:r>
          </w:p>
        </w:tc>
      </w:tr>
      <w:tr w:rsidR="00B13E69" w14:paraId="507F3C19" w14:textId="77777777" w:rsidTr="008C0BDB">
        <w:tc>
          <w:tcPr>
            <w:tcW w:w="1014" w:type="pct"/>
            <w:vAlign w:val="center"/>
          </w:tcPr>
          <w:p w14:paraId="5D3478D6" w14:textId="77777777" w:rsidR="00B13E69" w:rsidRDefault="00B13E69" w:rsidP="00BF4AF4">
            <w:pPr>
              <w:spacing w:after="0"/>
              <w:jc w:val="center"/>
            </w:pPr>
            <w:r>
              <w:t>Configuration 2</w:t>
            </w:r>
          </w:p>
        </w:tc>
        <w:tc>
          <w:tcPr>
            <w:tcW w:w="1251" w:type="pct"/>
            <w:vAlign w:val="center"/>
          </w:tcPr>
          <w:p w14:paraId="410C88E7" w14:textId="77777777" w:rsidR="00B13E69" w:rsidRDefault="00B13E69" w:rsidP="00BF4AF4">
            <w:pPr>
              <w:spacing w:after="0"/>
              <w:jc w:val="center"/>
            </w:pPr>
            <w:r>
              <w:t>P</w:t>
            </w:r>
            <w:r w:rsidRPr="00392337">
              <w:t>atient lying on the floor</w:t>
            </w:r>
          </w:p>
        </w:tc>
        <w:tc>
          <w:tcPr>
            <w:tcW w:w="2734" w:type="pct"/>
            <w:vAlign w:val="center"/>
          </w:tcPr>
          <w:p w14:paraId="18ECD39F" w14:textId="77777777" w:rsidR="00B13E69" w:rsidRDefault="00B13E69" w:rsidP="00BF4AF4">
            <w:pPr>
              <w:spacing w:after="0"/>
              <w:jc w:val="center"/>
            </w:pPr>
            <w:r>
              <w:t>Horizontal nasal cast position without airflow</w:t>
            </w:r>
          </w:p>
        </w:tc>
      </w:tr>
      <w:tr w:rsidR="00B13E69" w14:paraId="6C1F3CC3" w14:textId="77777777" w:rsidTr="008C0BDB">
        <w:tc>
          <w:tcPr>
            <w:tcW w:w="1014" w:type="pct"/>
            <w:vAlign w:val="center"/>
          </w:tcPr>
          <w:p w14:paraId="3C3173E8" w14:textId="77777777" w:rsidR="00B13E69" w:rsidRDefault="00B13E69" w:rsidP="00BF4AF4">
            <w:pPr>
              <w:spacing w:after="0"/>
              <w:jc w:val="center"/>
            </w:pPr>
            <w:r>
              <w:t>Configuration 3</w:t>
            </w:r>
          </w:p>
        </w:tc>
        <w:tc>
          <w:tcPr>
            <w:tcW w:w="1251" w:type="pct"/>
            <w:vAlign w:val="center"/>
          </w:tcPr>
          <w:p w14:paraId="5038698A" w14:textId="77777777" w:rsidR="00B13E69" w:rsidRDefault="00B13E69" w:rsidP="00BF4AF4">
            <w:pPr>
              <w:spacing w:after="0"/>
              <w:jc w:val="center"/>
            </w:pPr>
            <w:r>
              <w:t>Inhalation</w:t>
            </w:r>
          </w:p>
        </w:tc>
        <w:tc>
          <w:tcPr>
            <w:tcW w:w="2734" w:type="pct"/>
            <w:vAlign w:val="center"/>
          </w:tcPr>
          <w:p w14:paraId="1F35C04E" w14:textId="77777777" w:rsidR="00B13E69" w:rsidRDefault="00B13E69" w:rsidP="00BF4AF4">
            <w:pPr>
              <w:spacing w:after="0"/>
              <w:jc w:val="center"/>
            </w:pPr>
            <w:r>
              <w:t>Vertical nasal cast position with 15 L/min</w:t>
            </w:r>
          </w:p>
        </w:tc>
      </w:tr>
      <w:tr w:rsidR="00B13E69" w14:paraId="5CA7CB6D" w14:textId="77777777" w:rsidTr="008C0BDB">
        <w:tc>
          <w:tcPr>
            <w:tcW w:w="1014" w:type="pct"/>
            <w:vAlign w:val="center"/>
          </w:tcPr>
          <w:p w14:paraId="056AE92C" w14:textId="77777777" w:rsidR="00B13E69" w:rsidRDefault="00B13E69" w:rsidP="00BF4AF4">
            <w:pPr>
              <w:spacing w:after="0"/>
              <w:jc w:val="center"/>
            </w:pPr>
            <w:r>
              <w:t>Configuration 4</w:t>
            </w:r>
          </w:p>
        </w:tc>
        <w:tc>
          <w:tcPr>
            <w:tcW w:w="1251" w:type="pct"/>
            <w:vAlign w:val="center"/>
          </w:tcPr>
          <w:p w14:paraId="717FF8D9" w14:textId="77777777" w:rsidR="00B13E69" w:rsidRDefault="00B13E69" w:rsidP="00BF4AF4">
            <w:pPr>
              <w:spacing w:after="0"/>
              <w:jc w:val="center"/>
            </w:pPr>
            <w:proofErr w:type="spellStart"/>
            <w:r w:rsidRPr="00392337">
              <w:t>Rhinorrhea</w:t>
            </w:r>
            <w:proofErr w:type="spellEnd"/>
          </w:p>
        </w:tc>
        <w:tc>
          <w:tcPr>
            <w:tcW w:w="2734" w:type="pct"/>
            <w:vAlign w:val="center"/>
          </w:tcPr>
          <w:p w14:paraId="557AA20E" w14:textId="77777777" w:rsidR="00B13E69" w:rsidRDefault="00B13E69" w:rsidP="00BF4AF4">
            <w:pPr>
              <w:spacing w:after="0"/>
              <w:jc w:val="center"/>
            </w:pPr>
            <w:r>
              <w:t xml:space="preserve">Vertical nasal cast position coated with 12 </w:t>
            </w:r>
            <w:proofErr w:type="spellStart"/>
            <w:r>
              <w:t>cP</w:t>
            </w:r>
            <w:proofErr w:type="spellEnd"/>
            <w:r>
              <w:t xml:space="preserve"> solution without airflow</w:t>
            </w:r>
          </w:p>
        </w:tc>
      </w:tr>
      <w:tr w:rsidR="00B13E69" w14:paraId="105523CF" w14:textId="77777777" w:rsidTr="008C0BDB">
        <w:tc>
          <w:tcPr>
            <w:tcW w:w="1014" w:type="pct"/>
            <w:vAlign w:val="center"/>
          </w:tcPr>
          <w:p w14:paraId="2C33F45C" w14:textId="77777777" w:rsidR="00B13E69" w:rsidRDefault="00B13E69" w:rsidP="00BF4AF4">
            <w:pPr>
              <w:spacing w:after="0"/>
              <w:jc w:val="center"/>
            </w:pPr>
            <w:r>
              <w:t>Configuration 5</w:t>
            </w:r>
          </w:p>
        </w:tc>
        <w:tc>
          <w:tcPr>
            <w:tcW w:w="1251" w:type="pct"/>
            <w:vAlign w:val="center"/>
          </w:tcPr>
          <w:p w14:paraId="60322624" w14:textId="77777777" w:rsidR="00B13E69" w:rsidRDefault="00B13E69" w:rsidP="00BF4AF4">
            <w:pPr>
              <w:spacing w:after="0"/>
              <w:jc w:val="center"/>
            </w:pPr>
            <w:proofErr w:type="spellStart"/>
            <w:r w:rsidRPr="00392337">
              <w:t>Rhinorrhea</w:t>
            </w:r>
            <w:proofErr w:type="spellEnd"/>
          </w:p>
        </w:tc>
        <w:tc>
          <w:tcPr>
            <w:tcW w:w="2734" w:type="pct"/>
            <w:vAlign w:val="center"/>
          </w:tcPr>
          <w:p w14:paraId="7EEE202C" w14:textId="77777777" w:rsidR="00B13E69" w:rsidRDefault="00B13E69" w:rsidP="00BF4AF4">
            <w:pPr>
              <w:spacing w:after="0"/>
              <w:jc w:val="center"/>
            </w:pPr>
            <w:r>
              <w:t xml:space="preserve">Vertical nasal cast position coated with 80 </w:t>
            </w:r>
            <w:proofErr w:type="spellStart"/>
            <w:r>
              <w:t>cP</w:t>
            </w:r>
            <w:proofErr w:type="spellEnd"/>
            <w:r>
              <w:t xml:space="preserve"> solution without airflow</w:t>
            </w:r>
          </w:p>
        </w:tc>
      </w:tr>
    </w:tbl>
    <w:p w14:paraId="596E2C65" w14:textId="77777777" w:rsidR="00BF4AF4" w:rsidRDefault="00BF4AF4" w:rsidP="00BF4AF4">
      <w:pPr>
        <w:pStyle w:val="DDLBodyText"/>
        <w:spacing w:after="0"/>
        <w:rPr>
          <w:sz w:val="20"/>
        </w:rPr>
      </w:pPr>
    </w:p>
    <w:p w14:paraId="35BF6A05" w14:textId="417DE29F" w:rsidR="007E7F66" w:rsidRPr="003810CA" w:rsidRDefault="007E7F66" w:rsidP="005F1CD1">
      <w:pPr>
        <w:pStyle w:val="DDLHeading1"/>
        <w:spacing w:before="0"/>
        <w:rPr>
          <w:sz w:val="20"/>
        </w:rPr>
      </w:pPr>
      <w:r w:rsidRPr="003810CA">
        <w:rPr>
          <w:sz w:val="20"/>
        </w:rPr>
        <w:t>Study A Results and Discussion</w:t>
      </w:r>
    </w:p>
    <w:p w14:paraId="59410E58" w14:textId="6222C9C0" w:rsidR="008B10AE" w:rsidRDefault="008B10AE" w:rsidP="00184953">
      <w:pPr>
        <w:pStyle w:val="DDLBodyText"/>
        <w:rPr>
          <w:lang w:val="en-US"/>
        </w:rPr>
      </w:pPr>
      <w:r w:rsidRPr="00041199">
        <w:rPr>
          <w:sz w:val="20"/>
        </w:rPr>
        <w:t xml:space="preserve">The </w:t>
      </w:r>
      <w:r>
        <w:rPr>
          <w:sz w:val="20"/>
        </w:rPr>
        <w:t>PSD</w:t>
      </w:r>
      <w:r w:rsidRPr="00041199">
        <w:rPr>
          <w:sz w:val="20"/>
        </w:rPr>
        <w:t xml:space="preserve"> </w:t>
      </w:r>
      <w:r w:rsidR="006539FF">
        <w:rPr>
          <w:sz w:val="20"/>
        </w:rPr>
        <w:t xml:space="preserve">of the SDD </w:t>
      </w:r>
      <w:r w:rsidRPr="00041199">
        <w:rPr>
          <w:sz w:val="20"/>
        </w:rPr>
        <w:t xml:space="preserve">as measured via </w:t>
      </w:r>
      <w:r>
        <w:rPr>
          <w:sz w:val="20"/>
        </w:rPr>
        <w:t>liquid</w:t>
      </w:r>
      <w:r w:rsidRPr="00041199">
        <w:rPr>
          <w:sz w:val="20"/>
        </w:rPr>
        <w:t xml:space="preserve"> dispersed powder under laser diffraction (wet cell) </w:t>
      </w:r>
      <w:r>
        <w:rPr>
          <w:sz w:val="20"/>
        </w:rPr>
        <w:t>is provided</w:t>
      </w:r>
      <w:r w:rsidRPr="00041199">
        <w:rPr>
          <w:sz w:val="20"/>
        </w:rPr>
        <w:t xml:space="preserve"> in </w:t>
      </w:r>
      <w:r>
        <w:rPr>
          <w:sz w:val="20"/>
        </w:rPr>
        <w:t>T</w:t>
      </w:r>
      <w:r w:rsidRPr="00041199">
        <w:rPr>
          <w:sz w:val="20"/>
        </w:rPr>
        <w:t xml:space="preserve">able 1. </w:t>
      </w:r>
      <w:r>
        <w:rPr>
          <w:sz w:val="20"/>
        </w:rPr>
        <w:t>T</w:t>
      </w:r>
      <w:r w:rsidRPr="00041199">
        <w:rPr>
          <w:sz w:val="20"/>
        </w:rPr>
        <w:t xml:space="preserve">he two powders present two distinct distributions, where </w:t>
      </w:r>
      <w:proofErr w:type="spellStart"/>
      <w:proofErr w:type="gramStart"/>
      <w:r w:rsidRPr="00041199">
        <w:rPr>
          <w:sz w:val="20"/>
        </w:rPr>
        <w:t>Dv</w:t>
      </w:r>
      <w:proofErr w:type="spellEnd"/>
      <w:r w:rsidR="00E04FA0">
        <w:rPr>
          <w:sz w:val="20"/>
        </w:rPr>
        <w:t>(</w:t>
      </w:r>
      <w:proofErr w:type="gramEnd"/>
      <w:r w:rsidRPr="00041199">
        <w:rPr>
          <w:sz w:val="20"/>
        </w:rPr>
        <w:t>50</w:t>
      </w:r>
      <w:r w:rsidR="00E04FA0">
        <w:rPr>
          <w:sz w:val="20"/>
        </w:rPr>
        <w:t>)</w:t>
      </w:r>
      <w:r>
        <w:rPr>
          <w:sz w:val="20"/>
        </w:rPr>
        <w:t xml:space="preserve"> of SD</w:t>
      </w:r>
      <w:r w:rsidR="00E04FA0">
        <w:rPr>
          <w:sz w:val="20"/>
        </w:rPr>
        <w:t>D-2</w:t>
      </w:r>
      <w:r w:rsidRPr="00041199">
        <w:rPr>
          <w:sz w:val="20"/>
        </w:rPr>
        <w:t xml:space="preserve"> is ~ </w:t>
      </w:r>
      <w:r>
        <w:rPr>
          <w:sz w:val="20"/>
        </w:rPr>
        <w:t>3</w:t>
      </w:r>
      <w:r w:rsidR="00EA4BE1">
        <w:rPr>
          <w:sz w:val="20"/>
        </w:rPr>
        <w:t>-</w:t>
      </w:r>
      <w:r w:rsidRPr="00041199">
        <w:rPr>
          <w:sz w:val="20"/>
        </w:rPr>
        <w:t xml:space="preserve">fold larger </w:t>
      </w:r>
      <w:r>
        <w:rPr>
          <w:sz w:val="20"/>
        </w:rPr>
        <w:t>than SD</w:t>
      </w:r>
      <w:r w:rsidR="00702165">
        <w:rPr>
          <w:sz w:val="20"/>
        </w:rPr>
        <w:t>D-</w:t>
      </w:r>
      <w:r>
        <w:rPr>
          <w:sz w:val="20"/>
        </w:rPr>
        <w:t>1</w:t>
      </w:r>
      <w:r w:rsidRPr="00041199">
        <w:rPr>
          <w:sz w:val="20"/>
        </w:rPr>
        <w:t xml:space="preserve">. </w:t>
      </w:r>
      <w:r>
        <w:rPr>
          <w:sz w:val="20"/>
        </w:rPr>
        <w:t>In aerosoli</w:t>
      </w:r>
      <w:r w:rsidR="00D12346">
        <w:rPr>
          <w:sz w:val="20"/>
        </w:rPr>
        <w:t>s</w:t>
      </w:r>
      <w:r>
        <w:rPr>
          <w:sz w:val="20"/>
        </w:rPr>
        <w:t>ed products, differences in PSD will result in different deposition profiles when utili</w:t>
      </w:r>
      <w:r w:rsidR="00D12346">
        <w:rPr>
          <w:sz w:val="20"/>
        </w:rPr>
        <w:t>s</w:t>
      </w:r>
      <w:r>
        <w:rPr>
          <w:sz w:val="20"/>
        </w:rPr>
        <w:t xml:space="preserve">ing cascade impaction, however, it is unclear if this will </w:t>
      </w:r>
      <w:r w:rsidR="00D12346">
        <w:rPr>
          <w:sz w:val="20"/>
        </w:rPr>
        <w:t>also apply if</w:t>
      </w:r>
      <w:r>
        <w:rPr>
          <w:sz w:val="20"/>
        </w:rPr>
        <w:t xml:space="preserve"> the powder is introduced </w:t>
      </w:r>
      <w:r w:rsidR="00D12346">
        <w:rPr>
          <w:sz w:val="20"/>
        </w:rPr>
        <w:t xml:space="preserve">via </w:t>
      </w:r>
      <w:r>
        <w:rPr>
          <w:sz w:val="20"/>
        </w:rPr>
        <w:t xml:space="preserve">an anatomical </w:t>
      </w:r>
      <w:r w:rsidR="00D12346">
        <w:rPr>
          <w:sz w:val="20"/>
        </w:rPr>
        <w:t xml:space="preserve">nasal </w:t>
      </w:r>
      <w:r>
        <w:rPr>
          <w:sz w:val="20"/>
        </w:rPr>
        <w:t xml:space="preserve">model from an applicator. </w:t>
      </w:r>
      <w:r w:rsidRPr="00041199">
        <w:rPr>
          <w:sz w:val="20"/>
          <w:lang w:val="en-US"/>
        </w:rPr>
        <w:t>To assess the effect on filling parameters, namely the vacuum level</w:t>
      </w:r>
      <w:r w:rsidR="00D12346">
        <w:rPr>
          <w:sz w:val="20"/>
          <w:lang w:val="en-US"/>
        </w:rPr>
        <w:t>s</w:t>
      </w:r>
      <w:r w:rsidRPr="00041199">
        <w:rPr>
          <w:sz w:val="20"/>
          <w:lang w:val="en-US"/>
        </w:rPr>
        <w:t xml:space="preserve"> during drum filling, two </w:t>
      </w:r>
      <w:r>
        <w:rPr>
          <w:sz w:val="20"/>
          <w:lang w:val="en-US"/>
        </w:rPr>
        <w:t xml:space="preserve">vacuum levels were </w:t>
      </w:r>
      <w:proofErr w:type="spellStart"/>
      <w:r w:rsidR="00A07697">
        <w:rPr>
          <w:sz w:val="20"/>
          <w:lang w:val="en-US"/>
        </w:rPr>
        <w:t>utili</w:t>
      </w:r>
      <w:r w:rsidR="00D12346">
        <w:rPr>
          <w:sz w:val="20"/>
          <w:lang w:val="en-US"/>
        </w:rPr>
        <w:t>s</w:t>
      </w:r>
      <w:r w:rsidR="00A07697">
        <w:rPr>
          <w:sz w:val="20"/>
          <w:lang w:val="en-US"/>
        </w:rPr>
        <w:t>ed</w:t>
      </w:r>
      <w:proofErr w:type="spellEnd"/>
      <w:r w:rsidR="00A07697">
        <w:rPr>
          <w:sz w:val="20"/>
          <w:lang w:val="en-US"/>
        </w:rPr>
        <w:t xml:space="preserve"> to fill </w:t>
      </w:r>
      <w:proofErr w:type="spellStart"/>
      <w:r w:rsidR="00A07697">
        <w:rPr>
          <w:sz w:val="20"/>
          <w:lang w:val="en-US"/>
        </w:rPr>
        <w:t>UDSp</w:t>
      </w:r>
      <w:proofErr w:type="spellEnd"/>
      <w:r w:rsidR="00A07697">
        <w:rPr>
          <w:sz w:val="20"/>
          <w:lang w:val="en-US"/>
        </w:rPr>
        <w:t xml:space="preserve"> devices</w:t>
      </w:r>
      <w:r w:rsidRPr="00041199">
        <w:rPr>
          <w:sz w:val="20"/>
          <w:lang w:val="en-US"/>
        </w:rPr>
        <w:t>. These are represented as SD</w:t>
      </w:r>
      <w:r w:rsidR="000B7646">
        <w:rPr>
          <w:sz w:val="20"/>
          <w:lang w:val="en-US"/>
        </w:rPr>
        <w:t>D</w:t>
      </w:r>
      <w:r w:rsidR="007359DC">
        <w:rPr>
          <w:sz w:val="20"/>
          <w:lang w:val="en-US"/>
        </w:rPr>
        <w:t>-</w:t>
      </w:r>
      <w:r w:rsidRPr="00041199">
        <w:rPr>
          <w:sz w:val="20"/>
          <w:lang w:val="en-US"/>
        </w:rPr>
        <w:t>2</w:t>
      </w:r>
      <w:r w:rsidR="007359DC">
        <w:rPr>
          <w:sz w:val="20"/>
          <w:lang w:val="en-US"/>
        </w:rPr>
        <w:t xml:space="preserve"> </w:t>
      </w:r>
      <w:r w:rsidRPr="00041199">
        <w:rPr>
          <w:sz w:val="20"/>
          <w:lang w:val="en-US"/>
        </w:rPr>
        <w:t>Low Vacuum and SD</w:t>
      </w:r>
      <w:r w:rsidR="000B7646">
        <w:rPr>
          <w:sz w:val="20"/>
          <w:lang w:val="en-US"/>
        </w:rPr>
        <w:t>D</w:t>
      </w:r>
      <w:r w:rsidR="007359DC">
        <w:rPr>
          <w:sz w:val="20"/>
          <w:lang w:val="en-US"/>
        </w:rPr>
        <w:t>-</w:t>
      </w:r>
      <w:r w:rsidRPr="00041199">
        <w:rPr>
          <w:sz w:val="20"/>
          <w:lang w:val="en-US"/>
        </w:rPr>
        <w:t>2</w:t>
      </w:r>
      <w:r w:rsidR="007359DC">
        <w:rPr>
          <w:sz w:val="20"/>
          <w:lang w:val="en-US"/>
        </w:rPr>
        <w:t xml:space="preserve"> </w:t>
      </w:r>
      <w:r w:rsidRPr="00041199">
        <w:rPr>
          <w:sz w:val="20"/>
          <w:lang w:val="en-US"/>
        </w:rPr>
        <w:t xml:space="preserve">High Vacuum. </w:t>
      </w:r>
      <w:r>
        <w:rPr>
          <w:sz w:val="20"/>
          <w:lang w:val="en-US"/>
        </w:rPr>
        <w:t>Drum vacuum is necessary to control the filling weight during a drum filling unit operation, however it is feasible that this vacuum could result in powder compression and changes in aerosol performance</w:t>
      </w:r>
      <w:r w:rsidR="006139D8">
        <w:rPr>
          <w:sz w:val="20"/>
          <w:lang w:val="en-US"/>
        </w:rPr>
        <w:t xml:space="preserve"> </w:t>
      </w:r>
      <w:r>
        <w:rPr>
          <w:sz w:val="20"/>
          <w:lang w:val="en-US"/>
        </w:rPr>
        <w:t>[</w:t>
      </w:r>
      <w:r w:rsidR="00725570">
        <w:rPr>
          <w:sz w:val="20"/>
          <w:lang w:val="en-US"/>
        </w:rPr>
        <w:t>6</w:t>
      </w:r>
      <w:r>
        <w:rPr>
          <w:sz w:val="20"/>
          <w:lang w:val="en-US"/>
        </w:rPr>
        <w:t>]. I</w:t>
      </w:r>
      <w:r w:rsidRPr="00041199">
        <w:rPr>
          <w:sz w:val="20"/>
          <w:lang w:val="en-US"/>
        </w:rPr>
        <w:t>n theory</w:t>
      </w:r>
      <w:r>
        <w:rPr>
          <w:sz w:val="20"/>
          <w:lang w:val="en-US"/>
        </w:rPr>
        <w:t>, a</w:t>
      </w:r>
      <w:r w:rsidRPr="00041199">
        <w:rPr>
          <w:sz w:val="20"/>
          <w:lang w:val="en-US"/>
        </w:rPr>
        <w:t xml:space="preserve"> higher vacuum </w:t>
      </w:r>
      <w:r>
        <w:rPr>
          <w:sz w:val="20"/>
          <w:lang w:val="en-US"/>
        </w:rPr>
        <w:t>could lead to</w:t>
      </w:r>
      <w:r w:rsidRPr="00041199">
        <w:rPr>
          <w:sz w:val="20"/>
          <w:lang w:val="en-US"/>
        </w:rPr>
        <w:t xml:space="preserve"> larger </w:t>
      </w:r>
      <w:proofErr w:type="spellStart"/>
      <w:r>
        <w:rPr>
          <w:sz w:val="20"/>
          <w:lang w:val="en-US"/>
        </w:rPr>
        <w:t>ePSD</w:t>
      </w:r>
      <w:proofErr w:type="spellEnd"/>
      <w:r w:rsidRPr="00041199">
        <w:rPr>
          <w:sz w:val="20"/>
          <w:lang w:val="en-US"/>
        </w:rPr>
        <w:t xml:space="preserve"> due to powder compaction.</w:t>
      </w:r>
      <w:r w:rsidR="000E7B6A">
        <w:rPr>
          <w:sz w:val="20"/>
          <w:lang w:val="en-US"/>
        </w:rPr>
        <w:t xml:space="preserve"> </w:t>
      </w:r>
      <w:r w:rsidRPr="406CBD16">
        <w:rPr>
          <w:sz w:val="20"/>
          <w:lang w:val="en-US"/>
        </w:rPr>
        <w:t xml:space="preserve">The vacuum level does seem to </w:t>
      </w:r>
      <w:proofErr w:type="gramStart"/>
      <w:r w:rsidRPr="406CBD16">
        <w:rPr>
          <w:sz w:val="20"/>
          <w:lang w:val="en-US"/>
        </w:rPr>
        <w:t>moderately</w:t>
      </w:r>
      <w:proofErr w:type="gramEnd"/>
      <w:r w:rsidRPr="406CBD16">
        <w:rPr>
          <w:sz w:val="20"/>
          <w:lang w:val="en-US"/>
        </w:rPr>
        <w:t>, although not statistically (p-value &gt;</w:t>
      </w:r>
      <w:r w:rsidR="000E7B6A">
        <w:rPr>
          <w:sz w:val="20"/>
          <w:lang w:val="en-US"/>
        </w:rPr>
        <w:t> </w:t>
      </w:r>
      <w:r w:rsidRPr="406CBD16">
        <w:rPr>
          <w:sz w:val="20"/>
          <w:lang w:val="en-US"/>
        </w:rPr>
        <w:t xml:space="preserve">0.05), affect the </w:t>
      </w:r>
      <w:proofErr w:type="spellStart"/>
      <w:r w:rsidR="00FF04E0">
        <w:rPr>
          <w:sz w:val="20"/>
          <w:lang w:val="en-US"/>
        </w:rPr>
        <w:t>ePSD</w:t>
      </w:r>
      <w:proofErr w:type="spellEnd"/>
      <w:r w:rsidRPr="406CBD16">
        <w:rPr>
          <w:sz w:val="20"/>
          <w:lang w:val="en-US"/>
        </w:rPr>
        <w:t xml:space="preserve">, as revealed by the increase in </w:t>
      </w:r>
      <w:proofErr w:type="spellStart"/>
      <w:proofErr w:type="gramStart"/>
      <w:r w:rsidRPr="406CBD16">
        <w:rPr>
          <w:sz w:val="20"/>
          <w:lang w:val="en-US"/>
        </w:rPr>
        <w:t>Dv</w:t>
      </w:r>
      <w:proofErr w:type="spellEnd"/>
      <w:r w:rsidR="00E50467">
        <w:rPr>
          <w:sz w:val="20"/>
          <w:lang w:val="en-US"/>
        </w:rPr>
        <w:t>(</w:t>
      </w:r>
      <w:proofErr w:type="gramEnd"/>
      <w:r w:rsidRPr="406CBD16">
        <w:rPr>
          <w:sz w:val="20"/>
          <w:lang w:val="en-US"/>
        </w:rPr>
        <w:t>50</w:t>
      </w:r>
      <w:r w:rsidR="00E50467">
        <w:rPr>
          <w:sz w:val="20"/>
          <w:lang w:val="en-US"/>
        </w:rPr>
        <w:t>)</w:t>
      </w:r>
      <w:r w:rsidRPr="406CBD16">
        <w:rPr>
          <w:sz w:val="20"/>
          <w:lang w:val="en-US"/>
        </w:rPr>
        <w:t xml:space="preserve"> and </w:t>
      </w:r>
      <w:proofErr w:type="spellStart"/>
      <w:r w:rsidRPr="406CBD16">
        <w:rPr>
          <w:sz w:val="20"/>
          <w:lang w:val="en-US"/>
        </w:rPr>
        <w:t>Dv</w:t>
      </w:r>
      <w:proofErr w:type="spellEnd"/>
      <w:r w:rsidR="00E50467">
        <w:rPr>
          <w:sz w:val="20"/>
          <w:lang w:val="en-US"/>
        </w:rPr>
        <w:t>(</w:t>
      </w:r>
      <w:r w:rsidRPr="406CBD16">
        <w:rPr>
          <w:sz w:val="20"/>
          <w:lang w:val="en-US"/>
        </w:rPr>
        <w:t>90</w:t>
      </w:r>
      <w:r w:rsidR="00E50467">
        <w:rPr>
          <w:sz w:val="20"/>
          <w:lang w:val="en-US"/>
        </w:rPr>
        <w:t>)</w:t>
      </w:r>
      <w:r w:rsidRPr="406CBD16">
        <w:rPr>
          <w:sz w:val="20"/>
          <w:lang w:val="en-US"/>
        </w:rPr>
        <w:t xml:space="preserve"> by 1.03 and 1.41-fold. These results </w:t>
      </w:r>
      <w:r w:rsidR="00D2338F">
        <w:rPr>
          <w:sz w:val="20"/>
          <w:lang w:val="en-US"/>
        </w:rPr>
        <w:t>confirm</w:t>
      </w:r>
      <w:r w:rsidRPr="406CBD16">
        <w:rPr>
          <w:sz w:val="20"/>
          <w:lang w:val="en-US"/>
        </w:rPr>
        <w:t xml:space="preserve"> the </w:t>
      </w:r>
      <w:r w:rsidR="00861930">
        <w:rPr>
          <w:sz w:val="20"/>
          <w:lang w:val="en-US"/>
        </w:rPr>
        <w:t xml:space="preserve">assumption that when filling </w:t>
      </w:r>
      <w:r w:rsidR="008F16EA">
        <w:rPr>
          <w:sz w:val="20"/>
          <w:lang w:val="en-US"/>
        </w:rPr>
        <w:t>to the same fill weight a</w:t>
      </w:r>
      <w:r w:rsidRPr="406CBD16">
        <w:rPr>
          <w:sz w:val="20"/>
          <w:lang w:val="en-US"/>
        </w:rPr>
        <w:t xml:space="preserve"> higher vacuum level </w:t>
      </w:r>
      <w:r w:rsidR="00033AF6">
        <w:rPr>
          <w:sz w:val="20"/>
          <w:lang w:val="en-US"/>
        </w:rPr>
        <w:t xml:space="preserve">utilized </w:t>
      </w:r>
      <w:r w:rsidRPr="406CBD16">
        <w:rPr>
          <w:sz w:val="20"/>
          <w:lang w:val="en-US"/>
        </w:rPr>
        <w:t>during the filling operation</w:t>
      </w:r>
      <w:r w:rsidR="00B41C2D">
        <w:rPr>
          <w:sz w:val="20"/>
          <w:lang w:val="en-US"/>
        </w:rPr>
        <w:t xml:space="preserve"> increases the </w:t>
      </w:r>
      <w:proofErr w:type="spellStart"/>
      <w:r w:rsidR="00B41C2D">
        <w:rPr>
          <w:sz w:val="20"/>
          <w:lang w:val="en-US"/>
        </w:rPr>
        <w:t>ePSD</w:t>
      </w:r>
      <w:proofErr w:type="spellEnd"/>
      <w:r w:rsidR="00B41C2D">
        <w:rPr>
          <w:sz w:val="20"/>
          <w:lang w:val="en-US"/>
        </w:rPr>
        <w:t xml:space="preserve"> </w:t>
      </w:r>
      <w:r w:rsidR="00587D06">
        <w:rPr>
          <w:sz w:val="20"/>
          <w:lang w:val="en-US"/>
        </w:rPr>
        <w:t xml:space="preserve">by compacting the powder and </w:t>
      </w:r>
      <w:r w:rsidR="000056C3">
        <w:rPr>
          <w:sz w:val="20"/>
          <w:lang w:val="en-US"/>
        </w:rPr>
        <w:t>inhibiting deagglomeration</w:t>
      </w:r>
      <w:r w:rsidR="00D2338F">
        <w:rPr>
          <w:sz w:val="20"/>
          <w:lang w:val="en-US"/>
        </w:rPr>
        <w:t>.</w:t>
      </w:r>
      <w:r w:rsidR="000E7B6A">
        <w:rPr>
          <w:sz w:val="20"/>
          <w:lang w:val="en-US"/>
        </w:rPr>
        <w:t xml:space="preserve"> </w:t>
      </w:r>
      <w:r w:rsidR="00435A29" w:rsidRPr="00A41601">
        <w:rPr>
          <w:sz w:val="20"/>
        </w:rPr>
        <w:t xml:space="preserve">The same experiment was </w:t>
      </w:r>
      <w:r w:rsidR="00AB2A81" w:rsidRPr="00A41601">
        <w:rPr>
          <w:sz w:val="20"/>
        </w:rPr>
        <w:t>conducted varying the SDD</w:t>
      </w:r>
      <w:r w:rsidR="005A3992" w:rsidRPr="00A41601">
        <w:rPr>
          <w:sz w:val="20"/>
        </w:rPr>
        <w:t xml:space="preserve"> and </w:t>
      </w:r>
      <w:r w:rsidR="009422BD" w:rsidRPr="00A41601">
        <w:rPr>
          <w:sz w:val="20"/>
        </w:rPr>
        <w:t>utili</w:t>
      </w:r>
      <w:r w:rsidR="000E7B6A">
        <w:rPr>
          <w:sz w:val="20"/>
        </w:rPr>
        <w:t>s</w:t>
      </w:r>
      <w:r w:rsidR="009422BD" w:rsidRPr="00A41601">
        <w:rPr>
          <w:sz w:val="20"/>
        </w:rPr>
        <w:t xml:space="preserve">ing </w:t>
      </w:r>
      <w:r w:rsidR="007418DF" w:rsidRPr="00A41601">
        <w:rPr>
          <w:sz w:val="20"/>
        </w:rPr>
        <w:t>high vacuum</w:t>
      </w:r>
      <w:r w:rsidR="00B93385" w:rsidRPr="00A41601">
        <w:rPr>
          <w:sz w:val="20"/>
        </w:rPr>
        <w:t xml:space="preserve"> to assess the effect of </w:t>
      </w:r>
      <w:r w:rsidR="00A41601" w:rsidRPr="00A41601">
        <w:rPr>
          <w:sz w:val="20"/>
        </w:rPr>
        <w:t xml:space="preserve">PSD on </w:t>
      </w:r>
      <w:proofErr w:type="spellStart"/>
      <w:r w:rsidR="00A41601" w:rsidRPr="00A41601">
        <w:rPr>
          <w:sz w:val="20"/>
        </w:rPr>
        <w:t>ePSD</w:t>
      </w:r>
      <w:proofErr w:type="spellEnd"/>
      <w:r w:rsidR="00A41601">
        <w:rPr>
          <w:lang w:val="en-US"/>
        </w:rPr>
        <w:t>.</w:t>
      </w:r>
    </w:p>
    <w:p w14:paraId="583165D9" w14:textId="2C38DDBC" w:rsidR="00B90830" w:rsidRDefault="00B90830" w:rsidP="00B90830">
      <w:pPr>
        <w:pStyle w:val="DDLBodyText"/>
        <w:jc w:val="center"/>
      </w:pPr>
      <w:r>
        <w:rPr>
          <w:noProof/>
        </w:rPr>
        <w:drawing>
          <wp:inline distT="0" distB="0" distL="0" distR="0" wp14:anchorId="5C5EDFB2" wp14:editId="29E4ACB2">
            <wp:extent cx="5668132" cy="2743200"/>
            <wp:effectExtent l="0" t="0" r="0" b="0"/>
            <wp:docPr id="1466967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616" cy="2830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D03936" w14:textId="35CFFA47" w:rsidR="008B10AE" w:rsidRPr="00BE1D2B" w:rsidRDefault="008B10AE" w:rsidP="00C3248F">
      <w:pPr>
        <w:pStyle w:val="DDLCaption"/>
        <w:rPr>
          <w:lang w:val="en-US"/>
        </w:rPr>
      </w:pPr>
      <w:r w:rsidRPr="00BE1D2B">
        <w:rPr>
          <w:lang w:val="en-US"/>
        </w:rPr>
        <w:t xml:space="preserve">Figure </w:t>
      </w:r>
      <w:r w:rsidR="00210997">
        <w:rPr>
          <w:lang w:val="en-US"/>
        </w:rPr>
        <w:t>1</w:t>
      </w:r>
      <w:r w:rsidRPr="00BE1D2B">
        <w:rPr>
          <w:lang w:val="en-US"/>
        </w:rPr>
        <w:t>: Mean</w:t>
      </w:r>
      <w:r w:rsidR="00154F8D">
        <w:rPr>
          <w:lang w:val="en-US"/>
        </w:rPr>
        <w:t xml:space="preserve"> emitted</w:t>
      </w:r>
      <w:r w:rsidRPr="00BE1D2B">
        <w:rPr>
          <w:lang w:val="en-US"/>
        </w:rPr>
        <w:t xml:space="preserve"> particle size distribution (n=3) </w:t>
      </w:r>
      <w:r w:rsidR="00D2175F">
        <w:rPr>
          <w:lang w:val="en-US"/>
        </w:rPr>
        <w:t>of SDD-1</w:t>
      </w:r>
      <w:r w:rsidR="00F12352">
        <w:rPr>
          <w:lang w:val="en-US"/>
        </w:rPr>
        <w:t xml:space="preserve"> filled with a </w:t>
      </w:r>
      <w:proofErr w:type="spellStart"/>
      <w:r w:rsidR="00F12352">
        <w:rPr>
          <w:lang w:val="en-US"/>
        </w:rPr>
        <w:t>Quantos</w:t>
      </w:r>
      <w:proofErr w:type="spellEnd"/>
      <w:r w:rsidR="00D2175F">
        <w:rPr>
          <w:lang w:val="en-US"/>
        </w:rPr>
        <w:t xml:space="preserve"> and SDD-2 </w:t>
      </w:r>
      <w:r w:rsidR="00C919B1">
        <w:rPr>
          <w:lang w:val="en-US"/>
        </w:rPr>
        <w:t xml:space="preserve">drum filled into a </w:t>
      </w:r>
      <w:proofErr w:type="spellStart"/>
      <w:r w:rsidR="00C919B1">
        <w:rPr>
          <w:lang w:val="en-US"/>
        </w:rPr>
        <w:t>UDSp</w:t>
      </w:r>
      <w:proofErr w:type="spellEnd"/>
      <w:r w:rsidR="00C919B1">
        <w:rPr>
          <w:lang w:val="en-US"/>
        </w:rPr>
        <w:t xml:space="preserve"> </w:t>
      </w:r>
      <w:proofErr w:type="spellStart"/>
      <w:r w:rsidR="00D2175F">
        <w:rPr>
          <w:lang w:val="en-US"/>
        </w:rPr>
        <w:t>utili</w:t>
      </w:r>
      <w:r w:rsidR="000E7B6A">
        <w:rPr>
          <w:lang w:val="en-US"/>
        </w:rPr>
        <w:t>s</w:t>
      </w:r>
      <w:r w:rsidR="00D2175F">
        <w:rPr>
          <w:lang w:val="en-US"/>
        </w:rPr>
        <w:t>ing</w:t>
      </w:r>
      <w:proofErr w:type="spellEnd"/>
      <w:r w:rsidR="00C919B1">
        <w:rPr>
          <w:lang w:val="en-US"/>
        </w:rPr>
        <w:t xml:space="preserve"> vacuum</w:t>
      </w:r>
    </w:p>
    <w:p w14:paraId="548C63B4" w14:textId="21644E52" w:rsidR="004E4B21" w:rsidRDefault="008B10AE" w:rsidP="00722F74">
      <w:pPr>
        <w:pStyle w:val="DDLBodyText"/>
        <w:spacing w:after="0"/>
        <w:rPr>
          <w:sz w:val="20"/>
        </w:rPr>
      </w:pPr>
      <w:r w:rsidRPr="538FF600">
        <w:rPr>
          <w:sz w:val="20"/>
        </w:rPr>
        <w:t xml:space="preserve">A clear statistical difference (p&lt;0.05) was observed in the </w:t>
      </w:r>
      <w:proofErr w:type="spellStart"/>
      <w:r w:rsidR="00520B5D" w:rsidRPr="538FF600">
        <w:rPr>
          <w:sz w:val="20"/>
        </w:rPr>
        <w:t>e</w:t>
      </w:r>
      <w:r w:rsidRPr="538FF600">
        <w:rPr>
          <w:sz w:val="20"/>
        </w:rPr>
        <w:t>PSD</w:t>
      </w:r>
      <w:proofErr w:type="spellEnd"/>
      <w:r w:rsidRPr="538FF600">
        <w:rPr>
          <w:sz w:val="20"/>
        </w:rPr>
        <w:t xml:space="preserve"> of the two formulations in Figure </w:t>
      </w:r>
      <w:r w:rsidR="00F03C52">
        <w:rPr>
          <w:sz w:val="20"/>
        </w:rPr>
        <w:t>1</w:t>
      </w:r>
      <w:r w:rsidRPr="538FF600">
        <w:rPr>
          <w:sz w:val="20"/>
        </w:rPr>
        <w:t xml:space="preserve">. Bulk PSD </w:t>
      </w:r>
      <w:proofErr w:type="spellStart"/>
      <w:proofErr w:type="gramStart"/>
      <w:r w:rsidRPr="538FF600">
        <w:rPr>
          <w:sz w:val="20"/>
        </w:rPr>
        <w:t>Dv</w:t>
      </w:r>
      <w:proofErr w:type="spellEnd"/>
      <w:r w:rsidR="008458C8" w:rsidRPr="538FF600">
        <w:rPr>
          <w:sz w:val="20"/>
        </w:rPr>
        <w:t>(</w:t>
      </w:r>
      <w:proofErr w:type="gramEnd"/>
      <w:r w:rsidRPr="538FF600">
        <w:rPr>
          <w:sz w:val="20"/>
        </w:rPr>
        <w:t>50</w:t>
      </w:r>
      <w:r w:rsidR="008458C8" w:rsidRPr="538FF600">
        <w:rPr>
          <w:sz w:val="20"/>
        </w:rPr>
        <w:t>)</w:t>
      </w:r>
      <w:r w:rsidRPr="538FF600">
        <w:rPr>
          <w:sz w:val="20"/>
        </w:rPr>
        <w:t xml:space="preserve"> of SD</w:t>
      </w:r>
      <w:r w:rsidR="009006BE" w:rsidRPr="538FF600">
        <w:rPr>
          <w:sz w:val="20"/>
        </w:rPr>
        <w:t>D-</w:t>
      </w:r>
      <w:r w:rsidRPr="538FF600">
        <w:rPr>
          <w:sz w:val="20"/>
        </w:rPr>
        <w:t>2 is more than 3-fold larger than SD</w:t>
      </w:r>
      <w:r w:rsidR="009006BE" w:rsidRPr="538FF600">
        <w:rPr>
          <w:sz w:val="20"/>
        </w:rPr>
        <w:t>D-</w:t>
      </w:r>
      <w:r w:rsidRPr="538FF600">
        <w:rPr>
          <w:sz w:val="20"/>
        </w:rPr>
        <w:t xml:space="preserve">1. However, following actuation the </w:t>
      </w:r>
      <w:proofErr w:type="spellStart"/>
      <w:proofErr w:type="gramStart"/>
      <w:r w:rsidRPr="538FF600">
        <w:rPr>
          <w:sz w:val="20"/>
        </w:rPr>
        <w:t>Dv</w:t>
      </w:r>
      <w:proofErr w:type="spellEnd"/>
      <w:r w:rsidR="001F39C5" w:rsidRPr="538FF600">
        <w:rPr>
          <w:sz w:val="20"/>
        </w:rPr>
        <w:t>(</w:t>
      </w:r>
      <w:proofErr w:type="gramEnd"/>
      <w:r w:rsidRPr="538FF600">
        <w:rPr>
          <w:sz w:val="20"/>
        </w:rPr>
        <w:t>50</w:t>
      </w:r>
      <w:r w:rsidR="001F39C5" w:rsidRPr="538FF600">
        <w:rPr>
          <w:sz w:val="20"/>
        </w:rPr>
        <w:t>)</w:t>
      </w:r>
      <w:r w:rsidRPr="538FF600">
        <w:rPr>
          <w:sz w:val="20"/>
        </w:rPr>
        <w:t xml:space="preserve"> of SD</w:t>
      </w:r>
      <w:r w:rsidR="003B7968" w:rsidRPr="538FF600">
        <w:rPr>
          <w:sz w:val="20"/>
        </w:rPr>
        <w:t>D-</w:t>
      </w:r>
      <w:r w:rsidRPr="538FF600">
        <w:rPr>
          <w:sz w:val="20"/>
        </w:rPr>
        <w:t>1 is 7.2-fold larger than SD</w:t>
      </w:r>
      <w:r w:rsidR="003B7968" w:rsidRPr="538FF600">
        <w:rPr>
          <w:sz w:val="20"/>
        </w:rPr>
        <w:t>D-</w:t>
      </w:r>
      <w:r w:rsidRPr="538FF600">
        <w:rPr>
          <w:sz w:val="20"/>
        </w:rPr>
        <w:t>2. This could be due to a slightly higher moisture content (5.7%</w:t>
      </w:r>
      <w:r w:rsidR="000E7B6A">
        <w:rPr>
          <w:sz w:val="20"/>
        </w:rPr>
        <w:t> </w:t>
      </w:r>
      <w:r w:rsidRPr="538FF600">
        <w:rPr>
          <w:sz w:val="20"/>
        </w:rPr>
        <w:t>w/w) for SD</w:t>
      </w:r>
      <w:r w:rsidR="00064B66" w:rsidRPr="538FF600">
        <w:rPr>
          <w:sz w:val="20"/>
        </w:rPr>
        <w:t>D-1</w:t>
      </w:r>
      <w:r w:rsidRPr="538FF600">
        <w:rPr>
          <w:sz w:val="20"/>
        </w:rPr>
        <w:t xml:space="preserve"> than SD</w:t>
      </w:r>
      <w:r w:rsidR="00064B66" w:rsidRPr="538FF600">
        <w:rPr>
          <w:sz w:val="20"/>
        </w:rPr>
        <w:t>D-</w:t>
      </w:r>
      <w:r w:rsidRPr="538FF600">
        <w:rPr>
          <w:sz w:val="20"/>
        </w:rPr>
        <w:t>2 (5.3% w/w) and smaller, more cohesive particles. Generally, fine powders are more prone to cohesion, particularly if there is moisture instability</w:t>
      </w:r>
      <w:r w:rsidR="006173F4" w:rsidRPr="538FF600">
        <w:rPr>
          <w:sz w:val="20"/>
        </w:rPr>
        <w:t>.</w:t>
      </w:r>
      <w:r w:rsidR="00712F63" w:rsidRPr="538FF600">
        <w:rPr>
          <w:sz w:val="20"/>
        </w:rPr>
        <w:t xml:space="preserve">  </w:t>
      </w:r>
    </w:p>
    <w:p w14:paraId="622F8E07" w14:textId="188702C2" w:rsidR="008B10AE" w:rsidRDefault="00BA5D9C" w:rsidP="1917E774">
      <w:pPr>
        <w:pStyle w:val="DDLBodyText"/>
        <w:rPr>
          <w:sz w:val="20"/>
          <w:lang w:val="en-US"/>
        </w:rPr>
      </w:pPr>
      <w:r>
        <w:rPr>
          <w:sz w:val="20"/>
          <w:lang w:val="en-US"/>
        </w:rPr>
        <w:t>To understand if either of these observations were meaningful in terms of d</w:t>
      </w:r>
      <w:r w:rsidR="004E4B21">
        <w:rPr>
          <w:sz w:val="20"/>
          <w:lang w:val="en-US"/>
        </w:rPr>
        <w:t>rug delivery</w:t>
      </w:r>
      <w:r w:rsidR="000E7B6A">
        <w:rPr>
          <w:sz w:val="20"/>
          <w:lang w:val="en-US"/>
        </w:rPr>
        <w:t>,</w:t>
      </w:r>
      <w:r w:rsidR="004E4B21">
        <w:rPr>
          <w:sz w:val="20"/>
          <w:lang w:val="en-US"/>
        </w:rPr>
        <w:t xml:space="preserve"> the devices were injected into an AINI model. </w:t>
      </w:r>
      <w:r w:rsidR="00712F63" w:rsidRPr="1917E774">
        <w:rPr>
          <w:sz w:val="20"/>
          <w:lang w:val="en-US"/>
        </w:rPr>
        <w:t>The AINI stage</w:t>
      </w:r>
      <w:r w:rsidR="000E7B6A">
        <w:rPr>
          <w:sz w:val="20"/>
          <w:lang w:val="en-US"/>
        </w:rPr>
        <w:t xml:space="preserve"> deposition</w:t>
      </w:r>
      <w:r w:rsidR="00712F63" w:rsidRPr="1917E774">
        <w:rPr>
          <w:sz w:val="20"/>
          <w:lang w:val="en-US"/>
        </w:rPr>
        <w:t xml:space="preserve"> including </w:t>
      </w:r>
      <w:r w:rsidR="000E7B6A">
        <w:rPr>
          <w:sz w:val="20"/>
          <w:lang w:val="en-US"/>
        </w:rPr>
        <w:t xml:space="preserve">filter </w:t>
      </w:r>
      <w:r w:rsidR="00884225" w:rsidRPr="1917E774">
        <w:rPr>
          <w:sz w:val="20"/>
          <w:lang w:val="en-US"/>
        </w:rPr>
        <w:t>was</w:t>
      </w:r>
      <w:r w:rsidR="00712F63" w:rsidRPr="1917E774">
        <w:rPr>
          <w:sz w:val="20"/>
          <w:lang w:val="en-US"/>
        </w:rPr>
        <w:t xml:space="preserve"> plotted as a function of </w:t>
      </w:r>
      <w:r w:rsidR="00F10FD8">
        <w:rPr>
          <w:sz w:val="20"/>
          <w:lang w:val="en-US"/>
        </w:rPr>
        <w:t>the percent emitted dose</w:t>
      </w:r>
      <w:r w:rsidR="00712F63" w:rsidRPr="1917E774">
        <w:rPr>
          <w:sz w:val="20"/>
          <w:lang w:val="en-US"/>
        </w:rPr>
        <w:t xml:space="preserve">. </w:t>
      </w:r>
      <w:r w:rsidR="00756102" w:rsidRPr="1917E774">
        <w:rPr>
          <w:sz w:val="20"/>
          <w:lang w:val="en-US"/>
        </w:rPr>
        <w:t xml:space="preserve">Despite the difference in </w:t>
      </w:r>
      <w:proofErr w:type="spellStart"/>
      <w:r w:rsidR="00756102" w:rsidRPr="1917E774">
        <w:rPr>
          <w:sz w:val="20"/>
          <w:lang w:val="en-US"/>
        </w:rPr>
        <w:t>ePSD</w:t>
      </w:r>
      <w:proofErr w:type="spellEnd"/>
      <w:r w:rsidR="00756102" w:rsidRPr="1917E774">
        <w:rPr>
          <w:sz w:val="20"/>
          <w:lang w:val="en-US"/>
        </w:rPr>
        <w:t xml:space="preserve"> </w:t>
      </w:r>
      <w:proofErr w:type="gramStart"/>
      <w:r w:rsidR="00756102" w:rsidRPr="1917E774">
        <w:rPr>
          <w:sz w:val="20"/>
          <w:lang w:val="en-US"/>
        </w:rPr>
        <w:t>it</w:t>
      </w:r>
      <w:r w:rsidR="00712F63" w:rsidRPr="1917E774">
        <w:rPr>
          <w:sz w:val="20"/>
          <w:lang w:val="en-US"/>
        </w:rPr>
        <w:t xml:space="preserve"> can be seen that the</w:t>
      </w:r>
      <w:proofErr w:type="gramEnd"/>
      <w:r w:rsidR="00712F63" w:rsidRPr="1917E774">
        <w:rPr>
          <w:sz w:val="20"/>
          <w:lang w:val="en-US"/>
        </w:rPr>
        <w:t xml:space="preserve"> nasal deposition</w:t>
      </w:r>
      <w:r w:rsidR="00CE0FFE" w:rsidRPr="1917E774">
        <w:rPr>
          <w:sz w:val="20"/>
          <w:lang w:val="en-US"/>
        </w:rPr>
        <w:t xml:space="preserve"> between the two powders</w:t>
      </w:r>
      <w:r w:rsidR="00712F63" w:rsidRPr="1917E774">
        <w:rPr>
          <w:sz w:val="20"/>
          <w:lang w:val="en-US"/>
        </w:rPr>
        <w:t xml:space="preserve"> is not statistically different (p&gt;0.05)</w:t>
      </w:r>
      <w:r w:rsidR="007F2CD2" w:rsidRPr="1917E774">
        <w:rPr>
          <w:sz w:val="20"/>
          <w:lang w:val="en-US"/>
        </w:rPr>
        <w:t>.</w:t>
      </w:r>
    </w:p>
    <w:p w14:paraId="0ADFC004" w14:textId="07CD0F5A" w:rsidR="00064B56" w:rsidRDefault="00111751" w:rsidP="00F05C5C">
      <w:pPr>
        <w:pStyle w:val="DDLBodyText"/>
        <w:spacing w:after="0"/>
        <w:jc w:val="center"/>
        <w:rPr>
          <w:sz w:val="20"/>
          <w:lang w:val="en-US"/>
        </w:rPr>
      </w:pPr>
      <w:r>
        <w:rPr>
          <w:sz w:val="20"/>
          <w:lang w:val="en-US"/>
        </w:rPr>
        <w:object w:dxaOrig="6583" w:dyaOrig="4061" w14:anchorId="29C2AC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9.8pt;height:205.2pt" o:ole="" filled="t">
            <v:imagedata r:id="rId12" o:title="" croptop="4750f" cropbottom="3102f"/>
          </v:shape>
          <o:OLEObject Type="Embed" ProgID="Prism10.Document" ShapeID="_x0000_i1025" DrawAspect="Content" ObjectID="_1791611565" r:id="rId13"/>
        </w:object>
      </w:r>
    </w:p>
    <w:p w14:paraId="355249D9" w14:textId="77777777" w:rsidR="00064B56" w:rsidRDefault="00064B56" w:rsidP="00F05C5C">
      <w:pPr>
        <w:pStyle w:val="DDLBodyText"/>
        <w:spacing w:after="0"/>
        <w:jc w:val="center"/>
        <w:rPr>
          <w:sz w:val="20"/>
          <w:lang w:val="en-US"/>
        </w:rPr>
      </w:pPr>
    </w:p>
    <w:p w14:paraId="27C2C762" w14:textId="1DA9AC7D" w:rsidR="008B10AE" w:rsidRPr="00A02C13" w:rsidRDefault="008B10AE" w:rsidP="00D15BA5">
      <w:pPr>
        <w:pStyle w:val="DDLCaption"/>
        <w:rPr>
          <w:lang w:val="en-US"/>
        </w:rPr>
      </w:pPr>
      <w:r w:rsidRPr="00A02C13">
        <w:rPr>
          <w:lang w:val="en-US"/>
        </w:rPr>
        <w:t xml:space="preserve">Figure </w:t>
      </w:r>
      <w:r w:rsidR="00455E28">
        <w:rPr>
          <w:lang w:val="en-US"/>
        </w:rPr>
        <w:t>2</w:t>
      </w:r>
      <w:r w:rsidRPr="00A02C13">
        <w:rPr>
          <w:lang w:val="en-US"/>
        </w:rPr>
        <w:t>: Deposition comparison in the Alberta Idealized Nasal Inlet of SD</w:t>
      </w:r>
      <w:r w:rsidR="001B7452">
        <w:rPr>
          <w:lang w:val="en-US"/>
        </w:rPr>
        <w:t>D-</w:t>
      </w:r>
      <w:r w:rsidRPr="00A02C13">
        <w:rPr>
          <w:lang w:val="en-US"/>
        </w:rPr>
        <w:t>1 and SD</w:t>
      </w:r>
      <w:r w:rsidR="001B7452">
        <w:rPr>
          <w:lang w:val="en-US"/>
        </w:rPr>
        <w:t>D-</w:t>
      </w:r>
      <w:r w:rsidRPr="00A02C13">
        <w:rPr>
          <w:lang w:val="en-US"/>
        </w:rPr>
        <w:t>2</w:t>
      </w:r>
      <w:r w:rsidR="006C1292">
        <w:rPr>
          <w:lang w:val="en-US"/>
        </w:rPr>
        <w:t xml:space="preserve"> with varying vacuum </w:t>
      </w:r>
      <w:proofErr w:type="spellStart"/>
      <w:r w:rsidR="006C1292">
        <w:rPr>
          <w:lang w:val="en-US"/>
        </w:rPr>
        <w:t>utili</w:t>
      </w:r>
      <w:r w:rsidR="000E7B6A">
        <w:rPr>
          <w:lang w:val="en-US"/>
        </w:rPr>
        <w:t>s</w:t>
      </w:r>
      <w:r w:rsidR="006C1292">
        <w:rPr>
          <w:lang w:val="en-US"/>
        </w:rPr>
        <w:t>ed</w:t>
      </w:r>
      <w:proofErr w:type="spellEnd"/>
      <w:r w:rsidR="006C1292">
        <w:rPr>
          <w:lang w:val="en-US"/>
        </w:rPr>
        <w:t xml:space="preserve"> for </w:t>
      </w:r>
      <w:r w:rsidR="00D22E8F">
        <w:rPr>
          <w:lang w:val="en-US"/>
        </w:rPr>
        <w:t>filling</w:t>
      </w:r>
      <w:r w:rsidRPr="00A02C13">
        <w:rPr>
          <w:lang w:val="en-US"/>
        </w:rPr>
        <w:t xml:space="preserve">. Results are summarized as mean </w:t>
      </w:r>
      <m:oMath>
        <m:r>
          <m:rPr>
            <m:sty m:val="b"/>
          </m:rPr>
          <w:rPr>
            <w:rFonts w:ascii="Cambria Math" w:hAnsi="Cambria Math"/>
            <w:szCs w:val="18"/>
            <w:lang w:val="en-US"/>
          </w:rPr>
          <m:t>±</m:t>
        </m:r>
      </m:oMath>
      <w:r w:rsidRPr="00A02C13">
        <w:rPr>
          <w:lang w:val="en-US"/>
        </w:rPr>
        <w:t xml:space="preserve"> SD for n = 3 replicates.</w:t>
      </w:r>
    </w:p>
    <w:p w14:paraId="7667C1C8" w14:textId="48441B9E" w:rsidR="008B10AE" w:rsidRDefault="008B10AE" w:rsidP="070538EB">
      <w:pPr>
        <w:pStyle w:val="DDLBodyText"/>
        <w:rPr>
          <w:sz w:val="20"/>
          <w:lang w:val="en-US"/>
        </w:rPr>
      </w:pPr>
      <w:r w:rsidRPr="070538EB">
        <w:rPr>
          <w:sz w:val="20"/>
          <w:lang w:val="en-US"/>
        </w:rPr>
        <w:t>Additionally, while emitted powders of both formulations have large fractions less than 10</w:t>
      </w:r>
      <w:r w:rsidRPr="070538EB">
        <w:rPr>
          <w:rFonts w:cs="Arial"/>
          <w:sz w:val="20"/>
          <w:lang w:val="en-US"/>
        </w:rPr>
        <w:t xml:space="preserve"> µ</w:t>
      </w:r>
      <w:r w:rsidRPr="070538EB">
        <w:rPr>
          <w:sz w:val="20"/>
          <w:lang w:val="en-US"/>
        </w:rPr>
        <w:t>m in size (17 and 15% for SD</w:t>
      </w:r>
      <w:r w:rsidR="008D320C" w:rsidRPr="070538EB">
        <w:rPr>
          <w:sz w:val="20"/>
          <w:lang w:val="en-US"/>
        </w:rPr>
        <w:t>D-</w:t>
      </w:r>
      <w:r w:rsidRPr="070538EB">
        <w:rPr>
          <w:sz w:val="20"/>
          <w:lang w:val="en-US"/>
        </w:rPr>
        <w:t>1 and SD</w:t>
      </w:r>
      <w:r w:rsidR="008D320C" w:rsidRPr="070538EB">
        <w:rPr>
          <w:sz w:val="20"/>
          <w:lang w:val="en-US"/>
        </w:rPr>
        <w:t>D-</w:t>
      </w:r>
      <w:r w:rsidRPr="070538EB">
        <w:rPr>
          <w:sz w:val="20"/>
          <w:lang w:val="en-US"/>
        </w:rPr>
        <w:t xml:space="preserve">2 respectively), this did not translate into high levels </w:t>
      </w:r>
      <w:r w:rsidR="00FB4294">
        <w:rPr>
          <w:sz w:val="20"/>
          <w:lang w:val="en-US"/>
        </w:rPr>
        <w:t>of deposition on the terminal filter</w:t>
      </w:r>
      <w:r w:rsidRPr="070538EB">
        <w:rPr>
          <w:sz w:val="20"/>
          <w:lang w:val="en-US"/>
        </w:rPr>
        <w:t>. Other studies have similarly concluded that bulk powders with large quantities of sub-10</w:t>
      </w:r>
      <w:r w:rsidR="003C611F">
        <w:rPr>
          <w:sz w:val="20"/>
          <w:lang w:val="en-US"/>
        </w:rPr>
        <w:t> </w:t>
      </w:r>
      <w:r w:rsidRPr="070538EB">
        <w:rPr>
          <w:rFonts w:cs="Arial"/>
          <w:sz w:val="20"/>
          <w:lang w:val="en-US"/>
        </w:rPr>
        <w:t>µ</w:t>
      </w:r>
      <w:r w:rsidRPr="070538EB">
        <w:rPr>
          <w:sz w:val="20"/>
          <w:lang w:val="en-US"/>
        </w:rPr>
        <w:t>m spray-dried particles (4-39%) result in minimal “lung” deposition (&lt;3%) in AINI testing</w:t>
      </w:r>
      <w:r w:rsidR="00D35A51" w:rsidRPr="070538EB">
        <w:rPr>
          <w:sz w:val="20"/>
          <w:lang w:val="en-US"/>
        </w:rPr>
        <w:t xml:space="preserve"> </w:t>
      </w:r>
      <w:r w:rsidRPr="070538EB">
        <w:rPr>
          <w:sz w:val="20"/>
          <w:lang w:val="en-US"/>
        </w:rPr>
        <w:t>[</w:t>
      </w:r>
      <w:r w:rsidR="00D35A51">
        <w:rPr>
          <w:sz w:val="20"/>
          <w:lang w:val="en-US"/>
        </w:rPr>
        <w:t>7</w:t>
      </w:r>
      <w:r w:rsidRPr="070538EB">
        <w:rPr>
          <w:sz w:val="20"/>
          <w:lang w:val="en-US"/>
        </w:rPr>
        <w:t>]. For the powders tested the deposition was limited to &lt;5%, which indicates minimal deposition into the lungs.</w:t>
      </w:r>
    </w:p>
    <w:p w14:paraId="7DC5CD69" w14:textId="000964F0" w:rsidR="007D0A44" w:rsidRPr="007D0A44" w:rsidRDefault="009C24A2" w:rsidP="0063297A">
      <w:pPr>
        <w:pStyle w:val="DDLHeading1"/>
        <w:spacing w:before="0"/>
      </w:pPr>
      <w:r>
        <w:rPr>
          <w:sz w:val="20"/>
        </w:rPr>
        <w:t>S</w:t>
      </w:r>
      <w:r w:rsidR="00B61EBF">
        <w:t xml:space="preserve">tudy B </w:t>
      </w:r>
      <w:r w:rsidR="007E6B56">
        <w:t>Results and Discussion</w:t>
      </w:r>
    </w:p>
    <w:p w14:paraId="33B50061" w14:textId="2D5F176E" w:rsidR="00354711" w:rsidRDefault="00354711" w:rsidP="00354711">
      <w:pPr>
        <w:pStyle w:val="DDLBodyText"/>
        <w:rPr>
          <w:sz w:val="20"/>
        </w:rPr>
      </w:pPr>
      <w:r>
        <w:rPr>
          <w:sz w:val="20"/>
        </w:rPr>
        <w:t xml:space="preserve">Table </w:t>
      </w:r>
      <w:r w:rsidR="00715337">
        <w:rPr>
          <w:sz w:val="20"/>
        </w:rPr>
        <w:t>3</w:t>
      </w:r>
      <w:r>
        <w:rPr>
          <w:sz w:val="20"/>
        </w:rPr>
        <w:t xml:space="preserve"> presents a comparison of the fraction of particles that could go into the lower respiratory tract as determined with different techniques. When comparing </w:t>
      </w:r>
      <w:proofErr w:type="spellStart"/>
      <w:r>
        <w:rPr>
          <w:sz w:val="20"/>
        </w:rPr>
        <w:t>ePSD</w:t>
      </w:r>
      <w:proofErr w:type="spellEnd"/>
      <w:r>
        <w:rPr>
          <w:sz w:val="20"/>
        </w:rPr>
        <w:t xml:space="preserve"> and APSD, a difference between the averages is observed. This difference can be attributed to intrinsic differences between both techniques, particularly regarding the different type of particle size that is evaluated for </w:t>
      </w:r>
      <w:proofErr w:type="spellStart"/>
      <w:r>
        <w:rPr>
          <w:sz w:val="20"/>
        </w:rPr>
        <w:t>ePSD</w:t>
      </w:r>
      <w:proofErr w:type="spellEnd"/>
      <w:r>
        <w:rPr>
          <w:sz w:val="20"/>
        </w:rPr>
        <w:t xml:space="preserve"> (geometric) and APSD (aerodynamic). The latter difference between both techniques coupled with the actuation mechanism of </w:t>
      </w:r>
      <w:r w:rsidRPr="0051356D">
        <w:rPr>
          <w:sz w:val="20"/>
        </w:rPr>
        <w:t>Nasdepi</w:t>
      </w:r>
      <w:r>
        <w:rPr>
          <w:sz w:val="20"/>
        </w:rPr>
        <w:t xml:space="preserve"> may contribute to an overestimation of small particles</w:t>
      </w:r>
      <w:r w:rsidR="00806444">
        <w:rPr>
          <w:sz w:val="20"/>
        </w:rPr>
        <w:t xml:space="preserve"> in </w:t>
      </w:r>
      <w:proofErr w:type="spellStart"/>
      <w:r>
        <w:rPr>
          <w:sz w:val="20"/>
        </w:rPr>
        <w:t>ePSD</w:t>
      </w:r>
      <w:proofErr w:type="spellEnd"/>
      <w:r>
        <w:rPr>
          <w:sz w:val="20"/>
        </w:rPr>
        <w:t xml:space="preserve">. The </w:t>
      </w:r>
      <w:proofErr w:type="spellStart"/>
      <w:r>
        <w:rPr>
          <w:sz w:val="20"/>
        </w:rPr>
        <w:t>UDS</w:t>
      </w:r>
      <w:r w:rsidR="00415003">
        <w:rPr>
          <w:sz w:val="20"/>
        </w:rPr>
        <w:t>p</w:t>
      </w:r>
      <w:proofErr w:type="spellEnd"/>
      <w:r>
        <w:rPr>
          <w:sz w:val="20"/>
        </w:rPr>
        <w:t xml:space="preserve"> powder device emits a high</w:t>
      </w:r>
      <w:r w:rsidR="00B36E4A">
        <w:rPr>
          <w:sz w:val="20"/>
        </w:rPr>
        <w:t>-</w:t>
      </w:r>
      <w:r>
        <w:rPr>
          <w:sz w:val="20"/>
        </w:rPr>
        <w:t xml:space="preserve">velocity and </w:t>
      </w:r>
      <w:r w:rsidR="00B36E4A">
        <w:rPr>
          <w:sz w:val="20"/>
        </w:rPr>
        <w:t>high-pressure</w:t>
      </w:r>
      <w:r>
        <w:rPr>
          <w:sz w:val="20"/>
        </w:rPr>
        <w:t xml:space="preserve"> bolus of powder that is expected to deposit on the nasal cavity mostly by impaction with a low percentage of powder expected to join the airflow. Further, the powder formulation was optimi</w:t>
      </w:r>
      <w:r w:rsidR="003C611F">
        <w:rPr>
          <w:sz w:val="20"/>
        </w:rPr>
        <w:t>s</w:t>
      </w:r>
      <w:r>
        <w:rPr>
          <w:sz w:val="20"/>
        </w:rPr>
        <w:t>ed to achieve consistent dosing to the nasal passage. When evaluating the nasal cast deposition, the percentage of epinephrine expected to reach the lower respiratory tract was on average between 0-1% without airflow (four different configurations) and 5% on average with 15</w:t>
      </w:r>
      <w:r w:rsidR="003C611F">
        <w:rPr>
          <w:sz w:val="20"/>
        </w:rPr>
        <w:t> </w:t>
      </w:r>
      <w:r>
        <w:rPr>
          <w:sz w:val="20"/>
        </w:rPr>
        <w:t>L/min.</w:t>
      </w:r>
    </w:p>
    <w:p w14:paraId="41DC47BB" w14:textId="48CE15EC" w:rsidR="00354711" w:rsidRPr="003B1D33" w:rsidRDefault="00354711" w:rsidP="00D15BA5">
      <w:pPr>
        <w:pStyle w:val="DDLCaption"/>
      </w:pPr>
      <w:bookmarkStart w:id="3" w:name="_Ref115986103"/>
      <w:r w:rsidRPr="003B1D33">
        <w:t xml:space="preserve">Table </w:t>
      </w:r>
      <w:bookmarkEnd w:id="3"/>
      <w:r w:rsidR="00715337">
        <w:t>3</w:t>
      </w:r>
      <w:r w:rsidRPr="003B1D33">
        <w:t xml:space="preserve">. Comparison of lower respiratory fraction with three different methods: </w:t>
      </w:r>
      <w:proofErr w:type="spellStart"/>
      <w:r w:rsidRPr="003B1D33">
        <w:t>ePSD</w:t>
      </w:r>
      <w:proofErr w:type="spellEnd"/>
      <w:r w:rsidRPr="003B1D33">
        <w:t>, APSD and nasal cast configuration</w:t>
      </w:r>
      <w:r w:rsidR="001F57A9"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05"/>
        <w:gridCol w:w="2978"/>
        <w:gridCol w:w="3679"/>
      </w:tblGrid>
      <w:tr w:rsidR="00354711" w:rsidRPr="00E8011D" w14:paraId="7C3DED1C" w14:textId="77777777" w:rsidTr="008F000F">
        <w:trPr>
          <w:cantSplit/>
        </w:trPr>
        <w:tc>
          <w:tcPr>
            <w:tcW w:w="1327" w:type="pct"/>
            <w:shd w:val="clear" w:color="auto" w:fill="D0CECE" w:themeFill="background2" w:themeFillShade="E6"/>
            <w:vAlign w:val="center"/>
          </w:tcPr>
          <w:p w14:paraId="3AB89724" w14:textId="77777777" w:rsidR="00354711" w:rsidRDefault="00354711" w:rsidP="009B7DD6">
            <w:pPr>
              <w:spacing w:after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ePSD</w:t>
            </w:r>
            <w:proofErr w:type="spellEnd"/>
          </w:p>
          <w:p w14:paraId="568B217C" w14:textId="77777777" w:rsidR="00354711" w:rsidRPr="00E8011D" w:rsidRDefault="00354711" w:rsidP="009B7DD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% of particles &lt; 10 µm</w:t>
            </w:r>
          </w:p>
        </w:tc>
        <w:tc>
          <w:tcPr>
            <w:tcW w:w="1643" w:type="pct"/>
            <w:shd w:val="clear" w:color="auto" w:fill="D0CECE" w:themeFill="background2" w:themeFillShade="E6"/>
            <w:vAlign w:val="center"/>
          </w:tcPr>
          <w:p w14:paraId="329070FB" w14:textId="77777777" w:rsidR="00354711" w:rsidRDefault="00354711" w:rsidP="009B7DD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APSD</w:t>
            </w:r>
          </w:p>
          <w:p w14:paraId="6A4B2C57" w14:textId="291CA29C" w:rsidR="00354711" w:rsidRPr="00E8011D" w:rsidRDefault="00354711" w:rsidP="009B7DD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% of epinephrine &lt; 10 µm</w:t>
            </w:r>
          </w:p>
        </w:tc>
        <w:tc>
          <w:tcPr>
            <w:tcW w:w="2030" w:type="pct"/>
            <w:shd w:val="clear" w:color="auto" w:fill="D0CECE" w:themeFill="background2" w:themeFillShade="E6"/>
            <w:vAlign w:val="center"/>
          </w:tcPr>
          <w:p w14:paraId="60F0F9AB" w14:textId="77777777" w:rsidR="00354711" w:rsidRDefault="00354711" w:rsidP="009B7DD6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Nasal Cast</w:t>
            </w:r>
          </w:p>
          <w:p w14:paraId="17A6FCD3" w14:textId="4A9701EE" w:rsidR="00354711" w:rsidRPr="00E8011D" w:rsidRDefault="00354711" w:rsidP="00E84715">
            <w:pPr>
              <w:spacing w:after="0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% of epinephrine deposition</w:t>
            </w:r>
            <w:r w:rsidR="00E84715">
              <w:rPr>
                <w:b/>
              </w:rPr>
              <w:t xml:space="preserve"> in the filter after the nasal cavity (“lung”)</w:t>
            </w:r>
          </w:p>
        </w:tc>
      </w:tr>
      <w:tr w:rsidR="00354711" w14:paraId="6A0DE417" w14:textId="77777777" w:rsidTr="008F000F">
        <w:tc>
          <w:tcPr>
            <w:tcW w:w="1327" w:type="pct"/>
            <w:vAlign w:val="center"/>
          </w:tcPr>
          <w:p w14:paraId="6EBE4FCB" w14:textId="77777777" w:rsidR="00354711" w:rsidRPr="00E8011D" w:rsidRDefault="00354711" w:rsidP="009B7DD6">
            <w:pPr>
              <w:spacing w:after="0"/>
              <w:jc w:val="center"/>
            </w:pPr>
            <w:r>
              <w:t xml:space="preserve">10.3 </w:t>
            </w:r>
            <w:r>
              <w:rPr>
                <w:rFonts w:ascii="Calibri" w:hAnsi="Calibri" w:cs="Calibri"/>
              </w:rPr>
              <w:t>±</w:t>
            </w:r>
            <w:r>
              <w:t xml:space="preserve"> 1.2 %</w:t>
            </w:r>
          </w:p>
        </w:tc>
        <w:tc>
          <w:tcPr>
            <w:tcW w:w="1643" w:type="pct"/>
            <w:vAlign w:val="center"/>
          </w:tcPr>
          <w:p w14:paraId="16080C12" w14:textId="1E31D756" w:rsidR="00354711" w:rsidRPr="00E8011D" w:rsidRDefault="00C518F2" w:rsidP="009B7DD6">
            <w:pPr>
              <w:spacing w:after="0"/>
              <w:jc w:val="center"/>
            </w:pPr>
            <w:r>
              <w:t>0.9</w:t>
            </w:r>
            <w:r w:rsidR="00354711">
              <w:t xml:space="preserve"> </w:t>
            </w:r>
            <w:r w:rsidR="00354711">
              <w:rPr>
                <w:rFonts w:ascii="Calibri" w:hAnsi="Calibri" w:cs="Calibri"/>
              </w:rPr>
              <w:t>±</w:t>
            </w:r>
            <w:r w:rsidR="00354711">
              <w:t xml:space="preserve"> 0</w:t>
            </w:r>
            <w:r>
              <w:t>.1</w:t>
            </w:r>
            <w:r w:rsidR="00354711">
              <w:t xml:space="preserve"> %</w:t>
            </w:r>
          </w:p>
        </w:tc>
        <w:tc>
          <w:tcPr>
            <w:tcW w:w="2030" w:type="pct"/>
            <w:vAlign w:val="center"/>
          </w:tcPr>
          <w:p w14:paraId="4DC3C29D" w14:textId="77777777" w:rsidR="00354711" w:rsidRPr="00E8011D" w:rsidRDefault="00354711" w:rsidP="009B7DD6">
            <w:pPr>
              <w:spacing w:after="0"/>
              <w:jc w:val="center"/>
            </w:pPr>
            <w:r>
              <w:t xml:space="preserve">5.4 </w:t>
            </w:r>
            <w:r>
              <w:rPr>
                <w:rFonts w:ascii="Calibri" w:hAnsi="Calibri" w:cs="Calibri"/>
              </w:rPr>
              <w:t>±</w:t>
            </w:r>
            <w:r>
              <w:t xml:space="preserve"> 2 %</w:t>
            </w:r>
          </w:p>
        </w:tc>
      </w:tr>
    </w:tbl>
    <w:p w14:paraId="6C235B51" w14:textId="5D5EFDCD" w:rsidR="00F73015" w:rsidRDefault="00354711" w:rsidP="004B2379">
      <w:pPr>
        <w:pStyle w:val="DDLBodyText"/>
        <w:spacing w:before="240"/>
        <w:rPr>
          <w:sz w:val="20"/>
        </w:rPr>
      </w:pPr>
      <w:r>
        <w:rPr>
          <w:sz w:val="20"/>
        </w:rPr>
        <w:t xml:space="preserve">The simulated use </w:t>
      </w:r>
      <w:r>
        <w:rPr>
          <w:i/>
          <w:sz w:val="20"/>
        </w:rPr>
        <w:t xml:space="preserve">in vitro </w:t>
      </w:r>
      <w:r>
        <w:rPr>
          <w:sz w:val="20"/>
        </w:rPr>
        <w:t xml:space="preserve">nasal cast deposition data is presented in Figure </w:t>
      </w:r>
      <w:r w:rsidR="003C611F">
        <w:rPr>
          <w:sz w:val="20"/>
        </w:rPr>
        <w:t>3</w:t>
      </w:r>
      <w:r>
        <w:rPr>
          <w:sz w:val="20"/>
        </w:rPr>
        <w:t xml:space="preserve">. When evaluating all the configurations a stable deposition (74-84% on average) is observed for the main region of interest </w:t>
      </w:r>
      <w:r w:rsidR="00741198">
        <w:rPr>
          <w:sz w:val="20"/>
        </w:rPr>
        <w:t>for</w:t>
      </w:r>
      <w:r>
        <w:rPr>
          <w:sz w:val="20"/>
        </w:rPr>
        <w:t xml:space="preserve"> systemic delivery, which corresponds to the upper, middle and lower turbinates (represented below as turbinates and olfactory region). The position (configuration 1 and 2) does not seem to have an impact on the regional deposition. When applying airflow or coating with different viscosity liquids, a slight reduction of deposition in the vestibule and nasal valve and an increase on deposition in the </w:t>
      </w:r>
      <w:proofErr w:type="spellStart"/>
      <w:r>
        <w:rPr>
          <w:sz w:val="20"/>
        </w:rPr>
        <w:t>rhinopharynx</w:t>
      </w:r>
      <w:proofErr w:type="spellEnd"/>
      <w:r>
        <w:rPr>
          <w:sz w:val="20"/>
        </w:rPr>
        <w:t xml:space="preserve"> is observed. </w:t>
      </w:r>
      <w:r w:rsidR="007B5A27">
        <w:rPr>
          <w:sz w:val="20"/>
        </w:rPr>
        <w:t xml:space="preserve">Additionally, applying airflow </w:t>
      </w:r>
      <w:r w:rsidR="0099632F">
        <w:rPr>
          <w:sz w:val="20"/>
        </w:rPr>
        <w:t xml:space="preserve">increases the deposition in the “lungs”.  </w:t>
      </w:r>
      <w:r w:rsidR="002D6455">
        <w:rPr>
          <w:sz w:val="20"/>
        </w:rPr>
        <w:t xml:space="preserve">Although deposition in the lower respiratory tract is </w:t>
      </w:r>
      <w:r w:rsidR="002D6455" w:rsidRPr="1917E774">
        <w:rPr>
          <w:sz w:val="20"/>
          <w:lang w:val="en-US"/>
        </w:rPr>
        <w:t>statistically different (p</w:t>
      </w:r>
      <w:r w:rsidR="002D6455">
        <w:rPr>
          <w:sz w:val="20"/>
          <w:lang w:val="en-US"/>
        </w:rPr>
        <w:t>&lt;0.01</w:t>
      </w:r>
      <w:r w:rsidR="002D6455" w:rsidRPr="1917E774">
        <w:rPr>
          <w:sz w:val="20"/>
          <w:lang w:val="en-US"/>
        </w:rPr>
        <w:t>)</w:t>
      </w:r>
      <w:r w:rsidR="002D6455">
        <w:rPr>
          <w:sz w:val="20"/>
          <w:lang w:val="en-US"/>
        </w:rPr>
        <w:t xml:space="preserve">, </w:t>
      </w:r>
      <w:r w:rsidR="002D6455">
        <w:rPr>
          <w:sz w:val="20"/>
        </w:rPr>
        <w:t>t</w:t>
      </w:r>
      <w:r>
        <w:rPr>
          <w:sz w:val="20"/>
        </w:rPr>
        <w:t xml:space="preserve">he </w:t>
      </w:r>
      <w:r w:rsidR="002D6455">
        <w:rPr>
          <w:sz w:val="20"/>
        </w:rPr>
        <w:t xml:space="preserve">percentage of product in this region </w:t>
      </w:r>
      <w:r>
        <w:rPr>
          <w:sz w:val="20"/>
        </w:rPr>
        <w:t xml:space="preserve">remains negligible </w:t>
      </w:r>
      <w:r w:rsidR="002D6455">
        <w:rPr>
          <w:sz w:val="20"/>
        </w:rPr>
        <w:t xml:space="preserve">(maximum 5% on average when applying airflow) </w:t>
      </w:r>
      <w:r>
        <w:rPr>
          <w:sz w:val="20"/>
        </w:rPr>
        <w:t>for all configurations.</w:t>
      </w:r>
    </w:p>
    <w:p w14:paraId="3F3F56D7" w14:textId="37066C61" w:rsidR="0045711C" w:rsidRDefault="0045711C" w:rsidP="00D91513">
      <w:pPr>
        <w:pStyle w:val="DDLBodyText"/>
        <w:spacing w:after="0"/>
        <w:jc w:val="center"/>
        <w:rPr>
          <w:sz w:val="20"/>
        </w:rPr>
      </w:pPr>
    </w:p>
    <w:p w14:paraId="1DB8E1CA" w14:textId="1673587B" w:rsidR="00AE0207" w:rsidRDefault="00AE0207" w:rsidP="00D91513">
      <w:pPr>
        <w:pStyle w:val="DDLBodyText"/>
        <w:spacing w:after="0"/>
        <w:jc w:val="center"/>
        <w:rPr>
          <w:sz w:val="20"/>
        </w:rPr>
      </w:pPr>
      <w:r>
        <w:rPr>
          <w:sz w:val="20"/>
        </w:rPr>
        <w:object w:dxaOrig="7461" w:dyaOrig="5522" w14:anchorId="605D010C">
          <v:shape id="_x0000_i1026" type="#_x0000_t75" style="width:413.4pt;height:305.4pt" o:ole="" filled="t">
            <v:imagedata r:id="rId14" o:title=""/>
          </v:shape>
          <o:OLEObject Type="Embed" ProgID="Prism10.Document" ShapeID="_x0000_i1026" DrawAspect="Content" ObjectID="_1791611566" r:id="rId15"/>
        </w:object>
      </w:r>
    </w:p>
    <w:p w14:paraId="301AD2B0" w14:textId="77777777" w:rsidR="00AE0207" w:rsidRDefault="00AE0207" w:rsidP="00D91513">
      <w:pPr>
        <w:pStyle w:val="DDLBodyText"/>
        <w:spacing w:after="0"/>
        <w:jc w:val="center"/>
        <w:rPr>
          <w:sz w:val="20"/>
        </w:rPr>
      </w:pPr>
    </w:p>
    <w:p w14:paraId="57DCC0FA" w14:textId="23EBB1A3" w:rsidR="0095324F" w:rsidRDefault="00354711" w:rsidP="00354711">
      <w:pPr>
        <w:pStyle w:val="DDLCaption"/>
        <w:rPr>
          <w:sz w:val="18"/>
          <w:szCs w:val="18"/>
        </w:rPr>
      </w:pPr>
      <w:bookmarkStart w:id="4" w:name="_Ref107996249"/>
      <w:r w:rsidRPr="00455E28">
        <w:t xml:space="preserve">Figure </w:t>
      </w:r>
      <w:r w:rsidR="00455E28">
        <w:t>3</w:t>
      </w:r>
      <w:bookmarkEnd w:id="4"/>
      <w:r w:rsidR="00EB10C2" w:rsidRPr="00455E28">
        <w:t>.</w:t>
      </w:r>
      <w:r w:rsidRPr="00455E28">
        <w:tab/>
      </w:r>
      <w:r w:rsidR="00D22E8F" w:rsidRPr="00455E28">
        <w:t>Deposition comparison</w:t>
      </w:r>
      <w:r w:rsidR="00CB3A68" w:rsidRPr="00455E28">
        <w:t xml:space="preserve"> in the</w:t>
      </w:r>
      <w:r w:rsidRPr="00455E28">
        <w:t xml:space="preserve"> </w:t>
      </w:r>
      <w:proofErr w:type="spellStart"/>
      <w:r w:rsidRPr="00455E28">
        <w:t>Aeronose</w:t>
      </w:r>
      <w:proofErr w:type="spellEnd"/>
      <w:r w:rsidRPr="00455E28">
        <w:t>™</w:t>
      </w:r>
      <w:r w:rsidR="00CB3A68" w:rsidRPr="00455E28">
        <w:t xml:space="preserve"> model</w:t>
      </w:r>
      <w:r w:rsidR="00E65939" w:rsidRPr="00455E28">
        <w:t xml:space="preserve"> </w:t>
      </w:r>
      <w:r w:rsidR="00E84715" w:rsidRPr="00455E28">
        <w:t>at 45°/ 5° /10 mm</w:t>
      </w:r>
      <w:r w:rsidRPr="00455E28">
        <w:t xml:space="preserve"> with different </w:t>
      </w:r>
      <w:r w:rsidR="00E65939" w:rsidRPr="00455E28">
        <w:t>orientations and conditions</w:t>
      </w:r>
      <w:r w:rsidRPr="00455E28">
        <w:t xml:space="preserve">. </w:t>
      </w:r>
      <w:r w:rsidR="00070F49" w:rsidRPr="00455E28">
        <w:t>Results are summari</w:t>
      </w:r>
      <w:r w:rsidR="003C611F">
        <w:t>s</w:t>
      </w:r>
      <w:r w:rsidR="00070F49" w:rsidRPr="00455E28">
        <w:t xml:space="preserve">ed as mean </w:t>
      </w:r>
      <m:oMath>
        <m:r>
          <m:rPr>
            <m:sty m:val="b"/>
          </m:rPr>
          <w:rPr>
            <w:rFonts w:ascii="Cambria Math" w:hAnsi="Cambria Math"/>
          </w:rPr>
          <m:t>±</m:t>
        </m:r>
      </m:oMath>
      <w:r w:rsidR="00070F49" w:rsidRPr="00455E28">
        <w:t xml:space="preserve"> SD for n = 3 replicates</w:t>
      </w:r>
      <w:r>
        <w:rPr>
          <w:sz w:val="18"/>
          <w:szCs w:val="18"/>
        </w:rPr>
        <w:t>.</w:t>
      </w:r>
    </w:p>
    <w:p w14:paraId="07DE23EE" w14:textId="2DD1F382" w:rsidR="008F6A8B" w:rsidRPr="00FC08AD" w:rsidRDefault="008F6A8B" w:rsidP="003A40F5">
      <w:pPr>
        <w:pStyle w:val="DDLHeading1"/>
        <w:spacing w:before="0"/>
        <w:rPr>
          <w:sz w:val="20"/>
          <w:szCs w:val="36"/>
        </w:rPr>
      </w:pPr>
      <w:r w:rsidRPr="00FC08AD">
        <w:rPr>
          <w:sz w:val="20"/>
          <w:szCs w:val="36"/>
        </w:rPr>
        <w:t>Conclusion</w:t>
      </w:r>
    </w:p>
    <w:p w14:paraId="55D8E286" w14:textId="4738C17F" w:rsidR="00891393" w:rsidRPr="005C7A22" w:rsidRDefault="00891393" w:rsidP="005C7A22">
      <w:pPr>
        <w:pStyle w:val="DDLBodyText"/>
        <w:rPr>
          <w:sz w:val="20"/>
        </w:rPr>
      </w:pPr>
      <w:r w:rsidRPr="005C7A22">
        <w:rPr>
          <w:sz w:val="20"/>
        </w:rPr>
        <w:t xml:space="preserve">In summary, the </w:t>
      </w:r>
      <w:r w:rsidRPr="00950F94">
        <w:rPr>
          <w:i/>
          <w:iCs/>
          <w:sz w:val="20"/>
        </w:rPr>
        <w:t>in vitro</w:t>
      </w:r>
      <w:r w:rsidRPr="005C7A22">
        <w:rPr>
          <w:sz w:val="20"/>
        </w:rPr>
        <w:t xml:space="preserve"> nasal cast deposition studies demonstrate that the </w:t>
      </w:r>
      <w:r w:rsidR="002D7E0F">
        <w:rPr>
          <w:sz w:val="20"/>
        </w:rPr>
        <w:t>intranasal administration</w:t>
      </w:r>
      <w:r w:rsidRPr="005C7A22">
        <w:rPr>
          <w:sz w:val="20"/>
        </w:rPr>
        <w:t xml:space="preserve"> of </w:t>
      </w:r>
      <w:r w:rsidR="0099698A">
        <w:rPr>
          <w:sz w:val="20"/>
        </w:rPr>
        <w:t xml:space="preserve">the developed </w:t>
      </w:r>
      <w:r w:rsidR="00351E27">
        <w:rPr>
          <w:sz w:val="20"/>
        </w:rPr>
        <w:t xml:space="preserve">SDD </w:t>
      </w:r>
      <w:r w:rsidRPr="005C7A22">
        <w:rPr>
          <w:sz w:val="20"/>
        </w:rPr>
        <w:t xml:space="preserve">epinephrine </w:t>
      </w:r>
      <w:r w:rsidR="0099698A">
        <w:rPr>
          <w:sz w:val="20"/>
        </w:rPr>
        <w:t>formulation</w:t>
      </w:r>
      <w:r w:rsidR="0069372C">
        <w:rPr>
          <w:sz w:val="20"/>
        </w:rPr>
        <w:t xml:space="preserve"> with a </w:t>
      </w:r>
      <w:proofErr w:type="spellStart"/>
      <w:r w:rsidR="0069372C">
        <w:rPr>
          <w:sz w:val="20"/>
        </w:rPr>
        <w:t>UDSp</w:t>
      </w:r>
      <w:proofErr w:type="spellEnd"/>
      <w:r w:rsidRPr="005C7A22">
        <w:rPr>
          <w:sz w:val="20"/>
        </w:rPr>
        <w:t xml:space="preserve"> results in a consistent and stable deposition</w:t>
      </w:r>
      <w:r w:rsidR="00272872">
        <w:rPr>
          <w:sz w:val="20"/>
        </w:rPr>
        <w:t xml:space="preserve"> </w:t>
      </w:r>
      <w:r w:rsidR="009504FC">
        <w:rPr>
          <w:sz w:val="20"/>
        </w:rPr>
        <w:t>with</w:t>
      </w:r>
      <w:r w:rsidR="00B61045">
        <w:rPr>
          <w:sz w:val="20"/>
        </w:rPr>
        <w:t xml:space="preserve"> more than 95% </w:t>
      </w:r>
      <w:r w:rsidR="0030284D">
        <w:rPr>
          <w:sz w:val="20"/>
        </w:rPr>
        <w:t>of the dose</w:t>
      </w:r>
      <w:r w:rsidR="00E4020A">
        <w:rPr>
          <w:sz w:val="20"/>
        </w:rPr>
        <w:t xml:space="preserve"> adhering in the</w:t>
      </w:r>
      <w:r w:rsidR="005736A7">
        <w:rPr>
          <w:sz w:val="20"/>
        </w:rPr>
        <w:t xml:space="preserve"> nasal cavity</w:t>
      </w:r>
      <w:r w:rsidRPr="005C7A22">
        <w:rPr>
          <w:sz w:val="20"/>
        </w:rPr>
        <w:t xml:space="preserve">. </w:t>
      </w:r>
      <w:r w:rsidR="004E74DE">
        <w:rPr>
          <w:sz w:val="20"/>
        </w:rPr>
        <w:t>P</w:t>
      </w:r>
      <w:r w:rsidRPr="005C7A22">
        <w:rPr>
          <w:sz w:val="20"/>
        </w:rPr>
        <w:t>ositional configurations</w:t>
      </w:r>
      <w:r w:rsidR="00DC6332">
        <w:rPr>
          <w:sz w:val="20"/>
        </w:rPr>
        <w:t xml:space="preserve"> of the model</w:t>
      </w:r>
      <w:r w:rsidR="00CD6EB8">
        <w:rPr>
          <w:sz w:val="20"/>
        </w:rPr>
        <w:t xml:space="preserve">, bulk powder particle sizes </w:t>
      </w:r>
      <w:r w:rsidR="003250F3">
        <w:rPr>
          <w:sz w:val="20"/>
        </w:rPr>
        <w:t xml:space="preserve">from </w:t>
      </w:r>
      <w:proofErr w:type="spellStart"/>
      <w:proofErr w:type="gramStart"/>
      <w:r w:rsidR="003250F3">
        <w:rPr>
          <w:sz w:val="20"/>
        </w:rPr>
        <w:t>D</w:t>
      </w:r>
      <w:r w:rsidR="0014695F">
        <w:rPr>
          <w:sz w:val="20"/>
        </w:rPr>
        <w:t>v</w:t>
      </w:r>
      <w:proofErr w:type="spellEnd"/>
      <w:r w:rsidR="003250F3">
        <w:rPr>
          <w:sz w:val="20"/>
        </w:rPr>
        <w:t>(</w:t>
      </w:r>
      <w:proofErr w:type="gramEnd"/>
      <w:r w:rsidR="003250F3">
        <w:rPr>
          <w:sz w:val="20"/>
        </w:rPr>
        <w:t xml:space="preserve">50) 5.3 to </w:t>
      </w:r>
      <w:r w:rsidR="00657622">
        <w:rPr>
          <w:sz w:val="20"/>
        </w:rPr>
        <w:t xml:space="preserve">17.9 </w:t>
      </w:r>
      <w:r w:rsidR="00257290">
        <w:rPr>
          <w:sz w:val="20"/>
        </w:rPr>
        <w:t xml:space="preserve">µm, and compaction from device filling with </w:t>
      </w:r>
      <w:r w:rsidR="009504FC">
        <w:rPr>
          <w:sz w:val="20"/>
        </w:rPr>
        <w:t>vacuum</w:t>
      </w:r>
      <w:r w:rsidRPr="005C7A22">
        <w:rPr>
          <w:sz w:val="20"/>
        </w:rPr>
        <w:t xml:space="preserve"> do not significantly alter the regional deposition patterns. Furthermore, </w:t>
      </w:r>
      <w:r w:rsidR="001811BA">
        <w:rPr>
          <w:sz w:val="20"/>
        </w:rPr>
        <w:t>variables</w:t>
      </w:r>
      <w:r w:rsidRPr="005C7A22">
        <w:rPr>
          <w:sz w:val="20"/>
        </w:rPr>
        <w:t xml:space="preserve"> such as airflow application or coating with different viscosity liquids </w:t>
      </w:r>
      <w:r w:rsidR="001811BA">
        <w:rPr>
          <w:sz w:val="20"/>
        </w:rPr>
        <w:t xml:space="preserve">only </w:t>
      </w:r>
      <w:r w:rsidRPr="005C7A22">
        <w:rPr>
          <w:sz w:val="20"/>
        </w:rPr>
        <w:t>slightly influence deposition</w:t>
      </w:r>
      <w:r w:rsidR="008F559F">
        <w:rPr>
          <w:sz w:val="20"/>
        </w:rPr>
        <w:t>;</w:t>
      </w:r>
      <w:r w:rsidRPr="005C7A22">
        <w:rPr>
          <w:sz w:val="20"/>
        </w:rPr>
        <w:t xml:space="preserve"> </w:t>
      </w:r>
      <w:r w:rsidR="00A827DB">
        <w:rPr>
          <w:sz w:val="20"/>
        </w:rPr>
        <w:t>h</w:t>
      </w:r>
      <w:r w:rsidRPr="005C7A22">
        <w:rPr>
          <w:sz w:val="20"/>
        </w:rPr>
        <w:t>owever</w:t>
      </w:r>
      <w:r w:rsidR="008F559F">
        <w:rPr>
          <w:sz w:val="20"/>
        </w:rPr>
        <w:t>,</w:t>
      </w:r>
      <w:r w:rsidRPr="005C7A22">
        <w:rPr>
          <w:sz w:val="20"/>
        </w:rPr>
        <w:t xml:space="preserve"> </w:t>
      </w:r>
      <w:r w:rsidR="00A022FD">
        <w:rPr>
          <w:sz w:val="20"/>
        </w:rPr>
        <w:t xml:space="preserve">possible </w:t>
      </w:r>
      <w:r w:rsidRPr="005C7A22">
        <w:rPr>
          <w:sz w:val="20"/>
        </w:rPr>
        <w:t xml:space="preserve">deposition within the lower respiratory tract remains insignificant across all tested configurations. These findings underscore the potential </w:t>
      </w:r>
      <w:r w:rsidR="00E7746B">
        <w:rPr>
          <w:sz w:val="20"/>
        </w:rPr>
        <w:t xml:space="preserve">for </w:t>
      </w:r>
      <w:r w:rsidR="003C27A8">
        <w:rPr>
          <w:sz w:val="20"/>
        </w:rPr>
        <w:t xml:space="preserve">the </w:t>
      </w:r>
      <w:r w:rsidR="00B41647">
        <w:rPr>
          <w:sz w:val="20"/>
        </w:rPr>
        <w:t>efficaciousness</w:t>
      </w:r>
      <w:r w:rsidR="003C27A8">
        <w:rPr>
          <w:sz w:val="20"/>
        </w:rPr>
        <w:t xml:space="preserve"> of</w:t>
      </w:r>
      <w:r w:rsidR="00B41647">
        <w:rPr>
          <w:sz w:val="20"/>
        </w:rPr>
        <w:t xml:space="preserve"> </w:t>
      </w:r>
      <w:r w:rsidR="00E7746B">
        <w:rPr>
          <w:sz w:val="20"/>
        </w:rPr>
        <w:t xml:space="preserve">Nasdepi </w:t>
      </w:r>
      <w:r w:rsidR="00652AB2">
        <w:rPr>
          <w:sz w:val="20"/>
        </w:rPr>
        <w:t xml:space="preserve">across a </w:t>
      </w:r>
      <w:r w:rsidR="00495F33">
        <w:rPr>
          <w:sz w:val="20"/>
        </w:rPr>
        <w:t>broad range of manufacturing process and environmental conditions.</w:t>
      </w:r>
    </w:p>
    <w:p w14:paraId="57DCC0FB" w14:textId="77777777" w:rsidR="007D307A" w:rsidRDefault="007D307A" w:rsidP="003A40F5">
      <w:pPr>
        <w:pStyle w:val="DDLHeading1"/>
        <w:spacing w:before="0"/>
      </w:pPr>
      <w:r w:rsidRPr="00BD68AD">
        <w:t>References</w:t>
      </w:r>
    </w:p>
    <w:p w14:paraId="4D9D21FF" w14:textId="3C2D8357" w:rsidR="006C04EE" w:rsidRPr="00663295" w:rsidRDefault="00FA57ED" w:rsidP="006C04EE">
      <w:pPr>
        <w:pStyle w:val="DDLReferences"/>
        <w:rPr>
          <w:lang w:val="en-US"/>
        </w:rPr>
      </w:pPr>
      <w:r>
        <w:t>[1]</w:t>
      </w:r>
      <w:r>
        <w:tab/>
      </w:r>
      <w:r w:rsidR="006C04EE" w:rsidRPr="007C0099">
        <w:t>Scherließ</w:t>
      </w:r>
      <w:r w:rsidR="006C04EE">
        <w:t xml:space="preserve"> R: </w:t>
      </w:r>
      <w:r w:rsidR="006C04EE" w:rsidRPr="0051356D">
        <w:t>Nasal Formulations for Drug Administration and Characterization of Nasal Preparations in Drug Delivery</w:t>
      </w:r>
      <w:r w:rsidR="006C04EE">
        <w:t xml:space="preserve">. </w:t>
      </w:r>
      <w:r w:rsidR="006C04EE" w:rsidRPr="007C0099">
        <w:t>Therapeutic Delivery</w:t>
      </w:r>
      <w:r w:rsidR="006C04EE">
        <w:t xml:space="preserve"> 2020,</w:t>
      </w:r>
      <w:r w:rsidR="006C04EE" w:rsidRPr="007C0099">
        <w:t xml:space="preserve"> 11(3)</w:t>
      </w:r>
      <w:r w:rsidR="006C04EE">
        <w:t>:</w:t>
      </w:r>
      <w:r w:rsidR="006C04EE" w:rsidRPr="007C0099">
        <w:t xml:space="preserve"> pp. 183–191</w:t>
      </w:r>
    </w:p>
    <w:p w14:paraId="2D995D6C" w14:textId="415B4E2F" w:rsidR="00FA57ED" w:rsidRDefault="00FA57ED" w:rsidP="00E44A16">
      <w:pPr>
        <w:pStyle w:val="DDLReferences"/>
        <w:ind w:left="360" w:hanging="360"/>
      </w:pPr>
      <w:r>
        <w:t>[2]</w:t>
      </w:r>
      <w:r w:rsidR="001A0B16">
        <w:tab/>
        <w:t xml:space="preserve">Taubenheim B., </w:t>
      </w:r>
      <w:r w:rsidR="00595447" w:rsidRPr="00595447">
        <w:t>Farias</w:t>
      </w:r>
      <w:r w:rsidR="00896EFC">
        <w:t xml:space="preserve"> G., </w:t>
      </w:r>
      <w:r w:rsidR="00595447" w:rsidRPr="00595447">
        <w:t>Landier</w:t>
      </w:r>
      <w:r w:rsidR="00896EFC">
        <w:t xml:space="preserve"> Y., </w:t>
      </w:r>
      <w:r w:rsidR="00595447" w:rsidRPr="00595447">
        <w:t>Hauchard</w:t>
      </w:r>
      <w:r w:rsidR="00896EFC">
        <w:t xml:space="preserve"> N.</w:t>
      </w:r>
      <w:r w:rsidR="00595447" w:rsidRPr="00595447">
        <w:t>, Drai2</w:t>
      </w:r>
      <w:r w:rsidR="0003591F">
        <w:t xml:space="preserve"> C., </w:t>
      </w:r>
      <w:r w:rsidR="00595447" w:rsidRPr="00595447">
        <w:t>Lyman</w:t>
      </w:r>
      <w:r w:rsidR="0003591F">
        <w:t xml:space="preserve"> S.:  </w:t>
      </w:r>
      <w:r w:rsidR="00546ADE" w:rsidRPr="00546ADE">
        <w:t>Evaluation of Drug Product Stability of a Nasal Unit Dose Spray Dried Epinephrine Powder (Nasdepi®)</w:t>
      </w:r>
      <w:r w:rsidR="00546ADE">
        <w:t xml:space="preserve"> (Abstract):</w:t>
      </w:r>
      <w:r w:rsidR="00043CB3">
        <w:t xml:space="preserve"> Presented at DDL 2024, Edinburgh</w:t>
      </w:r>
      <w:r w:rsidR="00D739C5">
        <w:t>, Scottland, December 11-13</w:t>
      </w:r>
      <w:r w:rsidR="003B6250">
        <w:t>, 2024, Drug Delivery to the Lungs 2024: in press</w:t>
      </w:r>
    </w:p>
    <w:p w14:paraId="202E101A" w14:textId="405B1C75" w:rsidR="006C04EE" w:rsidRPr="00FA57ED" w:rsidRDefault="00FA57ED" w:rsidP="00E44A16">
      <w:pPr>
        <w:pStyle w:val="DDLReferences"/>
        <w:ind w:left="360" w:hanging="360"/>
      </w:pPr>
      <w:r>
        <w:t>[3]</w:t>
      </w:r>
      <w:r w:rsidR="00E44A16">
        <w:tab/>
      </w:r>
      <w:r w:rsidR="006C04EE" w:rsidRPr="00E84715">
        <w:t>United States Pharmacopeia (2024). USP Monographs, Epinephrine. USP-NF. Rockville, MD: United States Pharmacopeia.</w:t>
      </w:r>
    </w:p>
    <w:p w14:paraId="222C6E78" w14:textId="29209DE8" w:rsidR="006C04EE" w:rsidRPr="00E44A16" w:rsidRDefault="005A1E52" w:rsidP="007667DD">
      <w:pPr>
        <w:pStyle w:val="DDLReferences"/>
        <w:tabs>
          <w:tab w:val="clear" w:pos="284"/>
        </w:tabs>
        <w:ind w:left="360" w:hanging="360"/>
      </w:pPr>
      <w:r>
        <w:t>[4]</w:t>
      </w:r>
      <w:r w:rsidR="00E44A16">
        <w:tab/>
      </w:r>
      <w:r w:rsidR="006C04EE" w:rsidRPr="00183C5F">
        <w:t xml:space="preserve">Williams G, Cabrera M, Graine L, Le </w:t>
      </w:r>
      <w:proofErr w:type="spellStart"/>
      <w:r w:rsidR="006C04EE" w:rsidRPr="00183C5F">
        <w:t>Guelle</w:t>
      </w:r>
      <w:proofErr w:type="spellEnd"/>
      <w:r w:rsidR="006C04EE" w:rsidRPr="00183C5F">
        <w:t xml:space="preserve"> S, </w:t>
      </w:r>
      <w:proofErr w:type="spellStart"/>
      <w:r w:rsidR="006C04EE" w:rsidRPr="00183C5F">
        <w:t>Hauchard</w:t>
      </w:r>
      <w:proofErr w:type="spellEnd"/>
      <w:r w:rsidR="006C04EE" w:rsidRPr="00183C5F">
        <w:t xml:space="preserve"> N, Jamar F, </w:t>
      </w:r>
      <w:proofErr w:type="spellStart"/>
      <w:r w:rsidR="006C04EE" w:rsidRPr="00183C5F">
        <w:t>Pardessus</w:t>
      </w:r>
      <w:proofErr w:type="spellEnd"/>
      <w:r w:rsidR="006C04EE" w:rsidRPr="00183C5F">
        <w:t xml:space="preserve"> J, Le Pennec D, </w:t>
      </w:r>
      <w:proofErr w:type="spellStart"/>
      <w:r w:rsidR="006C04EE" w:rsidRPr="00183C5F">
        <w:t>Reychler</w:t>
      </w:r>
      <w:proofErr w:type="spellEnd"/>
      <w:r w:rsidR="006C04EE" w:rsidRPr="00183C5F">
        <w:t xml:space="preserve"> G. </w:t>
      </w:r>
      <w:r w:rsidR="006C04EE" w:rsidRPr="00E44A16">
        <w:t>In Vitro and In Vivo Assessment of Regional Nasal Deposition using Scintigraphy from a Nasal Spray and a Nasal Powder</w:t>
      </w:r>
      <w:r w:rsidR="006C04EE" w:rsidRPr="00183C5F">
        <w:t>. Respiratory Drug Delivery 2021</w:t>
      </w:r>
      <w:r w:rsidR="006C04EE">
        <w:t>,</w:t>
      </w:r>
      <w:r w:rsidR="006C04EE" w:rsidRPr="00183C5F">
        <w:t xml:space="preserve"> 1: pp. 135–40.</w:t>
      </w:r>
    </w:p>
    <w:p w14:paraId="1D96ADD7" w14:textId="24334AA0" w:rsidR="006C04EE" w:rsidRPr="00747BB1" w:rsidRDefault="005A1E52" w:rsidP="007667DD">
      <w:pPr>
        <w:pStyle w:val="DDLReferences"/>
        <w:tabs>
          <w:tab w:val="clear" w:pos="284"/>
        </w:tabs>
        <w:ind w:left="360" w:hanging="360"/>
      </w:pPr>
      <w:r>
        <w:t>[5]</w:t>
      </w:r>
      <w:r w:rsidR="007667DD">
        <w:tab/>
      </w:r>
      <w:proofErr w:type="spellStart"/>
      <w:r w:rsidR="006C04EE" w:rsidRPr="007F2C79">
        <w:t>Passali</w:t>
      </w:r>
      <w:proofErr w:type="spellEnd"/>
      <w:r w:rsidR="006C04EE" w:rsidRPr="007F2C79">
        <w:t xml:space="preserve"> D, </w:t>
      </w:r>
      <w:proofErr w:type="spellStart"/>
      <w:r w:rsidR="006C04EE" w:rsidRPr="007F2C79">
        <w:t>Bellussi</w:t>
      </w:r>
      <w:proofErr w:type="spellEnd"/>
      <w:r w:rsidR="006C04EE" w:rsidRPr="007F2C79">
        <w:t xml:space="preserve"> L, Lauriello M, </w:t>
      </w:r>
      <w:proofErr w:type="spellStart"/>
      <w:r w:rsidR="006C04EE" w:rsidRPr="007F2C79">
        <w:t>Passali</w:t>
      </w:r>
      <w:proofErr w:type="spellEnd"/>
      <w:r w:rsidR="006C04EE" w:rsidRPr="007F2C79">
        <w:t xml:space="preserve"> D. </w:t>
      </w:r>
      <w:r w:rsidR="006C04EE" w:rsidRPr="00E44A16">
        <w:t>The rheological characteristics of nasal mucus in patients with rhinitis.</w:t>
      </w:r>
      <w:r w:rsidR="006C04EE" w:rsidRPr="007F2C79">
        <w:t xml:space="preserve"> European archives of </w:t>
      </w:r>
      <w:proofErr w:type="spellStart"/>
      <w:r w:rsidR="006C04EE" w:rsidRPr="007F2C79">
        <w:t>oto</w:t>
      </w:r>
      <w:proofErr w:type="spellEnd"/>
      <w:r w:rsidR="006C04EE" w:rsidRPr="007F2C79">
        <w:t xml:space="preserve">-rhino-laryngology. 1995 </w:t>
      </w:r>
      <w:proofErr w:type="gramStart"/>
      <w:r w:rsidR="006C04EE" w:rsidRPr="007F2C79">
        <w:t>Sep;252:348</w:t>
      </w:r>
      <w:proofErr w:type="gramEnd"/>
      <w:r w:rsidR="006C04EE" w:rsidRPr="007F2C79">
        <w:t>-52.</w:t>
      </w:r>
    </w:p>
    <w:p w14:paraId="3897C615" w14:textId="516F8029" w:rsidR="006C04EE" w:rsidRPr="00E44A16" w:rsidRDefault="005A1E52" w:rsidP="007667DD">
      <w:pPr>
        <w:pStyle w:val="DDLReferences"/>
        <w:tabs>
          <w:tab w:val="clear" w:pos="284"/>
        </w:tabs>
        <w:ind w:left="360" w:hanging="360"/>
      </w:pPr>
      <w:r>
        <w:t>[6]</w:t>
      </w:r>
      <w:r w:rsidR="007667DD">
        <w:tab/>
      </w:r>
      <w:r w:rsidR="006C04EE" w:rsidRPr="00784BB7">
        <w:t>Boeckl A J, Lord J D: Ensuring scalable filling of engineered powders: Quality by Design (Abstract): Presented at RDD 2014, Fajardo, Puerto Rico, May 4-8, 2014, Respiratory Drug Delivery 2014, 1, 2014: pp 267-276</w:t>
      </w:r>
    </w:p>
    <w:p w14:paraId="116EB887" w14:textId="07D12150" w:rsidR="006C04EE" w:rsidRPr="00E44A16" w:rsidRDefault="00E44A16" w:rsidP="00E44A16">
      <w:pPr>
        <w:pStyle w:val="DDLBodyText"/>
        <w:ind w:left="360" w:hanging="360"/>
        <w:rPr>
          <w:sz w:val="16"/>
        </w:rPr>
      </w:pPr>
      <w:r w:rsidRPr="00E44A16">
        <w:rPr>
          <w:sz w:val="16"/>
        </w:rPr>
        <w:t>[7]</w:t>
      </w:r>
      <w:r w:rsidR="007667DD">
        <w:rPr>
          <w:sz w:val="16"/>
        </w:rPr>
        <w:tab/>
      </w:r>
      <w:r w:rsidR="006C04EE" w:rsidRPr="00E44A16">
        <w:rPr>
          <w:sz w:val="16"/>
        </w:rPr>
        <w:t>Penn L C, Ahad J, Potts J C, Lafferty I, Mason L M, Johnson R: Successful scale-up of a spray dried formulation for nasal drug delivery (Abstract). Presented at: RDD 2024, Tucson, AZ USA, May 5-9, 2024. Respiratory Drug Delivery 2024, 1 2024: pp 504-507</w:t>
      </w:r>
    </w:p>
    <w:sectPr w:rsidR="006C04EE" w:rsidRPr="00E44A16" w:rsidSect="00881F0C">
      <w:headerReference w:type="even" r:id="rId16"/>
      <w:headerReference w:type="default" r:id="rId17"/>
      <w:footerReference w:type="even" r:id="rId18"/>
      <w:footerReference w:type="default" r:id="rId19"/>
      <w:endnotePr>
        <w:numFmt w:val="decimal"/>
      </w:endnotePr>
      <w:pgSz w:w="11907" w:h="16839" w:code="9"/>
      <w:pgMar w:top="1304" w:right="1304" w:bottom="993" w:left="1531" w:header="720" w:footer="227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37615B" w14:textId="77777777" w:rsidR="004E4F92" w:rsidRDefault="004E4F92" w:rsidP="00A515A9">
      <w:pPr>
        <w:spacing w:after="0"/>
      </w:pPr>
      <w:r>
        <w:separator/>
      </w:r>
    </w:p>
  </w:endnote>
  <w:endnote w:type="continuationSeparator" w:id="0">
    <w:p w14:paraId="7EE7B0EB" w14:textId="77777777" w:rsidR="004E4F92" w:rsidRDefault="004E4F92" w:rsidP="00A515A9">
      <w:pPr>
        <w:spacing w:after="0"/>
      </w:pPr>
      <w:r>
        <w:continuationSeparator/>
      </w:r>
    </w:p>
  </w:endnote>
  <w:endnote w:type="continuationNotice" w:id="1">
    <w:p w14:paraId="2539BDAF" w14:textId="77777777" w:rsidR="004E4F92" w:rsidRDefault="004E4F9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13A06" w14:textId="77777777" w:rsidR="0059643B" w:rsidRPr="006148E4" w:rsidRDefault="0059643B" w:rsidP="0059643B">
    <w:pPr>
      <w:pStyle w:val="Footer"/>
      <w:pBdr>
        <w:top w:val="single" w:sz="4" w:space="1" w:color="auto"/>
      </w:pBdr>
    </w:pPr>
    <w:r w:rsidRPr="00D638B5">
      <w:rPr>
        <w:sz w:val="16"/>
      </w:rPr>
      <w:t>Drug Delivery to the Lungs</w:t>
    </w:r>
    <w:r w:rsidRPr="0059643B">
      <w:rPr>
        <w:sz w:val="16"/>
      </w:rPr>
      <w:t xml:space="preserve"> </w:t>
    </w:r>
    <w:r>
      <w:rPr>
        <w:sz w:val="16"/>
      </w:rPr>
      <w:t>conference proceedings</w:t>
    </w:r>
    <w:r w:rsidRPr="00D638B5">
      <w:rPr>
        <w:sz w:val="16"/>
      </w:rPr>
      <w:t>, Volume 35, 2024</w:t>
    </w:r>
    <w:r w:rsidRPr="006148E4">
      <w:rPr>
        <w:sz w:val="16"/>
      </w:rPr>
      <w:t>, https://doi.org/10.60565/cjpx-1k63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78F45" w14:textId="182CF5D4" w:rsidR="00A47D45" w:rsidRPr="006148E4" w:rsidRDefault="00D638B5" w:rsidP="006148E4">
    <w:pPr>
      <w:pStyle w:val="Footer"/>
      <w:pBdr>
        <w:top w:val="single" w:sz="4" w:space="1" w:color="auto"/>
      </w:pBdr>
    </w:pPr>
    <w:bookmarkStart w:id="5" w:name="_Hlk162423855"/>
    <w:bookmarkStart w:id="6" w:name="_Hlk162423856"/>
    <w:bookmarkStart w:id="7" w:name="_Hlk162423857"/>
    <w:bookmarkStart w:id="8" w:name="_Hlk162423858"/>
    <w:bookmarkStart w:id="9" w:name="_Hlk162423859"/>
    <w:bookmarkStart w:id="10" w:name="_Hlk162423860"/>
    <w:r w:rsidRPr="00D638B5">
      <w:rPr>
        <w:sz w:val="16"/>
      </w:rPr>
      <w:t>Drug Delivery to the Lungs</w:t>
    </w:r>
    <w:r w:rsidR="0059643B" w:rsidRPr="0059643B">
      <w:rPr>
        <w:sz w:val="16"/>
      </w:rPr>
      <w:t xml:space="preserve"> </w:t>
    </w:r>
    <w:r w:rsidR="0059643B">
      <w:rPr>
        <w:sz w:val="16"/>
      </w:rPr>
      <w:t>conference proceedings</w:t>
    </w:r>
    <w:r w:rsidRPr="00D638B5">
      <w:rPr>
        <w:sz w:val="16"/>
      </w:rPr>
      <w:t>, Volume 35, 2024</w:t>
    </w:r>
    <w:r w:rsidR="006148E4" w:rsidRPr="006148E4">
      <w:rPr>
        <w:sz w:val="16"/>
      </w:rPr>
      <w:t>, https://doi.org/10.60565/cjpx-1k63</w:t>
    </w:r>
    <w:bookmarkEnd w:id="5"/>
    <w:bookmarkEnd w:id="6"/>
    <w:bookmarkEnd w:id="7"/>
    <w:bookmarkEnd w:id="8"/>
    <w:bookmarkEnd w:id="9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2F0B9C" w14:textId="77777777" w:rsidR="004E4F92" w:rsidRDefault="004E4F92" w:rsidP="00A515A9">
      <w:pPr>
        <w:spacing w:after="0"/>
      </w:pPr>
      <w:r>
        <w:separator/>
      </w:r>
    </w:p>
  </w:footnote>
  <w:footnote w:type="continuationSeparator" w:id="0">
    <w:p w14:paraId="2B6CE2D5" w14:textId="77777777" w:rsidR="004E4F92" w:rsidRDefault="004E4F92" w:rsidP="00A515A9">
      <w:pPr>
        <w:spacing w:after="0"/>
      </w:pPr>
      <w:r>
        <w:continuationSeparator/>
      </w:r>
    </w:p>
  </w:footnote>
  <w:footnote w:type="continuationNotice" w:id="1">
    <w:p w14:paraId="35EBDBAD" w14:textId="77777777" w:rsidR="004E4F92" w:rsidRDefault="004E4F9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CC107" w14:textId="4121C1C6" w:rsidR="00C126B9" w:rsidRPr="003C58EE" w:rsidRDefault="0059643B" w:rsidP="00964A86">
    <w:pPr>
      <w:pStyle w:val="Header"/>
      <w:pBdr>
        <w:bottom w:val="single" w:sz="6" w:space="1" w:color="auto"/>
      </w:pBdr>
      <w:jc w:val="left"/>
      <w:rPr>
        <w:i/>
      </w:rPr>
    </w:pPr>
    <w:r>
      <w:rPr>
        <w:i/>
      </w:rPr>
      <w:t>DDL</w:t>
    </w:r>
    <w:r w:rsidR="00964A86" w:rsidRPr="003C58EE">
      <w:rPr>
        <w:i/>
      </w:rPr>
      <w:t>20</w:t>
    </w:r>
    <w:r w:rsidR="00F27E20" w:rsidRPr="003C58EE">
      <w:rPr>
        <w:i/>
      </w:rPr>
      <w:t>2</w:t>
    </w:r>
    <w:r w:rsidR="006640E2">
      <w:rPr>
        <w:i/>
      </w:rPr>
      <w:t>4</w:t>
    </w:r>
    <w:r w:rsidR="00964A86" w:rsidRPr="003C58EE">
      <w:rPr>
        <w:i/>
      </w:rPr>
      <w:t xml:space="preserve"> </w:t>
    </w:r>
    <w:r w:rsidR="009A52B9" w:rsidRPr="003C58EE">
      <w:rPr>
        <w:i/>
      </w:rPr>
      <w:t xml:space="preserve">- </w:t>
    </w:r>
    <w:r w:rsidR="00990C1E" w:rsidRPr="00707F18">
      <w:rPr>
        <w:i/>
      </w:rPr>
      <w:fldChar w:fldCharType="begin"/>
    </w:r>
    <w:r w:rsidR="00990C1E" w:rsidRPr="00707F18">
      <w:rPr>
        <w:i/>
      </w:rPr>
      <w:instrText xml:space="preserve"> REF Title \h  \* MERGEFORMAT </w:instrText>
    </w:r>
    <w:r w:rsidR="00990C1E" w:rsidRPr="00707F18">
      <w:rPr>
        <w:i/>
      </w:rPr>
    </w:r>
    <w:r w:rsidR="00990C1E" w:rsidRPr="00707F18">
      <w:rPr>
        <w:i/>
      </w:rPr>
      <w:fldChar w:fldCharType="separate"/>
    </w:r>
    <w:sdt>
      <w:sdtPr>
        <w:rPr>
          <w:i/>
        </w:rPr>
        <w:alias w:val="Title"/>
        <w:tag w:val="Title"/>
        <w:id w:val="-712966800"/>
        <w:lock w:val="sdtLocked"/>
        <w:placeholder>
          <w:docPart w:val="B046F90048CB4F0380F99889E7477724"/>
        </w:placeholder>
      </w:sdtPr>
      <w:sdtEndPr>
        <w:rPr>
          <w:rStyle w:val="PlaceholderText"/>
          <w:color w:val="808080"/>
        </w:rPr>
      </w:sdtEndPr>
      <w:sdtContent>
        <w:sdt>
          <w:sdtPr>
            <w:rPr>
              <w:i/>
              <w:color w:val="808080"/>
            </w:rPr>
            <w:alias w:val="Title"/>
            <w:tag w:val="Title"/>
            <w:id w:val="907963718"/>
            <w:placeholder>
              <w:docPart w:val="EF5ACE751B834AA39DFCF8D33E5033EB"/>
            </w:placeholder>
          </w:sdtPr>
          <w:sdtEndPr>
            <w:rPr>
              <w:color w:val="auto"/>
            </w:rPr>
          </w:sdtEndPr>
          <w:sdtContent>
            <w:r w:rsidR="0074468A" w:rsidRPr="00707F18">
              <w:rPr>
                <w:i/>
              </w:rPr>
              <w:t>Investigation of the Impact of Particle Size and Patient Factors on the Nasal Deposition of a Life-Saving Epinephrine Product (</w:t>
            </w:r>
            <w:proofErr w:type="spellStart"/>
            <w:r w:rsidR="0074468A" w:rsidRPr="00707F18">
              <w:rPr>
                <w:i/>
              </w:rPr>
              <w:t>Nasdepi</w:t>
            </w:r>
            <w:proofErr w:type="spellEnd"/>
            <w:r w:rsidR="0074468A" w:rsidRPr="00707F18">
              <w:rPr>
                <w:i/>
                <w:vertAlign w:val="superscript"/>
              </w:rPr>
              <w:t>®</w:t>
            </w:r>
            <w:r w:rsidR="0074468A" w:rsidRPr="00707F18">
              <w:rPr>
                <w:i/>
              </w:rPr>
              <w:t>)</w:t>
            </w:r>
          </w:sdtContent>
        </w:sdt>
      </w:sdtContent>
    </w:sdt>
    <w:r w:rsidR="00990C1E" w:rsidRPr="00707F18">
      <w:rPr>
        <w:i/>
      </w:rPr>
      <w:fldChar w:fldCharType="end"/>
    </w:r>
    <w:r w:rsidR="003C58EE">
      <w:rPr>
        <w:i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CC108" w14:textId="72286790" w:rsidR="00964A86" w:rsidRPr="00964A86" w:rsidRDefault="00200494" w:rsidP="00964A86">
    <w:pPr>
      <w:pStyle w:val="Header"/>
      <w:pBdr>
        <w:bottom w:val="single" w:sz="6" w:space="1" w:color="auto"/>
      </w:pBdr>
      <w:rPr>
        <w:i/>
      </w:rPr>
    </w:pPr>
    <w:r>
      <w:rPr>
        <w:i/>
      </w:rPr>
      <w:t>DDL</w:t>
    </w:r>
    <w:r w:rsidR="00964A86" w:rsidRPr="00964A86">
      <w:rPr>
        <w:i/>
      </w:rPr>
      <w:t>20</w:t>
    </w:r>
    <w:r w:rsidR="00F27E20">
      <w:rPr>
        <w:i/>
      </w:rPr>
      <w:t>2</w:t>
    </w:r>
    <w:r w:rsidR="006640E2">
      <w:rPr>
        <w:i/>
      </w:rPr>
      <w:t>4</w:t>
    </w:r>
    <w:r w:rsidR="00964A86" w:rsidRPr="00964A86">
      <w:rPr>
        <w:i/>
      </w:rPr>
      <w:t xml:space="preserve"> </w:t>
    </w:r>
    <w:r w:rsidR="009A6549">
      <w:rPr>
        <w:i/>
      </w:rPr>
      <w:t>–</w:t>
    </w:r>
    <w:r w:rsidR="00964A86" w:rsidRPr="00964A86">
      <w:rPr>
        <w:i/>
      </w:rPr>
      <w:t xml:space="preserve">- </w:t>
    </w:r>
    <w:r w:rsidR="00990C1E" w:rsidRPr="00BD7DE3">
      <w:rPr>
        <w:i/>
      </w:rPr>
      <w:fldChar w:fldCharType="begin"/>
    </w:r>
    <w:r w:rsidR="00990C1E" w:rsidRPr="00BD7DE3">
      <w:rPr>
        <w:i/>
      </w:rPr>
      <w:instrText xml:space="preserve"> REF Author \h  \* MERGEFORMAT </w:instrText>
    </w:r>
    <w:r w:rsidR="00990C1E" w:rsidRPr="00BD7DE3">
      <w:rPr>
        <w:i/>
      </w:rPr>
    </w:r>
    <w:r w:rsidR="00990C1E" w:rsidRPr="00BD7DE3">
      <w:rPr>
        <w:i/>
      </w:rPr>
      <w:fldChar w:fldCharType="separate"/>
    </w:r>
    <w:sdt>
      <w:sdtPr>
        <w:rPr>
          <w:i/>
        </w:rPr>
        <w:alias w:val="Main Author"/>
        <w:tag w:val="Main Author"/>
        <w:id w:val="2083099301"/>
        <w:lock w:val="sdtLocked"/>
        <w:placeholder>
          <w:docPart w:val="FD6FC60266DB4C32BC13D5E8C1629CDD"/>
        </w:placeholder>
      </w:sdtPr>
      <w:sdtEndPr>
        <w:rPr>
          <w:rStyle w:val="PlaceholderText"/>
          <w:color w:val="808080"/>
        </w:rPr>
      </w:sdtEndPr>
      <w:sdtContent>
        <w:r w:rsidR="006B2B73">
          <w:rPr>
            <w:i/>
          </w:rPr>
          <w:t>Taubenheim</w:t>
        </w:r>
      </w:sdtContent>
    </w:sdt>
    <w:r w:rsidR="00990C1E" w:rsidRPr="00BD7DE3">
      <w:rPr>
        <w:i/>
      </w:rPr>
      <w:fldChar w:fldCharType="end"/>
    </w:r>
    <w:r w:rsidR="00964A86" w:rsidRPr="00BD7DE3">
      <w:rPr>
        <w:i/>
      </w:rPr>
      <w:t xml:space="preserve"> et al.</w:t>
    </w:r>
    <w:r w:rsidR="005B1360">
      <w:rPr>
        <w:i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A48BE"/>
    <w:multiLevelType w:val="singleLevel"/>
    <w:tmpl w:val="E01298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4D2838E3"/>
    <w:multiLevelType w:val="hybridMultilevel"/>
    <w:tmpl w:val="273A5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D82C46"/>
    <w:multiLevelType w:val="hybridMultilevel"/>
    <w:tmpl w:val="7AE89FEE"/>
    <w:lvl w:ilvl="0" w:tplc="6520D16A">
      <w:start w:val="1"/>
      <w:numFmt w:val="decimal"/>
      <w:lvlText w:val="[%1]"/>
      <w:lvlJc w:val="left"/>
      <w:pPr>
        <w:ind w:left="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69117410"/>
    <w:multiLevelType w:val="hybridMultilevel"/>
    <w:tmpl w:val="3098AA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9C5B5C"/>
    <w:multiLevelType w:val="hybridMultilevel"/>
    <w:tmpl w:val="F4D2D526"/>
    <w:lvl w:ilvl="0" w:tplc="D310CAD2">
      <w:start w:val="1"/>
      <w:numFmt w:val="bullet"/>
      <w:pStyle w:val="DDL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387F93"/>
    <w:multiLevelType w:val="singleLevel"/>
    <w:tmpl w:val="153E6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759667142">
    <w:abstractNumId w:val="5"/>
  </w:num>
  <w:num w:numId="2" w16cid:durableId="286745886">
    <w:abstractNumId w:val="0"/>
  </w:num>
  <w:num w:numId="3" w16cid:durableId="316617809">
    <w:abstractNumId w:val="3"/>
  </w:num>
  <w:num w:numId="4" w16cid:durableId="2094038953">
    <w:abstractNumId w:val="4"/>
  </w:num>
  <w:num w:numId="5" w16cid:durableId="1477336559">
    <w:abstractNumId w:val="1"/>
  </w:num>
  <w:num w:numId="6" w16cid:durableId="10183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7D5"/>
    <w:rsid w:val="00000F3F"/>
    <w:rsid w:val="000056C3"/>
    <w:rsid w:val="0000715D"/>
    <w:rsid w:val="000077C3"/>
    <w:rsid w:val="0001616D"/>
    <w:rsid w:val="00016641"/>
    <w:rsid w:val="00022197"/>
    <w:rsid w:val="00023B3B"/>
    <w:rsid w:val="00023BD4"/>
    <w:rsid w:val="000312A0"/>
    <w:rsid w:val="00032222"/>
    <w:rsid w:val="00032260"/>
    <w:rsid w:val="00033AF6"/>
    <w:rsid w:val="0003591F"/>
    <w:rsid w:val="00040883"/>
    <w:rsid w:val="00041C16"/>
    <w:rsid w:val="000426D4"/>
    <w:rsid w:val="00042D62"/>
    <w:rsid w:val="00043924"/>
    <w:rsid w:val="00043CB3"/>
    <w:rsid w:val="00044737"/>
    <w:rsid w:val="00044D0B"/>
    <w:rsid w:val="00044F94"/>
    <w:rsid w:val="00054372"/>
    <w:rsid w:val="0006467A"/>
    <w:rsid w:val="000647DD"/>
    <w:rsid w:val="00064B56"/>
    <w:rsid w:val="00064B66"/>
    <w:rsid w:val="00066593"/>
    <w:rsid w:val="00067A5B"/>
    <w:rsid w:val="00070C97"/>
    <w:rsid w:val="00070F49"/>
    <w:rsid w:val="0007400A"/>
    <w:rsid w:val="00074DE3"/>
    <w:rsid w:val="00077545"/>
    <w:rsid w:val="000815E6"/>
    <w:rsid w:val="000824E7"/>
    <w:rsid w:val="00085F24"/>
    <w:rsid w:val="00093D1E"/>
    <w:rsid w:val="00097B32"/>
    <w:rsid w:val="000A2590"/>
    <w:rsid w:val="000A5A12"/>
    <w:rsid w:val="000B10B6"/>
    <w:rsid w:val="000B2E38"/>
    <w:rsid w:val="000B3AAE"/>
    <w:rsid w:val="000B4516"/>
    <w:rsid w:val="000B4A67"/>
    <w:rsid w:val="000B55AD"/>
    <w:rsid w:val="000B7646"/>
    <w:rsid w:val="000B76DB"/>
    <w:rsid w:val="000B7D52"/>
    <w:rsid w:val="000C0F11"/>
    <w:rsid w:val="000C7A65"/>
    <w:rsid w:val="000D0CB4"/>
    <w:rsid w:val="000D549C"/>
    <w:rsid w:val="000D5E0A"/>
    <w:rsid w:val="000D69D4"/>
    <w:rsid w:val="000D6AE1"/>
    <w:rsid w:val="000E0122"/>
    <w:rsid w:val="000E21D8"/>
    <w:rsid w:val="000E770E"/>
    <w:rsid w:val="000E77D5"/>
    <w:rsid w:val="000E7B6A"/>
    <w:rsid w:val="000F2293"/>
    <w:rsid w:val="000F3CCD"/>
    <w:rsid w:val="001012BF"/>
    <w:rsid w:val="00101CA3"/>
    <w:rsid w:val="00106CEB"/>
    <w:rsid w:val="00110DD8"/>
    <w:rsid w:val="00111751"/>
    <w:rsid w:val="001157C6"/>
    <w:rsid w:val="00117869"/>
    <w:rsid w:val="00117DE8"/>
    <w:rsid w:val="0012224E"/>
    <w:rsid w:val="0012489A"/>
    <w:rsid w:val="00124BF3"/>
    <w:rsid w:val="00125692"/>
    <w:rsid w:val="00127B04"/>
    <w:rsid w:val="001307CE"/>
    <w:rsid w:val="0013178A"/>
    <w:rsid w:val="0013230A"/>
    <w:rsid w:val="00134FB6"/>
    <w:rsid w:val="001358B9"/>
    <w:rsid w:val="0013633F"/>
    <w:rsid w:val="001401E4"/>
    <w:rsid w:val="00141144"/>
    <w:rsid w:val="00142DEF"/>
    <w:rsid w:val="00145924"/>
    <w:rsid w:val="0014695F"/>
    <w:rsid w:val="00147F8D"/>
    <w:rsid w:val="001516A0"/>
    <w:rsid w:val="00152089"/>
    <w:rsid w:val="001523F1"/>
    <w:rsid w:val="00152558"/>
    <w:rsid w:val="00153171"/>
    <w:rsid w:val="00154F8D"/>
    <w:rsid w:val="00156FC9"/>
    <w:rsid w:val="00160237"/>
    <w:rsid w:val="00160344"/>
    <w:rsid w:val="001604DB"/>
    <w:rsid w:val="00160E00"/>
    <w:rsid w:val="001650D6"/>
    <w:rsid w:val="00165591"/>
    <w:rsid w:val="001667CC"/>
    <w:rsid w:val="001672F0"/>
    <w:rsid w:val="0017231D"/>
    <w:rsid w:val="001743FA"/>
    <w:rsid w:val="001753C2"/>
    <w:rsid w:val="0017548A"/>
    <w:rsid w:val="001811BA"/>
    <w:rsid w:val="0018180D"/>
    <w:rsid w:val="00181FB5"/>
    <w:rsid w:val="0018324F"/>
    <w:rsid w:val="00183F81"/>
    <w:rsid w:val="00184953"/>
    <w:rsid w:val="001873F1"/>
    <w:rsid w:val="00190F84"/>
    <w:rsid w:val="00192C88"/>
    <w:rsid w:val="001942DB"/>
    <w:rsid w:val="001944EA"/>
    <w:rsid w:val="00195DD3"/>
    <w:rsid w:val="001A0B16"/>
    <w:rsid w:val="001A45C1"/>
    <w:rsid w:val="001B0E1B"/>
    <w:rsid w:val="001B1719"/>
    <w:rsid w:val="001B5A72"/>
    <w:rsid w:val="001B5AFE"/>
    <w:rsid w:val="001B7452"/>
    <w:rsid w:val="001B7733"/>
    <w:rsid w:val="001C1A34"/>
    <w:rsid w:val="001C3929"/>
    <w:rsid w:val="001C7CC2"/>
    <w:rsid w:val="001D4212"/>
    <w:rsid w:val="001E271C"/>
    <w:rsid w:val="001E614C"/>
    <w:rsid w:val="001F01FB"/>
    <w:rsid w:val="001F078F"/>
    <w:rsid w:val="001F1D2D"/>
    <w:rsid w:val="001F39C5"/>
    <w:rsid w:val="001F57A9"/>
    <w:rsid w:val="001F70F6"/>
    <w:rsid w:val="001F79B3"/>
    <w:rsid w:val="001F7BB6"/>
    <w:rsid w:val="00200494"/>
    <w:rsid w:val="00210997"/>
    <w:rsid w:val="002109C3"/>
    <w:rsid w:val="00210B45"/>
    <w:rsid w:val="002126EA"/>
    <w:rsid w:val="00217845"/>
    <w:rsid w:val="00220784"/>
    <w:rsid w:val="002209DA"/>
    <w:rsid w:val="00220B6E"/>
    <w:rsid w:val="00222374"/>
    <w:rsid w:val="00223382"/>
    <w:rsid w:val="002245F9"/>
    <w:rsid w:val="002246A8"/>
    <w:rsid w:val="002258ED"/>
    <w:rsid w:val="00226B48"/>
    <w:rsid w:val="00226D4F"/>
    <w:rsid w:val="00230C96"/>
    <w:rsid w:val="00231C18"/>
    <w:rsid w:val="00232F19"/>
    <w:rsid w:val="00244240"/>
    <w:rsid w:val="0024492D"/>
    <w:rsid w:val="00251F7C"/>
    <w:rsid w:val="00252C7C"/>
    <w:rsid w:val="00252F45"/>
    <w:rsid w:val="0025306A"/>
    <w:rsid w:val="00257290"/>
    <w:rsid w:val="00260681"/>
    <w:rsid w:val="00262599"/>
    <w:rsid w:val="00265F4A"/>
    <w:rsid w:val="002666D8"/>
    <w:rsid w:val="00267141"/>
    <w:rsid w:val="002672C0"/>
    <w:rsid w:val="0027072C"/>
    <w:rsid w:val="00272872"/>
    <w:rsid w:val="00273962"/>
    <w:rsid w:val="00273A0A"/>
    <w:rsid w:val="0027540C"/>
    <w:rsid w:val="00283F05"/>
    <w:rsid w:val="00284B83"/>
    <w:rsid w:val="00287EA3"/>
    <w:rsid w:val="0029067A"/>
    <w:rsid w:val="002A2CB4"/>
    <w:rsid w:val="002A3E34"/>
    <w:rsid w:val="002A4A2F"/>
    <w:rsid w:val="002A6AD5"/>
    <w:rsid w:val="002A6DC9"/>
    <w:rsid w:val="002B192E"/>
    <w:rsid w:val="002B1C37"/>
    <w:rsid w:val="002B3669"/>
    <w:rsid w:val="002B5FF7"/>
    <w:rsid w:val="002B74ED"/>
    <w:rsid w:val="002C3305"/>
    <w:rsid w:val="002C5090"/>
    <w:rsid w:val="002C7548"/>
    <w:rsid w:val="002C7DB7"/>
    <w:rsid w:val="002D0156"/>
    <w:rsid w:val="002D2728"/>
    <w:rsid w:val="002D5D1C"/>
    <w:rsid w:val="002D6455"/>
    <w:rsid w:val="002D6EF4"/>
    <w:rsid w:val="002D7205"/>
    <w:rsid w:val="002D7E0F"/>
    <w:rsid w:val="002E05ED"/>
    <w:rsid w:val="002E0E42"/>
    <w:rsid w:val="002E168E"/>
    <w:rsid w:val="002E43AB"/>
    <w:rsid w:val="002E77AE"/>
    <w:rsid w:val="002F012E"/>
    <w:rsid w:val="002F042F"/>
    <w:rsid w:val="002F38E3"/>
    <w:rsid w:val="002F4139"/>
    <w:rsid w:val="00301908"/>
    <w:rsid w:val="00301A5C"/>
    <w:rsid w:val="0030284D"/>
    <w:rsid w:val="003034F0"/>
    <w:rsid w:val="00306B6C"/>
    <w:rsid w:val="00307783"/>
    <w:rsid w:val="003118CA"/>
    <w:rsid w:val="00311903"/>
    <w:rsid w:val="00311E4A"/>
    <w:rsid w:val="0031473B"/>
    <w:rsid w:val="0031528C"/>
    <w:rsid w:val="003164F5"/>
    <w:rsid w:val="00316711"/>
    <w:rsid w:val="003221C0"/>
    <w:rsid w:val="00322AE8"/>
    <w:rsid w:val="00322C6A"/>
    <w:rsid w:val="00323B49"/>
    <w:rsid w:val="00323FE7"/>
    <w:rsid w:val="003250F3"/>
    <w:rsid w:val="003274A8"/>
    <w:rsid w:val="00330CA9"/>
    <w:rsid w:val="0033185B"/>
    <w:rsid w:val="00332233"/>
    <w:rsid w:val="003348D8"/>
    <w:rsid w:val="00335E20"/>
    <w:rsid w:val="00336D36"/>
    <w:rsid w:val="00341B0F"/>
    <w:rsid w:val="0034491B"/>
    <w:rsid w:val="0034725F"/>
    <w:rsid w:val="00350371"/>
    <w:rsid w:val="00351119"/>
    <w:rsid w:val="00351E27"/>
    <w:rsid w:val="00352C30"/>
    <w:rsid w:val="00354711"/>
    <w:rsid w:val="0035672E"/>
    <w:rsid w:val="00372BF1"/>
    <w:rsid w:val="00373EE4"/>
    <w:rsid w:val="003751A4"/>
    <w:rsid w:val="00375EC4"/>
    <w:rsid w:val="003775E6"/>
    <w:rsid w:val="003810CA"/>
    <w:rsid w:val="003828E3"/>
    <w:rsid w:val="0038324D"/>
    <w:rsid w:val="00384252"/>
    <w:rsid w:val="003874FE"/>
    <w:rsid w:val="00387ECA"/>
    <w:rsid w:val="00391CB0"/>
    <w:rsid w:val="003921BB"/>
    <w:rsid w:val="0039248E"/>
    <w:rsid w:val="00392600"/>
    <w:rsid w:val="0039320E"/>
    <w:rsid w:val="003947F7"/>
    <w:rsid w:val="003969C8"/>
    <w:rsid w:val="003A40F5"/>
    <w:rsid w:val="003A5C49"/>
    <w:rsid w:val="003A6851"/>
    <w:rsid w:val="003A7A0B"/>
    <w:rsid w:val="003B06D1"/>
    <w:rsid w:val="003B1031"/>
    <w:rsid w:val="003B383B"/>
    <w:rsid w:val="003B45D7"/>
    <w:rsid w:val="003B5C6A"/>
    <w:rsid w:val="003B6250"/>
    <w:rsid w:val="003B64D5"/>
    <w:rsid w:val="003B65D1"/>
    <w:rsid w:val="003B7968"/>
    <w:rsid w:val="003C147E"/>
    <w:rsid w:val="003C1BCE"/>
    <w:rsid w:val="003C27A8"/>
    <w:rsid w:val="003C568E"/>
    <w:rsid w:val="003C58EE"/>
    <w:rsid w:val="003C611F"/>
    <w:rsid w:val="003C6A3B"/>
    <w:rsid w:val="003C7035"/>
    <w:rsid w:val="003C781E"/>
    <w:rsid w:val="003D05E0"/>
    <w:rsid w:val="003D10FC"/>
    <w:rsid w:val="003D3DDE"/>
    <w:rsid w:val="003D4DF5"/>
    <w:rsid w:val="003D7C47"/>
    <w:rsid w:val="003E24FE"/>
    <w:rsid w:val="003E5838"/>
    <w:rsid w:val="003E5D10"/>
    <w:rsid w:val="003E680D"/>
    <w:rsid w:val="003E7F12"/>
    <w:rsid w:val="003F37A9"/>
    <w:rsid w:val="00402E61"/>
    <w:rsid w:val="00404A4E"/>
    <w:rsid w:val="0040614F"/>
    <w:rsid w:val="00406660"/>
    <w:rsid w:val="0041018A"/>
    <w:rsid w:val="004127BC"/>
    <w:rsid w:val="00415003"/>
    <w:rsid w:val="004172D6"/>
    <w:rsid w:val="004201FF"/>
    <w:rsid w:val="00424C98"/>
    <w:rsid w:val="00427F09"/>
    <w:rsid w:val="00434958"/>
    <w:rsid w:val="00435A29"/>
    <w:rsid w:val="00436AC7"/>
    <w:rsid w:val="00440569"/>
    <w:rsid w:val="0044178C"/>
    <w:rsid w:val="00441DAD"/>
    <w:rsid w:val="00442036"/>
    <w:rsid w:val="00444A63"/>
    <w:rsid w:val="004470E2"/>
    <w:rsid w:val="00447700"/>
    <w:rsid w:val="00447AFD"/>
    <w:rsid w:val="00447BF4"/>
    <w:rsid w:val="004539E0"/>
    <w:rsid w:val="00455E28"/>
    <w:rsid w:val="00456D61"/>
    <w:rsid w:val="0045711C"/>
    <w:rsid w:val="00461AF0"/>
    <w:rsid w:val="0046213D"/>
    <w:rsid w:val="00463FF5"/>
    <w:rsid w:val="0047409F"/>
    <w:rsid w:val="0047530E"/>
    <w:rsid w:val="00475EFE"/>
    <w:rsid w:val="004761BB"/>
    <w:rsid w:val="00476781"/>
    <w:rsid w:val="00483FFA"/>
    <w:rsid w:val="00490C5A"/>
    <w:rsid w:val="00495F33"/>
    <w:rsid w:val="00496006"/>
    <w:rsid w:val="004963EA"/>
    <w:rsid w:val="00497561"/>
    <w:rsid w:val="004A10BF"/>
    <w:rsid w:val="004A2F32"/>
    <w:rsid w:val="004A4760"/>
    <w:rsid w:val="004A4A6B"/>
    <w:rsid w:val="004A6390"/>
    <w:rsid w:val="004A684A"/>
    <w:rsid w:val="004A7FD0"/>
    <w:rsid w:val="004B0B85"/>
    <w:rsid w:val="004B2051"/>
    <w:rsid w:val="004B2379"/>
    <w:rsid w:val="004B3AD6"/>
    <w:rsid w:val="004B53DC"/>
    <w:rsid w:val="004B5DAB"/>
    <w:rsid w:val="004B645B"/>
    <w:rsid w:val="004B6D88"/>
    <w:rsid w:val="004C1847"/>
    <w:rsid w:val="004C2493"/>
    <w:rsid w:val="004C51A7"/>
    <w:rsid w:val="004C61D4"/>
    <w:rsid w:val="004C6FB6"/>
    <w:rsid w:val="004D0333"/>
    <w:rsid w:val="004D19CA"/>
    <w:rsid w:val="004E20B3"/>
    <w:rsid w:val="004E4B21"/>
    <w:rsid w:val="004E4E69"/>
    <w:rsid w:val="004E4F92"/>
    <w:rsid w:val="004E4FFA"/>
    <w:rsid w:val="004E51C5"/>
    <w:rsid w:val="004E5C9D"/>
    <w:rsid w:val="004E74DE"/>
    <w:rsid w:val="004F26F8"/>
    <w:rsid w:val="004F5FFD"/>
    <w:rsid w:val="004F78EE"/>
    <w:rsid w:val="004F7E1D"/>
    <w:rsid w:val="004F7F64"/>
    <w:rsid w:val="004F7FCD"/>
    <w:rsid w:val="0050257F"/>
    <w:rsid w:val="00505122"/>
    <w:rsid w:val="005052CD"/>
    <w:rsid w:val="00513986"/>
    <w:rsid w:val="00514659"/>
    <w:rsid w:val="005163CD"/>
    <w:rsid w:val="00516AFB"/>
    <w:rsid w:val="00516F24"/>
    <w:rsid w:val="00516F9D"/>
    <w:rsid w:val="00520B5D"/>
    <w:rsid w:val="00522BEC"/>
    <w:rsid w:val="00523E07"/>
    <w:rsid w:val="00526840"/>
    <w:rsid w:val="0052701C"/>
    <w:rsid w:val="00527106"/>
    <w:rsid w:val="005302DC"/>
    <w:rsid w:val="005303CA"/>
    <w:rsid w:val="0053124F"/>
    <w:rsid w:val="005320A0"/>
    <w:rsid w:val="005357DB"/>
    <w:rsid w:val="005359C6"/>
    <w:rsid w:val="00541F41"/>
    <w:rsid w:val="00543D3F"/>
    <w:rsid w:val="00544864"/>
    <w:rsid w:val="00544FB7"/>
    <w:rsid w:val="0054593E"/>
    <w:rsid w:val="00546ADE"/>
    <w:rsid w:val="00552A94"/>
    <w:rsid w:val="00554462"/>
    <w:rsid w:val="00557DD2"/>
    <w:rsid w:val="00560BD2"/>
    <w:rsid w:val="00565D5A"/>
    <w:rsid w:val="00565FE9"/>
    <w:rsid w:val="00571DEF"/>
    <w:rsid w:val="005736A7"/>
    <w:rsid w:val="005745EF"/>
    <w:rsid w:val="00577264"/>
    <w:rsid w:val="00582113"/>
    <w:rsid w:val="00583511"/>
    <w:rsid w:val="00584C7D"/>
    <w:rsid w:val="00587D06"/>
    <w:rsid w:val="00591DC8"/>
    <w:rsid w:val="00593A46"/>
    <w:rsid w:val="00595447"/>
    <w:rsid w:val="00595B93"/>
    <w:rsid w:val="0059643B"/>
    <w:rsid w:val="00596663"/>
    <w:rsid w:val="005A1BD3"/>
    <w:rsid w:val="005A1E52"/>
    <w:rsid w:val="005A2942"/>
    <w:rsid w:val="005A29C6"/>
    <w:rsid w:val="005A2B1E"/>
    <w:rsid w:val="005A2FB0"/>
    <w:rsid w:val="005A3868"/>
    <w:rsid w:val="005A3992"/>
    <w:rsid w:val="005A42A9"/>
    <w:rsid w:val="005A4600"/>
    <w:rsid w:val="005B082D"/>
    <w:rsid w:val="005B1360"/>
    <w:rsid w:val="005B1412"/>
    <w:rsid w:val="005B17E1"/>
    <w:rsid w:val="005B32E4"/>
    <w:rsid w:val="005B500A"/>
    <w:rsid w:val="005B5FD9"/>
    <w:rsid w:val="005C043E"/>
    <w:rsid w:val="005C5159"/>
    <w:rsid w:val="005C63CB"/>
    <w:rsid w:val="005C7A22"/>
    <w:rsid w:val="005D1383"/>
    <w:rsid w:val="005D441D"/>
    <w:rsid w:val="005D55C1"/>
    <w:rsid w:val="005D5949"/>
    <w:rsid w:val="005D5C36"/>
    <w:rsid w:val="005D7EEA"/>
    <w:rsid w:val="005E1F25"/>
    <w:rsid w:val="005E26EE"/>
    <w:rsid w:val="005E49B0"/>
    <w:rsid w:val="005E5B83"/>
    <w:rsid w:val="005E6A80"/>
    <w:rsid w:val="005E7657"/>
    <w:rsid w:val="005F0958"/>
    <w:rsid w:val="005F1CD1"/>
    <w:rsid w:val="005F4174"/>
    <w:rsid w:val="005F4472"/>
    <w:rsid w:val="005F5BF9"/>
    <w:rsid w:val="00602731"/>
    <w:rsid w:val="006047B7"/>
    <w:rsid w:val="0060543C"/>
    <w:rsid w:val="006057BD"/>
    <w:rsid w:val="00606542"/>
    <w:rsid w:val="0061116F"/>
    <w:rsid w:val="00613216"/>
    <w:rsid w:val="00613573"/>
    <w:rsid w:val="006139D8"/>
    <w:rsid w:val="006148E4"/>
    <w:rsid w:val="006173F4"/>
    <w:rsid w:val="006208F5"/>
    <w:rsid w:val="006220F6"/>
    <w:rsid w:val="006231F4"/>
    <w:rsid w:val="00623571"/>
    <w:rsid w:val="00623DF2"/>
    <w:rsid w:val="00625013"/>
    <w:rsid w:val="00627616"/>
    <w:rsid w:val="00631B86"/>
    <w:rsid w:val="006328E7"/>
    <w:rsid w:val="0063297A"/>
    <w:rsid w:val="0063317C"/>
    <w:rsid w:val="0063502C"/>
    <w:rsid w:val="00637050"/>
    <w:rsid w:val="006371DD"/>
    <w:rsid w:val="00637342"/>
    <w:rsid w:val="00642787"/>
    <w:rsid w:val="00642E6F"/>
    <w:rsid w:val="0064795D"/>
    <w:rsid w:val="0064797F"/>
    <w:rsid w:val="00652AB2"/>
    <w:rsid w:val="006539FF"/>
    <w:rsid w:val="006546C3"/>
    <w:rsid w:val="00654C30"/>
    <w:rsid w:val="00657622"/>
    <w:rsid w:val="00657818"/>
    <w:rsid w:val="00660395"/>
    <w:rsid w:val="006630D6"/>
    <w:rsid w:val="00663295"/>
    <w:rsid w:val="006640E2"/>
    <w:rsid w:val="00671088"/>
    <w:rsid w:val="00671C86"/>
    <w:rsid w:val="006727AD"/>
    <w:rsid w:val="00674727"/>
    <w:rsid w:val="00676DA7"/>
    <w:rsid w:val="00677708"/>
    <w:rsid w:val="006818BF"/>
    <w:rsid w:val="00686D0B"/>
    <w:rsid w:val="00692F28"/>
    <w:rsid w:val="0069372C"/>
    <w:rsid w:val="00697AE7"/>
    <w:rsid w:val="006A4ACA"/>
    <w:rsid w:val="006A4D05"/>
    <w:rsid w:val="006A7D26"/>
    <w:rsid w:val="006B12B5"/>
    <w:rsid w:val="006B2B73"/>
    <w:rsid w:val="006B2D1C"/>
    <w:rsid w:val="006B387B"/>
    <w:rsid w:val="006B3D22"/>
    <w:rsid w:val="006C04EE"/>
    <w:rsid w:val="006C1292"/>
    <w:rsid w:val="006C1D82"/>
    <w:rsid w:val="006C270D"/>
    <w:rsid w:val="006C29AF"/>
    <w:rsid w:val="006C4F7B"/>
    <w:rsid w:val="006C6FE8"/>
    <w:rsid w:val="006D414C"/>
    <w:rsid w:val="006D62AA"/>
    <w:rsid w:val="006E1C6F"/>
    <w:rsid w:val="006E3229"/>
    <w:rsid w:val="006E7152"/>
    <w:rsid w:val="006F0288"/>
    <w:rsid w:val="006F13AB"/>
    <w:rsid w:val="006F218C"/>
    <w:rsid w:val="006F43FB"/>
    <w:rsid w:val="00700B7D"/>
    <w:rsid w:val="00702165"/>
    <w:rsid w:val="007075E3"/>
    <w:rsid w:val="0070763C"/>
    <w:rsid w:val="00707F18"/>
    <w:rsid w:val="00711C1F"/>
    <w:rsid w:val="00712B59"/>
    <w:rsid w:val="00712F63"/>
    <w:rsid w:val="00713265"/>
    <w:rsid w:val="00715337"/>
    <w:rsid w:val="00715F4B"/>
    <w:rsid w:val="00717EE3"/>
    <w:rsid w:val="00721536"/>
    <w:rsid w:val="00722429"/>
    <w:rsid w:val="00722F74"/>
    <w:rsid w:val="00724B35"/>
    <w:rsid w:val="00725570"/>
    <w:rsid w:val="0073229F"/>
    <w:rsid w:val="00733F91"/>
    <w:rsid w:val="007359DC"/>
    <w:rsid w:val="00741198"/>
    <w:rsid w:val="007418DF"/>
    <w:rsid w:val="0074373E"/>
    <w:rsid w:val="00743770"/>
    <w:rsid w:val="0074468A"/>
    <w:rsid w:val="007459AC"/>
    <w:rsid w:val="00747BB1"/>
    <w:rsid w:val="0075000E"/>
    <w:rsid w:val="0075146F"/>
    <w:rsid w:val="00754FEB"/>
    <w:rsid w:val="00756052"/>
    <w:rsid w:val="00756102"/>
    <w:rsid w:val="00757CF8"/>
    <w:rsid w:val="0076099D"/>
    <w:rsid w:val="007613C1"/>
    <w:rsid w:val="00761A7F"/>
    <w:rsid w:val="00762105"/>
    <w:rsid w:val="00763B48"/>
    <w:rsid w:val="00765BAB"/>
    <w:rsid w:val="007667DD"/>
    <w:rsid w:val="007735FD"/>
    <w:rsid w:val="00774B3A"/>
    <w:rsid w:val="00774E51"/>
    <w:rsid w:val="00774FDE"/>
    <w:rsid w:val="00781E78"/>
    <w:rsid w:val="0078212D"/>
    <w:rsid w:val="00784010"/>
    <w:rsid w:val="0078459F"/>
    <w:rsid w:val="0078690A"/>
    <w:rsid w:val="00787F68"/>
    <w:rsid w:val="007904A1"/>
    <w:rsid w:val="007909BE"/>
    <w:rsid w:val="007922F7"/>
    <w:rsid w:val="0079290B"/>
    <w:rsid w:val="007954CA"/>
    <w:rsid w:val="007A0E84"/>
    <w:rsid w:val="007A5393"/>
    <w:rsid w:val="007B02C2"/>
    <w:rsid w:val="007B15FB"/>
    <w:rsid w:val="007B204D"/>
    <w:rsid w:val="007B2BEC"/>
    <w:rsid w:val="007B30FE"/>
    <w:rsid w:val="007B38B6"/>
    <w:rsid w:val="007B5A27"/>
    <w:rsid w:val="007B7857"/>
    <w:rsid w:val="007B7DDB"/>
    <w:rsid w:val="007C46A4"/>
    <w:rsid w:val="007C5632"/>
    <w:rsid w:val="007C58CC"/>
    <w:rsid w:val="007D0A44"/>
    <w:rsid w:val="007D307A"/>
    <w:rsid w:val="007D4E9F"/>
    <w:rsid w:val="007E1129"/>
    <w:rsid w:val="007E1F3C"/>
    <w:rsid w:val="007E24E8"/>
    <w:rsid w:val="007E2A03"/>
    <w:rsid w:val="007E2F09"/>
    <w:rsid w:val="007E4351"/>
    <w:rsid w:val="007E47CF"/>
    <w:rsid w:val="007E6B56"/>
    <w:rsid w:val="007E73FF"/>
    <w:rsid w:val="007E7F66"/>
    <w:rsid w:val="007F04A0"/>
    <w:rsid w:val="007F0F7A"/>
    <w:rsid w:val="007F18F2"/>
    <w:rsid w:val="007F2CD2"/>
    <w:rsid w:val="007F4697"/>
    <w:rsid w:val="007F6495"/>
    <w:rsid w:val="00803E3A"/>
    <w:rsid w:val="00804EEB"/>
    <w:rsid w:val="008050EA"/>
    <w:rsid w:val="00806444"/>
    <w:rsid w:val="0081042B"/>
    <w:rsid w:val="00811017"/>
    <w:rsid w:val="008204B9"/>
    <w:rsid w:val="008215A4"/>
    <w:rsid w:val="00821655"/>
    <w:rsid w:val="00822131"/>
    <w:rsid w:val="0082341C"/>
    <w:rsid w:val="008237AA"/>
    <w:rsid w:val="008248EF"/>
    <w:rsid w:val="00824CB2"/>
    <w:rsid w:val="00832DDE"/>
    <w:rsid w:val="00835D80"/>
    <w:rsid w:val="00836B77"/>
    <w:rsid w:val="00837ED2"/>
    <w:rsid w:val="00842027"/>
    <w:rsid w:val="008443EE"/>
    <w:rsid w:val="0084471D"/>
    <w:rsid w:val="008458C8"/>
    <w:rsid w:val="0084598F"/>
    <w:rsid w:val="00852676"/>
    <w:rsid w:val="00852BC2"/>
    <w:rsid w:val="00853DE1"/>
    <w:rsid w:val="008554D5"/>
    <w:rsid w:val="00855FC9"/>
    <w:rsid w:val="008566D9"/>
    <w:rsid w:val="00860916"/>
    <w:rsid w:val="0086129E"/>
    <w:rsid w:val="00861930"/>
    <w:rsid w:val="00861BEC"/>
    <w:rsid w:val="00861CFF"/>
    <w:rsid w:val="00863FF6"/>
    <w:rsid w:val="008643DE"/>
    <w:rsid w:val="00864C76"/>
    <w:rsid w:val="00866AEC"/>
    <w:rsid w:val="00867933"/>
    <w:rsid w:val="00870B52"/>
    <w:rsid w:val="00870C3C"/>
    <w:rsid w:val="00873B03"/>
    <w:rsid w:val="008763E2"/>
    <w:rsid w:val="008811C7"/>
    <w:rsid w:val="00881895"/>
    <w:rsid w:val="00881F0C"/>
    <w:rsid w:val="008823C7"/>
    <w:rsid w:val="00884225"/>
    <w:rsid w:val="00891393"/>
    <w:rsid w:val="00893D92"/>
    <w:rsid w:val="00895B8C"/>
    <w:rsid w:val="00895BE1"/>
    <w:rsid w:val="00896EFC"/>
    <w:rsid w:val="008A44DC"/>
    <w:rsid w:val="008A4F2B"/>
    <w:rsid w:val="008B02F1"/>
    <w:rsid w:val="008B10AE"/>
    <w:rsid w:val="008B1580"/>
    <w:rsid w:val="008B1660"/>
    <w:rsid w:val="008B2E52"/>
    <w:rsid w:val="008B3819"/>
    <w:rsid w:val="008B4BF0"/>
    <w:rsid w:val="008C03DC"/>
    <w:rsid w:val="008C0BDB"/>
    <w:rsid w:val="008C1088"/>
    <w:rsid w:val="008C55A0"/>
    <w:rsid w:val="008C5C57"/>
    <w:rsid w:val="008C7F2D"/>
    <w:rsid w:val="008D115B"/>
    <w:rsid w:val="008D1944"/>
    <w:rsid w:val="008D2F1E"/>
    <w:rsid w:val="008D320C"/>
    <w:rsid w:val="008D32D1"/>
    <w:rsid w:val="008D4D8B"/>
    <w:rsid w:val="008D55A8"/>
    <w:rsid w:val="008D6302"/>
    <w:rsid w:val="008D7F19"/>
    <w:rsid w:val="008E3D54"/>
    <w:rsid w:val="008E4138"/>
    <w:rsid w:val="008E4AAC"/>
    <w:rsid w:val="008E4FF3"/>
    <w:rsid w:val="008E54F0"/>
    <w:rsid w:val="008E69E5"/>
    <w:rsid w:val="008F000F"/>
    <w:rsid w:val="008F16EA"/>
    <w:rsid w:val="008F1708"/>
    <w:rsid w:val="008F226F"/>
    <w:rsid w:val="008F2A41"/>
    <w:rsid w:val="008F2D9F"/>
    <w:rsid w:val="008F3B14"/>
    <w:rsid w:val="008F4B24"/>
    <w:rsid w:val="008F5252"/>
    <w:rsid w:val="008F52FD"/>
    <w:rsid w:val="008F54E3"/>
    <w:rsid w:val="008F559F"/>
    <w:rsid w:val="008F6A8B"/>
    <w:rsid w:val="008F6DCF"/>
    <w:rsid w:val="008F7BDC"/>
    <w:rsid w:val="008F7EF7"/>
    <w:rsid w:val="009006BE"/>
    <w:rsid w:val="009013FF"/>
    <w:rsid w:val="00911BD2"/>
    <w:rsid w:val="00913256"/>
    <w:rsid w:val="0091496C"/>
    <w:rsid w:val="0092401B"/>
    <w:rsid w:val="009257DC"/>
    <w:rsid w:val="00927CC4"/>
    <w:rsid w:val="00930DA1"/>
    <w:rsid w:val="00930ECF"/>
    <w:rsid w:val="00931B18"/>
    <w:rsid w:val="0093402A"/>
    <w:rsid w:val="0093458B"/>
    <w:rsid w:val="00935DAE"/>
    <w:rsid w:val="00941946"/>
    <w:rsid w:val="009419AC"/>
    <w:rsid w:val="009422BD"/>
    <w:rsid w:val="00945301"/>
    <w:rsid w:val="009453B5"/>
    <w:rsid w:val="00947ABC"/>
    <w:rsid w:val="009502F6"/>
    <w:rsid w:val="009504FC"/>
    <w:rsid w:val="00950F94"/>
    <w:rsid w:val="00951B40"/>
    <w:rsid w:val="0095324F"/>
    <w:rsid w:val="0095611B"/>
    <w:rsid w:val="0095718F"/>
    <w:rsid w:val="00964A86"/>
    <w:rsid w:val="00965D99"/>
    <w:rsid w:val="00966838"/>
    <w:rsid w:val="00966CD3"/>
    <w:rsid w:val="00970B74"/>
    <w:rsid w:val="00972001"/>
    <w:rsid w:val="00972E84"/>
    <w:rsid w:val="009733D9"/>
    <w:rsid w:val="00974E37"/>
    <w:rsid w:val="00977AB8"/>
    <w:rsid w:val="00980F8B"/>
    <w:rsid w:val="009818AC"/>
    <w:rsid w:val="0098506B"/>
    <w:rsid w:val="009858A5"/>
    <w:rsid w:val="00990C1E"/>
    <w:rsid w:val="009924F8"/>
    <w:rsid w:val="00994836"/>
    <w:rsid w:val="00994B63"/>
    <w:rsid w:val="0099632F"/>
    <w:rsid w:val="00996628"/>
    <w:rsid w:val="0099698A"/>
    <w:rsid w:val="009978FE"/>
    <w:rsid w:val="009A0009"/>
    <w:rsid w:val="009A0ACB"/>
    <w:rsid w:val="009A1638"/>
    <w:rsid w:val="009A4453"/>
    <w:rsid w:val="009A52B9"/>
    <w:rsid w:val="009A5E01"/>
    <w:rsid w:val="009A63BD"/>
    <w:rsid w:val="009A6549"/>
    <w:rsid w:val="009A6B02"/>
    <w:rsid w:val="009B5FCD"/>
    <w:rsid w:val="009B7DD6"/>
    <w:rsid w:val="009C02B1"/>
    <w:rsid w:val="009C24A2"/>
    <w:rsid w:val="009C2851"/>
    <w:rsid w:val="009C4A68"/>
    <w:rsid w:val="009C5784"/>
    <w:rsid w:val="009C6C08"/>
    <w:rsid w:val="009C731C"/>
    <w:rsid w:val="009D1459"/>
    <w:rsid w:val="009D1A31"/>
    <w:rsid w:val="009D1CB7"/>
    <w:rsid w:val="009D3173"/>
    <w:rsid w:val="009D42A0"/>
    <w:rsid w:val="009D5953"/>
    <w:rsid w:val="009D77B3"/>
    <w:rsid w:val="009D7F35"/>
    <w:rsid w:val="009E1016"/>
    <w:rsid w:val="009E1B2D"/>
    <w:rsid w:val="009E1E51"/>
    <w:rsid w:val="009E725E"/>
    <w:rsid w:val="009E7542"/>
    <w:rsid w:val="009E7CA4"/>
    <w:rsid w:val="009F4C26"/>
    <w:rsid w:val="009F7B19"/>
    <w:rsid w:val="00A022FD"/>
    <w:rsid w:val="00A0358B"/>
    <w:rsid w:val="00A07697"/>
    <w:rsid w:val="00A1166D"/>
    <w:rsid w:val="00A13504"/>
    <w:rsid w:val="00A14F14"/>
    <w:rsid w:val="00A15733"/>
    <w:rsid w:val="00A1697C"/>
    <w:rsid w:val="00A24817"/>
    <w:rsid w:val="00A27D44"/>
    <w:rsid w:val="00A27FE8"/>
    <w:rsid w:val="00A32706"/>
    <w:rsid w:val="00A345B8"/>
    <w:rsid w:val="00A35253"/>
    <w:rsid w:val="00A37AD9"/>
    <w:rsid w:val="00A37AFF"/>
    <w:rsid w:val="00A41601"/>
    <w:rsid w:val="00A44659"/>
    <w:rsid w:val="00A45391"/>
    <w:rsid w:val="00A46DAE"/>
    <w:rsid w:val="00A47D45"/>
    <w:rsid w:val="00A47D4F"/>
    <w:rsid w:val="00A515A9"/>
    <w:rsid w:val="00A525F0"/>
    <w:rsid w:val="00A5794A"/>
    <w:rsid w:val="00A61846"/>
    <w:rsid w:val="00A638A6"/>
    <w:rsid w:val="00A63A37"/>
    <w:rsid w:val="00A6432B"/>
    <w:rsid w:val="00A64BE9"/>
    <w:rsid w:val="00A67298"/>
    <w:rsid w:val="00A74633"/>
    <w:rsid w:val="00A75A2B"/>
    <w:rsid w:val="00A77AA3"/>
    <w:rsid w:val="00A827DB"/>
    <w:rsid w:val="00A85C07"/>
    <w:rsid w:val="00A865D4"/>
    <w:rsid w:val="00A94905"/>
    <w:rsid w:val="00AA0D88"/>
    <w:rsid w:val="00AA1039"/>
    <w:rsid w:val="00AA1175"/>
    <w:rsid w:val="00AA3E7D"/>
    <w:rsid w:val="00AA4D2A"/>
    <w:rsid w:val="00AA5315"/>
    <w:rsid w:val="00AA74BE"/>
    <w:rsid w:val="00AB137E"/>
    <w:rsid w:val="00AB2A81"/>
    <w:rsid w:val="00AB6D37"/>
    <w:rsid w:val="00AB7673"/>
    <w:rsid w:val="00AC04A2"/>
    <w:rsid w:val="00AC6245"/>
    <w:rsid w:val="00AD0472"/>
    <w:rsid w:val="00AD115D"/>
    <w:rsid w:val="00AD1ACF"/>
    <w:rsid w:val="00AD5402"/>
    <w:rsid w:val="00AD6D97"/>
    <w:rsid w:val="00AE0207"/>
    <w:rsid w:val="00AE0F90"/>
    <w:rsid w:val="00AE1AA6"/>
    <w:rsid w:val="00AE3F5E"/>
    <w:rsid w:val="00AE4B2D"/>
    <w:rsid w:val="00AE6BEC"/>
    <w:rsid w:val="00AF2A95"/>
    <w:rsid w:val="00B02257"/>
    <w:rsid w:val="00B03FF7"/>
    <w:rsid w:val="00B053C8"/>
    <w:rsid w:val="00B070CF"/>
    <w:rsid w:val="00B075E6"/>
    <w:rsid w:val="00B10765"/>
    <w:rsid w:val="00B12202"/>
    <w:rsid w:val="00B122AD"/>
    <w:rsid w:val="00B13E69"/>
    <w:rsid w:val="00B21E95"/>
    <w:rsid w:val="00B25B95"/>
    <w:rsid w:val="00B26B8A"/>
    <w:rsid w:val="00B271A0"/>
    <w:rsid w:val="00B27F56"/>
    <w:rsid w:val="00B32B0C"/>
    <w:rsid w:val="00B34B6E"/>
    <w:rsid w:val="00B350CC"/>
    <w:rsid w:val="00B36E4A"/>
    <w:rsid w:val="00B412B3"/>
    <w:rsid w:val="00B41647"/>
    <w:rsid w:val="00B41C2D"/>
    <w:rsid w:val="00B4251A"/>
    <w:rsid w:val="00B42A7F"/>
    <w:rsid w:val="00B465C8"/>
    <w:rsid w:val="00B50CDA"/>
    <w:rsid w:val="00B510CB"/>
    <w:rsid w:val="00B5120E"/>
    <w:rsid w:val="00B54843"/>
    <w:rsid w:val="00B55646"/>
    <w:rsid w:val="00B56838"/>
    <w:rsid w:val="00B61045"/>
    <w:rsid w:val="00B61EBF"/>
    <w:rsid w:val="00B66C5F"/>
    <w:rsid w:val="00B671AD"/>
    <w:rsid w:val="00B719D1"/>
    <w:rsid w:val="00B76E82"/>
    <w:rsid w:val="00B77F70"/>
    <w:rsid w:val="00B804AB"/>
    <w:rsid w:val="00B81ECE"/>
    <w:rsid w:val="00B857DE"/>
    <w:rsid w:val="00B85986"/>
    <w:rsid w:val="00B85DB8"/>
    <w:rsid w:val="00B866CA"/>
    <w:rsid w:val="00B906A5"/>
    <w:rsid w:val="00B90830"/>
    <w:rsid w:val="00B93385"/>
    <w:rsid w:val="00B93BE4"/>
    <w:rsid w:val="00B94313"/>
    <w:rsid w:val="00B96F86"/>
    <w:rsid w:val="00B97ECD"/>
    <w:rsid w:val="00BA5D9C"/>
    <w:rsid w:val="00BA7958"/>
    <w:rsid w:val="00BB02F0"/>
    <w:rsid w:val="00BB25C2"/>
    <w:rsid w:val="00BB2738"/>
    <w:rsid w:val="00BB33A4"/>
    <w:rsid w:val="00BB5250"/>
    <w:rsid w:val="00BB5B1D"/>
    <w:rsid w:val="00BB722C"/>
    <w:rsid w:val="00BC0021"/>
    <w:rsid w:val="00BC1EF1"/>
    <w:rsid w:val="00BC30C2"/>
    <w:rsid w:val="00BC3B49"/>
    <w:rsid w:val="00BC5DBA"/>
    <w:rsid w:val="00BD1D6F"/>
    <w:rsid w:val="00BD23EE"/>
    <w:rsid w:val="00BD2FA6"/>
    <w:rsid w:val="00BD5593"/>
    <w:rsid w:val="00BD68AD"/>
    <w:rsid w:val="00BD70D3"/>
    <w:rsid w:val="00BD7DE3"/>
    <w:rsid w:val="00BE3C03"/>
    <w:rsid w:val="00BE5C7A"/>
    <w:rsid w:val="00BF4AF4"/>
    <w:rsid w:val="00BF5B7C"/>
    <w:rsid w:val="00BF65E7"/>
    <w:rsid w:val="00BF69E8"/>
    <w:rsid w:val="00C00B0D"/>
    <w:rsid w:val="00C0283C"/>
    <w:rsid w:val="00C11DB4"/>
    <w:rsid w:val="00C126B9"/>
    <w:rsid w:val="00C31AB6"/>
    <w:rsid w:val="00C3248F"/>
    <w:rsid w:val="00C33A5E"/>
    <w:rsid w:val="00C41243"/>
    <w:rsid w:val="00C4300B"/>
    <w:rsid w:val="00C44583"/>
    <w:rsid w:val="00C45E8F"/>
    <w:rsid w:val="00C506E8"/>
    <w:rsid w:val="00C518F2"/>
    <w:rsid w:val="00C53DC0"/>
    <w:rsid w:val="00C543B6"/>
    <w:rsid w:val="00C544FF"/>
    <w:rsid w:val="00C5513E"/>
    <w:rsid w:val="00C5596B"/>
    <w:rsid w:val="00C563CA"/>
    <w:rsid w:val="00C5648C"/>
    <w:rsid w:val="00C63130"/>
    <w:rsid w:val="00C63144"/>
    <w:rsid w:val="00C65856"/>
    <w:rsid w:val="00C65A37"/>
    <w:rsid w:val="00C6681A"/>
    <w:rsid w:val="00C7491C"/>
    <w:rsid w:val="00C756ED"/>
    <w:rsid w:val="00C80528"/>
    <w:rsid w:val="00C820C8"/>
    <w:rsid w:val="00C82F43"/>
    <w:rsid w:val="00C919B1"/>
    <w:rsid w:val="00C942DF"/>
    <w:rsid w:val="00C9457E"/>
    <w:rsid w:val="00C974E1"/>
    <w:rsid w:val="00CA3566"/>
    <w:rsid w:val="00CA59B4"/>
    <w:rsid w:val="00CB03D0"/>
    <w:rsid w:val="00CB2659"/>
    <w:rsid w:val="00CB3A68"/>
    <w:rsid w:val="00CB3C84"/>
    <w:rsid w:val="00CB4F38"/>
    <w:rsid w:val="00CB6104"/>
    <w:rsid w:val="00CC00B3"/>
    <w:rsid w:val="00CC0CC0"/>
    <w:rsid w:val="00CC1B69"/>
    <w:rsid w:val="00CC1C80"/>
    <w:rsid w:val="00CC2CCE"/>
    <w:rsid w:val="00CC3917"/>
    <w:rsid w:val="00CC4EC2"/>
    <w:rsid w:val="00CC6724"/>
    <w:rsid w:val="00CC6E0F"/>
    <w:rsid w:val="00CC6ED0"/>
    <w:rsid w:val="00CD0F3C"/>
    <w:rsid w:val="00CD4BF8"/>
    <w:rsid w:val="00CD6EB8"/>
    <w:rsid w:val="00CD7DCB"/>
    <w:rsid w:val="00CE0FFE"/>
    <w:rsid w:val="00CE2EF8"/>
    <w:rsid w:val="00CE39C8"/>
    <w:rsid w:val="00CE4F5A"/>
    <w:rsid w:val="00CF24A7"/>
    <w:rsid w:val="00CF43BB"/>
    <w:rsid w:val="00CF486C"/>
    <w:rsid w:val="00CF7D1B"/>
    <w:rsid w:val="00D00DD0"/>
    <w:rsid w:val="00D02663"/>
    <w:rsid w:val="00D02C9C"/>
    <w:rsid w:val="00D05C7E"/>
    <w:rsid w:val="00D075F7"/>
    <w:rsid w:val="00D1076F"/>
    <w:rsid w:val="00D1209B"/>
    <w:rsid w:val="00D12346"/>
    <w:rsid w:val="00D156FE"/>
    <w:rsid w:val="00D15BA5"/>
    <w:rsid w:val="00D20950"/>
    <w:rsid w:val="00D20F40"/>
    <w:rsid w:val="00D2175F"/>
    <w:rsid w:val="00D21DD5"/>
    <w:rsid w:val="00D22E8F"/>
    <w:rsid w:val="00D2338F"/>
    <w:rsid w:val="00D23C41"/>
    <w:rsid w:val="00D26210"/>
    <w:rsid w:val="00D32491"/>
    <w:rsid w:val="00D3516B"/>
    <w:rsid w:val="00D35679"/>
    <w:rsid w:val="00D35A51"/>
    <w:rsid w:val="00D40FFE"/>
    <w:rsid w:val="00D41A7C"/>
    <w:rsid w:val="00D43230"/>
    <w:rsid w:val="00D44E34"/>
    <w:rsid w:val="00D454C9"/>
    <w:rsid w:val="00D47884"/>
    <w:rsid w:val="00D516B1"/>
    <w:rsid w:val="00D52D7A"/>
    <w:rsid w:val="00D54376"/>
    <w:rsid w:val="00D54ED1"/>
    <w:rsid w:val="00D55BFF"/>
    <w:rsid w:val="00D55C88"/>
    <w:rsid w:val="00D566D3"/>
    <w:rsid w:val="00D60CF6"/>
    <w:rsid w:val="00D6129A"/>
    <w:rsid w:val="00D638B5"/>
    <w:rsid w:val="00D6390E"/>
    <w:rsid w:val="00D66318"/>
    <w:rsid w:val="00D6686A"/>
    <w:rsid w:val="00D67986"/>
    <w:rsid w:val="00D67A60"/>
    <w:rsid w:val="00D70C84"/>
    <w:rsid w:val="00D716ED"/>
    <w:rsid w:val="00D739C5"/>
    <w:rsid w:val="00D758E1"/>
    <w:rsid w:val="00D85CE6"/>
    <w:rsid w:val="00D870E4"/>
    <w:rsid w:val="00D878AF"/>
    <w:rsid w:val="00D91513"/>
    <w:rsid w:val="00D92460"/>
    <w:rsid w:val="00D93537"/>
    <w:rsid w:val="00D94EB9"/>
    <w:rsid w:val="00D9655E"/>
    <w:rsid w:val="00D9763A"/>
    <w:rsid w:val="00DA04C7"/>
    <w:rsid w:val="00DA2336"/>
    <w:rsid w:val="00DA39E6"/>
    <w:rsid w:val="00DA6DF4"/>
    <w:rsid w:val="00DB2D11"/>
    <w:rsid w:val="00DB349E"/>
    <w:rsid w:val="00DB72C0"/>
    <w:rsid w:val="00DB765B"/>
    <w:rsid w:val="00DC06C2"/>
    <w:rsid w:val="00DC20BF"/>
    <w:rsid w:val="00DC6332"/>
    <w:rsid w:val="00DC66AB"/>
    <w:rsid w:val="00DD013C"/>
    <w:rsid w:val="00DD2BDB"/>
    <w:rsid w:val="00DD3BA4"/>
    <w:rsid w:val="00DD4086"/>
    <w:rsid w:val="00DD4A2D"/>
    <w:rsid w:val="00DD5953"/>
    <w:rsid w:val="00DD5EB8"/>
    <w:rsid w:val="00DD7338"/>
    <w:rsid w:val="00DE0973"/>
    <w:rsid w:val="00DE1A40"/>
    <w:rsid w:val="00DE27DE"/>
    <w:rsid w:val="00DE3F7C"/>
    <w:rsid w:val="00DE53F7"/>
    <w:rsid w:val="00DE6AE7"/>
    <w:rsid w:val="00DF1234"/>
    <w:rsid w:val="00DF1745"/>
    <w:rsid w:val="00DF2078"/>
    <w:rsid w:val="00DF2095"/>
    <w:rsid w:val="00DF392A"/>
    <w:rsid w:val="00DF724D"/>
    <w:rsid w:val="00E00624"/>
    <w:rsid w:val="00E04FA0"/>
    <w:rsid w:val="00E06DEE"/>
    <w:rsid w:val="00E105D9"/>
    <w:rsid w:val="00E108CE"/>
    <w:rsid w:val="00E14DBF"/>
    <w:rsid w:val="00E205EF"/>
    <w:rsid w:val="00E222A4"/>
    <w:rsid w:val="00E2234D"/>
    <w:rsid w:val="00E22736"/>
    <w:rsid w:val="00E23DB7"/>
    <w:rsid w:val="00E23F11"/>
    <w:rsid w:val="00E242C0"/>
    <w:rsid w:val="00E25B30"/>
    <w:rsid w:val="00E26BAA"/>
    <w:rsid w:val="00E30C34"/>
    <w:rsid w:val="00E3315B"/>
    <w:rsid w:val="00E36E23"/>
    <w:rsid w:val="00E4020A"/>
    <w:rsid w:val="00E42319"/>
    <w:rsid w:val="00E42945"/>
    <w:rsid w:val="00E42CAC"/>
    <w:rsid w:val="00E44A16"/>
    <w:rsid w:val="00E46870"/>
    <w:rsid w:val="00E50467"/>
    <w:rsid w:val="00E506D4"/>
    <w:rsid w:val="00E50D91"/>
    <w:rsid w:val="00E51903"/>
    <w:rsid w:val="00E55383"/>
    <w:rsid w:val="00E55F65"/>
    <w:rsid w:val="00E613BD"/>
    <w:rsid w:val="00E61C5C"/>
    <w:rsid w:val="00E62590"/>
    <w:rsid w:val="00E63FCA"/>
    <w:rsid w:val="00E65939"/>
    <w:rsid w:val="00E66018"/>
    <w:rsid w:val="00E74FCE"/>
    <w:rsid w:val="00E768DF"/>
    <w:rsid w:val="00E7746B"/>
    <w:rsid w:val="00E77992"/>
    <w:rsid w:val="00E84715"/>
    <w:rsid w:val="00E92FCA"/>
    <w:rsid w:val="00E94131"/>
    <w:rsid w:val="00E94AEC"/>
    <w:rsid w:val="00E94CAA"/>
    <w:rsid w:val="00E9667D"/>
    <w:rsid w:val="00E97489"/>
    <w:rsid w:val="00EA0A20"/>
    <w:rsid w:val="00EA4BE1"/>
    <w:rsid w:val="00EA530D"/>
    <w:rsid w:val="00EA5995"/>
    <w:rsid w:val="00EA60F1"/>
    <w:rsid w:val="00EA73C1"/>
    <w:rsid w:val="00EA7499"/>
    <w:rsid w:val="00EB0B11"/>
    <w:rsid w:val="00EB10C2"/>
    <w:rsid w:val="00EB1FDE"/>
    <w:rsid w:val="00EB2411"/>
    <w:rsid w:val="00EB6C4E"/>
    <w:rsid w:val="00EC0D85"/>
    <w:rsid w:val="00EC2143"/>
    <w:rsid w:val="00EC424C"/>
    <w:rsid w:val="00EC48A2"/>
    <w:rsid w:val="00EC65CC"/>
    <w:rsid w:val="00EC67CB"/>
    <w:rsid w:val="00EC7811"/>
    <w:rsid w:val="00ED358E"/>
    <w:rsid w:val="00ED747C"/>
    <w:rsid w:val="00ED7FD6"/>
    <w:rsid w:val="00EE01C8"/>
    <w:rsid w:val="00EE0EC0"/>
    <w:rsid w:val="00EE2E19"/>
    <w:rsid w:val="00EE3C8F"/>
    <w:rsid w:val="00EE4282"/>
    <w:rsid w:val="00EE5E6E"/>
    <w:rsid w:val="00EE7503"/>
    <w:rsid w:val="00EE76BD"/>
    <w:rsid w:val="00EF139F"/>
    <w:rsid w:val="00EF1E55"/>
    <w:rsid w:val="00EF2A48"/>
    <w:rsid w:val="00EF5F54"/>
    <w:rsid w:val="00EF6CA8"/>
    <w:rsid w:val="00F03C52"/>
    <w:rsid w:val="00F058A1"/>
    <w:rsid w:val="00F05C5C"/>
    <w:rsid w:val="00F061A7"/>
    <w:rsid w:val="00F06E1A"/>
    <w:rsid w:val="00F10B18"/>
    <w:rsid w:val="00F10FD8"/>
    <w:rsid w:val="00F11CFF"/>
    <w:rsid w:val="00F12352"/>
    <w:rsid w:val="00F13914"/>
    <w:rsid w:val="00F13B83"/>
    <w:rsid w:val="00F15B61"/>
    <w:rsid w:val="00F15D45"/>
    <w:rsid w:val="00F20C58"/>
    <w:rsid w:val="00F20F19"/>
    <w:rsid w:val="00F24239"/>
    <w:rsid w:val="00F2495D"/>
    <w:rsid w:val="00F27E20"/>
    <w:rsid w:val="00F3080A"/>
    <w:rsid w:val="00F3347C"/>
    <w:rsid w:val="00F33D73"/>
    <w:rsid w:val="00F360BF"/>
    <w:rsid w:val="00F360C3"/>
    <w:rsid w:val="00F419EA"/>
    <w:rsid w:val="00F435EA"/>
    <w:rsid w:val="00F44B25"/>
    <w:rsid w:val="00F45518"/>
    <w:rsid w:val="00F5042B"/>
    <w:rsid w:val="00F51399"/>
    <w:rsid w:val="00F52AC0"/>
    <w:rsid w:val="00F562A7"/>
    <w:rsid w:val="00F60E98"/>
    <w:rsid w:val="00F656D0"/>
    <w:rsid w:val="00F71C23"/>
    <w:rsid w:val="00F73015"/>
    <w:rsid w:val="00F75133"/>
    <w:rsid w:val="00F84369"/>
    <w:rsid w:val="00F84D02"/>
    <w:rsid w:val="00F875C6"/>
    <w:rsid w:val="00F97499"/>
    <w:rsid w:val="00FA06E2"/>
    <w:rsid w:val="00FA0D45"/>
    <w:rsid w:val="00FA57ED"/>
    <w:rsid w:val="00FA6336"/>
    <w:rsid w:val="00FA6F23"/>
    <w:rsid w:val="00FA79D5"/>
    <w:rsid w:val="00FB0ABE"/>
    <w:rsid w:val="00FB0C7C"/>
    <w:rsid w:val="00FB2A35"/>
    <w:rsid w:val="00FB4294"/>
    <w:rsid w:val="00FB7319"/>
    <w:rsid w:val="00FC08AD"/>
    <w:rsid w:val="00FC1C27"/>
    <w:rsid w:val="00FC33BA"/>
    <w:rsid w:val="00FC3C2B"/>
    <w:rsid w:val="00FC74ED"/>
    <w:rsid w:val="00FC7CAA"/>
    <w:rsid w:val="00FD0E14"/>
    <w:rsid w:val="00FD125D"/>
    <w:rsid w:val="00FD30E2"/>
    <w:rsid w:val="00FD5504"/>
    <w:rsid w:val="00FD73D5"/>
    <w:rsid w:val="00FE2845"/>
    <w:rsid w:val="00FE2EE6"/>
    <w:rsid w:val="00FF04E0"/>
    <w:rsid w:val="00FF2CFE"/>
    <w:rsid w:val="00FF6370"/>
    <w:rsid w:val="070538EB"/>
    <w:rsid w:val="1917E774"/>
    <w:rsid w:val="1B97E4FC"/>
    <w:rsid w:val="406CBD16"/>
    <w:rsid w:val="4A5E9EF3"/>
    <w:rsid w:val="538FF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57DCC0EB"/>
  <w15:docId w15:val="{42260E86-64AF-4935-A815-02B94E4B9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D77B3"/>
    <w:pPr>
      <w:spacing w:after="180"/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autoRedefine/>
    <w:uiPriority w:val="9"/>
    <w:rsid w:val="00565D5A"/>
    <w:pPr>
      <w:keepNext/>
      <w:spacing w:before="360"/>
      <w:outlineLvl w:val="0"/>
    </w:pPr>
    <w:rPr>
      <w:b/>
      <w:bCs/>
      <w:kern w:val="32"/>
      <w:szCs w:val="32"/>
    </w:rPr>
  </w:style>
  <w:style w:type="paragraph" w:styleId="Heading2">
    <w:name w:val="heading 2"/>
    <w:basedOn w:val="Normal"/>
    <w:next w:val="Normal"/>
    <w:rsid w:val="00BD68AD"/>
    <w:pPr>
      <w:keepNext/>
      <w:outlineLvl w:val="1"/>
    </w:pPr>
    <w:rPr>
      <w:rFonts w:ascii="Times New Roman" w:hAnsi="Times New Roman"/>
      <w:b/>
      <w:i/>
      <w:sz w:val="22"/>
      <w:lang w:eastAsia="en-US"/>
    </w:rPr>
  </w:style>
  <w:style w:type="paragraph" w:styleId="Heading3">
    <w:name w:val="heading 3"/>
    <w:basedOn w:val="Normal"/>
    <w:next w:val="Normal"/>
    <w:rsid w:val="008D115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5EB8"/>
    <w:rPr>
      <w:color w:val="0563C1"/>
      <w:u w:val="single"/>
    </w:rPr>
  </w:style>
  <w:style w:type="paragraph" w:customStyle="1" w:styleId="DDLTitle">
    <w:name w:val="DDL_Title"/>
    <w:basedOn w:val="Title"/>
    <w:next w:val="DDLSubtitle"/>
    <w:qFormat/>
    <w:rsid w:val="00AD115D"/>
    <w:pPr>
      <w:spacing w:before="0" w:after="280"/>
    </w:pPr>
    <w:rPr>
      <w:rFonts w:ascii="Arial" w:hAnsi="Arial"/>
      <w:sz w:val="18"/>
    </w:rPr>
  </w:style>
  <w:style w:type="paragraph" w:customStyle="1" w:styleId="DDLSubtitle">
    <w:name w:val="DDL_Subtitle"/>
    <w:basedOn w:val="Subtitle"/>
    <w:next w:val="DDLAddress1"/>
    <w:qFormat/>
    <w:rsid w:val="00AD115D"/>
    <w:pPr>
      <w:spacing w:after="180"/>
    </w:pPr>
    <w:rPr>
      <w:rFonts w:ascii="Arial" w:hAnsi="Arial"/>
      <w:b/>
      <w:sz w:val="18"/>
    </w:rPr>
  </w:style>
  <w:style w:type="paragraph" w:styleId="Title">
    <w:name w:val="Title"/>
    <w:basedOn w:val="Normal"/>
    <w:next w:val="Normal"/>
    <w:link w:val="TitleChar"/>
    <w:uiPriority w:val="10"/>
    <w:rsid w:val="00AD115D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Heading1Char">
    <w:name w:val="Heading 1 Char"/>
    <w:link w:val="Heading1"/>
    <w:uiPriority w:val="9"/>
    <w:rsid w:val="00565D5A"/>
    <w:rPr>
      <w:rFonts w:ascii="Arial" w:eastAsia="Times New Roman" w:hAnsi="Arial" w:cs="Times New Roman"/>
      <w:b/>
      <w:bCs/>
      <w:kern w:val="32"/>
      <w:sz w:val="18"/>
      <w:szCs w:val="32"/>
    </w:rPr>
  </w:style>
  <w:style w:type="character" w:customStyle="1" w:styleId="TitleChar">
    <w:name w:val="Title Char"/>
    <w:link w:val="Title"/>
    <w:uiPriority w:val="10"/>
    <w:rsid w:val="00AD115D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rsid w:val="00AD115D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D115D"/>
    <w:rPr>
      <w:rFonts w:ascii="Calibri Light" w:eastAsia="Times New Roman" w:hAnsi="Calibri Light" w:cs="Times New Roman"/>
      <w:sz w:val="24"/>
      <w:szCs w:val="24"/>
    </w:rPr>
  </w:style>
  <w:style w:type="paragraph" w:customStyle="1" w:styleId="DDLAddress1">
    <w:name w:val="DDL_Address1"/>
    <w:basedOn w:val="DDLSubtitle"/>
    <w:next w:val="DDLAddress2"/>
    <w:qFormat/>
    <w:rsid w:val="00AD115D"/>
    <w:pPr>
      <w:spacing w:after="60"/>
    </w:pPr>
    <w:rPr>
      <w:b w:val="0"/>
    </w:rPr>
  </w:style>
  <w:style w:type="paragraph" w:customStyle="1" w:styleId="DDLAddress2">
    <w:name w:val="DDL_Address2"/>
    <w:basedOn w:val="DDLAddress1"/>
    <w:next w:val="DDLHeading1"/>
    <w:qFormat/>
    <w:rsid w:val="00AD115D"/>
    <w:pPr>
      <w:spacing w:after="280"/>
    </w:pPr>
  </w:style>
  <w:style w:type="paragraph" w:customStyle="1" w:styleId="DDLBodyText">
    <w:name w:val="DDL_BodyText"/>
    <w:basedOn w:val="Normal"/>
    <w:qFormat/>
    <w:rsid w:val="00D156FE"/>
  </w:style>
  <w:style w:type="paragraph" w:customStyle="1" w:styleId="DDLBullets">
    <w:name w:val="DDL_Bullets"/>
    <w:basedOn w:val="Normal"/>
    <w:qFormat/>
    <w:rsid w:val="00D156FE"/>
    <w:pPr>
      <w:numPr>
        <w:numId w:val="4"/>
      </w:numPr>
      <w:tabs>
        <w:tab w:val="left" w:pos="567"/>
        <w:tab w:val="left" w:pos="1701"/>
      </w:tabs>
      <w:spacing w:after="60"/>
      <w:ind w:left="568" w:hanging="284"/>
    </w:pPr>
  </w:style>
  <w:style w:type="paragraph" w:customStyle="1" w:styleId="DDLHeading1">
    <w:name w:val="DDL_Heading1"/>
    <w:basedOn w:val="Heading1"/>
    <w:next w:val="DDLBodyText"/>
    <w:qFormat/>
    <w:rsid w:val="00D156FE"/>
    <w:pPr>
      <w:spacing w:before="280"/>
    </w:pPr>
  </w:style>
  <w:style w:type="character" w:customStyle="1" w:styleId="DDLEmphasis">
    <w:name w:val="DDL_Emphasis"/>
    <w:qFormat/>
    <w:rsid w:val="00821655"/>
    <w:rPr>
      <w:rFonts w:ascii="Arial Black" w:hAnsi="Arial Black"/>
      <w:b w:val="0"/>
      <w:color w:val="595959"/>
      <w:sz w:val="18"/>
    </w:rPr>
  </w:style>
  <w:style w:type="character" w:styleId="CommentReference">
    <w:name w:val="annotation reference"/>
    <w:uiPriority w:val="99"/>
    <w:semiHidden/>
    <w:unhideWhenUsed/>
    <w:rsid w:val="009532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324F"/>
    <w:rPr>
      <w:sz w:val="20"/>
    </w:rPr>
  </w:style>
  <w:style w:type="character" w:customStyle="1" w:styleId="CommentTextChar">
    <w:name w:val="Comment Text Char"/>
    <w:link w:val="CommentText"/>
    <w:uiPriority w:val="99"/>
    <w:rsid w:val="0095324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324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95324F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324F"/>
    <w:pPr>
      <w:spacing w:after="0"/>
    </w:pPr>
    <w:rPr>
      <w:rFonts w:ascii="Segoe UI" w:hAnsi="Segoe UI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5324F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95324F"/>
    <w:rPr>
      <w:b/>
      <w:bCs/>
      <w:sz w:val="20"/>
    </w:rPr>
  </w:style>
  <w:style w:type="paragraph" w:customStyle="1" w:styleId="DDLCaption">
    <w:name w:val="DDL_Caption"/>
    <w:basedOn w:val="Caption"/>
    <w:next w:val="Normal"/>
    <w:qFormat/>
    <w:rsid w:val="0095324F"/>
    <w:pPr>
      <w:tabs>
        <w:tab w:val="left" w:pos="851"/>
      </w:tabs>
    </w:pPr>
    <w:rPr>
      <w:sz w:val="16"/>
      <w:szCs w:val="16"/>
    </w:rPr>
  </w:style>
  <w:style w:type="paragraph" w:customStyle="1" w:styleId="DDLFigure">
    <w:name w:val="DDL_Figure"/>
    <w:basedOn w:val="Normal"/>
    <w:qFormat/>
    <w:rsid w:val="00DF392A"/>
    <w:pPr>
      <w:keepNext/>
      <w:spacing w:after="100"/>
      <w:ind w:left="851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A515A9"/>
    <w:rPr>
      <w:sz w:val="20"/>
    </w:rPr>
  </w:style>
  <w:style w:type="character" w:customStyle="1" w:styleId="EndnoteTextChar">
    <w:name w:val="Endnote Text Char"/>
    <w:link w:val="EndnoteText"/>
    <w:uiPriority w:val="99"/>
    <w:semiHidden/>
    <w:rsid w:val="00A515A9"/>
    <w:rPr>
      <w:rFonts w:ascii="Arial" w:hAnsi="Arial"/>
    </w:rPr>
  </w:style>
  <w:style w:type="character" w:styleId="EndnoteReference">
    <w:name w:val="endnote reference"/>
    <w:uiPriority w:val="99"/>
    <w:semiHidden/>
    <w:unhideWhenUsed/>
    <w:rsid w:val="00A515A9"/>
    <w:rPr>
      <w:vertAlign w:val="superscript"/>
    </w:rPr>
  </w:style>
  <w:style w:type="character" w:customStyle="1" w:styleId="DDLReferenceSuperscript">
    <w:name w:val="DDL_ReferenceSuperscript"/>
    <w:rsid w:val="00A515A9"/>
    <w:rPr>
      <w:vertAlign w:val="superscript"/>
    </w:rPr>
  </w:style>
  <w:style w:type="paragraph" w:customStyle="1" w:styleId="DDLReferences">
    <w:name w:val="DDL_References"/>
    <w:basedOn w:val="EndnoteText"/>
    <w:rsid w:val="00930DA1"/>
    <w:pPr>
      <w:tabs>
        <w:tab w:val="left" w:pos="284"/>
      </w:tabs>
      <w:ind w:left="284" w:hanging="284"/>
      <w:jc w:val="left"/>
    </w:pPr>
    <w:rPr>
      <w:sz w:val="16"/>
    </w:rPr>
  </w:style>
  <w:style w:type="paragraph" w:styleId="Header">
    <w:name w:val="header"/>
    <w:basedOn w:val="Normal"/>
    <w:link w:val="Head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126B9"/>
    <w:rPr>
      <w:rFonts w:ascii="Arial" w:hAnsi="Arial"/>
      <w:sz w:val="18"/>
    </w:rPr>
  </w:style>
  <w:style w:type="paragraph" w:styleId="Footer">
    <w:name w:val="footer"/>
    <w:basedOn w:val="Normal"/>
    <w:link w:val="FooterChar"/>
    <w:uiPriority w:val="99"/>
    <w:unhideWhenUsed/>
    <w:rsid w:val="00C126B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126B9"/>
    <w:rPr>
      <w:rFonts w:ascii="Arial" w:hAnsi="Arial"/>
      <w:sz w:val="18"/>
    </w:rPr>
  </w:style>
  <w:style w:type="character" w:styleId="PlaceholderText">
    <w:name w:val="Placeholder Text"/>
    <w:basedOn w:val="DefaultParagraphFont"/>
    <w:uiPriority w:val="99"/>
    <w:semiHidden/>
    <w:rsid w:val="00160344"/>
    <w:rPr>
      <w:color w:val="808080"/>
    </w:rPr>
  </w:style>
  <w:style w:type="character" w:styleId="Strong">
    <w:name w:val="Strong"/>
    <w:uiPriority w:val="22"/>
    <w:qFormat/>
    <w:rsid w:val="00E14DBF"/>
    <w:rPr>
      <w:b/>
      <w:bCs/>
    </w:rPr>
  </w:style>
  <w:style w:type="paragraph" w:styleId="Revision">
    <w:name w:val="Revision"/>
    <w:hidden/>
    <w:uiPriority w:val="99"/>
    <w:semiHidden/>
    <w:rsid w:val="000A5A12"/>
    <w:rPr>
      <w:rFonts w:ascii="Arial" w:hAnsi="Arial"/>
      <w:sz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D5C36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F2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63295"/>
    <w:pPr>
      <w:spacing w:after="0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3295"/>
    <w:rPr>
      <w:rFonts w:ascii="Arial" w:hAnsi="Arial"/>
    </w:rPr>
  </w:style>
  <w:style w:type="character" w:styleId="FootnoteReference">
    <w:name w:val="footnote reference"/>
    <w:basedOn w:val="DefaultParagraphFont"/>
    <w:uiPriority w:val="99"/>
    <w:semiHidden/>
    <w:unhideWhenUsed/>
    <w:rsid w:val="0066329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3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oleObject1.bin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oleObject" Target="embeddings/oleObject2.bin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93874C70D8C44D6B0BA71800E0865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55F09-29C6-4D1A-89F1-59EE4CB6303B}"/>
      </w:docPartPr>
      <w:docPartBody>
        <w:p w:rsidR="004A5D97" w:rsidRDefault="00623571" w:rsidP="00623571">
          <w:pPr>
            <w:pStyle w:val="F93874C70D8C44D6B0BA71800E08656C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38BA82FFF2774C26AC6862CFB8BB5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2EA8B4-C61A-4653-9C63-BB7ECA0F24DD}"/>
      </w:docPartPr>
      <w:docPartBody>
        <w:p w:rsidR="004A5D97" w:rsidRDefault="00623571" w:rsidP="00623571">
          <w:pPr>
            <w:pStyle w:val="38BA82FFF2774C26AC6862CFB8BB55DB3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B046F90048CB4F0380F99889E7477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9EF43-5889-458B-9270-ECE830BAB608}"/>
      </w:docPartPr>
      <w:docPartBody>
        <w:p w:rsidR="004A5D97" w:rsidRDefault="00623571" w:rsidP="00623571">
          <w:pPr>
            <w:pStyle w:val="B046F90048CB4F0380F99889E7477724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  <w:docPart>
      <w:docPartPr>
        <w:name w:val="FD6FC60266DB4C32BC13D5E8C1629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1EA5E-08EF-4C36-946F-2979136846ED}"/>
      </w:docPartPr>
      <w:docPartBody>
        <w:p w:rsidR="00890F9E" w:rsidRDefault="00106CEB" w:rsidP="00106CEB">
          <w:pPr>
            <w:pStyle w:val="FD6FC60266DB4C32BC13D5E8C1629CDD"/>
          </w:pPr>
          <w:r w:rsidRPr="00160344">
            <w:rPr>
              <w:rStyle w:val="PlaceholderText"/>
              <w:color w:val="auto"/>
              <w:u w:val="single"/>
            </w:rPr>
            <w:t>Main Author</w:t>
          </w:r>
        </w:p>
      </w:docPartBody>
    </w:docPart>
    <w:docPart>
      <w:docPartPr>
        <w:name w:val="EF5ACE751B834AA39DFCF8D33E503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8CE4D-31E1-432B-B3F3-AAAC7D1E1096}"/>
      </w:docPartPr>
      <w:docPartBody>
        <w:p w:rsidR="00CE4939" w:rsidRDefault="009A6B02" w:rsidP="009A6B02">
          <w:pPr>
            <w:pStyle w:val="EF5ACE751B834AA39DFCF8D33E5033EB"/>
          </w:pPr>
          <w:r w:rsidRPr="00160344">
            <w:rPr>
              <w:rStyle w:val="PlaceholderText"/>
              <w:color w:val="auto"/>
            </w:rPr>
            <w:t>Title of Your Paper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3571"/>
    <w:rsid w:val="00074500"/>
    <w:rsid w:val="00074DE3"/>
    <w:rsid w:val="00077545"/>
    <w:rsid w:val="00106CEB"/>
    <w:rsid w:val="00134A2D"/>
    <w:rsid w:val="00147F8D"/>
    <w:rsid w:val="00165591"/>
    <w:rsid w:val="001703F7"/>
    <w:rsid w:val="00194847"/>
    <w:rsid w:val="001A5F13"/>
    <w:rsid w:val="001D4D96"/>
    <w:rsid w:val="002258ED"/>
    <w:rsid w:val="00276B9A"/>
    <w:rsid w:val="002A23E2"/>
    <w:rsid w:val="003009AF"/>
    <w:rsid w:val="003C16D4"/>
    <w:rsid w:val="004539E0"/>
    <w:rsid w:val="0045652A"/>
    <w:rsid w:val="004963EA"/>
    <w:rsid w:val="004A5D97"/>
    <w:rsid w:val="004C37E9"/>
    <w:rsid w:val="004D19CA"/>
    <w:rsid w:val="004D7A4B"/>
    <w:rsid w:val="005025F8"/>
    <w:rsid w:val="00554462"/>
    <w:rsid w:val="00557DD2"/>
    <w:rsid w:val="00623571"/>
    <w:rsid w:val="00636654"/>
    <w:rsid w:val="00671C86"/>
    <w:rsid w:val="0079290B"/>
    <w:rsid w:val="008136A9"/>
    <w:rsid w:val="008878FC"/>
    <w:rsid w:val="00890F9E"/>
    <w:rsid w:val="008B108A"/>
    <w:rsid w:val="008B7991"/>
    <w:rsid w:val="008F226F"/>
    <w:rsid w:val="00943A37"/>
    <w:rsid w:val="00965D99"/>
    <w:rsid w:val="00967BE7"/>
    <w:rsid w:val="009765F8"/>
    <w:rsid w:val="009A6B02"/>
    <w:rsid w:val="009F0831"/>
    <w:rsid w:val="00AD0A82"/>
    <w:rsid w:val="00B01474"/>
    <w:rsid w:val="00B7396B"/>
    <w:rsid w:val="00BB6D73"/>
    <w:rsid w:val="00C63839"/>
    <w:rsid w:val="00CB1C5B"/>
    <w:rsid w:val="00CE4939"/>
    <w:rsid w:val="00CF1D98"/>
    <w:rsid w:val="00D64D61"/>
    <w:rsid w:val="00DA0B5C"/>
    <w:rsid w:val="00DB04D1"/>
    <w:rsid w:val="00E60656"/>
    <w:rsid w:val="00EB6C4E"/>
    <w:rsid w:val="00F57157"/>
    <w:rsid w:val="00FB16D6"/>
    <w:rsid w:val="00FE7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5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3839"/>
    <w:rPr>
      <w:color w:val="808080"/>
    </w:rPr>
  </w:style>
  <w:style w:type="paragraph" w:customStyle="1" w:styleId="F93874C70D8C44D6B0BA71800E08656C4">
    <w:name w:val="F93874C70D8C44D6B0BA71800E08656C4"/>
    <w:rsid w:val="00623571"/>
    <w:pPr>
      <w:spacing w:after="280" w:line="240" w:lineRule="auto"/>
      <w:jc w:val="center"/>
      <w:outlineLvl w:val="0"/>
    </w:pPr>
    <w:rPr>
      <w:rFonts w:ascii="Arial" w:eastAsia="Times New Roman" w:hAnsi="Arial" w:cs="Times New Roman"/>
      <w:b/>
      <w:bCs/>
      <w:kern w:val="28"/>
      <w:sz w:val="18"/>
      <w:szCs w:val="32"/>
    </w:rPr>
  </w:style>
  <w:style w:type="paragraph" w:customStyle="1" w:styleId="38BA82FFF2774C26AC6862CFB8BB55DB3">
    <w:name w:val="38BA82FFF2774C26AC6862CFB8BB55DB3"/>
    <w:rsid w:val="00623571"/>
    <w:pPr>
      <w:spacing w:after="180" w:line="240" w:lineRule="auto"/>
      <w:jc w:val="center"/>
      <w:outlineLvl w:val="1"/>
    </w:pPr>
    <w:rPr>
      <w:rFonts w:ascii="Arial" w:eastAsia="Times New Roman" w:hAnsi="Arial" w:cs="Times New Roman"/>
      <w:b/>
      <w:sz w:val="18"/>
      <w:szCs w:val="24"/>
    </w:rPr>
  </w:style>
  <w:style w:type="paragraph" w:customStyle="1" w:styleId="B046F90048CB4F0380F99889E7477724">
    <w:name w:val="B046F90048CB4F0380F99889E7477724"/>
    <w:rsid w:val="00623571"/>
  </w:style>
  <w:style w:type="paragraph" w:customStyle="1" w:styleId="FD6FC60266DB4C32BC13D5E8C1629CDD">
    <w:name w:val="FD6FC60266DB4C32BC13D5E8C1629CDD"/>
    <w:rsid w:val="00106CE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F5ACE751B834AA39DFCF8D33E5033EB">
    <w:name w:val="EF5ACE751B834AA39DFCF8D33E5033EB"/>
    <w:rsid w:val="009A6B02"/>
    <w:pPr>
      <w:spacing w:line="278" w:lineRule="auto"/>
    </w:pPr>
    <w:rPr>
      <w:kern w:val="2"/>
      <w:sz w:val="24"/>
      <w:szCs w:val="24"/>
      <w:lang w:val="en-US" w:eastAsia="en-U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6AD5701D479043A43938504DDF32CE" ma:contentTypeVersion="16" ma:contentTypeDescription="Create a new document." ma:contentTypeScope="" ma:versionID="89dd141db0ca01d926ae683a04e93587">
  <xsd:schema xmlns:xsd="http://www.w3.org/2001/XMLSchema" xmlns:xs="http://www.w3.org/2001/XMLSchema" xmlns:p="http://schemas.microsoft.com/office/2006/metadata/properties" xmlns:ns2="62e0873c-0968-4e37-8cf7-4ae835d8c301" xmlns:ns3="7117258b-55fc-496d-a00c-d5cce024b0fc" targetNamespace="http://schemas.microsoft.com/office/2006/metadata/properties" ma:root="true" ma:fieldsID="d75a8aa24684ccc6c64a9083a8d25a78" ns2:_="" ns3:_="">
    <xsd:import namespace="62e0873c-0968-4e37-8cf7-4ae835d8c301"/>
    <xsd:import namespace="7117258b-55fc-496d-a00c-d5cce024b0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Comment" minOccurs="0"/>
                <xsd:element ref="ns3:MediaServiceLocation" minOccurs="0"/>
                <xsd:element ref="ns3:MediaServiceObjectDetectorVersion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0873c-0968-4e37-8cf7-4ae835d8c30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b9d5734-ce9e-422c-b2fb-f958cc6ae148}" ma:internalName="TaxCatchAll" ma:showField="CatchAllData" ma:web="62e0873c-0968-4e37-8cf7-4ae835d8c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7258b-55fc-496d-a00c-d5cce024b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cdfd7ba-a357-4b1f-8d50-8d7f5e68f2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Comment" ma:index="20" nillable="true" ma:displayName="Comment" ma:format="Dropdown" ma:internalName="Comment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e0873c-0968-4e37-8cf7-4ae835d8c301" xsi:nil="true"/>
    <lcf76f155ced4ddcb4097134ff3c332f xmlns="7117258b-55fc-496d-a00c-d5cce024b0fc">
      <Terms xmlns="http://schemas.microsoft.com/office/infopath/2007/PartnerControls"/>
    </lcf76f155ced4ddcb4097134ff3c332f>
    <Comment xmlns="7117258b-55fc-496d-a00c-d5cce024b0fc" xsi:nil="true"/>
  </documentManagement>
</p:properties>
</file>

<file path=customXml/itemProps1.xml><?xml version="1.0" encoding="utf-8"?>
<ds:datastoreItem xmlns:ds="http://schemas.openxmlformats.org/officeDocument/2006/customXml" ds:itemID="{3ACB92A8-3A2A-49B6-9173-C9E7D3D458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A5D22E-BE9C-4A4D-97B4-7D4C5D48F5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CB92DE-C458-457B-8E8F-6F7DBF6C3B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0873c-0968-4e37-8cf7-4ae835d8c301"/>
    <ds:schemaRef ds:uri="7117258b-55fc-496d-a00c-d5cce024b0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030BD7A-820B-4079-A950-7F0AAC772676}">
  <ds:schemaRefs>
    <ds:schemaRef ds:uri="http://schemas.microsoft.com/office/2006/metadata/properties"/>
    <ds:schemaRef ds:uri="http://schemas.microsoft.com/office/infopath/2007/PartnerControls"/>
    <ds:schemaRef ds:uri="62e0873c-0968-4e37-8cf7-4ae835d8c301"/>
    <ds:schemaRef ds:uri="7117258b-55fc-496d-a00c-d5cce024b0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2793</Words>
  <Characters>15306</Characters>
  <Application>Microsoft Office Word</Application>
  <DocSecurity>4</DocSecurity>
  <Lines>127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Drug Delivery to the Lungs 20</vt:lpstr>
    </vt:vector>
  </TitlesOfParts>
  <Company>3M</Company>
  <LinksUpToDate>false</LinksUpToDate>
  <CharactersWithSpaces>18063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Drug Delivery to the Lungs 20</dc:title>
  <dc:subject/>
  <dc:creator>UK000470</dc:creator>
  <cp:keywords/>
  <cp:lastModifiedBy>Nikki Evans</cp:lastModifiedBy>
  <cp:revision>2</cp:revision>
  <cp:lastPrinted>2015-06-18T14:58:00Z</cp:lastPrinted>
  <dcterms:created xsi:type="dcterms:W3CDTF">2024-10-28T09:06:00Z</dcterms:created>
  <dcterms:modified xsi:type="dcterms:W3CDTF">2024-10-28T09:06:00Z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0x010100F7A9FAF6A6E1BF45ABB0108D0F45FE90</vt:lpwstr>
  </property>
  <property fmtid="{D5CDD505-2E9C-101B-9397-08002B2CF9AE}" pid="3" name="MediaServiceImageTags">
    <vt:lpwstr/>
  </property>
</Properties>
</file>