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Title"/>
    <w:p w14:paraId="57DCC0EB" w14:textId="128CC6F2" w:rsidR="000E77D5" w:rsidRPr="00160344" w:rsidRDefault="0030217F" w:rsidP="00AD115D">
      <w:pPr>
        <w:pStyle w:val="DDLTitle"/>
      </w:pPr>
      <w:sdt>
        <w:sdtPr>
          <w:alias w:val="Title"/>
          <w:tag w:val="Title"/>
          <w:id w:val="-912845432"/>
          <w:lock w:val="sdtLocked"/>
          <w:placeholder>
            <w:docPart w:val="F93874C70D8C44D6B0BA71800E08656C"/>
          </w:placeholder>
        </w:sdtPr>
        <w:sdtEndPr/>
        <w:sdtContent>
          <w:r w:rsidR="331EC5EC" w:rsidRPr="331EC5EC">
            <w:rPr>
              <w:i/>
              <w:iCs/>
            </w:rPr>
            <w:t>In vitro</w:t>
          </w:r>
          <w:r w:rsidR="331EC5EC">
            <w:t xml:space="preserve"> – </w:t>
          </w:r>
          <w:r w:rsidR="331EC5EC" w:rsidRPr="331EC5EC">
            <w:rPr>
              <w:i/>
              <w:iCs/>
            </w:rPr>
            <w:t>in vivo</w:t>
          </w:r>
          <w:r w:rsidR="331EC5EC">
            <w:t xml:space="preserve"> correlation of levodopa dry powder for inhalation</w:t>
          </w:r>
        </w:sdtContent>
      </w:sdt>
      <w:bookmarkEnd w:id="0"/>
      <w:r w:rsidR="331EC5EC">
        <w:t xml:space="preserve"> </w:t>
      </w:r>
    </w:p>
    <w:bookmarkStart w:id="1" w:name="Author"/>
    <w:p w14:paraId="0A9F3E81" w14:textId="77777777" w:rsidR="00613000" w:rsidRDefault="0030217F" w:rsidP="00613000">
      <w:pPr>
        <w:pStyle w:val="DDLSubtitle"/>
        <w:spacing w:after="0"/>
      </w:pPr>
      <w:sdt>
        <w:sdtPr>
          <w:rPr>
            <w:u w:val="single"/>
          </w:rPr>
          <w:alias w:val="Main Author"/>
          <w:tag w:val="Main Author"/>
          <w:id w:val="854543900"/>
          <w:lock w:val="sdtLocked"/>
          <w:placeholder>
            <w:docPart w:val="38BA82FFF2774C26AC6862CFB8BB55DB"/>
          </w:placeholder>
        </w:sdtPr>
        <w:sdtEndPr/>
        <w:sdtContent>
          <w:r w:rsidR="00BE046F">
            <w:rPr>
              <w:u w:val="single"/>
            </w:rPr>
            <w:t>Julia Berends</w:t>
          </w:r>
        </w:sdtContent>
      </w:sdt>
      <w:bookmarkEnd w:id="1"/>
      <w:r w:rsidR="00676DA7" w:rsidRPr="00AD115D">
        <w:rPr>
          <w:vertAlign w:val="superscript"/>
        </w:rPr>
        <w:t>1</w:t>
      </w:r>
      <w:r w:rsidR="00676DA7" w:rsidRPr="00AD115D">
        <w:t xml:space="preserve">, </w:t>
      </w:r>
      <w:r w:rsidR="00613000">
        <w:t>Jonna Wimmenhove</w:t>
      </w:r>
      <w:r w:rsidR="00613000">
        <w:rPr>
          <w:vertAlign w:val="superscript"/>
        </w:rPr>
        <w:t>1</w:t>
      </w:r>
      <w:r w:rsidR="00613000">
        <w:t xml:space="preserve">, </w:t>
      </w:r>
      <w:r w:rsidR="00A7674E">
        <w:t>Paul Hagedoorn</w:t>
      </w:r>
      <w:r w:rsidR="00A7674E" w:rsidRPr="00AD115D">
        <w:rPr>
          <w:vertAlign w:val="superscript"/>
        </w:rPr>
        <w:t>1</w:t>
      </w:r>
      <w:r w:rsidR="00A7674E">
        <w:t xml:space="preserve">, </w:t>
      </w:r>
    </w:p>
    <w:p w14:paraId="57DCC0EC" w14:textId="5C229E60" w:rsidR="00C65A37" w:rsidRDefault="00613000" w:rsidP="00613000">
      <w:pPr>
        <w:pStyle w:val="DDLSubtitle"/>
        <w:spacing w:after="0"/>
      </w:pPr>
      <w:r>
        <w:t>Marcel Hoppentocht</w:t>
      </w:r>
      <w:r>
        <w:rPr>
          <w:vertAlign w:val="superscript"/>
        </w:rPr>
        <w:t>2</w:t>
      </w:r>
      <w:r>
        <w:t xml:space="preserve">, Erik </w:t>
      </w:r>
      <w:r w:rsidRPr="00613000">
        <w:t>Frijlink</w:t>
      </w:r>
      <w:r w:rsidRPr="00613000">
        <w:rPr>
          <w:vertAlign w:val="superscript"/>
        </w:rPr>
        <w:t>1</w:t>
      </w:r>
      <w:r>
        <w:t xml:space="preserve"> and </w:t>
      </w:r>
      <w:r w:rsidR="00A7674E" w:rsidRPr="00613000">
        <w:t>Floris</w:t>
      </w:r>
      <w:r>
        <w:t xml:space="preserve"> </w:t>
      </w:r>
      <w:r w:rsidR="00A7674E">
        <w:t>Grasmeijer</w:t>
      </w:r>
      <w:r w:rsidR="00A7674E" w:rsidRPr="00AD115D">
        <w:rPr>
          <w:vertAlign w:val="superscript"/>
        </w:rPr>
        <w:t>1</w:t>
      </w:r>
      <w:r w:rsidR="00A7674E">
        <w:rPr>
          <w:vertAlign w:val="superscript"/>
        </w:rPr>
        <w:t>,</w:t>
      </w:r>
      <w:r w:rsidR="00676DA7" w:rsidRPr="00AD115D">
        <w:rPr>
          <w:vertAlign w:val="superscript"/>
        </w:rPr>
        <w:t>2</w:t>
      </w:r>
      <w:r w:rsidR="00C65A37" w:rsidRPr="00AD115D">
        <w:t xml:space="preserve"> </w:t>
      </w:r>
    </w:p>
    <w:p w14:paraId="5C87A084" w14:textId="77777777" w:rsidR="00613000" w:rsidRPr="00613000" w:rsidRDefault="00613000" w:rsidP="00613000">
      <w:pPr>
        <w:pStyle w:val="DDLAddress1"/>
      </w:pPr>
    </w:p>
    <w:p w14:paraId="57DCC0ED" w14:textId="7DD6639B" w:rsidR="00C65A37" w:rsidRPr="00BD68AD" w:rsidRDefault="00676DA7" w:rsidP="00AD115D">
      <w:pPr>
        <w:pStyle w:val="DDLAddress1"/>
      </w:pPr>
      <w:r w:rsidRPr="00AD115D">
        <w:rPr>
          <w:vertAlign w:val="superscript"/>
        </w:rPr>
        <w:t>1</w:t>
      </w:r>
      <w:r w:rsidR="00BE046F">
        <w:t>University of Groningen</w:t>
      </w:r>
      <w:r w:rsidRPr="00BD68AD">
        <w:t xml:space="preserve">, </w:t>
      </w:r>
      <w:r w:rsidR="00BE046F">
        <w:t xml:space="preserve">Antonius </w:t>
      </w:r>
      <w:proofErr w:type="spellStart"/>
      <w:r w:rsidR="00BE046F">
        <w:t>Deusinglaan</w:t>
      </w:r>
      <w:proofErr w:type="spellEnd"/>
      <w:r w:rsidR="00BE046F">
        <w:t xml:space="preserve"> 1</w:t>
      </w:r>
      <w:r w:rsidRPr="00BD68AD">
        <w:t xml:space="preserve">, </w:t>
      </w:r>
      <w:r w:rsidR="00BE046F">
        <w:t>Groningen</w:t>
      </w:r>
      <w:r w:rsidRPr="00BD68AD">
        <w:t xml:space="preserve">, </w:t>
      </w:r>
      <w:r w:rsidR="00BE046F">
        <w:t>9713 AV</w:t>
      </w:r>
      <w:r w:rsidRPr="00BD68AD">
        <w:t xml:space="preserve">, </w:t>
      </w:r>
      <w:r w:rsidR="00E24ACF">
        <w:t>t</w:t>
      </w:r>
      <w:r w:rsidR="00BE046F">
        <w:t>he Netherlands</w:t>
      </w:r>
    </w:p>
    <w:p w14:paraId="57DCC0EE" w14:textId="39247D31" w:rsidR="00676DA7" w:rsidRPr="00EC7523" w:rsidRDefault="00676DA7" w:rsidP="00AD115D">
      <w:pPr>
        <w:pStyle w:val="DDLAddress2"/>
        <w:rPr>
          <w:bCs/>
          <w:u w:val="single"/>
        </w:rPr>
      </w:pPr>
      <w:r w:rsidRPr="00EC7523">
        <w:rPr>
          <w:vertAlign w:val="superscript"/>
        </w:rPr>
        <w:t>2</w:t>
      </w:r>
      <w:r w:rsidR="00BE046F" w:rsidRPr="00EC7523">
        <w:t xml:space="preserve">PureIMS, </w:t>
      </w:r>
      <w:proofErr w:type="spellStart"/>
      <w:r w:rsidR="00BE046F" w:rsidRPr="00EC7523">
        <w:t>Ceintuurbaan</w:t>
      </w:r>
      <w:proofErr w:type="spellEnd"/>
      <w:r w:rsidR="00BE046F" w:rsidRPr="00EC7523">
        <w:t xml:space="preserve"> Noord 152, Roden, 9301 NZ, </w:t>
      </w:r>
      <w:r w:rsidR="00E24ACF">
        <w:t>t</w:t>
      </w:r>
      <w:r w:rsidR="00BE046F" w:rsidRPr="00EC7523">
        <w:t>he Netherlands</w:t>
      </w:r>
    </w:p>
    <w:p w14:paraId="57DCC0EF" w14:textId="77777777" w:rsidR="00C65A37" w:rsidRPr="00EC7523" w:rsidRDefault="00C65A37" w:rsidP="00D156FE">
      <w:pPr>
        <w:pStyle w:val="DDLHeading1"/>
        <w:rPr>
          <w:sz w:val="20"/>
          <w:szCs w:val="20"/>
          <w:lang w:val="en-US"/>
        </w:rPr>
      </w:pPr>
      <w:r w:rsidRPr="00EC7523">
        <w:rPr>
          <w:sz w:val="20"/>
          <w:szCs w:val="20"/>
          <w:lang w:val="en-US"/>
        </w:rPr>
        <w:t>Summary</w:t>
      </w:r>
    </w:p>
    <w:p w14:paraId="77BFBA5C" w14:textId="63629C90" w:rsidR="00C45203" w:rsidRPr="005F041D" w:rsidRDefault="00C45203" w:rsidP="00D156FE">
      <w:pPr>
        <w:pStyle w:val="DDLBodyText"/>
        <w:rPr>
          <w:sz w:val="20"/>
        </w:rPr>
      </w:pPr>
      <w:r w:rsidRPr="005C1328">
        <w:rPr>
          <w:sz w:val="20"/>
          <w:u w:val="single"/>
        </w:rPr>
        <w:t>Introduction</w:t>
      </w:r>
      <w:r>
        <w:rPr>
          <w:sz w:val="20"/>
        </w:rPr>
        <w:t xml:space="preserve"> - </w:t>
      </w:r>
      <w:r w:rsidR="00DC4F32" w:rsidRPr="00DC4F32">
        <w:rPr>
          <w:sz w:val="20"/>
        </w:rPr>
        <w:t xml:space="preserve">Pulmonary delivery of levodopa </w:t>
      </w:r>
      <w:r w:rsidR="00DC4F32">
        <w:rPr>
          <w:sz w:val="20"/>
        </w:rPr>
        <w:t xml:space="preserve">offers a rapid treatment for off episodes in Parkinson’s Disease. </w:t>
      </w:r>
      <w:proofErr w:type="spellStart"/>
      <w:r w:rsidR="003763EE">
        <w:rPr>
          <w:sz w:val="20"/>
        </w:rPr>
        <w:t>Inbrija</w:t>
      </w:r>
      <w:proofErr w:type="spellEnd"/>
      <w:r w:rsidR="003763EE">
        <w:rPr>
          <w:sz w:val="20"/>
        </w:rPr>
        <w:t xml:space="preserve"> is currently the only approved orally inhaled levodopa product</w:t>
      </w:r>
      <w:r w:rsidR="005A6B91">
        <w:rPr>
          <w:sz w:val="20"/>
        </w:rPr>
        <w:t>, but a</w:t>
      </w:r>
      <w:r>
        <w:rPr>
          <w:sz w:val="20"/>
        </w:rPr>
        <w:t xml:space="preserve"> generic</w:t>
      </w:r>
      <w:r w:rsidR="005A6B91">
        <w:rPr>
          <w:sz w:val="20"/>
        </w:rPr>
        <w:t xml:space="preserve"> product</w:t>
      </w:r>
      <w:r w:rsidR="003763EE">
        <w:rPr>
          <w:sz w:val="20"/>
        </w:rPr>
        <w:t xml:space="preserve"> (Levodopa Cyclops) is in development</w:t>
      </w:r>
      <w:r>
        <w:rPr>
          <w:sz w:val="20"/>
        </w:rPr>
        <w:t xml:space="preserve">. These </w:t>
      </w:r>
      <w:r w:rsidR="003763EE">
        <w:rPr>
          <w:sz w:val="20"/>
        </w:rPr>
        <w:t xml:space="preserve">two </w:t>
      </w:r>
      <w:r>
        <w:rPr>
          <w:sz w:val="20"/>
        </w:rPr>
        <w:t xml:space="preserve">products differ in terms of inhaler </w:t>
      </w:r>
      <w:r w:rsidR="0038702B">
        <w:rPr>
          <w:sz w:val="20"/>
        </w:rPr>
        <w:t xml:space="preserve">design </w:t>
      </w:r>
      <w:r>
        <w:rPr>
          <w:sz w:val="20"/>
        </w:rPr>
        <w:t>and</w:t>
      </w:r>
      <w:r w:rsidR="0038702B">
        <w:rPr>
          <w:sz w:val="20"/>
        </w:rPr>
        <w:t xml:space="preserve"> powder</w:t>
      </w:r>
      <w:r>
        <w:rPr>
          <w:sz w:val="20"/>
        </w:rPr>
        <w:t xml:space="preserve"> formulation (e.g. composition, particle size, and density), leading to differences in </w:t>
      </w:r>
      <w:r w:rsidRPr="00C45203">
        <w:rPr>
          <w:i/>
          <w:iCs/>
          <w:sz w:val="20"/>
        </w:rPr>
        <w:t xml:space="preserve">in vitro </w:t>
      </w:r>
      <w:r>
        <w:rPr>
          <w:sz w:val="20"/>
        </w:rPr>
        <w:t xml:space="preserve">characteristics. </w:t>
      </w:r>
      <w:r w:rsidR="00DC4F32" w:rsidRPr="00DC4F32">
        <w:rPr>
          <w:sz w:val="20"/>
        </w:rPr>
        <w:t xml:space="preserve">The objective </w:t>
      </w:r>
      <w:r>
        <w:rPr>
          <w:sz w:val="20"/>
        </w:rPr>
        <w:t xml:space="preserve">of this study </w:t>
      </w:r>
      <w:r w:rsidR="005A6B91">
        <w:rPr>
          <w:sz w:val="20"/>
        </w:rPr>
        <w:t>is</w:t>
      </w:r>
      <w:r w:rsidR="005A6B91" w:rsidRPr="00DC4F32">
        <w:rPr>
          <w:sz w:val="20"/>
        </w:rPr>
        <w:t xml:space="preserve"> </w:t>
      </w:r>
      <w:r w:rsidR="00DC4F32" w:rsidRPr="00DC4F32">
        <w:rPr>
          <w:sz w:val="20"/>
        </w:rPr>
        <w:t xml:space="preserve">to assess whether </w:t>
      </w:r>
      <w:r w:rsidR="00DC4F32">
        <w:rPr>
          <w:sz w:val="20"/>
        </w:rPr>
        <w:t>differences in</w:t>
      </w:r>
      <w:r w:rsidR="0038702B">
        <w:rPr>
          <w:sz w:val="20"/>
        </w:rPr>
        <w:t xml:space="preserve"> the</w:t>
      </w:r>
      <w:r w:rsidR="00DC4F32">
        <w:rPr>
          <w:sz w:val="20"/>
        </w:rPr>
        <w:t xml:space="preserve"> </w:t>
      </w:r>
      <w:r w:rsidR="00DC4F32" w:rsidRPr="00C45203">
        <w:rPr>
          <w:i/>
          <w:iCs/>
          <w:sz w:val="20"/>
        </w:rPr>
        <w:t>in vitro</w:t>
      </w:r>
      <w:r w:rsidR="00DC4F32">
        <w:rPr>
          <w:sz w:val="20"/>
        </w:rPr>
        <w:t xml:space="preserve"> characteristics between Levodopa Cyclops and </w:t>
      </w:r>
      <w:proofErr w:type="spellStart"/>
      <w:r w:rsidR="00DC4F32">
        <w:rPr>
          <w:sz w:val="20"/>
        </w:rPr>
        <w:t>Inbrija</w:t>
      </w:r>
      <w:proofErr w:type="spellEnd"/>
      <w:r w:rsidR="00DC4F32">
        <w:rPr>
          <w:sz w:val="20"/>
        </w:rPr>
        <w:t xml:space="preserve"> result in differences in their pharmacokinetic profiles. </w:t>
      </w:r>
      <w:r w:rsidR="00DC4F32" w:rsidRPr="005C1328">
        <w:rPr>
          <w:sz w:val="20"/>
          <w:u w:val="single"/>
        </w:rPr>
        <w:t>Methods</w:t>
      </w:r>
      <w:r w:rsidR="00DC4F32" w:rsidRPr="00DC4F32">
        <w:rPr>
          <w:sz w:val="20"/>
        </w:rPr>
        <w:t xml:space="preserve"> – The </w:t>
      </w:r>
      <w:r w:rsidR="00DC4F32" w:rsidRPr="00C45203">
        <w:rPr>
          <w:i/>
          <w:iCs/>
          <w:sz w:val="20"/>
        </w:rPr>
        <w:t>in vitro</w:t>
      </w:r>
      <w:r w:rsidR="00DC4F32" w:rsidRPr="00DC4F32">
        <w:rPr>
          <w:sz w:val="20"/>
        </w:rPr>
        <w:t xml:space="preserve"> dissolution characteristics were assessed using a Paddle Apparatus</w:t>
      </w:r>
      <w:r w:rsidR="001D0C1B">
        <w:rPr>
          <w:sz w:val="20"/>
        </w:rPr>
        <w:t>,</w:t>
      </w:r>
      <w:r w:rsidR="00DC4F32" w:rsidRPr="00DC4F32">
        <w:rPr>
          <w:sz w:val="20"/>
        </w:rPr>
        <w:t xml:space="preserve"> and the </w:t>
      </w:r>
      <w:r w:rsidR="00DC4F32" w:rsidRPr="00C45203">
        <w:rPr>
          <w:i/>
          <w:iCs/>
          <w:sz w:val="20"/>
        </w:rPr>
        <w:t>in vitro</w:t>
      </w:r>
      <w:r w:rsidR="00DC4F32" w:rsidRPr="00DC4F32">
        <w:rPr>
          <w:sz w:val="20"/>
        </w:rPr>
        <w:t xml:space="preserve"> aerosol characteristics were </w:t>
      </w:r>
      <w:r w:rsidR="0049396E">
        <w:rPr>
          <w:sz w:val="20"/>
        </w:rPr>
        <w:t>evaluated</w:t>
      </w:r>
      <w:r w:rsidR="00DC4F32" w:rsidRPr="00DC4F32">
        <w:rPr>
          <w:sz w:val="20"/>
        </w:rPr>
        <w:t xml:space="preserve"> using </w:t>
      </w:r>
      <w:r w:rsidR="001D0C1B">
        <w:rPr>
          <w:sz w:val="20"/>
        </w:rPr>
        <w:t>an NGI</w:t>
      </w:r>
      <w:r w:rsidR="00DC4F32" w:rsidRPr="00DC4F32">
        <w:rPr>
          <w:sz w:val="20"/>
        </w:rPr>
        <w:t xml:space="preserve">. </w:t>
      </w:r>
      <w:r w:rsidR="00DC4F32">
        <w:rPr>
          <w:sz w:val="20"/>
        </w:rPr>
        <w:t xml:space="preserve">A clinical trial in </w:t>
      </w:r>
      <w:r w:rsidR="005F041D">
        <w:rPr>
          <w:sz w:val="20"/>
        </w:rPr>
        <w:t xml:space="preserve">fasted, </w:t>
      </w:r>
      <w:r w:rsidR="00DC4F32">
        <w:rPr>
          <w:sz w:val="20"/>
        </w:rPr>
        <w:t xml:space="preserve">healthy volunteers was performed to investigate the pharmacokinetics of both levodopa inhalation products. </w:t>
      </w:r>
      <w:r w:rsidR="00DC4F32" w:rsidRPr="005C1328">
        <w:rPr>
          <w:sz w:val="20"/>
          <w:u w:val="single"/>
        </w:rPr>
        <w:t>Results and Discussion</w:t>
      </w:r>
      <w:r w:rsidR="00DC4F32">
        <w:rPr>
          <w:sz w:val="20"/>
        </w:rPr>
        <w:t xml:space="preserve"> - Th</w:t>
      </w:r>
      <w:r w:rsidR="005F041D">
        <w:rPr>
          <w:sz w:val="20"/>
        </w:rPr>
        <w:t>is</w:t>
      </w:r>
      <w:r w:rsidR="00DC4F32">
        <w:rPr>
          <w:sz w:val="20"/>
        </w:rPr>
        <w:t xml:space="preserve"> study showed that </w:t>
      </w:r>
      <w:r w:rsidR="005F041D">
        <w:rPr>
          <w:sz w:val="20"/>
        </w:rPr>
        <w:t xml:space="preserve">the </w:t>
      </w:r>
      <w:r w:rsidR="005F041D" w:rsidRPr="005F041D">
        <w:rPr>
          <w:i/>
          <w:iCs/>
          <w:sz w:val="20"/>
        </w:rPr>
        <w:t>in vitro</w:t>
      </w:r>
      <w:r w:rsidR="005F041D">
        <w:rPr>
          <w:sz w:val="20"/>
        </w:rPr>
        <w:t xml:space="preserve"> dissolution rate of </w:t>
      </w:r>
      <w:r w:rsidR="00DC4F32">
        <w:rPr>
          <w:sz w:val="20"/>
        </w:rPr>
        <w:t>Levodopa Cyclops</w:t>
      </w:r>
      <w:r w:rsidR="005F041D">
        <w:rPr>
          <w:sz w:val="20"/>
        </w:rPr>
        <w:t xml:space="preserve"> was substantially higher than the</w:t>
      </w:r>
      <w:r w:rsidR="0038702B">
        <w:rPr>
          <w:sz w:val="20"/>
        </w:rPr>
        <w:t xml:space="preserve"> </w:t>
      </w:r>
      <w:r w:rsidR="0038702B" w:rsidRPr="0038702B">
        <w:rPr>
          <w:i/>
          <w:iCs/>
          <w:sz w:val="20"/>
        </w:rPr>
        <w:t>in vitro</w:t>
      </w:r>
      <w:r w:rsidR="005F041D">
        <w:rPr>
          <w:sz w:val="20"/>
        </w:rPr>
        <w:t xml:space="preserve"> dissolution rate of </w:t>
      </w:r>
      <w:proofErr w:type="spellStart"/>
      <w:r w:rsidR="005F041D">
        <w:rPr>
          <w:sz w:val="20"/>
        </w:rPr>
        <w:t>Inbrija</w:t>
      </w:r>
      <w:proofErr w:type="spellEnd"/>
      <w:r w:rsidR="00DC4F32">
        <w:rPr>
          <w:sz w:val="20"/>
        </w:rPr>
        <w:t>.</w:t>
      </w:r>
      <w:r w:rsidR="005F041D">
        <w:rPr>
          <w:sz w:val="20"/>
        </w:rPr>
        <w:t xml:space="preserve"> Since dissolution is a prerequisite for absorption, it was expected that the </w:t>
      </w:r>
      <w:r w:rsidR="005F041D" w:rsidRPr="009343B3">
        <w:rPr>
          <w:i/>
          <w:iCs/>
          <w:sz w:val="20"/>
        </w:rPr>
        <w:t>in vivo</w:t>
      </w:r>
      <w:r w:rsidR="005F041D">
        <w:rPr>
          <w:sz w:val="20"/>
        </w:rPr>
        <w:t xml:space="preserve"> absorption of Levodopa Cyclops would be faster. </w:t>
      </w:r>
      <w:r>
        <w:rPr>
          <w:sz w:val="20"/>
        </w:rPr>
        <w:t>However, the pharmacokinetic profiles of both products, including the absorption phases, were similar.</w:t>
      </w:r>
      <w:r w:rsidR="009343B3">
        <w:rPr>
          <w:sz w:val="20"/>
        </w:rPr>
        <w:t xml:space="preserve"> This</w:t>
      </w:r>
      <w:r w:rsidR="005F041D">
        <w:rPr>
          <w:sz w:val="20"/>
        </w:rPr>
        <w:t xml:space="preserve"> may indicate that </w:t>
      </w:r>
      <w:r w:rsidR="001D0C1B">
        <w:rPr>
          <w:sz w:val="20"/>
        </w:rPr>
        <w:t xml:space="preserve">the rate of </w:t>
      </w:r>
      <w:r w:rsidR="005F041D">
        <w:rPr>
          <w:sz w:val="20"/>
        </w:rPr>
        <w:t xml:space="preserve">levodopa absorption from the lungs is </w:t>
      </w:r>
      <w:r w:rsidR="001D0C1B">
        <w:rPr>
          <w:sz w:val="20"/>
        </w:rPr>
        <w:t xml:space="preserve">not limited by the dissolution of the dry powder formulation.  </w:t>
      </w:r>
    </w:p>
    <w:p w14:paraId="57DCC0F1" w14:textId="585DF045" w:rsidR="00E14DBF" w:rsidRPr="00BE046F" w:rsidRDefault="00E14DBF" w:rsidP="00D156FE">
      <w:pPr>
        <w:pStyle w:val="DDLBodyText"/>
        <w:rPr>
          <w:b/>
          <w:sz w:val="20"/>
        </w:rPr>
      </w:pPr>
      <w:r w:rsidRPr="00BE046F">
        <w:rPr>
          <w:b/>
          <w:sz w:val="20"/>
        </w:rPr>
        <w:t>Key Message</w:t>
      </w:r>
    </w:p>
    <w:p w14:paraId="16358F0A" w14:textId="5F478155" w:rsidR="00D001F8" w:rsidRDefault="00D727EE" w:rsidP="00E14DBF">
      <w:pPr>
        <w:pStyle w:val="DDLBodyText"/>
        <w:rPr>
          <w:rStyle w:val="Strong"/>
          <w:rFonts w:cs="Arial"/>
          <w:b w:val="0"/>
          <w:sz w:val="20"/>
          <w:shd w:val="clear" w:color="auto" w:fill="FFFFFF"/>
        </w:rPr>
      </w:pPr>
      <w:r w:rsidRPr="00C5797C">
        <w:rPr>
          <w:rStyle w:val="Strong"/>
          <w:rFonts w:cs="Arial"/>
          <w:b w:val="0"/>
          <w:sz w:val="20"/>
          <w:shd w:val="clear" w:color="auto" w:fill="FFFFFF"/>
        </w:rPr>
        <w:t xml:space="preserve">Differences in </w:t>
      </w:r>
      <w:r w:rsidRPr="00C5797C">
        <w:rPr>
          <w:rStyle w:val="Strong"/>
          <w:rFonts w:cs="Arial"/>
          <w:b w:val="0"/>
          <w:i/>
          <w:iCs/>
          <w:sz w:val="20"/>
          <w:shd w:val="clear" w:color="auto" w:fill="FFFFFF"/>
        </w:rPr>
        <w:t>in vitro</w:t>
      </w:r>
      <w:r w:rsidRPr="00C5797C">
        <w:rPr>
          <w:rStyle w:val="Strong"/>
          <w:rFonts w:cs="Arial"/>
          <w:b w:val="0"/>
          <w:sz w:val="20"/>
          <w:shd w:val="clear" w:color="auto" w:fill="FFFFFF"/>
        </w:rPr>
        <w:t xml:space="preserve"> characteristics of orally inhaled products do not necessarily result in differences in </w:t>
      </w:r>
      <w:r w:rsidRPr="00C5797C">
        <w:rPr>
          <w:rStyle w:val="Strong"/>
          <w:rFonts w:cs="Arial"/>
          <w:b w:val="0"/>
          <w:i/>
          <w:iCs/>
          <w:sz w:val="20"/>
          <w:shd w:val="clear" w:color="auto" w:fill="FFFFFF"/>
        </w:rPr>
        <w:t>in vivo</w:t>
      </w:r>
      <w:r w:rsidRPr="00C5797C">
        <w:rPr>
          <w:rStyle w:val="Strong"/>
          <w:rFonts w:cs="Arial"/>
          <w:b w:val="0"/>
          <w:sz w:val="20"/>
          <w:shd w:val="clear" w:color="auto" w:fill="FFFFFF"/>
        </w:rPr>
        <w:t xml:space="preserve"> outcomes. </w:t>
      </w:r>
      <w:r w:rsidR="00D001F8">
        <w:rPr>
          <w:rStyle w:val="Strong"/>
          <w:rFonts w:cs="Arial"/>
          <w:b w:val="0"/>
          <w:sz w:val="20"/>
          <w:shd w:val="clear" w:color="auto" w:fill="FFFFFF"/>
        </w:rPr>
        <w:t xml:space="preserve">For </w:t>
      </w:r>
      <w:r w:rsidR="00D001F8" w:rsidRPr="00D001F8">
        <w:rPr>
          <w:rStyle w:val="Strong"/>
          <w:rFonts w:cs="Arial"/>
          <w:b w:val="0"/>
          <w:i/>
          <w:iCs/>
          <w:sz w:val="20"/>
          <w:shd w:val="clear" w:color="auto" w:fill="FFFFFF"/>
        </w:rPr>
        <w:t>in vitro</w:t>
      </w:r>
      <w:r w:rsidR="00D001F8">
        <w:rPr>
          <w:rStyle w:val="Strong"/>
          <w:rFonts w:cs="Arial"/>
          <w:b w:val="0"/>
          <w:sz w:val="20"/>
          <w:shd w:val="clear" w:color="auto" w:fill="FFFFFF"/>
        </w:rPr>
        <w:t xml:space="preserve"> comparability studies, it is important to choose parameters that are predictive </w:t>
      </w:r>
      <w:r w:rsidR="00445974">
        <w:rPr>
          <w:rStyle w:val="Strong"/>
          <w:rFonts w:cs="Arial"/>
          <w:b w:val="0"/>
          <w:sz w:val="20"/>
          <w:shd w:val="clear" w:color="auto" w:fill="FFFFFF"/>
        </w:rPr>
        <w:t>of</w:t>
      </w:r>
      <w:r w:rsidR="00D001F8">
        <w:rPr>
          <w:rStyle w:val="Strong"/>
          <w:rFonts w:cs="Arial"/>
          <w:b w:val="0"/>
          <w:sz w:val="20"/>
          <w:shd w:val="clear" w:color="auto" w:fill="FFFFFF"/>
        </w:rPr>
        <w:t xml:space="preserve"> the </w:t>
      </w:r>
      <w:r w:rsidR="00D001F8" w:rsidRPr="00D001F8">
        <w:rPr>
          <w:rStyle w:val="Strong"/>
          <w:rFonts w:cs="Arial"/>
          <w:b w:val="0"/>
          <w:i/>
          <w:iCs/>
          <w:sz w:val="20"/>
          <w:shd w:val="clear" w:color="auto" w:fill="FFFFFF"/>
        </w:rPr>
        <w:t>in vivo</w:t>
      </w:r>
      <w:r w:rsidR="00D001F8">
        <w:rPr>
          <w:rStyle w:val="Strong"/>
          <w:rFonts w:cs="Arial"/>
          <w:b w:val="0"/>
          <w:sz w:val="20"/>
          <w:shd w:val="clear" w:color="auto" w:fill="FFFFFF"/>
        </w:rPr>
        <w:t xml:space="preserve"> results.</w:t>
      </w:r>
    </w:p>
    <w:p w14:paraId="57DCC0F3" w14:textId="293DF0FD" w:rsidR="00C65A37" w:rsidRDefault="00C65A37" w:rsidP="00AC639B">
      <w:pPr>
        <w:pStyle w:val="DDLHeading1"/>
        <w:spacing w:before="0"/>
        <w:rPr>
          <w:sz w:val="20"/>
          <w:szCs w:val="20"/>
        </w:rPr>
      </w:pPr>
      <w:r w:rsidRPr="00BE046F">
        <w:rPr>
          <w:sz w:val="20"/>
          <w:szCs w:val="20"/>
        </w:rPr>
        <w:t>Intro</w:t>
      </w:r>
      <w:r w:rsidR="00966B6C">
        <w:rPr>
          <w:sz w:val="20"/>
          <w:szCs w:val="20"/>
        </w:rPr>
        <w:t>du</w:t>
      </w:r>
      <w:r w:rsidRPr="00BE046F">
        <w:rPr>
          <w:sz w:val="20"/>
          <w:szCs w:val="20"/>
        </w:rPr>
        <w:t>ctio</w:t>
      </w:r>
      <w:r w:rsidR="00FE05B2">
        <w:rPr>
          <w:sz w:val="20"/>
          <w:szCs w:val="20"/>
        </w:rPr>
        <w:t>n</w:t>
      </w:r>
    </w:p>
    <w:p w14:paraId="3B46AD55" w14:textId="2B406797" w:rsidR="00807212" w:rsidRDefault="001E5C1B" w:rsidP="01252E0C">
      <w:pPr>
        <w:pStyle w:val="DDLBodyText"/>
        <w:rPr>
          <w:sz w:val="20"/>
        </w:rPr>
      </w:pPr>
      <w:r w:rsidRPr="01252E0C">
        <w:rPr>
          <w:sz w:val="20"/>
        </w:rPr>
        <w:t xml:space="preserve">Pulmonary drug delivery offers significant benefits for conditions that necessitate rapid treatment, such as off </w:t>
      </w:r>
      <w:r w:rsidR="00613000" w:rsidRPr="01252E0C">
        <w:rPr>
          <w:sz w:val="20"/>
        </w:rPr>
        <w:t>episodes</w:t>
      </w:r>
      <w:r w:rsidRPr="01252E0C">
        <w:rPr>
          <w:sz w:val="20"/>
        </w:rPr>
        <w:t xml:space="preserve"> in Parkinson’s Diseas</w:t>
      </w:r>
      <w:r w:rsidR="006B4A83" w:rsidRPr="01252E0C">
        <w:rPr>
          <w:sz w:val="20"/>
        </w:rPr>
        <w:t>e</w:t>
      </w:r>
      <w:r w:rsidRPr="01252E0C">
        <w:rPr>
          <w:sz w:val="20"/>
        </w:rPr>
        <w:t xml:space="preserve">. Off </w:t>
      </w:r>
      <w:r w:rsidR="00613000" w:rsidRPr="01252E0C">
        <w:rPr>
          <w:sz w:val="20"/>
        </w:rPr>
        <w:t>episodes</w:t>
      </w:r>
      <w:r w:rsidRPr="01252E0C">
        <w:rPr>
          <w:sz w:val="20"/>
        </w:rPr>
        <w:t xml:space="preserve"> are</w:t>
      </w:r>
      <w:r w:rsidR="00613000" w:rsidRPr="01252E0C">
        <w:rPr>
          <w:sz w:val="20"/>
        </w:rPr>
        <w:t xml:space="preserve"> episodes</w:t>
      </w:r>
      <w:r w:rsidRPr="01252E0C">
        <w:rPr>
          <w:sz w:val="20"/>
        </w:rPr>
        <w:t xml:space="preserve"> in which the disease is inadequately managed, causing patients to experience the characteristic motor and nonmotor symptoms related to </w:t>
      </w:r>
      <w:r w:rsidRPr="01252E0C">
        <w:rPr>
          <w:rFonts w:cs="Arial"/>
          <w:color w:val="000000" w:themeColor="text1"/>
          <w:sz w:val="20"/>
        </w:rPr>
        <w:t>Parkinson’s Disease, including bradykinesia, rigidity, tremor, apathy, and anxiety.</w:t>
      </w:r>
      <w:r w:rsidR="00B90737" w:rsidRPr="01252E0C">
        <w:rPr>
          <w:rFonts w:cs="Arial"/>
          <w:color w:val="000000" w:themeColor="text1"/>
          <w:sz w:val="20"/>
        </w:rPr>
        <w:t xml:space="preserve"> Rapid treatment of off </w:t>
      </w:r>
      <w:r w:rsidR="00613000" w:rsidRPr="01252E0C">
        <w:rPr>
          <w:rFonts w:cs="Arial"/>
          <w:color w:val="000000" w:themeColor="text1"/>
          <w:sz w:val="20"/>
        </w:rPr>
        <w:t xml:space="preserve">episodes </w:t>
      </w:r>
      <w:r w:rsidR="00B90737" w:rsidRPr="01252E0C">
        <w:rPr>
          <w:rFonts w:cs="Arial"/>
          <w:color w:val="000000" w:themeColor="text1"/>
          <w:sz w:val="20"/>
        </w:rPr>
        <w:t xml:space="preserve">is desired since these symptoms </w:t>
      </w:r>
      <w:r w:rsidR="007D7580" w:rsidRPr="01252E0C">
        <w:rPr>
          <w:rFonts w:cs="Arial"/>
          <w:color w:val="000000" w:themeColor="text1"/>
          <w:sz w:val="20"/>
        </w:rPr>
        <w:t xml:space="preserve">tremendously diminish </w:t>
      </w:r>
      <w:r w:rsidR="00B90737" w:rsidRPr="01252E0C">
        <w:rPr>
          <w:rFonts w:cs="Arial"/>
          <w:color w:val="000000" w:themeColor="text1"/>
          <w:sz w:val="20"/>
        </w:rPr>
        <w:t>the quality of life of these patient</w:t>
      </w:r>
      <w:r w:rsidR="006B4A83" w:rsidRPr="01252E0C">
        <w:rPr>
          <w:rFonts w:cs="Arial"/>
          <w:color w:val="000000" w:themeColor="text1"/>
          <w:sz w:val="20"/>
        </w:rPr>
        <w:t>s</w:t>
      </w:r>
      <w:r w:rsidR="009973F8" w:rsidRPr="01252E0C">
        <w:rPr>
          <w:rFonts w:cs="Arial"/>
          <w:color w:val="000000" w:themeColor="text1"/>
          <w:sz w:val="20"/>
        </w:rPr>
        <w:t>.</w:t>
      </w:r>
      <w:r w:rsidR="00B910B8" w:rsidRPr="01252E0C">
        <w:rPr>
          <w:rFonts w:cs="Arial"/>
          <w:color w:val="000000" w:themeColor="text1"/>
          <w:sz w:val="20"/>
          <w:lang w:val="en-US"/>
        </w:rPr>
        <w:t xml:space="preserve"> Inhaled levodopa is easy to use, well tolerated, and rapidly absorbed</w:t>
      </w:r>
      <w:r w:rsidR="0038702B" w:rsidRPr="01252E0C">
        <w:rPr>
          <w:rFonts w:cs="Arial"/>
          <w:color w:val="000000" w:themeColor="text1"/>
          <w:sz w:val="20"/>
          <w:lang w:val="en-US"/>
        </w:rPr>
        <w:t xml:space="preserve">. </w:t>
      </w:r>
      <w:r w:rsidR="00966B6C" w:rsidRPr="01252E0C">
        <w:rPr>
          <w:sz w:val="20"/>
        </w:rPr>
        <w:t>After pulmonary administration of levodopa, the maximum plasma concentration is reached withi</w:t>
      </w:r>
      <w:r w:rsidR="00EF7F62" w:rsidRPr="01252E0C">
        <w:rPr>
          <w:sz w:val="20"/>
        </w:rPr>
        <w:t>n 15 m</w:t>
      </w:r>
      <w:r w:rsidR="00966B6C" w:rsidRPr="01252E0C">
        <w:rPr>
          <w:sz w:val="20"/>
        </w:rPr>
        <w:t>inutes</w:t>
      </w:r>
      <w:r w:rsidR="000E31F0" w:rsidRPr="01252E0C">
        <w:rPr>
          <w:sz w:val="20"/>
        </w:rPr>
        <w:t xml:space="preserve"> </w:t>
      </w:r>
      <w:r w:rsidR="000E31F0" w:rsidRPr="01252E0C">
        <w:rPr>
          <w:sz w:val="20"/>
        </w:rPr>
        <w:fldChar w:fldCharType="begin">
          <w:fldData xml:space="preserve">PEVuZE5vdGU+PENpdGU+PEF1dGhvcj5TYWZpcnN0ZWluPC9BdXRob3I+PFllYXI+MjAyMDwvWWVh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</w:fldData>
        </w:fldChar>
      </w:r>
      <w:r w:rsidR="00195CB6">
        <w:rPr>
          <w:sz w:val="20"/>
        </w:rPr>
        <w:instrText xml:space="preserve"> ADDIN EN.CITE </w:instrText>
      </w:r>
      <w:r w:rsidR="00195CB6">
        <w:rPr>
          <w:sz w:val="20"/>
        </w:rPr>
        <w:fldChar w:fldCharType="begin">
          <w:fldData xml:space="preserve">PEVuZE5vdGU+PENpdGU+PEF1dGhvcj5TYWZpcnN0ZWluPC9BdXRob3I+PFllYXI+MjAyMDwvWWVh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</w:fldData>
        </w:fldChar>
      </w:r>
      <w:r w:rsidR="00195CB6">
        <w:rPr>
          <w:sz w:val="20"/>
        </w:rPr>
        <w:instrText xml:space="preserve"> ADDIN EN.CITE.DATA </w:instrText>
      </w:r>
      <w:r w:rsidR="00195CB6">
        <w:rPr>
          <w:sz w:val="20"/>
        </w:rPr>
      </w:r>
      <w:r w:rsidR="00195CB6">
        <w:rPr>
          <w:sz w:val="20"/>
        </w:rPr>
        <w:fldChar w:fldCharType="end"/>
      </w:r>
      <w:r w:rsidR="000E31F0" w:rsidRPr="01252E0C">
        <w:rPr>
          <w:sz w:val="20"/>
        </w:rPr>
      </w:r>
      <w:r w:rsidR="000E31F0" w:rsidRPr="01252E0C">
        <w:rPr>
          <w:sz w:val="20"/>
        </w:rPr>
        <w:fldChar w:fldCharType="separate"/>
      </w:r>
      <w:r w:rsidR="006B4A83" w:rsidRPr="01252E0C">
        <w:rPr>
          <w:noProof/>
          <w:sz w:val="20"/>
        </w:rPr>
        <w:t>[1, 2]</w:t>
      </w:r>
      <w:r w:rsidR="000E31F0" w:rsidRPr="01252E0C">
        <w:rPr>
          <w:sz w:val="20"/>
        </w:rPr>
        <w:fldChar w:fldCharType="end"/>
      </w:r>
      <w:r w:rsidR="00966B6C" w:rsidRPr="01252E0C">
        <w:rPr>
          <w:sz w:val="20"/>
        </w:rPr>
        <w:t xml:space="preserve">, resulting in </w:t>
      </w:r>
      <w:r w:rsidR="00613000" w:rsidRPr="01252E0C">
        <w:rPr>
          <w:sz w:val="20"/>
        </w:rPr>
        <w:t xml:space="preserve">a </w:t>
      </w:r>
      <w:r w:rsidR="00966B6C" w:rsidRPr="01252E0C">
        <w:rPr>
          <w:sz w:val="20"/>
        </w:rPr>
        <w:t>rapid termination of</w:t>
      </w:r>
      <w:r w:rsidR="00613000" w:rsidRPr="01252E0C">
        <w:rPr>
          <w:sz w:val="20"/>
        </w:rPr>
        <w:t xml:space="preserve"> off episode</w:t>
      </w:r>
      <w:r w:rsidR="00966B6C" w:rsidRPr="01252E0C">
        <w:rPr>
          <w:sz w:val="20"/>
        </w:rPr>
        <w:t>s</w:t>
      </w:r>
      <w:r w:rsidR="006B4A83" w:rsidRPr="01252E0C">
        <w:rPr>
          <w:sz w:val="20"/>
        </w:rPr>
        <w:t xml:space="preserve"> </w:t>
      </w:r>
      <w:r w:rsidR="006B4A83" w:rsidRPr="01252E0C">
        <w:rPr>
          <w:sz w:val="20"/>
        </w:rPr>
        <w:fldChar w:fldCharType="begin">
          <w:fldData xml:space="preserve">PEVuZE5vdGU+PENpdGU+PEF1dGhvcj5MZVdpdHQ8L0F1dGhvcj48WWVhcj4yMDE5PC9ZZWFyPjxS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</w:fldData>
        </w:fldChar>
      </w:r>
      <w:r w:rsidR="006B4A83" w:rsidRPr="01252E0C">
        <w:rPr>
          <w:sz w:val="20"/>
        </w:rPr>
        <w:instrText xml:space="preserve"> ADDIN EN.CITE </w:instrText>
      </w:r>
      <w:r w:rsidR="006B4A83" w:rsidRPr="01252E0C">
        <w:rPr>
          <w:sz w:val="20"/>
        </w:rPr>
        <w:fldChar w:fldCharType="begin">
          <w:fldData xml:space="preserve">PEVuZE5vdGU+PENpdGU+PEF1dGhvcj5MZVdpdHQ8L0F1dGhvcj48WWVhcj4yMDE5PC9ZZWFyPjxS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</w:fldData>
        </w:fldChar>
      </w:r>
      <w:r w:rsidR="006B4A83" w:rsidRPr="01252E0C">
        <w:rPr>
          <w:sz w:val="20"/>
        </w:rPr>
        <w:instrText xml:space="preserve"> ADDIN EN.CITE.DATA </w:instrText>
      </w:r>
      <w:r w:rsidR="006B4A83" w:rsidRPr="01252E0C">
        <w:rPr>
          <w:sz w:val="20"/>
        </w:rPr>
      </w:r>
      <w:r w:rsidR="006B4A83" w:rsidRPr="01252E0C">
        <w:rPr>
          <w:sz w:val="20"/>
        </w:rPr>
        <w:fldChar w:fldCharType="end"/>
      </w:r>
      <w:r w:rsidR="006B4A83" w:rsidRPr="01252E0C">
        <w:rPr>
          <w:sz w:val="20"/>
        </w:rPr>
      </w:r>
      <w:r w:rsidR="006B4A83" w:rsidRPr="01252E0C">
        <w:rPr>
          <w:sz w:val="20"/>
        </w:rPr>
        <w:fldChar w:fldCharType="separate"/>
      </w:r>
      <w:r w:rsidR="006B4A83" w:rsidRPr="01252E0C">
        <w:rPr>
          <w:noProof/>
          <w:sz w:val="20"/>
        </w:rPr>
        <w:t>[3]</w:t>
      </w:r>
      <w:r w:rsidR="006B4A83" w:rsidRPr="01252E0C">
        <w:rPr>
          <w:sz w:val="20"/>
        </w:rPr>
        <w:fldChar w:fldCharType="end"/>
      </w:r>
      <w:r w:rsidR="00966B6C" w:rsidRPr="01252E0C">
        <w:rPr>
          <w:sz w:val="20"/>
        </w:rPr>
        <w:t>.</w:t>
      </w:r>
      <w:r w:rsidR="006B4A83">
        <w:rPr>
          <w:sz w:val="20"/>
        </w:rPr>
        <w:tab/>
      </w:r>
      <w:r w:rsidR="006B4A83">
        <w:rPr>
          <w:sz w:val="20"/>
        </w:rPr>
        <w:tab/>
      </w:r>
      <w:r w:rsidR="006B4A83">
        <w:rPr>
          <w:sz w:val="20"/>
        </w:rPr>
        <w:tab/>
      </w:r>
      <w:r w:rsidR="006B4A83">
        <w:rPr>
          <w:sz w:val="20"/>
        </w:rPr>
        <w:tab/>
      </w:r>
      <w:r w:rsidR="006B4A83">
        <w:rPr>
          <w:sz w:val="20"/>
        </w:rPr>
        <w:tab/>
      </w:r>
      <w:r w:rsidR="005F041D">
        <w:rPr>
          <w:sz w:val="20"/>
        </w:rPr>
        <w:tab/>
      </w:r>
      <w:r w:rsidR="005F041D">
        <w:rPr>
          <w:sz w:val="20"/>
        </w:rPr>
        <w:tab/>
      </w:r>
      <w:r w:rsidR="005F041D">
        <w:rPr>
          <w:sz w:val="20"/>
        </w:rPr>
        <w:tab/>
      </w:r>
    </w:p>
    <w:p w14:paraId="1F87CD01" w14:textId="0E8643F9" w:rsidR="00807212" w:rsidRDefault="00077637" w:rsidP="01252E0C">
      <w:pPr>
        <w:pStyle w:val="DDLBodyText"/>
        <w:rPr>
          <w:sz w:val="20"/>
        </w:rPr>
      </w:pPr>
      <w:r w:rsidRPr="01252E0C">
        <w:rPr>
          <w:sz w:val="20"/>
        </w:rPr>
        <w:t>Approved in</w:t>
      </w:r>
      <w:r w:rsidR="00E359AB" w:rsidRPr="01252E0C">
        <w:rPr>
          <w:sz w:val="20"/>
        </w:rPr>
        <w:t xml:space="preserve"> 2018</w:t>
      </w:r>
      <w:r w:rsidRPr="01252E0C">
        <w:rPr>
          <w:sz w:val="20"/>
        </w:rPr>
        <w:t xml:space="preserve"> by the F</w:t>
      </w:r>
      <w:r w:rsidR="00E359AB" w:rsidRPr="01252E0C">
        <w:rPr>
          <w:sz w:val="20"/>
        </w:rPr>
        <w:t>ood and Drug Administration</w:t>
      </w:r>
      <w:r w:rsidR="00B910B8" w:rsidRPr="01252E0C">
        <w:rPr>
          <w:sz w:val="20"/>
        </w:rPr>
        <w:t xml:space="preserve"> </w:t>
      </w:r>
      <w:r w:rsidRPr="01252E0C">
        <w:rPr>
          <w:sz w:val="20"/>
        </w:rPr>
        <w:t>and in</w:t>
      </w:r>
      <w:r w:rsidR="00E359AB" w:rsidRPr="01252E0C">
        <w:rPr>
          <w:sz w:val="20"/>
        </w:rPr>
        <w:t xml:space="preserve"> 2019</w:t>
      </w:r>
      <w:r w:rsidRPr="01252E0C">
        <w:rPr>
          <w:sz w:val="20"/>
        </w:rPr>
        <w:t xml:space="preserve"> by the European Medicines Agency, </w:t>
      </w:r>
      <w:proofErr w:type="spellStart"/>
      <w:r w:rsidRPr="01252E0C">
        <w:rPr>
          <w:sz w:val="20"/>
        </w:rPr>
        <w:t>Inbrija</w:t>
      </w:r>
      <w:proofErr w:type="spellEnd"/>
      <w:r w:rsidRPr="01252E0C">
        <w:rPr>
          <w:sz w:val="20"/>
        </w:rPr>
        <w:t xml:space="preserve"> </w:t>
      </w:r>
      <w:r w:rsidR="00E359AB" w:rsidRPr="01252E0C">
        <w:rPr>
          <w:sz w:val="20"/>
        </w:rPr>
        <w:t>(Acorda Therapeutics) was</w:t>
      </w:r>
      <w:r w:rsidRPr="01252E0C">
        <w:rPr>
          <w:sz w:val="20"/>
        </w:rPr>
        <w:t xml:space="preserve"> the first inhaled levodopa therapy</w:t>
      </w:r>
      <w:r w:rsidR="00451F4D" w:rsidRPr="01252E0C">
        <w:rPr>
          <w:sz w:val="20"/>
        </w:rPr>
        <w:t xml:space="preserve"> and is</w:t>
      </w:r>
      <w:r w:rsidR="00953485" w:rsidRPr="01252E0C">
        <w:rPr>
          <w:sz w:val="20"/>
        </w:rPr>
        <w:t xml:space="preserve"> </w:t>
      </w:r>
      <w:r w:rsidR="00451F4D" w:rsidRPr="01252E0C">
        <w:rPr>
          <w:sz w:val="20"/>
        </w:rPr>
        <w:t xml:space="preserve">the only inhaled levodopa </w:t>
      </w:r>
      <w:r w:rsidR="004A4FE4" w:rsidRPr="01252E0C">
        <w:rPr>
          <w:sz w:val="20"/>
        </w:rPr>
        <w:t xml:space="preserve">product </w:t>
      </w:r>
      <w:r w:rsidR="00451F4D" w:rsidRPr="01252E0C">
        <w:rPr>
          <w:sz w:val="20"/>
        </w:rPr>
        <w:t>on the market</w:t>
      </w:r>
      <w:r w:rsidR="00953485" w:rsidRPr="01252E0C">
        <w:rPr>
          <w:sz w:val="20"/>
        </w:rPr>
        <w:t xml:space="preserve"> to date</w:t>
      </w:r>
      <w:r w:rsidR="00451F4D" w:rsidRPr="01252E0C">
        <w:rPr>
          <w:sz w:val="20"/>
        </w:rPr>
        <w:t xml:space="preserve">. </w:t>
      </w:r>
      <w:r w:rsidR="00890A2E" w:rsidRPr="01252E0C">
        <w:rPr>
          <w:sz w:val="20"/>
        </w:rPr>
        <w:t xml:space="preserve">Although </w:t>
      </w:r>
      <w:proofErr w:type="spellStart"/>
      <w:r w:rsidR="00890A2E" w:rsidRPr="01252E0C">
        <w:rPr>
          <w:sz w:val="20"/>
        </w:rPr>
        <w:t>Inbrija</w:t>
      </w:r>
      <w:proofErr w:type="spellEnd"/>
      <w:r w:rsidR="00890A2E" w:rsidRPr="01252E0C">
        <w:rPr>
          <w:sz w:val="20"/>
        </w:rPr>
        <w:t xml:space="preserve"> may be effective for many patients, the availability of generic alternatives could be advantageous. </w:t>
      </w:r>
      <w:r w:rsidR="009645B5" w:rsidRPr="01252E0C">
        <w:rPr>
          <w:sz w:val="20"/>
        </w:rPr>
        <w:t>I</w:t>
      </w:r>
      <w:r w:rsidR="00890A2E" w:rsidRPr="01252E0C">
        <w:rPr>
          <w:sz w:val="20"/>
        </w:rPr>
        <w:t xml:space="preserve">nhalers should suit patient preferences to enhance </w:t>
      </w:r>
      <w:r w:rsidR="00523265" w:rsidRPr="01252E0C">
        <w:rPr>
          <w:sz w:val="20"/>
        </w:rPr>
        <w:t xml:space="preserve">patient </w:t>
      </w:r>
      <w:r w:rsidR="00890A2E" w:rsidRPr="01252E0C">
        <w:rPr>
          <w:sz w:val="20"/>
        </w:rPr>
        <w:t>adherence</w:t>
      </w:r>
      <w:r w:rsidR="0019443C" w:rsidRPr="01252E0C">
        <w:rPr>
          <w:sz w:val="20"/>
        </w:rPr>
        <w:t xml:space="preserve"> </w:t>
      </w:r>
      <w:r w:rsidR="0019443C" w:rsidRPr="01252E0C">
        <w:rPr>
          <w:sz w:val="20"/>
        </w:rPr>
        <w:fldChar w:fldCharType="begin">
          <w:fldData xml:space="preserve">PEVuZE5vdGU+PENpdGU+PEF1dGhvcj5QbGF6YTwvQXV0aG9yPjxZZWFyPjIwMTg8L1llYXI+PFJl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</w:fldData>
        </w:fldChar>
      </w:r>
      <w:r w:rsidR="006B4A83" w:rsidRPr="01252E0C">
        <w:rPr>
          <w:sz w:val="20"/>
        </w:rPr>
        <w:instrText xml:space="preserve"> ADDIN EN.CITE </w:instrText>
      </w:r>
      <w:r w:rsidR="006B4A83" w:rsidRPr="01252E0C">
        <w:rPr>
          <w:sz w:val="20"/>
        </w:rPr>
        <w:fldChar w:fldCharType="begin">
          <w:fldData xml:space="preserve">PEVuZE5vdGU+PENpdGU+PEF1dGhvcj5QbGF6YTwvQXV0aG9yPjxZZWFyPjIwMTg8L1llYXI+PFJl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</w:fldData>
        </w:fldChar>
      </w:r>
      <w:r w:rsidR="006B4A83" w:rsidRPr="01252E0C">
        <w:rPr>
          <w:sz w:val="20"/>
        </w:rPr>
        <w:instrText xml:space="preserve"> ADDIN EN.CITE.DATA </w:instrText>
      </w:r>
      <w:r w:rsidR="006B4A83" w:rsidRPr="01252E0C">
        <w:rPr>
          <w:sz w:val="20"/>
        </w:rPr>
      </w:r>
      <w:r w:rsidR="006B4A83" w:rsidRPr="01252E0C">
        <w:rPr>
          <w:sz w:val="20"/>
        </w:rPr>
        <w:fldChar w:fldCharType="end"/>
      </w:r>
      <w:r w:rsidR="0019443C" w:rsidRPr="01252E0C">
        <w:rPr>
          <w:sz w:val="20"/>
        </w:rPr>
      </w:r>
      <w:r w:rsidR="0019443C" w:rsidRPr="01252E0C">
        <w:rPr>
          <w:sz w:val="20"/>
        </w:rPr>
        <w:fldChar w:fldCharType="separate"/>
      </w:r>
      <w:r w:rsidR="006B4A83" w:rsidRPr="01252E0C">
        <w:rPr>
          <w:noProof/>
          <w:sz w:val="20"/>
        </w:rPr>
        <w:t>[4]</w:t>
      </w:r>
      <w:r w:rsidR="0019443C" w:rsidRPr="01252E0C">
        <w:rPr>
          <w:sz w:val="20"/>
        </w:rPr>
        <w:fldChar w:fldCharType="end"/>
      </w:r>
      <w:r w:rsidR="00890A2E" w:rsidRPr="01252E0C">
        <w:rPr>
          <w:sz w:val="20"/>
        </w:rPr>
        <w:t xml:space="preserve">. </w:t>
      </w:r>
      <w:r w:rsidR="004A4FE4" w:rsidRPr="01252E0C">
        <w:rPr>
          <w:sz w:val="20"/>
        </w:rPr>
        <w:t>Besides</w:t>
      </w:r>
      <w:r w:rsidR="000C26A0" w:rsidRPr="01252E0C">
        <w:rPr>
          <w:sz w:val="20"/>
        </w:rPr>
        <w:t xml:space="preserve"> </w:t>
      </w:r>
      <w:proofErr w:type="spellStart"/>
      <w:r w:rsidR="000C26A0" w:rsidRPr="01252E0C">
        <w:rPr>
          <w:sz w:val="20"/>
        </w:rPr>
        <w:t>Inbrija</w:t>
      </w:r>
      <w:proofErr w:type="spellEnd"/>
      <w:r w:rsidR="000C26A0" w:rsidRPr="01252E0C">
        <w:rPr>
          <w:sz w:val="20"/>
        </w:rPr>
        <w:t xml:space="preserve">, another levodopa </w:t>
      </w:r>
      <w:r w:rsidR="004A4FE4" w:rsidRPr="01252E0C">
        <w:rPr>
          <w:sz w:val="20"/>
        </w:rPr>
        <w:t>dry powder inhaler (DPI)</w:t>
      </w:r>
      <w:r w:rsidR="000C26A0" w:rsidRPr="01252E0C">
        <w:rPr>
          <w:sz w:val="20"/>
        </w:rPr>
        <w:t xml:space="preserve"> </w:t>
      </w:r>
      <w:r w:rsidR="00EC7523" w:rsidRPr="01252E0C">
        <w:rPr>
          <w:sz w:val="20"/>
        </w:rPr>
        <w:t>was</w:t>
      </w:r>
      <w:r w:rsidR="000C26A0" w:rsidRPr="01252E0C">
        <w:rPr>
          <w:sz w:val="20"/>
        </w:rPr>
        <w:t xml:space="preserve"> developed</w:t>
      </w:r>
      <w:r w:rsidR="00EC7523" w:rsidRPr="01252E0C">
        <w:rPr>
          <w:sz w:val="20"/>
        </w:rPr>
        <w:t xml:space="preserve"> by PureIMS, </w:t>
      </w:r>
      <w:r w:rsidR="004A4FE4" w:rsidRPr="01252E0C">
        <w:rPr>
          <w:sz w:val="20"/>
        </w:rPr>
        <w:t xml:space="preserve">referred to as </w:t>
      </w:r>
      <w:r w:rsidR="000C26A0" w:rsidRPr="01252E0C">
        <w:rPr>
          <w:sz w:val="20"/>
        </w:rPr>
        <w:t>Levodopa Cyclops</w:t>
      </w:r>
      <w:r w:rsidR="0019443C" w:rsidRPr="01252E0C">
        <w:rPr>
          <w:sz w:val="20"/>
        </w:rPr>
        <w:t xml:space="preserve"> </w:t>
      </w:r>
      <w:r w:rsidR="0019443C" w:rsidRPr="01252E0C">
        <w:rPr>
          <w:sz w:val="20"/>
        </w:rPr>
        <w:fldChar w:fldCharType="begin">
          <w:fldData xml:space="preserve">PEVuZE5vdGU+PENpdGU+PEF1dGhvcj5MdWluc3RyYTwvQXV0aG9yPjxZZWFyPjIwMTk8L1llYXI+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=
</w:fldData>
        </w:fldChar>
      </w:r>
      <w:r w:rsidR="00195CB6">
        <w:rPr>
          <w:sz w:val="20"/>
        </w:rPr>
        <w:instrText xml:space="preserve"> ADDIN EN.CITE </w:instrText>
      </w:r>
      <w:r w:rsidR="00195CB6">
        <w:rPr>
          <w:sz w:val="20"/>
        </w:rPr>
        <w:fldChar w:fldCharType="begin">
          <w:fldData xml:space="preserve">PEVuZE5vdGU+PENpdGU+PEF1dGhvcj5MdWluc3RyYTwvQXV0aG9yPjxZZWFyPjIwMTk8L1llYXI+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=
</w:fldData>
        </w:fldChar>
      </w:r>
      <w:r w:rsidR="00195CB6">
        <w:rPr>
          <w:sz w:val="20"/>
        </w:rPr>
        <w:instrText xml:space="preserve"> ADDIN EN.CITE.DATA </w:instrText>
      </w:r>
      <w:r w:rsidR="00195CB6">
        <w:rPr>
          <w:sz w:val="20"/>
        </w:rPr>
      </w:r>
      <w:r w:rsidR="00195CB6">
        <w:rPr>
          <w:sz w:val="20"/>
        </w:rPr>
        <w:fldChar w:fldCharType="end"/>
      </w:r>
      <w:r w:rsidR="0019443C" w:rsidRPr="01252E0C">
        <w:rPr>
          <w:sz w:val="20"/>
        </w:rPr>
      </w:r>
      <w:r w:rsidR="0019443C" w:rsidRPr="01252E0C">
        <w:rPr>
          <w:sz w:val="20"/>
        </w:rPr>
        <w:fldChar w:fldCharType="separate"/>
      </w:r>
      <w:r w:rsidR="006B4A83" w:rsidRPr="01252E0C">
        <w:rPr>
          <w:noProof/>
          <w:sz w:val="20"/>
        </w:rPr>
        <w:t>[2]</w:t>
      </w:r>
      <w:r w:rsidR="0019443C" w:rsidRPr="01252E0C">
        <w:rPr>
          <w:sz w:val="20"/>
        </w:rPr>
        <w:fldChar w:fldCharType="end"/>
      </w:r>
      <w:r w:rsidR="00EC7523" w:rsidRPr="01252E0C">
        <w:rPr>
          <w:sz w:val="20"/>
        </w:rPr>
        <w:t xml:space="preserve">. </w:t>
      </w:r>
      <w:r w:rsidR="004A4FE4" w:rsidRPr="01252E0C">
        <w:rPr>
          <w:sz w:val="20"/>
        </w:rPr>
        <w:t xml:space="preserve">Contrary to the reusable capsule DPI </w:t>
      </w:r>
      <w:proofErr w:type="spellStart"/>
      <w:r w:rsidR="004A4FE4" w:rsidRPr="01252E0C">
        <w:rPr>
          <w:sz w:val="20"/>
        </w:rPr>
        <w:t>Inbrija</w:t>
      </w:r>
      <w:proofErr w:type="spellEnd"/>
      <w:r w:rsidR="004A4FE4" w:rsidRPr="01252E0C">
        <w:rPr>
          <w:sz w:val="20"/>
        </w:rPr>
        <w:t xml:space="preserve">, Cyclops </w:t>
      </w:r>
      <w:r w:rsidR="00EC7523" w:rsidRPr="01252E0C">
        <w:rPr>
          <w:sz w:val="20"/>
        </w:rPr>
        <w:t xml:space="preserve">is </w:t>
      </w:r>
      <w:r w:rsidR="000C26A0" w:rsidRPr="01252E0C">
        <w:rPr>
          <w:sz w:val="20"/>
        </w:rPr>
        <w:t xml:space="preserve">a prefilled single-use </w:t>
      </w:r>
      <w:r w:rsidR="00985B47" w:rsidRPr="01252E0C">
        <w:rPr>
          <w:sz w:val="20"/>
        </w:rPr>
        <w:t xml:space="preserve">inhaler, </w:t>
      </w:r>
      <w:r w:rsidR="004A4FE4" w:rsidRPr="01252E0C">
        <w:rPr>
          <w:sz w:val="20"/>
        </w:rPr>
        <w:t xml:space="preserve">which facilitates </w:t>
      </w:r>
      <w:r w:rsidR="00985B47" w:rsidRPr="01252E0C">
        <w:rPr>
          <w:sz w:val="20"/>
        </w:rPr>
        <w:t xml:space="preserve">easy handling. </w:t>
      </w:r>
      <w:proofErr w:type="spellStart"/>
      <w:r w:rsidR="00985B47" w:rsidRPr="01252E0C">
        <w:rPr>
          <w:sz w:val="20"/>
        </w:rPr>
        <w:t>Inbrija</w:t>
      </w:r>
      <w:proofErr w:type="spellEnd"/>
      <w:r w:rsidR="00985B47" w:rsidRPr="01252E0C">
        <w:rPr>
          <w:sz w:val="20"/>
        </w:rPr>
        <w:t xml:space="preserve"> and Levodopa Cyclops not only differ in terms of </w:t>
      </w:r>
      <w:r w:rsidR="004A4FE4" w:rsidRPr="01252E0C">
        <w:rPr>
          <w:sz w:val="20"/>
        </w:rPr>
        <w:t xml:space="preserve">the </w:t>
      </w:r>
      <w:r w:rsidR="00985B47" w:rsidRPr="01252E0C">
        <w:rPr>
          <w:sz w:val="20"/>
        </w:rPr>
        <w:t>device, but also in terms of the</w:t>
      </w:r>
      <w:r w:rsidR="004A4FE4" w:rsidRPr="01252E0C">
        <w:rPr>
          <w:sz w:val="20"/>
        </w:rPr>
        <w:t>ir powder</w:t>
      </w:r>
      <w:r w:rsidR="00985B47" w:rsidRPr="01252E0C">
        <w:rPr>
          <w:sz w:val="20"/>
        </w:rPr>
        <w:t xml:space="preserve"> formulation</w:t>
      </w:r>
      <w:r w:rsidR="004A4FE4" w:rsidRPr="01252E0C">
        <w:rPr>
          <w:sz w:val="20"/>
        </w:rPr>
        <w:t>s</w:t>
      </w:r>
      <w:r w:rsidR="00985B47" w:rsidRPr="01252E0C">
        <w:rPr>
          <w:sz w:val="20"/>
        </w:rPr>
        <w:t>, e.g. excipients</w:t>
      </w:r>
      <w:r w:rsidR="005A6B91">
        <w:rPr>
          <w:sz w:val="20"/>
        </w:rPr>
        <w:t xml:space="preserve"> and</w:t>
      </w:r>
      <w:r w:rsidR="005A6B91" w:rsidRPr="01252E0C">
        <w:rPr>
          <w:sz w:val="20"/>
        </w:rPr>
        <w:t xml:space="preserve"> </w:t>
      </w:r>
      <w:r w:rsidR="00985B47" w:rsidRPr="01252E0C">
        <w:rPr>
          <w:sz w:val="20"/>
        </w:rPr>
        <w:t>particle size, shape, and density</w:t>
      </w:r>
      <w:r w:rsidR="00DC4F32" w:rsidRPr="01252E0C">
        <w:rPr>
          <w:sz w:val="20"/>
        </w:rPr>
        <w:t xml:space="preserve"> </w:t>
      </w:r>
      <w:r w:rsidR="00625822" w:rsidRPr="01252E0C">
        <w:rPr>
          <w:sz w:val="20"/>
        </w:rPr>
        <w:fldChar w:fldCharType="begin">
          <w:fldData xml:space="preserve">PEVuZE5vdGU+PENpdGU+PEF1dGhvcj5MZVdpdHQ8L0F1dGhvcj48WWVhcj4yMDE4PC9ZZWFyPjxS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</w:fldData>
        </w:fldChar>
      </w:r>
      <w:r w:rsidR="006B4A83" w:rsidRPr="01252E0C">
        <w:rPr>
          <w:sz w:val="20"/>
        </w:rPr>
        <w:instrText xml:space="preserve"> ADDIN EN.CITE </w:instrText>
      </w:r>
      <w:r w:rsidR="006B4A83" w:rsidRPr="01252E0C">
        <w:rPr>
          <w:sz w:val="20"/>
        </w:rPr>
        <w:fldChar w:fldCharType="begin">
          <w:fldData xml:space="preserve">PEVuZE5vdGU+PENpdGU+PEF1dGhvcj5MZVdpdHQ8L0F1dGhvcj48WWVhcj4yMDE4PC9ZZWFyPjxS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</w:fldData>
        </w:fldChar>
      </w:r>
      <w:r w:rsidR="006B4A83" w:rsidRPr="01252E0C">
        <w:rPr>
          <w:sz w:val="20"/>
        </w:rPr>
        <w:instrText xml:space="preserve"> ADDIN EN.CITE.DATA </w:instrText>
      </w:r>
      <w:r w:rsidR="006B4A83" w:rsidRPr="01252E0C">
        <w:rPr>
          <w:sz w:val="20"/>
        </w:rPr>
      </w:r>
      <w:r w:rsidR="006B4A83" w:rsidRPr="01252E0C">
        <w:rPr>
          <w:sz w:val="20"/>
        </w:rPr>
        <w:fldChar w:fldCharType="end"/>
      </w:r>
      <w:r w:rsidR="00625822" w:rsidRPr="01252E0C">
        <w:rPr>
          <w:sz w:val="20"/>
        </w:rPr>
      </w:r>
      <w:r w:rsidR="00625822" w:rsidRPr="01252E0C">
        <w:rPr>
          <w:sz w:val="20"/>
        </w:rPr>
        <w:fldChar w:fldCharType="separate"/>
      </w:r>
      <w:r w:rsidR="006B4A83" w:rsidRPr="01252E0C">
        <w:rPr>
          <w:noProof/>
          <w:sz w:val="20"/>
        </w:rPr>
        <w:t>[5, 6]</w:t>
      </w:r>
      <w:r w:rsidR="00625822" w:rsidRPr="01252E0C">
        <w:rPr>
          <w:sz w:val="20"/>
        </w:rPr>
        <w:fldChar w:fldCharType="end"/>
      </w:r>
      <w:r w:rsidR="008975B6" w:rsidRPr="01252E0C">
        <w:rPr>
          <w:sz w:val="20"/>
        </w:rPr>
        <w:t xml:space="preserve">. </w:t>
      </w:r>
      <w:r w:rsidR="00985B47" w:rsidRPr="01252E0C">
        <w:rPr>
          <w:sz w:val="20"/>
        </w:rPr>
        <w:t xml:space="preserve">These device and formulation </w:t>
      </w:r>
      <w:r w:rsidR="004A4FE4" w:rsidRPr="01252E0C">
        <w:rPr>
          <w:sz w:val="20"/>
        </w:rPr>
        <w:t xml:space="preserve">differences </w:t>
      </w:r>
      <w:r w:rsidR="00985B47" w:rsidRPr="01252E0C">
        <w:rPr>
          <w:sz w:val="20"/>
        </w:rPr>
        <w:t xml:space="preserve">may result in </w:t>
      </w:r>
      <w:r w:rsidR="00020C88" w:rsidRPr="01252E0C">
        <w:rPr>
          <w:sz w:val="20"/>
        </w:rPr>
        <w:t xml:space="preserve">a different </w:t>
      </w:r>
      <w:r w:rsidR="00985B47" w:rsidRPr="01252E0C">
        <w:rPr>
          <w:sz w:val="20"/>
        </w:rPr>
        <w:t xml:space="preserve">pharmacokinetic profile. For systemic </w:t>
      </w:r>
      <w:r w:rsidR="005A6B91" w:rsidRPr="01252E0C">
        <w:rPr>
          <w:sz w:val="20"/>
        </w:rPr>
        <w:t>absorp</w:t>
      </w:r>
      <w:r w:rsidR="005A6B91">
        <w:rPr>
          <w:sz w:val="20"/>
        </w:rPr>
        <w:t>tion</w:t>
      </w:r>
      <w:r w:rsidR="00985B47" w:rsidRPr="01252E0C">
        <w:rPr>
          <w:sz w:val="20"/>
        </w:rPr>
        <w:t>, a drug first needs to dissolve in the epithelial lining fluid of the lungs</w:t>
      </w:r>
      <w:r w:rsidR="00625822" w:rsidRPr="01252E0C">
        <w:rPr>
          <w:sz w:val="20"/>
        </w:rPr>
        <w:t xml:space="preserve">. </w:t>
      </w:r>
      <w:r w:rsidR="00985B47" w:rsidRPr="01252E0C">
        <w:rPr>
          <w:sz w:val="20"/>
        </w:rPr>
        <w:t>The dissolution kinetics of drugs can be affected by the hydrophobicity of the excipients</w:t>
      </w:r>
      <w:r w:rsidR="008975B6" w:rsidRPr="01252E0C">
        <w:rPr>
          <w:sz w:val="20"/>
        </w:rPr>
        <w:t xml:space="preserve"> and the particle size distribution of the formulation</w:t>
      </w:r>
      <w:r w:rsidR="00985B47" w:rsidRPr="01252E0C">
        <w:rPr>
          <w:sz w:val="20"/>
        </w:rPr>
        <w:t xml:space="preserve">. </w:t>
      </w:r>
      <w:r w:rsidR="0012326B" w:rsidRPr="01252E0C">
        <w:rPr>
          <w:sz w:val="20"/>
        </w:rPr>
        <w:t xml:space="preserve">Additionally, it may be expected that differences in the formulation and device result in differences in regional lung deposition, which could influence </w:t>
      </w:r>
      <w:r w:rsidR="005A6B91">
        <w:rPr>
          <w:sz w:val="20"/>
        </w:rPr>
        <w:t>drug</w:t>
      </w:r>
      <w:r w:rsidR="005A6B91" w:rsidRPr="01252E0C">
        <w:rPr>
          <w:sz w:val="20"/>
        </w:rPr>
        <w:t xml:space="preserve"> </w:t>
      </w:r>
      <w:r w:rsidR="00020C88" w:rsidRPr="01252E0C">
        <w:rPr>
          <w:sz w:val="20"/>
        </w:rPr>
        <w:t xml:space="preserve">absorption </w:t>
      </w:r>
      <w:r w:rsidR="0012326B" w:rsidRPr="01252E0C">
        <w:rPr>
          <w:sz w:val="20"/>
        </w:rPr>
        <w:t>as well. Another barrier to absorption is the epithelium of the lung, which differs throughout the lungs in terms of thickness</w:t>
      </w:r>
      <w:r w:rsidR="00625822" w:rsidRPr="01252E0C">
        <w:rPr>
          <w:sz w:val="20"/>
        </w:rPr>
        <w:t xml:space="preserve"> </w:t>
      </w:r>
      <w:r w:rsidR="00625822" w:rsidRPr="01252E0C">
        <w:rPr>
          <w:sz w:val="20"/>
        </w:rPr>
        <w:fldChar w:fldCharType="begin"/>
      </w:r>
      <w:r w:rsidR="00195CB6">
        <w:rPr>
          <w:sz w:val="20"/>
        </w:rPr>
        <w:instrText xml:space="preserve"> ADDIN EN.CITE &lt;EndNote&gt;&lt;Cite&gt;&lt;Author&gt;Eedara&lt;/Author&gt;&lt;Year&gt;2022&lt;/Year&gt;&lt;RecNum&gt;2&lt;/RecNum&gt;&lt;DisplayText&gt;[7]&lt;/DisplayText&gt;&lt;record&gt;&lt;rec-number&gt;2&lt;/rec-number&gt;&lt;foreign-keys&gt;&lt;key app="EN" db-id="vxe5swx2p99drpefaz7vf55cfap2tdst0ze0" timestamp="1696577574"&gt;2&lt;/key&gt;&lt;/foreign-keys&gt;&lt;ref-type name="Journal Article"&gt;17&lt;/ref-type&gt;&lt;contributors&gt;&lt;authors&gt;&lt;author&gt;Eedara, B. B.&lt;/author&gt;&lt;author&gt;Bastola, R.&lt;/author&gt;&lt;author&gt;Das, S. C.&lt;/author&gt;&lt;/authors&gt;&lt;/contributors&gt;&lt;auth-address&gt;School of Pharmacy, University of Otago, Dunedin 9054, New Zealand.&amp;#xD;Center for Translational Science, Florida International University, Port St. Lucie, FL 34987, USA.&lt;/auth-address&gt;&lt;titles&gt;&lt;title&gt;Dissolution and Absorption of Inhaled Drug Particles in the Lungs&lt;/title&gt;&lt;secondary-title&gt;Pharmaceutics&lt;/secondary-title&gt;&lt;/titles&gt;&lt;periodical&gt;&lt;full-title&gt;Pharmaceutics&lt;/full-title&gt;&lt;/periodical&gt;&lt;volume&gt;14&lt;/volume&gt;&lt;number&gt;12&lt;/number&gt;&lt;edition&gt;20221130&lt;/edition&gt;&lt;keywords&gt;&lt;keyword&gt;absorption&lt;/keyword&gt;&lt;keyword&gt;dissolution&lt;/keyword&gt;&lt;keyword&gt;dry powders&lt;/keyword&gt;&lt;keyword&gt;fine particle dose&lt;/keyword&gt;&lt;keyword&gt;inhalation&lt;/keyword&gt;&lt;/keywords&gt;&lt;dates&gt;&lt;year&gt;2022&lt;/year&gt;&lt;pub-dates&gt;&lt;date&gt;Nov 30&lt;/date&gt;&lt;/pub-dates&gt;&lt;/dates&gt;&lt;isbn&gt;1999-4923 (Print)&amp;#xD;1999-4923 (Electronic)&amp;#xD;1999-4923 (Linking)&lt;/isbn&gt;&lt;accession-num&gt;36559160&lt;/accession-num&gt;&lt;urls&gt;&lt;related-urls&gt;&lt;url&gt;https://www.ncbi.nlm.nih.gov/pubmed/36559160&lt;/url&gt;&lt;/related-urls&gt;&lt;/urls&gt;&lt;custom1&gt;The authors declare no conflict of interest.&lt;/custom1&gt;&lt;custom2&gt;PMC9781681&lt;/custom2&gt;&lt;electronic-resource-num&gt;10.3390/pharmaceutics14122667&lt;/electronic-resource-num&gt;&lt;remote-database-name&gt;PubMed-not-MEDLINE&lt;/remote-database-name&gt;&lt;remote-database-provider&gt;NLM&lt;/remote-database-provider&gt;&lt;/record&gt;&lt;/Cite&gt;&lt;/EndNote&gt;</w:instrText>
      </w:r>
      <w:r w:rsidR="00625822" w:rsidRPr="01252E0C">
        <w:rPr>
          <w:sz w:val="20"/>
        </w:rPr>
        <w:fldChar w:fldCharType="separate"/>
      </w:r>
      <w:r w:rsidR="006B4A83" w:rsidRPr="01252E0C">
        <w:rPr>
          <w:noProof/>
          <w:sz w:val="20"/>
        </w:rPr>
        <w:t>[7]</w:t>
      </w:r>
      <w:r w:rsidR="00625822" w:rsidRPr="01252E0C">
        <w:rPr>
          <w:sz w:val="20"/>
        </w:rPr>
        <w:fldChar w:fldCharType="end"/>
      </w:r>
      <w:r w:rsidR="0012326B" w:rsidRPr="01252E0C">
        <w:rPr>
          <w:sz w:val="20"/>
        </w:rPr>
        <w:t>.</w:t>
      </w:r>
    </w:p>
    <w:p w14:paraId="59845052" w14:textId="313D80ED" w:rsidR="005F041D" w:rsidRPr="008975B6" w:rsidRDefault="00DE51C1" w:rsidP="01252E0C">
      <w:pPr>
        <w:pStyle w:val="DDLBodyText"/>
        <w:rPr>
          <w:sz w:val="20"/>
        </w:rPr>
      </w:pPr>
      <w:r w:rsidRPr="01252E0C">
        <w:rPr>
          <w:sz w:val="20"/>
        </w:rPr>
        <w:t xml:space="preserve">The objective of this study is to assess whether differences in </w:t>
      </w:r>
      <w:r w:rsidRPr="01252E0C">
        <w:rPr>
          <w:i/>
          <w:iCs/>
          <w:sz w:val="20"/>
        </w:rPr>
        <w:t>in vitro</w:t>
      </w:r>
      <w:r w:rsidRPr="01252E0C">
        <w:rPr>
          <w:sz w:val="20"/>
        </w:rPr>
        <w:t xml:space="preserve"> dissolution and </w:t>
      </w:r>
      <w:r w:rsidR="009645B5" w:rsidRPr="01252E0C">
        <w:rPr>
          <w:i/>
          <w:iCs/>
          <w:sz w:val="20"/>
        </w:rPr>
        <w:t>in vitro</w:t>
      </w:r>
      <w:r w:rsidR="009645B5" w:rsidRPr="01252E0C">
        <w:rPr>
          <w:sz w:val="20"/>
        </w:rPr>
        <w:t xml:space="preserve"> aerosol characteristics </w:t>
      </w:r>
      <w:r w:rsidR="00EC7523" w:rsidRPr="01252E0C">
        <w:rPr>
          <w:sz w:val="20"/>
        </w:rPr>
        <w:t xml:space="preserve">between </w:t>
      </w:r>
      <w:proofErr w:type="spellStart"/>
      <w:r w:rsidR="00EC7523" w:rsidRPr="01252E0C">
        <w:rPr>
          <w:sz w:val="20"/>
        </w:rPr>
        <w:t>Inbrija</w:t>
      </w:r>
      <w:proofErr w:type="spellEnd"/>
      <w:r w:rsidR="00EC7523" w:rsidRPr="01252E0C">
        <w:rPr>
          <w:sz w:val="20"/>
        </w:rPr>
        <w:t xml:space="preserve"> and Levodopa Cyclops </w:t>
      </w:r>
      <w:r w:rsidRPr="01252E0C">
        <w:rPr>
          <w:sz w:val="20"/>
        </w:rPr>
        <w:t xml:space="preserve">are correlated with differences in </w:t>
      </w:r>
      <w:r w:rsidRPr="01252E0C">
        <w:rPr>
          <w:i/>
          <w:iCs/>
          <w:sz w:val="20"/>
        </w:rPr>
        <w:t xml:space="preserve">in vivo </w:t>
      </w:r>
      <w:r w:rsidRPr="01252E0C">
        <w:rPr>
          <w:sz w:val="20"/>
        </w:rPr>
        <w:t xml:space="preserve">outcomes. Dissolution experiments and cascade impaction analysis were performed to assess the </w:t>
      </w:r>
      <w:r w:rsidRPr="01252E0C">
        <w:rPr>
          <w:i/>
          <w:iCs/>
          <w:sz w:val="20"/>
        </w:rPr>
        <w:t xml:space="preserve">in vitro </w:t>
      </w:r>
      <w:r w:rsidRPr="01252E0C">
        <w:rPr>
          <w:sz w:val="20"/>
        </w:rPr>
        <w:t xml:space="preserve">characteristics and a clinical trial was performed to compare the pharmacokinetics of </w:t>
      </w:r>
      <w:proofErr w:type="spellStart"/>
      <w:r w:rsidRPr="01252E0C">
        <w:rPr>
          <w:sz w:val="20"/>
        </w:rPr>
        <w:t>Inbrija</w:t>
      </w:r>
      <w:proofErr w:type="spellEnd"/>
      <w:r w:rsidRPr="01252E0C">
        <w:rPr>
          <w:sz w:val="20"/>
        </w:rPr>
        <w:t xml:space="preserve"> and Levodopa Cyclops in </w:t>
      </w:r>
      <w:r w:rsidR="00DF6ADB" w:rsidRPr="01252E0C">
        <w:rPr>
          <w:sz w:val="20"/>
        </w:rPr>
        <w:t>healthy volunteers.</w:t>
      </w:r>
    </w:p>
    <w:p w14:paraId="7372361C" w14:textId="7A37BB04" w:rsidR="005C7E3A" w:rsidRPr="00FE52D5" w:rsidRDefault="00BE046F" w:rsidP="00A0358B">
      <w:pPr>
        <w:pStyle w:val="DDLBodyText"/>
        <w:rPr>
          <w:b/>
          <w:bCs/>
          <w:sz w:val="20"/>
        </w:rPr>
      </w:pPr>
      <w:r w:rsidRPr="00BE046F">
        <w:rPr>
          <w:b/>
          <w:bCs/>
          <w:sz w:val="20"/>
        </w:rPr>
        <w:lastRenderedPageBreak/>
        <w:t>Materials and Methods</w:t>
      </w:r>
    </w:p>
    <w:p w14:paraId="351EF451" w14:textId="22CD0CFC" w:rsidR="00BE046F" w:rsidRPr="008C365A" w:rsidRDefault="00BE046F" w:rsidP="00A0358B">
      <w:pPr>
        <w:pStyle w:val="DDLBodyText"/>
        <w:rPr>
          <w:sz w:val="20"/>
          <w:u w:val="single"/>
        </w:rPr>
      </w:pPr>
      <w:r w:rsidRPr="00761752">
        <w:rPr>
          <w:i/>
          <w:iCs/>
          <w:sz w:val="20"/>
          <w:u w:val="single"/>
        </w:rPr>
        <w:t>In vi</w:t>
      </w:r>
      <w:r w:rsidR="008C365A" w:rsidRPr="00761752">
        <w:rPr>
          <w:i/>
          <w:iCs/>
          <w:sz w:val="20"/>
          <w:u w:val="single"/>
        </w:rPr>
        <w:t>tro</w:t>
      </w:r>
      <w:r w:rsidR="008C365A">
        <w:rPr>
          <w:sz w:val="20"/>
          <w:u w:val="single"/>
        </w:rPr>
        <w:t xml:space="preserve"> characteristics</w:t>
      </w:r>
    </w:p>
    <w:p w14:paraId="012D3105" w14:textId="77777777" w:rsidR="00365734" w:rsidRDefault="008C365A" w:rsidP="00365734">
      <w:pPr>
        <w:pStyle w:val="DDLBodyText"/>
        <w:rPr>
          <w:sz w:val="20"/>
        </w:rPr>
      </w:pPr>
      <w:r w:rsidRPr="00761752">
        <w:rPr>
          <w:i/>
          <w:iCs/>
          <w:sz w:val="20"/>
        </w:rPr>
        <w:t>Dissolution</w:t>
      </w:r>
      <w:r w:rsidRPr="00EA03C4">
        <w:rPr>
          <w:sz w:val="20"/>
        </w:rPr>
        <w:t xml:space="preserve"> – The </w:t>
      </w:r>
      <w:r w:rsidRPr="00457F56">
        <w:rPr>
          <w:i/>
          <w:iCs/>
          <w:sz w:val="20"/>
        </w:rPr>
        <w:t>in vitro</w:t>
      </w:r>
      <w:r w:rsidRPr="00EA03C4">
        <w:rPr>
          <w:sz w:val="20"/>
        </w:rPr>
        <w:t xml:space="preserve"> dissolution of</w:t>
      </w:r>
      <w:r w:rsidR="00457F56">
        <w:rPr>
          <w:sz w:val="20"/>
        </w:rPr>
        <w:t xml:space="preserve"> the</w:t>
      </w:r>
      <w:r w:rsidRPr="00EA03C4">
        <w:rPr>
          <w:sz w:val="20"/>
        </w:rPr>
        <w:t xml:space="preserve"> Levodopa Cyclops</w:t>
      </w:r>
      <w:r w:rsidR="00B910B8">
        <w:rPr>
          <w:sz w:val="20"/>
        </w:rPr>
        <w:t xml:space="preserve"> (provided by PureIMS, the Netherlands)</w:t>
      </w:r>
      <w:r w:rsidRPr="00EA03C4">
        <w:rPr>
          <w:sz w:val="20"/>
        </w:rPr>
        <w:t xml:space="preserve"> and </w:t>
      </w:r>
      <w:proofErr w:type="spellStart"/>
      <w:r w:rsidRPr="00EA03C4">
        <w:rPr>
          <w:sz w:val="20"/>
        </w:rPr>
        <w:t>Inbrija</w:t>
      </w:r>
      <w:proofErr w:type="spellEnd"/>
      <w:r w:rsidRPr="00EA03C4">
        <w:rPr>
          <w:sz w:val="20"/>
        </w:rPr>
        <w:t xml:space="preserve"> </w:t>
      </w:r>
      <w:r w:rsidR="00B910B8">
        <w:rPr>
          <w:sz w:val="20"/>
        </w:rPr>
        <w:t xml:space="preserve">(obtained from </w:t>
      </w:r>
      <w:proofErr w:type="spellStart"/>
      <w:r w:rsidR="00B910B8">
        <w:rPr>
          <w:sz w:val="20"/>
        </w:rPr>
        <w:t>Myonex</w:t>
      </w:r>
      <w:proofErr w:type="spellEnd"/>
      <w:r w:rsidR="00B910B8">
        <w:rPr>
          <w:sz w:val="20"/>
        </w:rPr>
        <w:t xml:space="preserve">, Germany) </w:t>
      </w:r>
      <w:r w:rsidRPr="00EA03C4">
        <w:rPr>
          <w:sz w:val="20"/>
        </w:rPr>
        <w:t xml:space="preserve">formulations was examined using a modified </w:t>
      </w:r>
      <w:r w:rsidR="00457F56">
        <w:rPr>
          <w:sz w:val="20"/>
        </w:rPr>
        <w:t xml:space="preserve">Paddle </w:t>
      </w:r>
      <w:r w:rsidRPr="00EA03C4">
        <w:rPr>
          <w:sz w:val="20"/>
        </w:rPr>
        <w:t>Apparatus</w:t>
      </w:r>
      <w:r w:rsidR="00457F56">
        <w:rPr>
          <w:sz w:val="20"/>
        </w:rPr>
        <w:t xml:space="preserve"> </w:t>
      </w:r>
      <w:r w:rsidRPr="00EA03C4">
        <w:rPr>
          <w:sz w:val="20"/>
        </w:rPr>
        <w:t>(</w:t>
      </w:r>
      <w:proofErr w:type="spellStart"/>
      <w:r w:rsidRPr="00EA03C4">
        <w:rPr>
          <w:sz w:val="20"/>
        </w:rPr>
        <w:t>Sotax</w:t>
      </w:r>
      <w:proofErr w:type="spellEnd"/>
      <w:r w:rsidRPr="00EA03C4">
        <w:rPr>
          <w:sz w:val="20"/>
        </w:rPr>
        <w:t xml:space="preserve"> AT 7, Switzerland). A quantity of the formulations corresponding to 10 </w:t>
      </w:r>
      <w:r w:rsidR="0038702B">
        <w:rPr>
          <w:rFonts w:cs="Arial"/>
          <w:sz w:val="20"/>
        </w:rPr>
        <w:t>±</w:t>
      </w:r>
      <w:r w:rsidR="0038702B">
        <w:rPr>
          <w:sz w:val="20"/>
        </w:rPr>
        <w:t xml:space="preserve"> </w:t>
      </w:r>
      <w:r w:rsidRPr="00EA03C4">
        <w:rPr>
          <w:sz w:val="20"/>
        </w:rPr>
        <w:t xml:space="preserve">0.5 mg of levodopa was </w:t>
      </w:r>
      <w:r w:rsidR="005C7E3A">
        <w:rPr>
          <w:sz w:val="20"/>
        </w:rPr>
        <w:t xml:space="preserve">sandwiched </w:t>
      </w:r>
      <w:r w:rsidRPr="00EA03C4">
        <w:rPr>
          <w:sz w:val="20"/>
        </w:rPr>
        <w:t>between two</w:t>
      </w:r>
      <w:r w:rsidR="00E0411D">
        <w:rPr>
          <w:sz w:val="20"/>
        </w:rPr>
        <w:t xml:space="preserve"> glass</w:t>
      </w:r>
      <w:r w:rsidRPr="00EA03C4">
        <w:rPr>
          <w:sz w:val="20"/>
        </w:rPr>
        <w:t xml:space="preserve"> </w:t>
      </w:r>
      <w:proofErr w:type="spellStart"/>
      <w:r w:rsidRPr="00EA03C4">
        <w:rPr>
          <w:sz w:val="20"/>
        </w:rPr>
        <w:t>fiber</w:t>
      </w:r>
      <w:proofErr w:type="spellEnd"/>
      <w:r w:rsidRPr="00EA03C4">
        <w:rPr>
          <w:sz w:val="20"/>
        </w:rPr>
        <w:t xml:space="preserve"> filters </w:t>
      </w:r>
      <w:r w:rsidR="00E0411D">
        <w:rPr>
          <w:sz w:val="20"/>
        </w:rPr>
        <w:t>(nominal pore size = 1.6</w:t>
      </w:r>
      <w:r w:rsidR="00E0411D" w:rsidRPr="005C7E3A">
        <w:rPr>
          <w:sz w:val="20"/>
        </w:rPr>
        <w:t xml:space="preserve"> µm</w:t>
      </w:r>
      <w:r w:rsidR="00E0411D">
        <w:rPr>
          <w:sz w:val="20"/>
        </w:rPr>
        <w:t xml:space="preserve">) </w:t>
      </w:r>
      <w:r w:rsidRPr="00EA03C4">
        <w:rPr>
          <w:sz w:val="20"/>
        </w:rPr>
        <w:t>and inserted into a</w:t>
      </w:r>
      <w:r w:rsidR="00E0411D">
        <w:rPr>
          <w:sz w:val="20"/>
        </w:rPr>
        <w:t xml:space="preserve">n in-house </w:t>
      </w:r>
      <w:r w:rsidRPr="00EA03C4">
        <w:rPr>
          <w:sz w:val="20"/>
        </w:rPr>
        <w:t xml:space="preserve">designed 3D-printed DPI filter holder. The dissolution holder was submerged in 600 mL of phosphate-buffered saline </w:t>
      </w:r>
      <w:r w:rsidR="00761752">
        <w:rPr>
          <w:sz w:val="20"/>
        </w:rPr>
        <w:t>with</w:t>
      </w:r>
      <w:r w:rsidRPr="00EA03C4">
        <w:rPr>
          <w:sz w:val="20"/>
        </w:rPr>
        <w:t xml:space="preserve"> pH 7.4 ± </w:t>
      </w:r>
      <w:r w:rsidRPr="00761752">
        <w:rPr>
          <w:sz w:val="20"/>
        </w:rPr>
        <w:t>0.05</w:t>
      </w:r>
      <w:r w:rsidR="00761752" w:rsidRPr="00761752">
        <w:rPr>
          <w:sz w:val="20"/>
        </w:rPr>
        <w:t xml:space="preserve"> at 37 ± 0.5 </w:t>
      </w:r>
      <w:r w:rsidR="00761752" w:rsidRPr="00761752">
        <w:rPr>
          <w:rFonts w:cs="Arial"/>
          <w:sz w:val="20"/>
        </w:rPr>
        <w:t>º</w:t>
      </w:r>
      <w:r w:rsidR="00761752" w:rsidRPr="00761752">
        <w:rPr>
          <w:sz w:val="20"/>
        </w:rPr>
        <w:t>C</w:t>
      </w:r>
      <w:r w:rsidRPr="00761752">
        <w:rPr>
          <w:sz w:val="20"/>
        </w:rPr>
        <w:t>. Reduced</w:t>
      </w:r>
      <w:r w:rsidRPr="00EA03C4">
        <w:rPr>
          <w:sz w:val="20"/>
        </w:rPr>
        <w:t xml:space="preserve"> glutathione (</w:t>
      </w:r>
      <w:r w:rsidR="00067C3B">
        <w:rPr>
          <w:sz w:val="20"/>
        </w:rPr>
        <w:t xml:space="preserve">100 </w:t>
      </w:r>
      <w:r w:rsidR="00067C3B">
        <w:rPr>
          <w:rFonts w:cs="Arial"/>
          <w:sz w:val="20"/>
        </w:rPr>
        <w:t>µ</w:t>
      </w:r>
      <w:r w:rsidR="00067C3B">
        <w:rPr>
          <w:sz w:val="20"/>
        </w:rPr>
        <w:t>M</w:t>
      </w:r>
      <w:r w:rsidRPr="00EA03C4">
        <w:rPr>
          <w:sz w:val="20"/>
        </w:rPr>
        <w:t>) and ethylenediaminetetraacetic acid (</w:t>
      </w:r>
      <w:r w:rsidR="00067C3B">
        <w:rPr>
          <w:sz w:val="20"/>
        </w:rPr>
        <w:t xml:space="preserve">30 </w:t>
      </w:r>
      <w:r w:rsidR="00067C3B">
        <w:rPr>
          <w:rFonts w:cs="Arial"/>
          <w:sz w:val="20"/>
        </w:rPr>
        <w:t>µ</w:t>
      </w:r>
      <w:r w:rsidR="00067C3B">
        <w:rPr>
          <w:sz w:val="20"/>
        </w:rPr>
        <w:t>M</w:t>
      </w:r>
      <w:r w:rsidRPr="00EA03C4">
        <w:rPr>
          <w:sz w:val="20"/>
        </w:rPr>
        <w:t>) were added to the medium to prevent oxidation of levodopa.</w:t>
      </w:r>
      <w:r w:rsidR="00067C3B">
        <w:rPr>
          <w:sz w:val="20"/>
        </w:rPr>
        <w:t xml:space="preserve"> The rotation speed of the paddles was set at 140 rpm.</w:t>
      </w:r>
      <w:r w:rsidRPr="00EA03C4">
        <w:rPr>
          <w:sz w:val="20"/>
        </w:rPr>
        <w:t xml:space="preserve"> </w:t>
      </w:r>
      <w:r w:rsidR="00761752">
        <w:rPr>
          <w:sz w:val="20"/>
        </w:rPr>
        <w:t xml:space="preserve">The absorbance at 280.6 nm was </w:t>
      </w:r>
      <w:r w:rsidR="00365734">
        <w:rPr>
          <w:sz w:val="20"/>
        </w:rPr>
        <w:t xml:space="preserve">recorded </w:t>
      </w:r>
      <w:r w:rsidR="00761752">
        <w:rPr>
          <w:sz w:val="20"/>
        </w:rPr>
        <w:t>using an in-line UV-</w:t>
      </w:r>
      <w:proofErr w:type="gramStart"/>
      <w:r w:rsidR="00761752">
        <w:rPr>
          <w:sz w:val="20"/>
        </w:rPr>
        <w:t>Vis</w:t>
      </w:r>
      <w:proofErr w:type="gramEnd"/>
      <w:r w:rsidR="00761752">
        <w:rPr>
          <w:sz w:val="20"/>
        </w:rPr>
        <w:t xml:space="preserve"> spectrophotometer (Evolution 300, </w:t>
      </w:r>
      <w:proofErr w:type="spellStart"/>
      <w:r w:rsidR="00761752">
        <w:rPr>
          <w:sz w:val="20"/>
        </w:rPr>
        <w:t>Thermo</w:t>
      </w:r>
      <w:proofErr w:type="spellEnd"/>
      <w:r w:rsidR="00761752">
        <w:rPr>
          <w:sz w:val="20"/>
        </w:rPr>
        <w:t xml:space="preserve"> Fisher Scientific, Belgium) with a sampling interval of 2 minutes. The levodopa concentrations were determined using a calibration curv</w:t>
      </w:r>
      <w:r w:rsidR="00EC7523">
        <w:rPr>
          <w:sz w:val="20"/>
        </w:rPr>
        <w:t>e</w:t>
      </w:r>
      <w:r w:rsidR="00A131C0">
        <w:rPr>
          <w:sz w:val="20"/>
        </w:rPr>
        <w:t>.</w:t>
      </w:r>
    </w:p>
    <w:p w14:paraId="73FA6BDF" w14:textId="77777777" w:rsidR="00365734" w:rsidRDefault="00BD3D28" w:rsidP="00365734">
      <w:pPr>
        <w:pStyle w:val="DDLBodyText"/>
        <w:rPr>
          <w:i/>
          <w:iCs/>
          <w:sz w:val="20"/>
        </w:rPr>
      </w:pPr>
      <w:r>
        <w:rPr>
          <w:i/>
          <w:iCs/>
          <w:sz w:val="20"/>
        </w:rPr>
        <w:t xml:space="preserve">Aerosol </w:t>
      </w:r>
      <w:r w:rsidR="00336C23">
        <w:rPr>
          <w:i/>
          <w:iCs/>
          <w:sz w:val="20"/>
        </w:rPr>
        <w:t xml:space="preserve">characterisation </w:t>
      </w:r>
      <w:r w:rsidR="00B91182">
        <w:rPr>
          <w:sz w:val="20"/>
        </w:rPr>
        <w:t>–</w:t>
      </w:r>
      <w:r w:rsidR="008C365A">
        <w:rPr>
          <w:sz w:val="20"/>
        </w:rPr>
        <w:t xml:space="preserve"> </w:t>
      </w:r>
      <w:r w:rsidR="005C7E3A">
        <w:rPr>
          <w:sz w:val="20"/>
        </w:rPr>
        <w:t xml:space="preserve">A Next Generation Impactor (NGI; Copley Scientific, United Kingdom) without a pre-separator, was used to measure the aerodynamic particle size distribution of Levodopa Cyclops and </w:t>
      </w:r>
      <w:proofErr w:type="spellStart"/>
      <w:r w:rsidR="005C7E3A">
        <w:rPr>
          <w:sz w:val="20"/>
        </w:rPr>
        <w:t>Inbrija</w:t>
      </w:r>
      <w:proofErr w:type="spellEnd"/>
      <w:r w:rsidR="005C7E3A">
        <w:rPr>
          <w:sz w:val="20"/>
        </w:rPr>
        <w:t xml:space="preserve">. </w:t>
      </w:r>
      <w:r w:rsidR="005C7E3A" w:rsidRPr="001A555C">
        <w:rPr>
          <w:sz w:val="20"/>
        </w:rPr>
        <w:t xml:space="preserve">The stages were covered with 50 mm </w:t>
      </w:r>
      <w:r w:rsidR="00507BD0" w:rsidRPr="001A555C">
        <w:rPr>
          <w:sz w:val="20"/>
        </w:rPr>
        <w:t>1.6</w:t>
      </w:r>
      <w:r w:rsidR="005C7E3A" w:rsidRPr="001A555C">
        <w:rPr>
          <w:sz w:val="20"/>
        </w:rPr>
        <w:t xml:space="preserve"> µm glass </w:t>
      </w:r>
      <w:proofErr w:type="spellStart"/>
      <w:r w:rsidR="005C7E3A" w:rsidRPr="001A555C">
        <w:rPr>
          <w:sz w:val="20"/>
        </w:rPr>
        <w:t>fiber</w:t>
      </w:r>
      <w:proofErr w:type="spellEnd"/>
      <w:r w:rsidR="005C7E3A" w:rsidRPr="001A555C">
        <w:rPr>
          <w:sz w:val="20"/>
        </w:rPr>
        <w:t xml:space="preserve"> filters coated with 1 mL of 0.1M HCl. Measurements were conducted at pressure drops of 2, 4, and 6</w:t>
      </w:r>
      <w:r w:rsidR="00AC639B" w:rsidRPr="001A555C">
        <w:rPr>
          <w:sz w:val="20"/>
        </w:rPr>
        <w:t xml:space="preserve"> kPa</w:t>
      </w:r>
      <w:r w:rsidR="000A46E1" w:rsidRPr="001A555C">
        <w:rPr>
          <w:sz w:val="20"/>
        </w:rPr>
        <w:t xml:space="preserve"> and an inhaled volume of 4 L</w:t>
      </w:r>
      <w:r w:rsidR="00AC639B" w:rsidRPr="001A555C">
        <w:rPr>
          <w:sz w:val="20"/>
        </w:rPr>
        <w:t>.</w:t>
      </w:r>
      <w:r w:rsidR="005C7E3A" w:rsidRPr="001A555C">
        <w:rPr>
          <w:rFonts w:cs="Arial"/>
          <w:sz w:val="20"/>
        </w:rPr>
        <w:t xml:space="preserve"> </w:t>
      </w:r>
      <w:r w:rsidR="00E40F46" w:rsidRPr="001A555C">
        <w:rPr>
          <w:rFonts w:cs="Arial"/>
          <w:sz w:val="20"/>
        </w:rPr>
        <w:t>Despite the differences in inhaler resistance</w:t>
      </w:r>
      <w:r w:rsidR="00ED47B1" w:rsidRPr="001A555C">
        <w:rPr>
          <w:rFonts w:cs="Arial"/>
          <w:sz w:val="20"/>
        </w:rPr>
        <w:t xml:space="preserve">, </w:t>
      </w:r>
      <w:r w:rsidR="00195CB6" w:rsidRPr="001A555C">
        <w:rPr>
          <w:sz w:val="20"/>
        </w:rPr>
        <w:t xml:space="preserve">0.0390 and 0.0671 </w:t>
      </w:r>
      <w:r w:rsidR="00195CB6" w:rsidRPr="001A555C">
        <w:rPr>
          <w:rFonts w:cs="Arial"/>
          <w:color w:val="040C28"/>
          <w:sz w:val="20"/>
        </w:rPr>
        <w:t>kPa</w:t>
      </w:r>
      <w:r w:rsidR="00ED47B1" w:rsidRPr="001A555C">
        <w:rPr>
          <w:rFonts w:cs="Arial"/>
          <w:color w:val="040C28"/>
          <w:sz w:val="20"/>
          <w:vertAlign w:val="superscript"/>
        </w:rPr>
        <w:t>0.5</w:t>
      </w:r>
      <w:r w:rsidR="005B4C17" w:rsidRPr="001A555C">
        <w:rPr>
          <w:rFonts w:cs="Arial"/>
          <w:color w:val="040C28"/>
          <w:sz w:val="20"/>
        </w:rPr>
        <w:sym w:font="Symbol" w:char="F0D7"/>
      </w:r>
      <w:r w:rsidR="00195CB6" w:rsidRPr="001A555C">
        <w:rPr>
          <w:rFonts w:cs="Arial"/>
          <w:color w:val="040C28"/>
          <w:sz w:val="20"/>
        </w:rPr>
        <w:t>min</w:t>
      </w:r>
      <w:r w:rsidR="005B4C17" w:rsidRPr="001A555C">
        <w:rPr>
          <w:rFonts w:cs="Arial"/>
          <w:color w:val="040C28"/>
          <w:sz w:val="20"/>
        </w:rPr>
        <w:sym w:font="Symbol" w:char="F0D7"/>
      </w:r>
      <w:r w:rsidR="00ED47B1" w:rsidRPr="001A555C">
        <w:rPr>
          <w:rFonts w:cs="Arial"/>
          <w:color w:val="040C28"/>
          <w:sz w:val="20"/>
        </w:rPr>
        <w:t>L</w:t>
      </w:r>
      <w:r w:rsidR="00ED47B1" w:rsidRPr="001A555C">
        <w:rPr>
          <w:rFonts w:cs="Arial"/>
          <w:color w:val="040C28"/>
          <w:sz w:val="20"/>
          <w:vertAlign w:val="superscript"/>
        </w:rPr>
        <w:t>-1</w:t>
      </w:r>
      <w:r w:rsidR="00195CB6" w:rsidRPr="001A555C">
        <w:rPr>
          <w:sz w:val="20"/>
        </w:rPr>
        <w:t xml:space="preserve"> </w:t>
      </w:r>
      <w:r w:rsidR="00336C23" w:rsidRPr="001A555C">
        <w:rPr>
          <w:sz w:val="20"/>
        </w:rPr>
        <w:t xml:space="preserve">for </w:t>
      </w:r>
      <w:r w:rsidR="00195CB6" w:rsidRPr="001A555C">
        <w:rPr>
          <w:sz w:val="20"/>
        </w:rPr>
        <w:t xml:space="preserve">Levodopa Cyclops and </w:t>
      </w:r>
      <w:proofErr w:type="spellStart"/>
      <w:r w:rsidR="00195CB6" w:rsidRPr="001A555C">
        <w:rPr>
          <w:sz w:val="20"/>
        </w:rPr>
        <w:t>Inbrija</w:t>
      </w:r>
      <w:proofErr w:type="spellEnd"/>
      <w:r w:rsidR="00195CB6" w:rsidRPr="001A555C">
        <w:rPr>
          <w:sz w:val="20"/>
        </w:rPr>
        <w:t>, respectively</w:t>
      </w:r>
      <w:r w:rsidR="00E40F46" w:rsidRPr="001A555C">
        <w:rPr>
          <w:rFonts w:cs="Arial"/>
          <w:sz w:val="20"/>
        </w:rPr>
        <w:t>, we have chosen the same pressure drops for both devices. A previous study showed that the pressure drop individuals can generate is not affected by</w:t>
      </w:r>
      <w:r w:rsidR="00ED47B1" w:rsidRPr="001A555C">
        <w:rPr>
          <w:rFonts w:cs="Arial"/>
          <w:sz w:val="20"/>
        </w:rPr>
        <w:t xml:space="preserve"> </w:t>
      </w:r>
      <w:r w:rsidR="00E40F46" w:rsidRPr="001A555C">
        <w:rPr>
          <w:rFonts w:cs="Arial"/>
          <w:sz w:val="20"/>
        </w:rPr>
        <w:t>inhaler resistance</w:t>
      </w:r>
      <w:r w:rsidR="00DE426C" w:rsidRPr="001A555C">
        <w:rPr>
          <w:rFonts w:cs="Arial"/>
          <w:sz w:val="20"/>
        </w:rPr>
        <w:t xml:space="preserve"> </w:t>
      </w:r>
      <w:r w:rsidR="00195CB6" w:rsidRPr="001A555C">
        <w:rPr>
          <w:rFonts w:cs="Arial"/>
          <w:sz w:val="20"/>
        </w:rPr>
        <w:fldChar w:fldCharType="begin"/>
      </w:r>
      <w:r w:rsidR="00195CB6" w:rsidRPr="001A555C">
        <w:rPr>
          <w:rFonts w:cs="Arial"/>
          <w:sz w:val="20"/>
        </w:rPr>
        <w:instrText xml:space="preserve"> ADDIN EN.CITE &lt;EndNote&gt;&lt;Cite&gt;&lt;Author&gt;Luinstra&lt;/Author&gt;&lt;Year&gt;2015&lt;/Year&gt;&lt;RecNum&gt;66&lt;/RecNum&gt;&lt;DisplayText&gt;[8]&lt;/DisplayText&gt;&lt;record&gt;&lt;rec-number&gt;66&lt;/rec-number&gt;&lt;foreign-keys&gt;&lt;key app="EN" db-id="vxe5swx2p99drpefaz7vf55cfap2tdst0ze0" timestamp="1730547299"&gt;66&lt;/key&gt;&lt;/foreign-keys&gt;&lt;ref-type name="Journal Article"&gt;17&lt;/ref-type&gt;&lt;contributors&gt;&lt;authors&gt;&lt;author&gt;Luinstra, M.&lt;/author&gt;&lt;author&gt;Rutgers, A. W. F.&lt;/author&gt;&lt;author&gt;Dijkstra, H.&lt;/author&gt;&lt;author&gt;Grasmeijer, F.&lt;/author&gt;&lt;author&gt;Hagedoorn, P.&lt;/author&gt;&lt;author&gt;Vogelzang, J. M. J.&lt;/author&gt;&lt;author&gt;Frijlink, H. W.&lt;/author&gt;&lt;author&gt;de Boer, A. H.&lt;/author&gt;&lt;/authors&gt;&lt;/contributors&gt;&lt;titles&gt;&lt;title&gt;Can Patients with Parkinson’s Disease Use Dry Powder Inhalers during Off Periods?&lt;/title&gt;&lt;secondary-title&gt;PLOS ONE&lt;/secondary-title&gt;&lt;/titles&gt;&lt;periodical&gt;&lt;full-title&gt;PLOS ONE&lt;/full-title&gt;&lt;/periodical&gt;&lt;pages&gt;e0132714&lt;/pages&gt;&lt;volume&gt;10&lt;/volume&gt;&lt;number&gt;7&lt;/number&gt;&lt;dates&gt;&lt;year&gt;2015&lt;/year&gt;&lt;/dates&gt;&lt;publisher&gt;Public Library of Science&lt;/publisher&gt;&lt;urls&gt;&lt;related-urls&gt;&lt;url&gt;https://doi.org/10.1371/journal.pone.0132714&lt;/url&gt;&lt;/related-urls&gt;&lt;/urls&gt;&lt;electronic-resource-num&gt;10.1371/journal.pone.0132714&lt;/electronic-resource-num&gt;&lt;/record&gt;&lt;/Cite&gt;&lt;/EndNote&gt;</w:instrText>
      </w:r>
      <w:r w:rsidR="00195CB6" w:rsidRPr="001A555C">
        <w:rPr>
          <w:rFonts w:cs="Arial"/>
          <w:sz w:val="20"/>
        </w:rPr>
        <w:fldChar w:fldCharType="separate"/>
      </w:r>
      <w:r w:rsidR="00195CB6" w:rsidRPr="001A555C">
        <w:rPr>
          <w:rFonts w:cs="Arial"/>
          <w:noProof/>
          <w:sz w:val="20"/>
        </w:rPr>
        <w:t>[8]</w:t>
      </w:r>
      <w:r w:rsidR="00195CB6" w:rsidRPr="001A555C">
        <w:rPr>
          <w:rFonts w:cs="Arial"/>
          <w:sz w:val="20"/>
        </w:rPr>
        <w:fldChar w:fldCharType="end"/>
      </w:r>
      <w:r w:rsidR="00195CB6" w:rsidRPr="001A555C">
        <w:rPr>
          <w:rFonts w:cs="Arial"/>
          <w:sz w:val="20"/>
        </w:rPr>
        <w:t>.</w:t>
      </w:r>
      <w:r w:rsidR="00E40F46" w:rsidRPr="001A555C">
        <w:rPr>
          <w:rFonts w:cs="Arial"/>
          <w:sz w:val="20"/>
        </w:rPr>
        <w:t xml:space="preserve"> </w:t>
      </w:r>
      <w:r w:rsidR="005C7E3A" w:rsidRPr="001A555C">
        <w:rPr>
          <w:rFonts w:cs="Arial"/>
          <w:sz w:val="20"/>
        </w:rPr>
        <w:t>The</w:t>
      </w:r>
      <w:r w:rsidR="005C7E3A" w:rsidRPr="001A555C">
        <w:rPr>
          <w:sz w:val="20"/>
        </w:rPr>
        <w:t xml:space="preserve"> nominal levodopa dose was 45 mg for Levodopa Cyclops and 42 mg for </w:t>
      </w:r>
      <w:proofErr w:type="spellStart"/>
      <w:r w:rsidR="005C7E3A" w:rsidRPr="001A555C">
        <w:rPr>
          <w:sz w:val="20"/>
        </w:rPr>
        <w:t>Inbrija</w:t>
      </w:r>
      <w:proofErr w:type="spellEnd"/>
      <w:r w:rsidR="005C7E3A" w:rsidRPr="001A555C">
        <w:rPr>
          <w:sz w:val="20"/>
        </w:rPr>
        <w:t xml:space="preserve">. For </w:t>
      </w:r>
      <w:proofErr w:type="spellStart"/>
      <w:r w:rsidR="005C7E3A" w:rsidRPr="001A555C">
        <w:rPr>
          <w:sz w:val="20"/>
        </w:rPr>
        <w:t>Inbrija</w:t>
      </w:r>
      <w:proofErr w:type="spellEnd"/>
      <w:r w:rsidR="000A7032" w:rsidRPr="001A555C">
        <w:rPr>
          <w:sz w:val="20"/>
        </w:rPr>
        <w:t>,</w:t>
      </w:r>
      <w:r w:rsidR="005C7E3A" w:rsidRPr="001A555C">
        <w:rPr>
          <w:sz w:val="20"/>
        </w:rPr>
        <w:t xml:space="preserve"> five replicates were measured for each pressure drop; for Levodopa Cyclops the measurement was performed in duplicate for each pressure drop due to the limited number of Levodopa Cyclops available. The stage deposition and the inhaler retention were measured spectrophotometrically at 280.6 nm</w:t>
      </w:r>
      <w:r w:rsidR="00B37738" w:rsidRPr="001A555C">
        <w:rPr>
          <w:sz w:val="20"/>
        </w:rPr>
        <w:t xml:space="preserve"> </w:t>
      </w:r>
      <w:r w:rsidR="005C7E3A" w:rsidRPr="001A555C">
        <w:rPr>
          <w:sz w:val="20"/>
        </w:rPr>
        <w:t xml:space="preserve">(Genesys 150, </w:t>
      </w:r>
      <w:proofErr w:type="spellStart"/>
      <w:r w:rsidR="005C7E3A" w:rsidRPr="001A555C">
        <w:rPr>
          <w:sz w:val="20"/>
        </w:rPr>
        <w:t>Thermo</w:t>
      </w:r>
      <w:proofErr w:type="spellEnd"/>
      <w:r w:rsidR="005C7E3A" w:rsidRPr="001A555C">
        <w:rPr>
          <w:sz w:val="20"/>
        </w:rPr>
        <w:t xml:space="preserve"> Scientific,</w:t>
      </w:r>
      <w:r w:rsidR="000A7032" w:rsidRPr="001A555C">
        <w:rPr>
          <w:sz w:val="20"/>
        </w:rPr>
        <w:t xml:space="preserve"> </w:t>
      </w:r>
      <w:r w:rsidR="005C7E3A" w:rsidRPr="001A555C">
        <w:rPr>
          <w:sz w:val="20"/>
        </w:rPr>
        <w:t>Belgium) after dissolving the</w:t>
      </w:r>
      <w:r w:rsidR="005C7E3A">
        <w:rPr>
          <w:sz w:val="20"/>
        </w:rPr>
        <w:t xml:space="preserve"> powder in 0.1M HCl. The emitted dose and the fine particle dose (</w:t>
      </w:r>
      <w:r w:rsidR="00AC639B">
        <w:rPr>
          <w:sz w:val="20"/>
        </w:rPr>
        <w:sym w:font="Symbol" w:char="F03C"/>
      </w:r>
      <w:r w:rsidR="00AC639B">
        <w:rPr>
          <w:sz w:val="20"/>
        </w:rPr>
        <w:t xml:space="preserve"> </w:t>
      </w:r>
      <w:r w:rsidR="005C7E3A">
        <w:rPr>
          <w:sz w:val="20"/>
        </w:rPr>
        <w:t xml:space="preserve">5 </w:t>
      </w:r>
      <w:r w:rsidR="005C7E3A" w:rsidRPr="005C7E3A">
        <w:rPr>
          <w:sz w:val="20"/>
        </w:rPr>
        <w:t>µm</w:t>
      </w:r>
      <w:r w:rsidR="005C7E3A">
        <w:rPr>
          <w:sz w:val="20"/>
        </w:rPr>
        <w:t>) were calculated using a calibration curve and corrected for the recovered fraction.</w:t>
      </w:r>
    </w:p>
    <w:p w14:paraId="2FDFD266" w14:textId="44A11DA0" w:rsidR="00507BD0" w:rsidRPr="00365734" w:rsidRDefault="00BE046F" w:rsidP="00365734">
      <w:pPr>
        <w:pStyle w:val="DDLBodyText"/>
        <w:rPr>
          <w:i/>
          <w:iCs/>
          <w:sz w:val="20"/>
        </w:rPr>
      </w:pPr>
      <w:r w:rsidRPr="00761752">
        <w:rPr>
          <w:i/>
          <w:iCs/>
          <w:sz w:val="20"/>
          <w:u w:val="single"/>
        </w:rPr>
        <w:t>In vi</w:t>
      </w:r>
      <w:r w:rsidR="008C365A" w:rsidRPr="00761752">
        <w:rPr>
          <w:i/>
          <w:iCs/>
          <w:sz w:val="20"/>
          <w:u w:val="single"/>
        </w:rPr>
        <w:t>vo</w:t>
      </w:r>
      <w:r w:rsidR="008C365A" w:rsidRPr="00761752">
        <w:rPr>
          <w:sz w:val="20"/>
          <w:u w:val="single"/>
        </w:rPr>
        <w:t xml:space="preserve"> </w:t>
      </w:r>
      <w:r w:rsidR="00761752" w:rsidRPr="00761752">
        <w:rPr>
          <w:sz w:val="20"/>
          <w:u w:val="single"/>
        </w:rPr>
        <w:t>study</w:t>
      </w:r>
    </w:p>
    <w:p w14:paraId="26ED1243" w14:textId="43DD00F4" w:rsidR="00BD3D28" w:rsidRPr="00F62316" w:rsidRDefault="00B7226E" w:rsidP="00A0358B">
      <w:pPr>
        <w:pStyle w:val="DDLBodyText"/>
        <w:rPr>
          <w:sz w:val="20"/>
        </w:rPr>
      </w:pPr>
      <w:r>
        <w:rPr>
          <w:sz w:val="20"/>
        </w:rPr>
        <w:t>This was an open-label randomized crossover study in</w:t>
      </w:r>
      <w:r w:rsidR="00E2715F">
        <w:rPr>
          <w:sz w:val="20"/>
        </w:rPr>
        <w:t xml:space="preserve"> 26 healthy volunteers</w:t>
      </w:r>
      <w:r w:rsidR="000275CC">
        <w:rPr>
          <w:sz w:val="20"/>
        </w:rPr>
        <w:t xml:space="preserve"> under fasting conditions</w:t>
      </w:r>
      <w:r w:rsidR="00E2715F">
        <w:rPr>
          <w:sz w:val="20"/>
        </w:rPr>
        <w:t xml:space="preserve"> </w:t>
      </w:r>
      <w:r w:rsidR="00BD3816">
        <w:rPr>
          <w:sz w:val="20"/>
        </w:rPr>
        <w:t xml:space="preserve">(ClinicalTrials.gov ID </w:t>
      </w:r>
      <w:r w:rsidR="00BD3816" w:rsidRPr="00BD3816">
        <w:rPr>
          <w:rFonts w:cs="Arial"/>
          <w:color w:val="1B1B1B"/>
          <w:sz w:val="20"/>
          <w:shd w:val="clear" w:color="auto" w:fill="FFFFFF"/>
        </w:rPr>
        <w:t>NCT06037590</w:t>
      </w:r>
      <w:r w:rsidR="0038702B">
        <w:rPr>
          <w:rFonts w:cs="Arial"/>
          <w:color w:val="1B1B1B"/>
          <w:sz w:val="20"/>
          <w:shd w:val="clear" w:color="auto" w:fill="FFFFFF"/>
        </w:rPr>
        <w:t>)</w:t>
      </w:r>
      <w:r w:rsidRPr="00BD3816">
        <w:rPr>
          <w:rFonts w:cs="Arial"/>
          <w:sz w:val="20"/>
        </w:rPr>
        <w:t xml:space="preserve">. </w:t>
      </w:r>
      <w:r w:rsidR="00E2715F">
        <w:rPr>
          <w:rFonts w:cs="Arial"/>
          <w:sz w:val="20"/>
        </w:rPr>
        <w:t>All</w:t>
      </w:r>
      <w:r>
        <w:rPr>
          <w:sz w:val="20"/>
        </w:rPr>
        <w:t xml:space="preserve"> volunteers received 45, 90, </w:t>
      </w:r>
      <w:r w:rsidR="00E2715F">
        <w:rPr>
          <w:sz w:val="20"/>
        </w:rPr>
        <w:t>and</w:t>
      </w:r>
      <w:r>
        <w:rPr>
          <w:sz w:val="20"/>
        </w:rPr>
        <w:t xml:space="preserve"> 135 mg of Levodopa Cyclops</w:t>
      </w:r>
      <w:r w:rsidR="00067C3B">
        <w:rPr>
          <w:sz w:val="20"/>
        </w:rPr>
        <w:t xml:space="preserve"> in one to three 45 mg inhalations each</w:t>
      </w:r>
      <w:r>
        <w:rPr>
          <w:sz w:val="20"/>
        </w:rPr>
        <w:t xml:space="preserve"> </w:t>
      </w:r>
      <w:r w:rsidR="00E2715F">
        <w:rPr>
          <w:sz w:val="20"/>
        </w:rPr>
        <w:t>and</w:t>
      </w:r>
      <w:r>
        <w:rPr>
          <w:sz w:val="20"/>
        </w:rPr>
        <w:t xml:space="preserve"> 84 mg of </w:t>
      </w:r>
      <w:proofErr w:type="spellStart"/>
      <w:r>
        <w:rPr>
          <w:sz w:val="20"/>
        </w:rPr>
        <w:t>Inbrija</w:t>
      </w:r>
      <w:proofErr w:type="spellEnd"/>
      <w:r>
        <w:rPr>
          <w:sz w:val="20"/>
        </w:rPr>
        <w:t xml:space="preserve"> </w:t>
      </w:r>
      <w:r w:rsidR="00067C3B">
        <w:rPr>
          <w:sz w:val="20"/>
        </w:rPr>
        <w:t xml:space="preserve">in two inhalations of 42 mg </w:t>
      </w:r>
      <w:r w:rsidR="00E2715F">
        <w:rPr>
          <w:sz w:val="20"/>
        </w:rPr>
        <w:t>on separate days</w:t>
      </w:r>
      <w:r>
        <w:rPr>
          <w:sz w:val="20"/>
        </w:rPr>
        <w:t xml:space="preserve"> according to a randomized crossover scheme</w:t>
      </w:r>
      <w:r w:rsidR="00E2715F">
        <w:rPr>
          <w:sz w:val="20"/>
        </w:rPr>
        <w:t xml:space="preserve"> with a wash-out period of at least 24 hours</w:t>
      </w:r>
      <w:r w:rsidR="00BD3816">
        <w:rPr>
          <w:sz w:val="20"/>
        </w:rPr>
        <w:t xml:space="preserve">. </w:t>
      </w:r>
      <w:r w:rsidR="00FE52D5">
        <w:rPr>
          <w:sz w:val="20"/>
        </w:rPr>
        <w:t xml:space="preserve">The same batches of Levodopa Cyclops and </w:t>
      </w:r>
      <w:proofErr w:type="spellStart"/>
      <w:r w:rsidR="00FE52D5">
        <w:rPr>
          <w:sz w:val="20"/>
        </w:rPr>
        <w:t>Inbrija</w:t>
      </w:r>
      <w:proofErr w:type="spellEnd"/>
      <w:r w:rsidR="00FE52D5">
        <w:rPr>
          <w:sz w:val="20"/>
        </w:rPr>
        <w:t xml:space="preserve"> were used as for the </w:t>
      </w:r>
      <w:r w:rsidR="00FE52D5" w:rsidRPr="00902628">
        <w:rPr>
          <w:i/>
          <w:iCs/>
          <w:sz w:val="20"/>
        </w:rPr>
        <w:t>in vi</w:t>
      </w:r>
      <w:r w:rsidR="00FE52D5">
        <w:rPr>
          <w:i/>
          <w:iCs/>
          <w:sz w:val="20"/>
        </w:rPr>
        <w:t>tro</w:t>
      </w:r>
      <w:r w:rsidR="00FE52D5">
        <w:rPr>
          <w:sz w:val="20"/>
        </w:rPr>
        <w:t xml:space="preserve"> studies. </w:t>
      </w:r>
      <w:r>
        <w:rPr>
          <w:sz w:val="20"/>
        </w:rPr>
        <w:t>One hour before each treatment, participants were administered an oral dose of 50 mg carbidopa</w:t>
      </w:r>
      <w:r w:rsidR="00AC639B">
        <w:rPr>
          <w:sz w:val="20"/>
        </w:rPr>
        <w:t xml:space="preserve"> to prevent levodopa-induced nausea and vomiting, and to better reflect the real-world use of inhaled levodopa</w:t>
      </w:r>
      <w:r>
        <w:rPr>
          <w:sz w:val="20"/>
        </w:rPr>
        <w:t>.</w:t>
      </w:r>
      <w:r w:rsidR="00BD3816">
        <w:rPr>
          <w:sz w:val="20"/>
        </w:rPr>
        <w:t xml:space="preserve"> </w:t>
      </w:r>
      <w:r w:rsidR="00E2715F">
        <w:rPr>
          <w:sz w:val="20"/>
        </w:rPr>
        <w:t xml:space="preserve">Before inhalation, the volunteers were instructed on how to use the device. Blood was drawn before the inhalation and at 3, 6, 9, 12, 15, 18, 21, 24, 27, 30, 40, and 60 minutes and at 1.5, 2, 4 and 8 hours after inhalation. The levodopa plasma concentration was analysed through LC-MS/MS. </w:t>
      </w:r>
    </w:p>
    <w:p w14:paraId="07FD3866" w14:textId="12C7E0DA" w:rsidR="00507BD0" w:rsidRDefault="00507BD0" w:rsidP="00A0358B">
      <w:pPr>
        <w:pStyle w:val="DDLBodyText"/>
        <w:rPr>
          <w:b/>
          <w:bCs/>
          <w:sz w:val="20"/>
        </w:rPr>
      </w:pPr>
      <w:r w:rsidRPr="00507BD0">
        <w:rPr>
          <w:b/>
          <w:bCs/>
          <w:sz w:val="20"/>
        </w:rPr>
        <w:t>Results</w:t>
      </w:r>
    </w:p>
    <w:p w14:paraId="7D0FD5A1" w14:textId="45360A84" w:rsidR="00BD3D28" w:rsidRPr="00BD3D28" w:rsidRDefault="00BD3D28" w:rsidP="00A0358B">
      <w:pPr>
        <w:pStyle w:val="DDLBodyText"/>
        <w:rPr>
          <w:sz w:val="20"/>
          <w:u w:val="single"/>
        </w:rPr>
      </w:pPr>
      <w:r w:rsidRPr="00761752">
        <w:rPr>
          <w:i/>
          <w:iCs/>
          <w:sz w:val="20"/>
          <w:u w:val="single"/>
        </w:rPr>
        <w:t>In vitro</w:t>
      </w:r>
      <w:r>
        <w:rPr>
          <w:sz w:val="20"/>
          <w:u w:val="single"/>
        </w:rPr>
        <w:t xml:space="preserve"> characteristics</w:t>
      </w:r>
    </w:p>
    <w:p w14:paraId="02DA5306" w14:textId="179EA624" w:rsidR="00592F16" w:rsidRDefault="00592F16" w:rsidP="331EC5EC">
      <w:pPr>
        <w:pStyle w:val="DDLBodyText"/>
        <w:rPr>
          <w:i/>
          <w:iCs/>
          <w:sz w:val="20"/>
        </w:rPr>
      </w:pPr>
      <w:r w:rsidRPr="331EC5EC">
        <w:rPr>
          <w:i/>
          <w:iCs/>
          <w:sz w:val="20"/>
        </w:rPr>
        <w:t xml:space="preserve">Aerosol </w:t>
      </w:r>
      <w:r w:rsidR="00336C23" w:rsidRPr="331EC5EC">
        <w:rPr>
          <w:i/>
          <w:iCs/>
          <w:sz w:val="20"/>
        </w:rPr>
        <w:t>characteri</w:t>
      </w:r>
      <w:r w:rsidR="00336C23">
        <w:rPr>
          <w:i/>
          <w:iCs/>
          <w:sz w:val="20"/>
        </w:rPr>
        <w:t>s</w:t>
      </w:r>
      <w:r w:rsidR="00336C23" w:rsidRPr="331EC5EC">
        <w:rPr>
          <w:i/>
          <w:iCs/>
          <w:sz w:val="20"/>
        </w:rPr>
        <w:t>ation</w:t>
      </w:r>
      <w:r w:rsidR="00336C23" w:rsidRPr="331EC5EC">
        <w:rPr>
          <w:sz w:val="20"/>
        </w:rPr>
        <w:t xml:space="preserve"> </w:t>
      </w:r>
      <w:r w:rsidRPr="331EC5EC">
        <w:rPr>
          <w:sz w:val="20"/>
        </w:rPr>
        <w:t xml:space="preserve">– The emitted dose and fine particle dose of Levodopa Cyclops and </w:t>
      </w:r>
      <w:proofErr w:type="spellStart"/>
      <w:r w:rsidRPr="331EC5EC">
        <w:rPr>
          <w:sz w:val="20"/>
        </w:rPr>
        <w:t>Inbrija</w:t>
      </w:r>
      <w:proofErr w:type="spellEnd"/>
      <w:r w:rsidRPr="331EC5EC">
        <w:rPr>
          <w:sz w:val="20"/>
        </w:rPr>
        <w:t xml:space="preserve"> are shown in </w:t>
      </w:r>
      <w:r w:rsidRPr="331EC5EC">
        <w:rPr>
          <w:b/>
          <w:bCs/>
          <w:sz w:val="20"/>
        </w:rPr>
        <w:t>Figures 1</w:t>
      </w:r>
      <w:r>
        <w:rPr>
          <w:b/>
          <w:bCs/>
          <w:sz w:val="20"/>
        </w:rPr>
        <w:t>A</w:t>
      </w:r>
      <w:r w:rsidRPr="331EC5EC">
        <w:rPr>
          <w:b/>
          <w:bCs/>
          <w:sz w:val="20"/>
        </w:rPr>
        <w:t xml:space="preserve"> and 1</w:t>
      </w:r>
      <w:r>
        <w:rPr>
          <w:b/>
          <w:bCs/>
          <w:sz w:val="20"/>
        </w:rPr>
        <w:t>B</w:t>
      </w:r>
      <w:r w:rsidRPr="331EC5EC">
        <w:rPr>
          <w:sz w:val="20"/>
        </w:rPr>
        <w:t xml:space="preserve">, respectively. The emitted dose from Levodopa Cyclops showed an increase upon increasing pressure drop from 26.5 mg at 2 kPa to 38.4 mg at 6 kPa. Increasing the pressure drop from 2 to 4 kPa also resulted in an increase in fine particle dose from 16.2 to 22.6 mg. However, further increasing the pressure drop to 6 kPa did not increase the fine particle dose. </w:t>
      </w:r>
      <w:proofErr w:type="spellStart"/>
      <w:r w:rsidRPr="331EC5EC">
        <w:rPr>
          <w:sz w:val="20"/>
        </w:rPr>
        <w:t>Inbrija</w:t>
      </w:r>
      <w:proofErr w:type="spellEnd"/>
      <w:r w:rsidRPr="331EC5EC">
        <w:rPr>
          <w:sz w:val="20"/>
        </w:rPr>
        <w:t xml:space="preserve"> </w:t>
      </w:r>
      <w:r w:rsidR="00EC3341">
        <w:rPr>
          <w:sz w:val="20"/>
        </w:rPr>
        <w:t>showed the same trends</w:t>
      </w:r>
      <w:r w:rsidR="00AC639B">
        <w:rPr>
          <w:sz w:val="20"/>
        </w:rPr>
        <w:t xml:space="preserve">, </w:t>
      </w:r>
      <w:r w:rsidR="00365734">
        <w:rPr>
          <w:sz w:val="20"/>
        </w:rPr>
        <w:t xml:space="preserve">although </w:t>
      </w:r>
      <w:r w:rsidR="00AC639B">
        <w:rPr>
          <w:sz w:val="20"/>
        </w:rPr>
        <w:t>le</w:t>
      </w:r>
      <w:r w:rsidR="003118CE">
        <w:rPr>
          <w:sz w:val="20"/>
        </w:rPr>
        <w:t>ss pronounced.</w:t>
      </w:r>
    </w:p>
    <w:p w14:paraId="776CF204" w14:textId="77777777" w:rsidR="00365734" w:rsidRDefault="331EC5EC" w:rsidP="006B4A83">
      <w:pPr>
        <w:pStyle w:val="DDLBodyText"/>
      </w:pPr>
      <w:r w:rsidRPr="331EC5EC">
        <w:rPr>
          <w:i/>
          <w:iCs/>
          <w:sz w:val="20"/>
        </w:rPr>
        <w:t>Dissolution</w:t>
      </w:r>
      <w:r w:rsidRPr="331EC5EC">
        <w:rPr>
          <w:sz w:val="20"/>
        </w:rPr>
        <w:t xml:space="preserve"> – The comparison between the dissolution profiles of</w:t>
      </w:r>
      <w:r w:rsidR="00365734">
        <w:rPr>
          <w:sz w:val="20"/>
        </w:rPr>
        <w:t xml:space="preserve"> the</w:t>
      </w:r>
      <w:r w:rsidRPr="331EC5EC">
        <w:rPr>
          <w:sz w:val="20"/>
        </w:rPr>
        <w:t xml:space="preserve"> Levodopa Cyclops and </w:t>
      </w:r>
      <w:proofErr w:type="spellStart"/>
      <w:r w:rsidRPr="331EC5EC">
        <w:rPr>
          <w:sz w:val="20"/>
        </w:rPr>
        <w:t>Inbrija</w:t>
      </w:r>
      <w:proofErr w:type="spellEnd"/>
      <w:r w:rsidRPr="331EC5EC">
        <w:rPr>
          <w:sz w:val="20"/>
        </w:rPr>
        <w:t xml:space="preserve"> formulations is presented in </w:t>
      </w:r>
      <w:r w:rsidRPr="331EC5EC">
        <w:rPr>
          <w:b/>
          <w:bCs/>
          <w:sz w:val="20"/>
        </w:rPr>
        <w:t>Figure 1</w:t>
      </w:r>
      <w:r w:rsidR="00592F16">
        <w:rPr>
          <w:b/>
          <w:bCs/>
          <w:sz w:val="20"/>
        </w:rPr>
        <w:t>C</w:t>
      </w:r>
      <w:r w:rsidRPr="331EC5EC">
        <w:rPr>
          <w:sz w:val="20"/>
        </w:rPr>
        <w:t>. The dissolution profile of Levodopa Cyclops was characteri</w:t>
      </w:r>
      <w:r w:rsidR="00946F69">
        <w:rPr>
          <w:sz w:val="20"/>
        </w:rPr>
        <w:t>s</w:t>
      </w:r>
      <w:r w:rsidRPr="331EC5EC">
        <w:rPr>
          <w:sz w:val="20"/>
        </w:rPr>
        <w:t>ed by a fast dissolution rate</w:t>
      </w:r>
      <w:r w:rsidR="00365734">
        <w:rPr>
          <w:sz w:val="20"/>
        </w:rPr>
        <w:t xml:space="preserve">, </w:t>
      </w:r>
      <w:r w:rsidRPr="331EC5EC">
        <w:rPr>
          <w:sz w:val="20"/>
        </w:rPr>
        <w:t xml:space="preserve">which decreased after approximately 8.3 (SD = 1.7) minutes when 80% of the levodopa was dissolved. </w:t>
      </w:r>
      <w:proofErr w:type="spellStart"/>
      <w:r w:rsidRPr="331EC5EC">
        <w:rPr>
          <w:sz w:val="20"/>
        </w:rPr>
        <w:t>Inbrija</w:t>
      </w:r>
      <w:proofErr w:type="spellEnd"/>
      <w:r w:rsidRPr="331EC5EC">
        <w:rPr>
          <w:sz w:val="20"/>
        </w:rPr>
        <w:t xml:space="preserve"> showed a slower, more gradual dissolution profile. After 32.7 (SD = 5.4) minutes, 80% of the levodopa in the </w:t>
      </w:r>
      <w:proofErr w:type="spellStart"/>
      <w:r w:rsidRPr="331EC5EC">
        <w:rPr>
          <w:sz w:val="20"/>
        </w:rPr>
        <w:t>Inbrija</w:t>
      </w:r>
      <w:proofErr w:type="spellEnd"/>
      <w:r w:rsidRPr="331EC5EC">
        <w:rPr>
          <w:sz w:val="20"/>
        </w:rPr>
        <w:t xml:space="preserve"> formulation was dissolved. </w:t>
      </w:r>
    </w:p>
    <w:p w14:paraId="361424EE" w14:textId="37168EB1" w:rsidR="006B4A83" w:rsidRPr="00365734" w:rsidRDefault="006B4A83" w:rsidP="006B4A83">
      <w:pPr>
        <w:pStyle w:val="DDLBodyText"/>
        <w:rPr>
          <w:sz w:val="20"/>
        </w:rPr>
      </w:pPr>
      <w:r w:rsidRPr="009A2AD1">
        <w:rPr>
          <w:i/>
          <w:iCs/>
          <w:sz w:val="20"/>
          <w:u w:val="single"/>
        </w:rPr>
        <w:t>In vivo</w:t>
      </w:r>
      <w:r w:rsidRPr="009A2AD1">
        <w:rPr>
          <w:sz w:val="20"/>
          <w:u w:val="single"/>
        </w:rPr>
        <w:t xml:space="preserve"> study</w:t>
      </w:r>
    </w:p>
    <w:p w14:paraId="2235BBCE" w14:textId="45C86B19" w:rsidR="00FE267A" w:rsidRPr="00592F16" w:rsidRDefault="006B4A83" w:rsidP="00592F16">
      <w:pPr>
        <w:rPr>
          <w:rFonts w:cs="Arial"/>
          <w:sz w:val="24"/>
          <w:szCs w:val="24"/>
        </w:rPr>
      </w:pPr>
      <w:r w:rsidRPr="009A2AD1">
        <w:rPr>
          <w:sz w:val="20"/>
        </w:rPr>
        <w:t xml:space="preserve">The </w:t>
      </w:r>
      <w:r>
        <w:rPr>
          <w:sz w:val="20"/>
        </w:rPr>
        <w:t>clinical trial results</w:t>
      </w:r>
      <w:r w:rsidRPr="009A2AD1">
        <w:rPr>
          <w:sz w:val="20"/>
        </w:rPr>
        <w:t xml:space="preserve"> are shown in </w:t>
      </w:r>
      <w:r w:rsidRPr="00D23960">
        <w:rPr>
          <w:b/>
          <w:bCs/>
          <w:sz w:val="20"/>
        </w:rPr>
        <w:t xml:space="preserve">Figure </w:t>
      </w:r>
      <w:r w:rsidR="00592F16">
        <w:rPr>
          <w:b/>
          <w:bCs/>
          <w:sz w:val="20"/>
        </w:rPr>
        <w:t>1D</w:t>
      </w:r>
      <w:r>
        <w:rPr>
          <w:sz w:val="20"/>
        </w:rPr>
        <w:t xml:space="preserve"> and </w:t>
      </w:r>
      <w:r w:rsidRPr="00660713">
        <w:rPr>
          <w:b/>
          <w:bCs/>
          <w:sz w:val="20"/>
        </w:rPr>
        <w:t>Table 1</w:t>
      </w:r>
      <w:r>
        <w:rPr>
          <w:sz w:val="20"/>
        </w:rPr>
        <w:t xml:space="preserve">. All three Levodopa Cyclops doses and the </w:t>
      </w:r>
      <w:proofErr w:type="spellStart"/>
      <w:r>
        <w:rPr>
          <w:sz w:val="20"/>
        </w:rPr>
        <w:t>Inbrija</w:t>
      </w:r>
      <w:proofErr w:type="spellEnd"/>
      <w:r>
        <w:rPr>
          <w:sz w:val="20"/>
        </w:rPr>
        <w:t xml:space="preserve"> dose showed a rapid increase in levodopa plasma concentration immediately after inhalation. The </w:t>
      </w:r>
      <w:proofErr w:type="spellStart"/>
      <w:r>
        <w:rPr>
          <w:sz w:val="20"/>
        </w:rPr>
        <w:t>C</w:t>
      </w:r>
      <w:r>
        <w:rPr>
          <w:sz w:val="20"/>
          <w:vertAlign w:val="subscript"/>
        </w:rPr>
        <w:t>max</w:t>
      </w:r>
      <w:proofErr w:type="spellEnd"/>
      <w:r>
        <w:rPr>
          <w:sz w:val="20"/>
        </w:rPr>
        <w:t xml:space="preserve"> was reached within 24 minutes (median) for each treatment condition</w:t>
      </w:r>
      <w:r w:rsidRPr="00244D52">
        <w:rPr>
          <w:sz w:val="20"/>
        </w:rPr>
        <w:t xml:space="preserve">. Levodopa Cyclops 90 </w:t>
      </w:r>
      <w:r w:rsidRPr="00244D52">
        <w:rPr>
          <w:sz w:val="20"/>
        </w:rPr>
        <w:lastRenderedPageBreak/>
        <w:t xml:space="preserve">mg and </w:t>
      </w:r>
      <w:proofErr w:type="spellStart"/>
      <w:r w:rsidRPr="00244D52">
        <w:rPr>
          <w:sz w:val="20"/>
        </w:rPr>
        <w:t>Inbrija</w:t>
      </w:r>
      <w:proofErr w:type="spellEnd"/>
      <w:r w:rsidRPr="00244D52">
        <w:rPr>
          <w:sz w:val="20"/>
        </w:rPr>
        <w:t xml:space="preserve"> 84 mg showed similar pharmacokinetic profiles. This was reflected in the </w:t>
      </w:r>
      <w:proofErr w:type="spellStart"/>
      <w:r w:rsidRPr="00244D52">
        <w:rPr>
          <w:sz w:val="20"/>
        </w:rPr>
        <w:t>C</w:t>
      </w:r>
      <w:r w:rsidRPr="00244D52">
        <w:rPr>
          <w:sz w:val="20"/>
          <w:vertAlign w:val="subscript"/>
        </w:rPr>
        <w:t>max</w:t>
      </w:r>
      <w:proofErr w:type="spellEnd"/>
      <w:r w:rsidRPr="00244D52">
        <w:rPr>
          <w:sz w:val="20"/>
        </w:rPr>
        <w:t xml:space="preserve">, </w:t>
      </w:r>
      <w:proofErr w:type="spellStart"/>
      <w:r w:rsidRPr="00244D52">
        <w:rPr>
          <w:sz w:val="20"/>
        </w:rPr>
        <w:t>T</w:t>
      </w:r>
      <w:r w:rsidRPr="00244D52">
        <w:rPr>
          <w:sz w:val="20"/>
          <w:vertAlign w:val="subscript"/>
        </w:rPr>
        <w:t>max</w:t>
      </w:r>
      <w:proofErr w:type="spellEnd"/>
      <w:r w:rsidRPr="00244D52">
        <w:rPr>
          <w:sz w:val="20"/>
        </w:rPr>
        <w:t>, and AUC</w:t>
      </w:r>
      <w:r w:rsidRPr="00244D52">
        <w:rPr>
          <w:sz w:val="20"/>
          <w:vertAlign w:val="subscript"/>
        </w:rPr>
        <w:t>0-t</w:t>
      </w:r>
      <w:r w:rsidRPr="00244D52">
        <w:rPr>
          <w:rFonts w:cs="Arial"/>
          <w:b/>
          <w:bCs/>
          <w:sz w:val="20"/>
        </w:rPr>
        <w:t>,</w:t>
      </w:r>
      <w:r w:rsidRPr="00244D52">
        <w:rPr>
          <w:rFonts w:cs="Arial"/>
          <w:sz w:val="20"/>
        </w:rPr>
        <w:t xml:space="preserve"> which </w:t>
      </w:r>
      <w:r w:rsidR="003118CE">
        <w:rPr>
          <w:rFonts w:cs="Arial"/>
          <w:sz w:val="20"/>
        </w:rPr>
        <w:t>showed no significant differences between</w:t>
      </w:r>
      <w:r w:rsidRPr="00244D52">
        <w:rPr>
          <w:rFonts w:cs="Arial"/>
          <w:sz w:val="20"/>
        </w:rPr>
        <w:t xml:space="preserve"> Levodopa Cyclops 90 mg and </w:t>
      </w:r>
      <w:proofErr w:type="spellStart"/>
      <w:r w:rsidRPr="00244D52">
        <w:rPr>
          <w:rFonts w:cs="Arial"/>
          <w:sz w:val="20"/>
        </w:rPr>
        <w:t>Inbrija</w:t>
      </w:r>
      <w:proofErr w:type="spellEnd"/>
      <w:r w:rsidRPr="00244D52">
        <w:rPr>
          <w:rFonts w:cs="Arial"/>
          <w:sz w:val="20"/>
        </w:rPr>
        <w:t xml:space="preserve"> 84 mg.</w:t>
      </w:r>
      <w:r>
        <w:rPr>
          <w:rFonts w:cs="Arial"/>
          <w:sz w:val="24"/>
          <w:szCs w:val="24"/>
        </w:rPr>
        <w:t xml:space="preserve"> </w:t>
      </w:r>
    </w:p>
    <w:p w14:paraId="3A5C5AA5" w14:textId="5B1ED62F" w:rsidR="00F22E98" w:rsidRPr="00EC3341" w:rsidRDefault="00EC3341" w:rsidP="00EC3341">
      <w:pPr>
        <w:pStyle w:val="DDLBodyText"/>
        <w:keepNext/>
        <w:rPr>
          <w:rFonts w:cs="Arial"/>
          <w:sz w:val="16"/>
          <w:szCs w:val="16"/>
        </w:rPr>
      </w:pPr>
      <w:r w:rsidRPr="00EC3341">
        <w:rPr>
          <w:rFonts w:cs="Arial"/>
          <w:noProof/>
          <w:sz w:val="16"/>
          <w:szCs w:val="16"/>
        </w:rPr>
        <w:drawing>
          <wp:inline distT="0" distB="0" distL="0" distR="0" wp14:anchorId="3EC301EE" wp14:editId="47EF867F">
            <wp:extent cx="5760720" cy="3794125"/>
            <wp:effectExtent l="0" t="0" r="5080" b="3175"/>
            <wp:docPr id="20" name="Afbeelding 19">
              <a:extLst xmlns:a="http://schemas.openxmlformats.org/drawingml/2006/main">
                <a:ext uri="{FF2B5EF4-FFF2-40B4-BE49-F238E27FC236}">
                  <a16:creationId xmlns:a16="http://schemas.microsoft.com/office/drawing/2014/main" id="{FB4CB75E-90E6-BB0C-5130-B27630F2F2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19">
                      <a:extLst>
                        <a:ext uri="{FF2B5EF4-FFF2-40B4-BE49-F238E27FC236}">
                          <a16:creationId xmlns:a16="http://schemas.microsoft.com/office/drawing/2014/main" id="{FB4CB75E-90E6-BB0C-5130-B27630F2F2D3}"/>
                        </a:ext>
                      </a:extLst>
                    </pic:cNvPr>
                    <pic:cNvPicPr>
                      <a:picLocks noChangeAspect="1"/>
                    </pic:cNvPicPr>
                  </pic:nvPicPr>
                  <pic:blipFill>
                    <a:blip r:embed="rId11"/>
                    <a:stretch>
                      <a:fillRect/>
                    </a:stretch>
                  </pic:blipFill>
                  <pic:spPr>
                    <a:xfrm>
                      <a:off x="0" y="0"/>
                      <a:ext cx="5760720" cy="3794125"/>
                    </a:xfrm>
                    <a:prstGeom prst="rect">
                      <a:avLst/>
                    </a:prstGeom>
                  </pic:spPr>
                </pic:pic>
              </a:graphicData>
            </a:graphic>
          </wp:inline>
        </w:drawing>
      </w:r>
      <w:r w:rsidR="005C64E7" w:rsidRPr="00FE267A">
        <w:rPr>
          <w:b/>
          <w:bCs/>
          <w:szCs w:val="18"/>
        </w:rPr>
        <w:t xml:space="preserve">Figure </w:t>
      </w:r>
      <w:r w:rsidR="005C64E7" w:rsidRPr="00FE267A">
        <w:rPr>
          <w:b/>
          <w:bCs/>
          <w:szCs w:val="18"/>
        </w:rPr>
        <w:fldChar w:fldCharType="begin"/>
      </w:r>
      <w:r w:rsidR="005C64E7" w:rsidRPr="00FE267A">
        <w:rPr>
          <w:b/>
          <w:bCs/>
          <w:szCs w:val="18"/>
        </w:rPr>
        <w:instrText xml:space="preserve"> SEQ Figure \* ARABIC </w:instrText>
      </w:r>
      <w:r w:rsidR="005C64E7" w:rsidRPr="00FE267A">
        <w:rPr>
          <w:b/>
          <w:bCs/>
          <w:szCs w:val="18"/>
        </w:rPr>
        <w:fldChar w:fldCharType="separate"/>
      </w:r>
      <w:r w:rsidR="005C64E7" w:rsidRPr="00FE267A">
        <w:rPr>
          <w:b/>
          <w:bCs/>
          <w:noProof/>
          <w:szCs w:val="18"/>
        </w:rPr>
        <w:t>1</w:t>
      </w:r>
      <w:r w:rsidR="005C64E7" w:rsidRPr="00FE267A">
        <w:rPr>
          <w:b/>
          <w:bCs/>
          <w:szCs w:val="18"/>
        </w:rPr>
        <w:fldChar w:fldCharType="end"/>
      </w:r>
      <w:r w:rsidR="005C64E7" w:rsidRPr="00807212">
        <w:rPr>
          <w:b/>
          <w:bCs/>
          <w:szCs w:val="18"/>
        </w:rPr>
        <w:t xml:space="preserve"> –</w:t>
      </w:r>
      <w:r w:rsidR="005C64E7" w:rsidRPr="00FE267A">
        <w:rPr>
          <w:b/>
          <w:bCs/>
          <w:szCs w:val="18"/>
        </w:rPr>
        <w:t xml:space="preserve"> </w:t>
      </w:r>
      <w:r w:rsidR="005C64E7" w:rsidRPr="00807212">
        <w:rPr>
          <w:szCs w:val="18"/>
        </w:rPr>
        <w:t xml:space="preserve">Comparison of the </w:t>
      </w:r>
      <w:r w:rsidR="005C64E7" w:rsidRPr="00807212">
        <w:rPr>
          <w:i/>
          <w:iCs/>
          <w:szCs w:val="18"/>
        </w:rPr>
        <w:t>in vitro</w:t>
      </w:r>
      <w:r w:rsidR="00592F16" w:rsidRPr="00807212">
        <w:rPr>
          <w:i/>
          <w:iCs/>
          <w:szCs w:val="18"/>
        </w:rPr>
        <w:t xml:space="preserve"> </w:t>
      </w:r>
      <w:r w:rsidR="00592F16" w:rsidRPr="00807212">
        <w:rPr>
          <w:szCs w:val="18"/>
        </w:rPr>
        <w:t>and</w:t>
      </w:r>
      <w:r w:rsidR="00592F16" w:rsidRPr="00807212">
        <w:rPr>
          <w:i/>
          <w:iCs/>
          <w:szCs w:val="18"/>
        </w:rPr>
        <w:t xml:space="preserve"> in vivo</w:t>
      </w:r>
      <w:r w:rsidR="005C64E7" w:rsidRPr="00807212">
        <w:rPr>
          <w:szCs w:val="18"/>
        </w:rPr>
        <w:t xml:space="preserve"> characteristics of Levodopa Cyclops and </w:t>
      </w:r>
      <w:proofErr w:type="spellStart"/>
      <w:r w:rsidR="005C64E7" w:rsidRPr="00807212">
        <w:rPr>
          <w:szCs w:val="18"/>
        </w:rPr>
        <w:t>Inbrija</w:t>
      </w:r>
      <w:proofErr w:type="spellEnd"/>
      <w:r w:rsidR="005C64E7" w:rsidRPr="00807212">
        <w:rPr>
          <w:szCs w:val="18"/>
        </w:rPr>
        <w:t xml:space="preserve">. </w:t>
      </w:r>
      <w:r w:rsidR="008B505F">
        <w:rPr>
          <w:szCs w:val="18"/>
        </w:rPr>
        <w:t>[A]</w:t>
      </w:r>
      <w:r w:rsidR="005C64E7" w:rsidRPr="00807212">
        <w:rPr>
          <w:szCs w:val="18"/>
        </w:rPr>
        <w:t xml:space="preserve"> and </w:t>
      </w:r>
      <w:r w:rsidR="008B505F">
        <w:rPr>
          <w:szCs w:val="18"/>
        </w:rPr>
        <w:t>[</w:t>
      </w:r>
      <w:r w:rsidR="005C64E7" w:rsidRPr="00807212">
        <w:rPr>
          <w:szCs w:val="18"/>
        </w:rPr>
        <w:t>B</w:t>
      </w:r>
      <w:r w:rsidR="008B505F">
        <w:rPr>
          <w:szCs w:val="18"/>
        </w:rPr>
        <w:t>]</w:t>
      </w:r>
      <w:r w:rsidR="005C64E7" w:rsidRPr="00807212">
        <w:rPr>
          <w:szCs w:val="18"/>
        </w:rPr>
        <w:t xml:space="preserve"> Aerosol characterisation of Levodopa Cyclops (nominal dose of 45 mg) and </w:t>
      </w:r>
      <w:proofErr w:type="spellStart"/>
      <w:r w:rsidR="005C64E7" w:rsidRPr="00807212">
        <w:rPr>
          <w:szCs w:val="18"/>
        </w:rPr>
        <w:t>Inbrija</w:t>
      </w:r>
      <w:proofErr w:type="spellEnd"/>
      <w:r w:rsidR="005C64E7" w:rsidRPr="00807212">
        <w:rPr>
          <w:szCs w:val="18"/>
        </w:rPr>
        <w:t xml:space="preserve"> (nominal dose of 42 mg) obtained by Next Generation Impactor measurements. </w:t>
      </w:r>
      <w:r w:rsidR="00ED47B1">
        <w:rPr>
          <w:szCs w:val="18"/>
        </w:rPr>
        <w:t>D</w:t>
      </w:r>
      <w:r w:rsidR="005C64E7" w:rsidRPr="00807212">
        <w:rPr>
          <w:szCs w:val="18"/>
        </w:rPr>
        <w:t xml:space="preserve">ata are expressed as average </w:t>
      </w:r>
      <w:r w:rsidR="005C64E7" w:rsidRPr="00807212">
        <w:rPr>
          <w:rFonts w:cs="Arial"/>
          <w:szCs w:val="18"/>
        </w:rPr>
        <w:t xml:space="preserve">with the min and max </w:t>
      </w:r>
      <w:r w:rsidR="005C64E7" w:rsidRPr="00807212">
        <w:rPr>
          <w:szCs w:val="18"/>
        </w:rPr>
        <w:t xml:space="preserve">for Levodopa Cyclops (n = 2) and average </w:t>
      </w:r>
      <w:r w:rsidR="005C64E7" w:rsidRPr="00807212">
        <w:rPr>
          <w:rFonts w:cs="Arial"/>
          <w:szCs w:val="18"/>
        </w:rPr>
        <w:t>±</w:t>
      </w:r>
      <w:r w:rsidR="005C64E7" w:rsidRPr="00807212">
        <w:rPr>
          <w:szCs w:val="18"/>
        </w:rPr>
        <w:t xml:space="preserve"> standard deviation</w:t>
      </w:r>
      <w:r w:rsidR="005C64E7" w:rsidRPr="00807212">
        <w:rPr>
          <w:rFonts w:cs="Arial"/>
          <w:szCs w:val="18"/>
        </w:rPr>
        <w:t xml:space="preserve"> for </w:t>
      </w:r>
      <w:proofErr w:type="spellStart"/>
      <w:r w:rsidR="005C64E7" w:rsidRPr="00807212">
        <w:rPr>
          <w:rFonts w:cs="Arial"/>
          <w:szCs w:val="18"/>
        </w:rPr>
        <w:t>Inbrija</w:t>
      </w:r>
      <w:proofErr w:type="spellEnd"/>
      <w:r w:rsidR="005C64E7" w:rsidRPr="00807212">
        <w:rPr>
          <w:rFonts w:cs="Arial"/>
          <w:szCs w:val="18"/>
        </w:rPr>
        <w:t xml:space="preserve"> (n = 5). </w:t>
      </w:r>
      <w:r w:rsidR="008B505F">
        <w:rPr>
          <w:rFonts w:cs="Arial"/>
          <w:szCs w:val="18"/>
        </w:rPr>
        <w:t>[</w:t>
      </w:r>
      <w:r w:rsidR="005C64E7" w:rsidRPr="00807212">
        <w:rPr>
          <w:szCs w:val="18"/>
        </w:rPr>
        <w:t>C</w:t>
      </w:r>
      <w:r w:rsidR="008B505F">
        <w:rPr>
          <w:szCs w:val="18"/>
        </w:rPr>
        <w:t>]</w:t>
      </w:r>
      <w:r w:rsidR="005C64E7" w:rsidRPr="00807212">
        <w:rPr>
          <w:szCs w:val="18"/>
        </w:rPr>
        <w:t xml:space="preserve"> The dissolution profiles of the formulations (both 10 mg of levodopa). </w:t>
      </w:r>
      <w:r w:rsidR="00ED47B1">
        <w:rPr>
          <w:szCs w:val="18"/>
        </w:rPr>
        <w:t>D</w:t>
      </w:r>
      <w:r w:rsidR="005C64E7" w:rsidRPr="00807212">
        <w:rPr>
          <w:szCs w:val="18"/>
        </w:rPr>
        <w:t xml:space="preserve">ata are expressed as average </w:t>
      </w:r>
      <w:r w:rsidR="005C64E7" w:rsidRPr="00807212">
        <w:rPr>
          <w:rFonts w:cs="Arial"/>
          <w:szCs w:val="18"/>
        </w:rPr>
        <w:t>±</w:t>
      </w:r>
      <w:r w:rsidR="005C64E7" w:rsidRPr="00807212">
        <w:rPr>
          <w:szCs w:val="18"/>
        </w:rPr>
        <w:t xml:space="preserve"> standard deviation (n = 12). </w:t>
      </w:r>
      <w:r w:rsidR="008B505F">
        <w:rPr>
          <w:szCs w:val="18"/>
        </w:rPr>
        <w:t>[D]</w:t>
      </w:r>
      <w:r w:rsidR="005C64E7" w:rsidRPr="00807212">
        <w:rPr>
          <w:szCs w:val="18"/>
        </w:rPr>
        <w:t xml:space="preserve"> Baseline corrected pharmacokinetic profiles after inhalation of Levodopa Cyclops (nominal doses of 45, 90, and 135 mg) and </w:t>
      </w:r>
      <w:proofErr w:type="spellStart"/>
      <w:r w:rsidR="005C64E7" w:rsidRPr="00807212">
        <w:rPr>
          <w:szCs w:val="18"/>
        </w:rPr>
        <w:t>Inbrija</w:t>
      </w:r>
      <w:proofErr w:type="spellEnd"/>
      <w:r w:rsidR="005C64E7" w:rsidRPr="00807212">
        <w:rPr>
          <w:szCs w:val="18"/>
        </w:rPr>
        <w:t xml:space="preserve"> (nominal dose of 84 mg)</w:t>
      </w:r>
      <w:r w:rsidR="005C64E7" w:rsidRPr="00807212">
        <w:rPr>
          <w:rFonts w:cs="Arial"/>
          <w:szCs w:val="18"/>
        </w:rPr>
        <w:t xml:space="preserve"> by fasted, healthy volunteers</w:t>
      </w:r>
      <w:r w:rsidR="00650855" w:rsidRPr="00807212">
        <w:rPr>
          <w:rFonts w:cs="Arial"/>
          <w:szCs w:val="18"/>
        </w:rPr>
        <w:t>.</w:t>
      </w:r>
      <w:r w:rsidR="005C64E7" w:rsidRPr="00807212">
        <w:rPr>
          <w:rFonts w:cs="Arial"/>
          <w:szCs w:val="18"/>
        </w:rPr>
        <w:t xml:space="preserve"> </w:t>
      </w:r>
      <w:r w:rsidR="00ED47B1">
        <w:rPr>
          <w:szCs w:val="18"/>
        </w:rPr>
        <w:t>D</w:t>
      </w:r>
      <w:r w:rsidR="00650855" w:rsidRPr="00807212">
        <w:rPr>
          <w:szCs w:val="18"/>
        </w:rPr>
        <w:t xml:space="preserve">ata are expressed as average </w:t>
      </w:r>
      <w:r w:rsidR="00650855" w:rsidRPr="00807212">
        <w:rPr>
          <w:rFonts w:cs="Arial"/>
          <w:szCs w:val="18"/>
        </w:rPr>
        <w:t>±</w:t>
      </w:r>
      <w:r w:rsidR="00650855" w:rsidRPr="00807212">
        <w:rPr>
          <w:szCs w:val="18"/>
        </w:rPr>
        <w:t xml:space="preserve"> standard deviation (n = 26).</w:t>
      </w:r>
    </w:p>
    <w:p w14:paraId="5E921F23" w14:textId="52541221" w:rsidR="00723DB8" w:rsidRPr="00FE267A" w:rsidRDefault="331EC5EC" w:rsidP="00723DB8">
      <w:pPr>
        <w:pStyle w:val="Caption"/>
        <w:keepNext/>
        <w:rPr>
          <w:rFonts w:cs="Arial"/>
          <w:sz w:val="18"/>
          <w:szCs w:val="18"/>
        </w:rPr>
      </w:pPr>
      <w:r w:rsidRPr="00FE267A">
        <w:rPr>
          <w:sz w:val="18"/>
          <w:szCs w:val="18"/>
        </w:rPr>
        <w:t xml:space="preserve">Table </w:t>
      </w:r>
      <w:r w:rsidR="007D432E" w:rsidRPr="00FE267A">
        <w:rPr>
          <w:sz w:val="18"/>
          <w:szCs w:val="18"/>
        </w:rPr>
        <w:fldChar w:fldCharType="begin"/>
      </w:r>
      <w:r w:rsidR="007D432E" w:rsidRPr="00FE267A">
        <w:rPr>
          <w:sz w:val="18"/>
          <w:szCs w:val="18"/>
        </w:rPr>
        <w:instrText xml:space="preserve"> SEQ Table \* ARABIC </w:instrText>
      </w:r>
      <w:r w:rsidR="007D432E" w:rsidRPr="00FE267A">
        <w:rPr>
          <w:sz w:val="18"/>
          <w:szCs w:val="18"/>
        </w:rPr>
        <w:fldChar w:fldCharType="separate"/>
      </w:r>
      <w:r w:rsidRPr="00FE267A">
        <w:rPr>
          <w:noProof/>
          <w:sz w:val="18"/>
          <w:szCs w:val="18"/>
        </w:rPr>
        <w:t>1</w:t>
      </w:r>
      <w:r w:rsidR="007D432E" w:rsidRPr="00FE267A">
        <w:rPr>
          <w:sz w:val="18"/>
          <w:szCs w:val="18"/>
        </w:rPr>
        <w:fldChar w:fldCharType="end"/>
      </w:r>
      <w:r w:rsidRPr="00807212">
        <w:rPr>
          <w:b w:val="0"/>
          <w:bCs w:val="0"/>
          <w:sz w:val="18"/>
          <w:szCs w:val="18"/>
        </w:rPr>
        <w:t xml:space="preserve"> – Pharmacokinetic parameters (</w:t>
      </w:r>
      <w:proofErr w:type="spellStart"/>
      <w:r w:rsidRPr="00807212">
        <w:rPr>
          <w:b w:val="0"/>
          <w:bCs w:val="0"/>
          <w:sz w:val="18"/>
          <w:szCs w:val="18"/>
        </w:rPr>
        <w:t>C</w:t>
      </w:r>
      <w:r w:rsidRPr="00807212">
        <w:rPr>
          <w:b w:val="0"/>
          <w:bCs w:val="0"/>
          <w:sz w:val="18"/>
          <w:szCs w:val="18"/>
          <w:vertAlign w:val="subscript"/>
        </w:rPr>
        <w:t>max</w:t>
      </w:r>
      <w:proofErr w:type="spellEnd"/>
      <w:r w:rsidRPr="00807212">
        <w:rPr>
          <w:b w:val="0"/>
          <w:bCs w:val="0"/>
          <w:sz w:val="18"/>
          <w:szCs w:val="18"/>
        </w:rPr>
        <w:t xml:space="preserve">, </w:t>
      </w:r>
      <w:proofErr w:type="spellStart"/>
      <w:r w:rsidRPr="00807212">
        <w:rPr>
          <w:b w:val="0"/>
          <w:bCs w:val="0"/>
          <w:sz w:val="18"/>
          <w:szCs w:val="18"/>
        </w:rPr>
        <w:t>T</w:t>
      </w:r>
      <w:r w:rsidRPr="00807212">
        <w:rPr>
          <w:b w:val="0"/>
          <w:bCs w:val="0"/>
          <w:sz w:val="18"/>
          <w:szCs w:val="18"/>
          <w:vertAlign w:val="subscript"/>
        </w:rPr>
        <w:t>max</w:t>
      </w:r>
      <w:proofErr w:type="spellEnd"/>
      <w:r w:rsidRPr="00807212">
        <w:rPr>
          <w:b w:val="0"/>
          <w:bCs w:val="0"/>
          <w:sz w:val="18"/>
          <w:szCs w:val="18"/>
        </w:rPr>
        <w:t>, and AUC</w:t>
      </w:r>
      <w:r w:rsidRPr="00807212">
        <w:rPr>
          <w:b w:val="0"/>
          <w:bCs w:val="0"/>
          <w:sz w:val="18"/>
          <w:szCs w:val="18"/>
          <w:vertAlign w:val="subscript"/>
        </w:rPr>
        <w:t>0-t</w:t>
      </w:r>
      <w:r w:rsidRPr="00807212">
        <w:rPr>
          <w:rFonts w:cs="Arial"/>
          <w:b w:val="0"/>
          <w:bCs w:val="0"/>
          <w:sz w:val="18"/>
          <w:szCs w:val="18"/>
        </w:rPr>
        <w:t>) after</w:t>
      </w:r>
      <w:r w:rsidRPr="00807212">
        <w:rPr>
          <w:b w:val="0"/>
          <w:bCs w:val="0"/>
          <w:sz w:val="18"/>
          <w:szCs w:val="18"/>
        </w:rPr>
        <w:t xml:space="preserve"> inhalation of Levodopa Cyclops (nominal doses of 45, 90, and 135 mg) and </w:t>
      </w:r>
      <w:proofErr w:type="spellStart"/>
      <w:r w:rsidRPr="00807212">
        <w:rPr>
          <w:b w:val="0"/>
          <w:bCs w:val="0"/>
          <w:sz w:val="18"/>
          <w:szCs w:val="18"/>
        </w:rPr>
        <w:t>Inbrija</w:t>
      </w:r>
      <w:proofErr w:type="spellEnd"/>
      <w:r w:rsidRPr="00807212">
        <w:rPr>
          <w:b w:val="0"/>
          <w:bCs w:val="0"/>
          <w:sz w:val="18"/>
          <w:szCs w:val="18"/>
        </w:rPr>
        <w:t xml:space="preserve"> (nominal dose of 84 mg)</w:t>
      </w:r>
      <w:r w:rsidRPr="00807212">
        <w:rPr>
          <w:rFonts w:cs="Arial"/>
          <w:b w:val="0"/>
          <w:bCs w:val="0"/>
          <w:sz w:val="18"/>
          <w:szCs w:val="18"/>
        </w:rPr>
        <w:t xml:space="preserve"> by fasted, healthy volunteers (n = 26).</w:t>
      </w:r>
      <w:r w:rsidR="00265966" w:rsidRPr="00807212">
        <w:rPr>
          <w:rFonts w:cs="Arial"/>
          <w:b w:val="0"/>
          <w:bCs w:val="0"/>
          <w:sz w:val="18"/>
          <w:szCs w:val="18"/>
        </w:rPr>
        <w:t xml:space="preserve"> </w:t>
      </w:r>
      <w:r w:rsidR="00265966" w:rsidRPr="00807212">
        <w:rPr>
          <w:rFonts w:cs="Arial"/>
          <w:b w:val="0"/>
          <w:bCs w:val="0"/>
          <w:sz w:val="18"/>
          <w:szCs w:val="18"/>
          <w:vertAlign w:val="superscript"/>
        </w:rPr>
        <w:t>1</w:t>
      </w:r>
      <w:r w:rsidR="00265966" w:rsidRPr="00807212">
        <w:rPr>
          <w:rFonts w:cs="Arial"/>
          <w:b w:val="0"/>
          <w:bCs w:val="0"/>
          <w:sz w:val="18"/>
          <w:szCs w:val="18"/>
        </w:rPr>
        <w:t>Not significantly different (</w:t>
      </w:r>
      <w:r w:rsidR="00E80930" w:rsidRPr="00807212">
        <w:rPr>
          <w:rFonts w:cs="Arial"/>
          <w:b w:val="0"/>
          <w:bCs w:val="0"/>
          <w:sz w:val="18"/>
          <w:szCs w:val="18"/>
        </w:rPr>
        <w:t xml:space="preserve">paired </w:t>
      </w:r>
      <w:r w:rsidR="00265966" w:rsidRPr="00807212">
        <w:rPr>
          <w:rFonts w:cs="Arial"/>
          <w:b w:val="0"/>
          <w:bCs w:val="0"/>
          <w:sz w:val="18"/>
          <w:szCs w:val="18"/>
        </w:rPr>
        <w:t xml:space="preserve">T-test; p </w:t>
      </w:r>
      <w:r w:rsidR="00846C99" w:rsidRPr="00807212">
        <w:rPr>
          <w:rFonts w:cs="Arial"/>
          <w:b w:val="0"/>
          <w:bCs w:val="0"/>
          <w:sz w:val="18"/>
          <w:szCs w:val="18"/>
        </w:rPr>
        <w:t>= 0.9599</w:t>
      </w:r>
      <w:r w:rsidR="00265966" w:rsidRPr="00807212">
        <w:rPr>
          <w:rFonts w:cs="Arial"/>
          <w:b w:val="0"/>
          <w:bCs w:val="0"/>
          <w:sz w:val="18"/>
          <w:szCs w:val="18"/>
        </w:rPr>
        <w:t xml:space="preserve">). </w:t>
      </w:r>
      <w:r w:rsidR="00E80930" w:rsidRPr="001A555C">
        <w:rPr>
          <w:rFonts w:cs="Arial"/>
          <w:b w:val="0"/>
          <w:bCs w:val="0"/>
          <w:sz w:val="18"/>
          <w:szCs w:val="18"/>
          <w:vertAlign w:val="superscript"/>
        </w:rPr>
        <w:t>2,3</w:t>
      </w:r>
      <w:r w:rsidR="00265966" w:rsidRPr="00807212">
        <w:rPr>
          <w:rFonts w:cs="Arial"/>
          <w:b w:val="0"/>
          <w:bCs w:val="0"/>
          <w:sz w:val="18"/>
          <w:szCs w:val="18"/>
        </w:rPr>
        <w:t xml:space="preserve">Not significantly different (Wilcoxon </w:t>
      </w:r>
      <w:r w:rsidR="00E80930" w:rsidRPr="00807212">
        <w:rPr>
          <w:rFonts w:cs="Arial"/>
          <w:b w:val="0"/>
          <w:bCs w:val="0"/>
          <w:sz w:val="18"/>
          <w:szCs w:val="18"/>
        </w:rPr>
        <w:t>S</w:t>
      </w:r>
      <w:r w:rsidR="00265966" w:rsidRPr="00807212">
        <w:rPr>
          <w:rFonts w:cs="Arial"/>
          <w:b w:val="0"/>
          <w:bCs w:val="0"/>
          <w:sz w:val="18"/>
          <w:szCs w:val="18"/>
        </w:rPr>
        <w:t>ig</w:t>
      </w:r>
      <w:r w:rsidR="00846C99" w:rsidRPr="00807212">
        <w:rPr>
          <w:rFonts w:cs="Arial"/>
          <w:b w:val="0"/>
          <w:bCs w:val="0"/>
          <w:sz w:val="18"/>
          <w:szCs w:val="18"/>
        </w:rPr>
        <w:t>ned</w:t>
      </w:r>
      <w:r w:rsidR="00E80930" w:rsidRPr="00807212">
        <w:rPr>
          <w:rFonts w:cs="Arial"/>
          <w:b w:val="0"/>
          <w:bCs w:val="0"/>
          <w:sz w:val="18"/>
          <w:szCs w:val="18"/>
        </w:rPr>
        <w:t>-R</w:t>
      </w:r>
      <w:r w:rsidR="00846C99" w:rsidRPr="00807212">
        <w:rPr>
          <w:rFonts w:cs="Arial"/>
          <w:b w:val="0"/>
          <w:bCs w:val="0"/>
          <w:sz w:val="18"/>
          <w:szCs w:val="18"/>
        </w:rPr>
        <w:t xml:space="preserve">ank test; </w:t>
      </w:r>
      <w:r w:rsidR="00E80930" w:rsidRPr="00807212">
        <w:rPr>
          <w:rFonts w:cs="Arial"/>
          <w:b w:val="0"/>
          <w:bCs w:val="0"/>
          <w:sz w:val="18"/>
          <w:szCs w:val="18"/>
        </w:rPr>
        <w:t xml:space="preserve">resp. p = 0.9870 and </w:t>
      </w:r>
      <w:r w:rsidR="00846C99" w:rsidRPr="00807212">
        <w:rPr>
          <w:rFonts w:cs="Arial"/>
          <w:b w:val="0"/>
          <w:bCs w:val="0"/>
          <w:sz w:val="18"/>
          <w:szCs w:val="18"/>
        </w:rPr>
        <w:t>p = 0.4834).</w:t>
      </w:r>
    </w:p>
    <w:tbl>
      <w:tblPr>
        <w:tblStyle w:val="PlainTable1"/>
        <w:tblW w:w="0" w:type="auto"/>
        <w:tblLayout w:type="fixed"/>
        <w:tblLook w:val="04A0" w:firstRow="1" w:lastRow="0" w:firstColumn="1" w:lastColumn="0" w:noHBand="0" w:noVBand="1"/>
      </w:tblPr>
      <w:tblGrid>
        <w:gridCol w:w="1814"/>
        <w:gridCol w:w="1814"/>
        <w:gridCol w:w="1814"/>
        <w:gridCol w:w="1814"/>
        <w:gridCol w:w="1814"/>
      </w:tblGrid>
      <w:tr w:rsidR="00660713" w:rsidRPr="00723DB8" w14:paraId="4063EEE6" w14:textId="77777777" w:rsidTr="00723D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vAlign w:val="center"/>
          </w:tcPr>
          <w:p w14:paraId="0133637F" w14:textId="77777777" w:rsidR="00660713" w:rsidRPr="00723DB8" w:rsidRDefault="00660713" w:rsidP="00723DB8">
            <w:pPr>
              <w:pStyle w:val="DDLBodyText"/>
              <w:keepNext/>
              <w:spacing w:after="0"/>
              <w:jc w:val="left"/>
              <w:rPr>
                <w:rFonts w:cs="Arial"/>
                <w:sz w:val="16"/>
                <w:szCs w:val="16"/>
              </w:rPr>
            </w:pPr>
          </w:p>
        </w:tc>
        <w:tc>
          <w:tcPr>
            <w:tcW w:w="1814" w:type="dxa"/>
            <w:vAlign w:val="center"/>
          </w:tcPr>
          <w:p w14:paraId="2B7CBA2F" w14:textId="39EAD805" w:rsidR="00660713" w:rsidRPr="00723DB8" w:rsidRDefault="00660713" w:rsidP="00723DB8">
            <w:pPr>
              <w:pStyle w:val="DDLBodyText"/>
              <w:keepNext/>
              <w:spacing w:after="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23DB8">
              <w:rPr>
                <w:rFonts w:cs="Arial"/>
                <w:sz w:val="16"/>
                <w:szCs w:val="16"/>
              </w:rPr>
              <w:t>Levodopa Cyclops 45 mg</w:t>
            </w:r>
          </w:p>
        </w:tc>
        <w:tc>
          <w:tcPr>
            <w:tcW w:w="1814" w:type="dxa"/>
            <w:vAlign w:val="center"/>
          </w:tcPr>
          <w:p w14:paraId="6AFF6124" w14:textId="3D0F7D7E" w:rsidR="00660713" w:rsidRPr="00723DB8" w:rsidRDefault="00660713" w:rsidP="00723DB8">
            <w:pPr>
              <w:pStyle w:val="DDLBodyText"/>
              <w:keepNext/>
              <w:spacing w:after="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23DB8">
              <w:rPr>
                <w:rFonts w:cs="Arial"/>
                <w:sz w:val="16"/>
                <w:szCs w:val="16"/>
              </w:rPr>
              <w:t>Levodopa Cyclops 90 mg</w:t>
            </w:r>
          </w:p>
        </w:tc>
        <w:tc>
          <w:tcPr>
            <w:tcW w:w="1814" w:type="dxa"/>
            <w:vAlign w:val="center"/>
          </w:tcPr>
          <w:p w14:paraId="623E9F3E" w14:textId="4E1B1CB9" w:rsidR="00660713" w:rsidRPr="00723DB8" w:rsidRDefault="00660713" w:rsidP="00723DB8">
            <w:pPr>
              <w:pStyle w:val="DDLBodyText"/>
              <w:keepNext/>
              <w:spacing w:after="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23DB8">
              <w:rPr>
                <w:rFonts w:cs="Arial"/>
                <w:sz w:val="16"/>
                <w:szCs w:val="16"/>
              </w:rPr>
              <w:t>Levodopa Cyclops 135 mg</w:t>
            </w:r>
          </w:p>
        </w:tc>
        <w:tc>
          <w:tcPr>
            <w:tcW w:w="1814" w:type="dxa"/>
            <w:vAlign w:val="center"/>
          </w:tcPr>
          <w:p w14:paraId="50C0EB03" w14:textId="77777777" w:rsidR="00723DB8" w:rsidRDefault="00660713" w:rsidP="00723DB8">
            <w:pPr>
              <w:pStyle w:val="DDLBodyText"/>
              <w:keepNext/>
              <w:spacing w:after="0"/>
              <w:jc w:val="center"/>
              <w:cnfStyle w:val="100000000000" w:firstRow="1" w:lastRow="0" w:firstColumn="0" w:lastColumn="0" w:oddVBand="0" w:evenVBand="0" w:oddHBand="0" w:evenHBand="0" w:firstRowFirstColumn="0" w:firstRowLastColumn="0" w:lastRowFirstColumn="0" w:lastRowLastColumn="0"/>
              <w:rPr>
                <w:rFonts w:cs="Arial"/>
                <w:b w:val="0"/>
                <w:bCs w:val="0"/>
                <w:sz w:val="16"/>
                <w:szCs w:val="16"/>
              </w:rPr>
            </w:pPr>
            <w:proofErr w:type="spellStart"/>
            <w:r w:rsidRPr="00723DB8">
              <w:rPr>
                <w:rFonts w:cs="Arial"/>
                <w:sz w:val="16"/>
                <w:szCs w:val="16"/>
              </w:rPr>
              <w:t>Inbrija</w:t>
            </w:r>
            <w:proofErr w:type="spellEnd"/>
            <w:r w:rsidRPr="00723DB8">
              <w:rPr>
                <w:rFonts w:cs="Arial"/>
                <w:sz w:val="16"/>
                <w:szCs w:val="16"/>
              </w:rPr>
              <w:t xml:space="preserve"> </w:t>
            </w:r>
          </w:p>
          <w:p w14:paraId="17700B08" w14:textId="7CC5F124" w:rsidR="00660713" w:rsidRPr="00723DB8" w:rsidRDefault="00660713" w:rsidP="00723DB8">
            <w:pPr>
              <w:pStyle w:val="DDLBodyText"/>
              <w:keepNext/>
              <w:spacing w:after="0"/>
              <w:jc w:val="center"/>
              <w:cnfStyle w:val="100000000000" w:firstRow="1" w:lastRow="0" w:firstColumn="0" w:lastColumn="0" w:oddVBand="0" w:evenVBand="0" w:oddHBand="0" w:evenHBand="0" w:firstRowFirstColumn="0" w:firstRowLastColumn="0" w:lastRowFirstColumn="0" w:lastRowLastColumn="0"/>
              <w:rPr>
                <w:rFonts w:cs="Arial"/>
                <w:sz w:val="16"/>
                <w:szCs w:val="16"/>
              </w:rPr>
            </w:pPr>
            <w:r w:rsidRPr="00723DB8">
              <w:rPr>
                <w:rFonts w:cs="Arial"/>
                <w:sz w:val="16"/>
                <w:szCs w:val="16"/>
              </w:rPr>
              <w:t>84 mg</w:t>
            </w:r>
          </w:p>
        </w:tc>
      </w:tr>
      <w:tr w:rsidR="00723DB8" w:rsidRPr="00723DB8" w14:paraId="7329626E" w14:textId="77777777" w:rsidTr="00723D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shd w:val="clear" w:color="auto" w:fill="FCF4E0"/>
            <w:vAlign w:val="center"/>
          </w:tcPr>
          <w:p w14:paraId="54D0C1D9" w14:textId="67CFFB48" w:rsidR="00C5797C" w:rsidRPr="00723DB8" w:rsidRDefault="00C5797C" w:rsidP="00723DB8">
            <w:pPr>
              <w:pStyle w:val="DDLBodyText"/>
              <w:keepNext/>
              <w:spacing w:after="0"/>
              <w:jc w:val="left"/>
              <w:rPr>
                <w:rFonts w:cs="Arial"/>
                <w:sz w:val="16"/>
                <w:szCs w:val="16"/>
              </w:rPr>
            </w:pPr>
            <w:proofErr w:type="spellStart"/>
            <w:r w:rsidRPr="00723DB8">
              <w:rPr>
                <w:rFonts w:cs="Arial"/>
                <w:sz w:val="16"/>
                <w:szCs w:val="16"/>
              </w:rPr>
              <w:t>C</w:t>
            </w:r>
            <w:r w:rsidRPr="00723DB8">
              <w:rPr>
                <w:rFonts w:cs="Arial"/>
                <w:sz w:val="16"/>
                <w:szCs w:val="16"/>
                <w:vertAlign w:val="subscript"/>
              </w:rPr>
              <w:t>max</w:t>
            </w:r>
            <w:proofErr w:type="spellEnd"/>
            <w:r w:rsidRPr="00723DB8">
              <w:rPr>
                <w:rFonts w:cs="Arial"/>
                <w:sz w:val="16"/>
                <w:szCs w:val="16"/>
              </w:rPr>
              <w:t xml:space="preserve"> (ng/mL) (average; SD)</w:t>
            </w:r>
          </w:p>
        </w:tc>
        <w:tc>
          <w:tcPr>
            <w:tcW w:w="1814" w:type="dxa"/>
            <w:shd w:val="clear" w:color="auto" w:fill="FCF4E0"/>
            <w:vAlign w:val="center"/>
          </w:tcPr>
          <w:p w14:paraId="67A988EE" w14:textId="30E7DADD" w:rsidR="00C5797C" w:rsidRPr="00723DB8" w:rsidRDefault="00C5797C" w:rsidP="00723DB8">
            <w:pPr>
              <w:pStyle w:val="DDLBodyText"/>
              <w:keepNext/>
              <w:spacing w:after="0"/>
              <w:jc w:val="center"/>
              <w:cnfStyle w:val="000000100000" w:firstRow="0" w:lastRow="0" w:firstColumn="0" w:lastColumn="0" w:oddVBand="0" w:evenVBand="0" w:oddHBand="1" w:evenHBand="0" w:firstRowFirstColumn="0" w:firstRowLastColumn="0" w:lastRowFirstColumn="0" w:lastRowLastColumn="0"/>
              <w:rPr>
                <w:rFonts w:cs="Arial"/>
                <w:sz w:val="16"/>
                <w:szCs w:val="16"/>
              </w:rPr>
            </w:pPr>
            <w:r w:rsidRPr="00723DB8">
              <w:rPr>
                <w:rFonts w:cs="Arial"/>
                <w:sz w:val="16"/>
                <w:szCs w:val="16"/>
              </w:rPr>
              <w:t>573.24 (242.17)</w:t>
            </w:r>
          </w:p>
        </w:tc>
        <w:tc>
          <w:tcPr>
            <w:tcW w:w="1814" w:type="dxa"/>
            <w:shd w:val="clear" w:color="auto" w:fill="FCF4E0"/>
            <w:vAlign w:val="center"/>
          </w:tcPr>
          <w:p w14:paraId="6DF71043" w14:textId="1AD435D3" w:rsidR="00C5797C" w:rsidRPr="001A555C" w:rsidRDefault="00C5797C"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723DB8">
              <w:rPr>
                <w:rFonts w:ascii="Arial" w:hAnsi="Arial" w:cs="Arial"/>
                <w:sz w:val="16"/>
                <w:szCs w:val="16"/>
              </w:rPr>
              <w:t>1073.54</w:t>
            </w:r>
            <w:r w:rsidR="00EE779B" w:rsidRPr="00723DB8">
              <w:rPr>
                <w:rFonts w:ascii="Arial" w:hAnsi="Arial" w:cs="Arial"/>
                <w:sz w:val="16"/>
                <w:szCs w:val="16"/>
              </w:rPr>
              <w:t xml:space="preserve"> </w:t>
            </w:r>
            <w:r w:rsidRPr="00723DB8">
              <w:rPr>
                <w:rFonts w:ascii="Arial" w:hAnsi="Arial" w:cs="Arial"/>
                <w:sz w:val="16"/>
                <w:szCs w:val="16"/>
              </w:rPr>
              <w:t>(362.53)</w:t>
            </w:r>
            <w:r w:rsidR="00265966">
              <w:rPr>
                <w:rFonts w:ascii="Arial" w:hAnsi="Arial" w:cs="Arial"/>
                <w:sz w:val="16"/>
                <w:szCs w:val="16"/>
                <w:vertAlign w:val="superscript"/>
              </w:rPr>
              <w:t>1</w:t>
            </w:r>
          </w:p>
        </w:tc>
        <w:tc>
          <w:tcPr>
            <w:tcW w:w="1814" w:type="dxa"/>
            <w:shd w:val="clear" w:color="auto" w:fill="FCF4E0"/>
            <w:vAlign w:val="center"/>
          </w:tcPr>
          <w:p w14:paraId="3A37D992" w14:textId="430AF8F3" w:rsidR="00C5797C" w:rsidRPr="00723DB8" w:rsidRDefault="00C5797C"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3DB8">
              <w:rPr>
                <w:rFonts w:ascii="Arial" w:hAnsi="Arial" w:cs="Arial"/>
                <w:sz w:val="16"/>
                <w:szCs w:val="16"/>
              </w:rPr>
              <w:t>1558.15 (403.27)</w:t>
            </w:r>
          </w:p>
        </w:tc>
        <w:tc>
          <w:tcPr>
            <w:tcW w:w="1814" w:type="dxa"/>
            <w:shd w:val="clear" w:color="auto" w:fill="FCF4E0"/>
            <w:vAlign w:val="center"/>
          </w:tcPr>
          <w:p w14:paraId="0BA279DA" w14:textId="5917A06F" w:rsidR="00C5797C" w:rsidRPr="001A555C" w:rsidRDefault="00C5797C" w:rsidP="00723DB8">
            <w:pPr>
              <w:pStyle w:val="DDLBodyText"/>
              <w:keepNext/>
              <w:spacing w:after="0"/>
              <w:jc w:val="center"/>
              <w:cnfStyle w:val="000000100000" w:firstRow="0" w:lastRow="0" w:firstColumn="0" w:lastColumn="0" w:oddVBand="0" w:evenVBand="0" w:oddHBand="1" w:evenHBand="0" w:firstRowFirstColumn="0" w:firstRowLastColumn="0" w:lastRowFirstColumn="0" w:lastRowLastColumn="0"/>
              <w:rPr>
                <w:rFonts w:cs="Arial"/>
                <w:sz w:val="16"/>
                <w:szCs w:val="16"/>
                <w:vertAlign w:val="superscript"/>
              </w:rPr>
            </w:pPr>
            <w:r w:rsidRPr="00723DB8">
              <w:rPr>
                <w:rFonts w:cs="Arial"/>
                <w:sz w:val="16"/>
                <w:szCs w:val="16"/>
              </w:rPr>
              <w:t>1077.19 (473.34)</w:t>
            </w:r>
            <w:r w:rsidR="00265966">
              <w:rPr>
                <w:rFonts w:cs="Arial"/>
                <w:sz w:val="16"/>
                <w:szCs w:val="16"/>
                <w:vertAlign w:val="superscript"/>
              </w:rPr>
              <w:t>1</w:t>
            </w:r>
          </w:p>
        </w:tc>
      </w:tr>
      <w:tr w:rsidR="00C5797C" w:rsidRPr="00723DB8" w14:paraId="44CF89B6" w14:textId="77777777" w:rsidTr="00723DB8">
        <w:tc>
          <w:tcPr>
            <w:cnfStyle w:val="001000000000" w:firstRow="0" w:lastRow="0" w:firstColumn="1" w:lastColumn="0" w:oddVBand="0" w:evenVBand="0" w:oddHBand="0" w:evenHBand="0" w:firstRowFirstColumn="0" w:firstRowLastColumn="0" w:lastRowFirstColumn="0" w:lastRowLastColumn="0"/>
            <w:tcW w:w="1814" w:type="dxa"/>
            <w:vAlign w:val="center"/>
          </w:tcPr>
          <w:p w14:paraId="69BFE04F" w14:textId="77777777" w:rsidR="00723DB8" w:rsidRPr="00723DB8" w:rsidRDefault="00C5797C" w:rsidP="00723DB8">
            <w:pPr>
              <w:pStyle w:val="DDLBodyText"/>
              <w:keepNext/>
              <w:spacing w:after="0"/>
              <w:jc w:val="left"/>
              <w:rPr>
                <w:rFonts w:cs="Arial"/>
                <w:b w:val="0"/>
                <w:bCs w:val="0"/>
                <w:sz w:val="16"/>
                <w:szCs w:val="16"/>
              </w:rPr>
            </w:pPr>
            <w:proofErr w:type="spellStart"/>
            <w:r w:rsidRPr="00723DB8">
              <w:rPr>
                <w:rFonts w:cs="Arial"/>
                <w:sz w:val="16"/>
                <w:szCs w:val="16"/>
              </w:rPr>
              <w:t>T</w:t>
            </w:r>
            <w:r w:rsidRPr="00723DB8">
              <w:rPr>
                <w:rFonts w:cs="Arial"/>
                <w:sz w:val="16"/>
                <w:szCs w:val="16"/>
                <w:vertAlign w:val="subscript"/>
              </w:rPr>
              <w:t>max</w:t>
            </w:r>
            <w:proofErr w:type="spellEnd"/>
            <w:r w:rsidRPr="00723DB8">
              <w:rPr>
                <w:rFonts w:cs="Arial"/>
                <w:sz w:val="16"/>
                <w:szCs w:val="16"/>
              </w:rPr>
              <w:t xml:space="preserve"> (h) </w:t>
            </w:r>
          </w:p>
          <w:p w14:paraId="15B205AF" w14:textId="6E27038B" w:rsidR="00C5797C" w:rsidRPr="00723DB8" w:rsidRDefault="00C5797C" w:rsidP="00723DB8">
            <w:pPr>
              <w:pStyle w:val="DDLBodyText"/>
              <w:keepNext/>
              <w:spacing w:after="0"/>
              <w:jc w:val="left"/>
              <w:rPr>
                <w:rFonts w:cs="Arial"/>
                <w:sz w:val="16"/>
                <w:szCs w:val="16"/>
              </w:rPr>
            </w:pPr>
            <w:r w:rsidRPr="00723DB8">
              <w:rPr>
                <w:rFonts w:cs="Arial"/>
                <w:sz w:val="16"/>
                <w:szCs w:val="16"/>
              </w:rPr>
              <w:t>(median</w:t>
            </w:r>
            <w:r w:rsidR="003F6AEC" w:rsidRPr="00723DB8">
              <w:rPr>
                <w:rFonts w:cs="Arial"/>
                <w:sz w:val="16"/>
                <w:szCs w:val="16"/>
              </w:rPr>
              <w:t>; min – max</w:t>
            </w:r>
            <w:r w:rsidRPr="00723DB8">
              <w:rPr>
                <w:rFonts w:cs="Arial"/>
                <w:sz w:val="16"/>
                <w:szCs w:val="16"/>
              </w:rPr>
              <w:t>)</w:t>
            </w:r>
          </w:p>
        </w:tc>
        <w:tc>
          <w:tcPr>
            <w:tcW w:w="1814" w:type="dxa"/>
            <w:vAlign w:val="center"/>
          </w:tcPr>
          <w:p w14:paraId="6990B774" w14:textId="535C68A1" w:rsidR="00C5797C" w:rsidRPr="00723DB8" w:rsidRDefault="00C5797C" w:rsidP="00723DB8">
            <w:pPr>
              <w:pStyle w:val="NormalWeb"/>
              <w:shd w:val="clear" w:color="auto" w:fill="FFFFFF"/>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723DB8">
              <w:rPr>
                <w:rFonts w:ascii="Arial" w:hAnsi="Arial" w:cs="Arial"/>
                <w:sz w:val="16"/>
                <w:szCs w:val="16"/>
              </w:rPr>
              <w:t>0.400</w:t>
            </w:r>
            <w:r w:rsidR="003F6AEC" w:rsidRPr="00723DB8">
              <w:rPr>
                <w:rFonts w:ascii="Arial" w:hAnsi="Arial" w:cs="Arial"/>
                <w:sz w:val="16"/>
                <w:szCs w:val="16"/>
              </w:rPr>
              <w:t xml:space="preserve"> (0.050 – 1.517)</w:t>
            </w:r>
          </w:p>
        </w:tc>
        <w:tc>
          <w:tcPr>
            <w:tcW w:w="1814" w:type="dxa"/>
            <w:vAlign w:val="center"/>
          </w:tcPr>
          <w:p w14:paraId="6FDAD5C6" w14:textId="4ED9EAB4" w:rsidR="00C5797C" w:rsidRPr="001A555C" w:rsidRDefault="00C5797C" w:rsidP="00723DB8">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723DB8">
              <w:rPr>
                <w:rFonts w:ascii="Arial" w:hAnsi="Arial" w:cs="Arial"/>
                <w:sz w:val="16"/>
                <w:szCs w:val="16"/>
              </w:rPr>
              <w:t>0.375</w:t>
            </w:r>
            <w:r w:rsidR="003F6AEC" w:rsidRPr="00723DB8">
              <w:rPr>
                <w:rFonts w:ascii="Arial" w:hAnsi="Arial" w:cs="Arial"/>
                <w:sz w:val="16"/>
                <w:szCs w:val="16"/>
              </w:rPr>
              <w:t xml:space="preserve"> (0.050 – 1.500)</w:t>
            </w:r>
            <w:r w:rsidR="00E80930">
              <w:rPr>
                <w:rFonts w:ascii="Arial" w:hAnsi="Arial" w:cs="Arial"/>
                <w:sz w:val="16"/>
                <w:szCs w:val="16"/>
                <w:vertAlign w:val="superscript"/>
              </w:rPr>
              <w:t>2</w:t>
            </w:r>
          </w:p>
        </w:tc>
        <w:tc>
          <w:tcPr>
            <w:tcW w:w="1814" w:type="dxa"/>
            <w:vAlign w:val="center"/>
          </w:tcPr>
          <w:p w14:paraId="3947F7B4" w14:textId="02CB174D" w:rsidR="00C5797C" w:rsidRPr="00723DB8" w:rsidRDefault="00C5797C" w:rsidP="00723DB8">
            <w:pPr>
              <w:pStyle w:val="DDLBodyText"/>
              <w:keepNext/>
              <w:spacing w:after="0"/>
              <w:jc w:val="center"/>
              <w:cnfStyle w:val="000000000000" w:firstRow="0" w:lastRow="0" w:firstColumn="0" w:lastColumn="0" w:oddVBand="0" w:evenVBand="0" w:oddHBand="0" w:evenHBand="0" w:firstRowFirstColumn="0" w:firstRowLastColumn="0" w:lastRowFirstColumn="0" w:lastRowLastColumn="0"/>
              <w:rPr>
                <w:rFonts w:cs="Arial"/>
                <w:sz w:val="16"/>
                <w:szCs w:val="16"/>
              </w:rPr>
            </w:pPr>
            <w:r w:rsidRPr="00723DB8">
              <w:rPr>
                <w:rFonts w:cs="Arial"/>
                <w:sz w:val="16"/>
                <w:szCs w:val="16"/>
              </w:rPr>
              <w:t>0.250</w:t>
            </w:r>
            <w:r w:rsidR="00723DB8" w:rsidRPr="00723DB8">
              <w:rPr>
                <w:rFonts w:cs="Arial"/>
                <w:sz w:val="16"/>
                <w:szCs w:val="16"/>
              </w:rPr>
              <w:t xml:space="preserve"> </w:t>
            </w:r>
            <w:r w:rsidR="003F6AEC" w:rsidRPr="00723DB8">
              <w:rPr>
                <w:rFonts w:cs="Arial"/>
                <w:sz w:val="16"/>
                <w:szCs w:val="16"/>
              </w:rPr>
              <w:t>(0.050 – 2.017)</w:t>
            </w:r>
          </w:p>
        </w:tc>
        <w:tc>
          <w:tcPr>
            <w:tcW w:w="1814" w:type="dxa"/>
            <w:vAlign w:val="center"/>
          </w:tcPr>
          <w:p w14:paraId="18F68817" w14:textId="27B937C0" w:rsidR="00C5797C" w:rsidRPr="001A555C" w:rsidRDefault="00C5797C" w:rsidP="00723DB8">
            <w:pPr>
              <w:pStyle w:val="NormalWeb"/>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vertAlign w:val="superscript"/>
              </w:rPr>
            </w:pPr>
            <w:r w:rsidRPr="00723DB8">
              <w:rPr>
                <w:rFonts w:ascii="Arial" w:hAnsi="Arial" w:cs="Arial"/>
                <w:sz w:val="16"/>
                <w:szCs w:val="16"/>
              </w:rPr>
              <w:t>0.334</w:t>
            </w:r>
            <w:r w:rsidR="003F6AEC" w:rsidRPr="00723DB8">
              <w:rPr>
                <w:rFonts w:ascii="Arial" w:hAnsi="Arial" w:cs="Arial"/>
                <w:sz w:val="16"/>
                <w:szCs w:val="16"/>
              </w:rPr>
              <w:t xml:space="preserve"> (0.083 – 2.017)</w:t>
            </w:r>
            <w:r w:rsidR="00E80930">
              <w:rPr>
                <w:rFonts w:ascii="Arial" w:hAnsi="Arial" w:cs="Arial"/>
                <w:sz w:val="16"/>
                <w:szCs w:val="16"/>
                <w:vertAlign w:val="superscript"/>
              </w:rPr>
              <w:t>2</w:t>
            </w:r>
          </w:p>
        </w:tc>
      </w:tr>
      <w:tr w:rsidR="00723DB8" w:rsidRPr="007D432E" w14:paraId="0188C08E" w14:textId="77777777" w:rsidTr="00723D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4" w:type="dxa"/>
            <w:shd w:val="clear" w:color="auto" w:fill="FCF4E0"/>
            <w:vAlign w:val="center"/>
          </w:tcPr>
          <w:p w14:paraId="68E2DD29" w14:textId="1C46F322" w:rsidR="00EE779B" w:rsidRPr="0030217F" w:rsidRDefault="00EE779B" w:rsidP="00723DB8">
            <w:pPr>
              <w:pStyle w:val="DDLBodyText"/>
              <w:keepNext/>
              <w:spacing w:after="0"/>
              <w:jc w:val="left"/>
              <w:rPr>
                <w:rFonts w:cs="Arial"/>
                <w:sz w:val="16"/>
                <w:szCs w:val="16"/>
                <w:lang w:val="de-DE"/>
              </w:rPr>
            </w:pPr>
            <w:r w:rsidRPr="0030217F">
              <w:rPr>
                <w:rFonts w:cs="Arial"/>
                <w:sz w:val="16"/>
                <w:szCs w:val="16"/>
                <w:lang w:val="de-DE"/>
              </w:rPr>
              <w:t>AUC</w:t>
            </w:r>
            <w:r w:rsidRPr="0030217F">
              <w:rPr>
                <w:rFonts w:cs="Arial"/>
                <w:sz w:val="16"/>
                <w:szCs w:val="16"/>
                <w:vertAlign w:val="subscript"/>
                <w:lang w:val="de-DE"/>
              </w:rPr>
              <w:t>0-t</w:t>
            </w:r>
            <w:r w:rsidRPr="0030217F">
              <w:rPr>
                <w:rFonts w:cs="Arial"/>
                <w:sz w:val="16"/>
                <w:szCs w:val="16"/>
                <w:lang w:val="de-DE"/>
              </w:rPr>
              <w:t xml:space="preserve"> (ng*h/mL) (average; SD)</w:t>
            </w:r>
          </w:p>
        </w:tc>
        <w:tc>
          <w:tcPr>
            <w:tcW w:w="1814" w:type="dxa"/>
            <w:shd w:val="clear" w:color="auto" w:fill="FCF4E0"/>
            <w:vAlign w:val="center"/>
          </w:tcPr>
          <w:p w14:paraId="624B6A20" w14:textId="12E69A28" w:rsidR="00EE779B" w:rsidRPr="00723DB8" w:rsidRDefault="00EE779B"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3DB8">
              <w:rPr>
                <w:rFonts w:ascii="Arial" w:hAnsi="Arial" w:cs="Arial"/>
                <w:sz w:val="16"/>
                <w:szCs w:val="16"/>
              </w:rPr>
              <w:t>1031.77 (186.81)</w:t>
            </w:r>
          </w:p>
        </w:tc>
        <w:tc>
          <w:tcPr>
            <w:tcW w:w="1814" w:type="dxa"/>
            <w:shd w:val="clear" w:color="auto" w:fill="FCF4E0"/>
            <w:vAlign w:val="center"/>
          </w:tcPr>
          <w:p w14:paraId="02332D9D" w14:textId="4182BC9B" w:rsidR="00EE779B" w:rsidRPr="001A555C" w:rsidRDefault="00EE779B"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vertAlign w:val="superscript"/>
              </w:rPr>
            </w:pPr>
            <w:r w:rsidRPr="00723DB8">
              <w:rPr>
                <w:rFonts w:ascii="Arial" w:hAnsi="Arial" w:cs="Arial"/>
                <w:sz w:val="16"/>
                <w:szCs w:val="16"/>
              </w:rPr>
              <w:t>1976.42 (484.24)</w:t>
            </w:r>
            <w:r w:rsidR="00E80930">
              <w:rPr>
                <w:rFonts w:ascii="Arial" w:hAnsi="Arial" w:cs="Arial"/>
                <w:sz w:val="16"/>
                <w:szCs w:val="16"/>
                <w:vertAlign w:val="superscript"/>
              </w:rPr>
              <w:t>3</w:t>
            </w:r>
          </w:p>
        </w:tc>
        <w:tc>
          <w:tcPr>
            <w:tcW w:w="1814" w:type="dxa"/>
            <w:shd w:val="clear" w:color="auto" w:fill="FCF4E0"/>
            <w:vAlign w:val="center"/>
          </w:tcPr>
          <w:p w14:paraId="0069874D" w14:textId="106EF95C" w:rsidR="00EE779B" w:rsidRPr="00723DB8" w:rsidRDefault="00EE779B"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723DB8">
              <w:rPr>
                <w:rFonts w:ascii="Arial" w:hAnsi="Arial" w:cs="Arial"/>
                <w:sz w:val="16"/>
                <w:szCs w:val="16"/>
              </w:rPr>
              <w:t>3090.78 (522.40)</w:t>
            </w:r>
          </w:p>
        </w:tc>
        <w:tc>
          <w:tcPr>
            <w:tcW w:w="1814" w:type="dxa"/>
            <w:shd w:val="clear" w:color="auto" w:fill="FCF4E0"/>
            <w:vAlign w:val="center"/>
          </w:tcPr>
          <w:p w14:paraId="6B784F58" w14:textId="3B5A8E76" w:rsidR="00723DB8" w:rsidRPr="001A555C" w:rsidRDefault="00723DB8" w:rsidP="00723DB8">
            <w:pPr>
              <w:pStyle w:val="NormalWeb"/>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16"/>
                <w:szCs w:val="16"/>
                <w:vertAlign w:val="superscript"/>
              </w:rPr>
            </w:pPr>
            <w:r w:rsidRPr="00723DB8">
              <w:rPr>
                <w:rFonts w:ascii="Arial" w:hAnsi="Arial" w:cs="Arial"/>
                <w:color w:val="000000" w:themeColor="text1"/>
                <w:sz w:val="16"/>
                <w:szCs w:val="16"/>
              </w:rPr>
              <w:t>1955.37 (</w:t>
            </w:r>
            <w:r w:rsidRPr="00723DB8">
              <w:rPr>
                <w:rFonts w:ascii="Arial" w:hAnsi="Arial" w:cs="Arial"/>
                <w:sz w:val="16"/>
                <w:szCs w:val="16"/>
              </w:rPr>
              <w:t>598</w:t>
            </w:r>
            <w:r w:rsidRPr="00723DB8">
              <w:rPr>
                <w:rFonts w:ascii="Arial" w:hAnsi="Arial" w:cs="Arial"/>
                <w:color w:val="000000" w:themeColor="text1"/>
                <w:sz w:val="16"/>
                <w:szCs w:val="16"/>
              </w:rPr>
              <w:t>.96)</w:t>
            </w:r>
            <w:r w:rsidR="00E80930">
              <w:rPr>
                <w:rFonts w:ascii="Arial" w:hAnsi="Arial" w:cs="Arial"/>
                <w:color w:val="000000" w:themeColor="text1"/>
                <w:sz w:val="16"/>
                <w:szCs w:val="16"/>
                <w:vertAlign w:val="superscript"/>
              </w:rPr>
              <w:t>3</w:t>
            </w:r>
          </w:p>
        </w:tc>
      </w:tr>
    </w:tbl>
    <w:p w14:paraId="7FE5703C" w14:textId="2E189166" w:rsidR="00A605DA" w:rsidRDefault="00507BD0" w:rsidP="00A605DA">
      <w:pPr>
        <w:pStyle w:val="DDLBodyText"/>
        <w:spacing w:before="240"/>
        <w:rPr>
          <w:b/>
          <w:bCs/>
          <w:sz w:val="20"/>
        </w:rPr>
      </w:pPr>
      <w:r w:rsidRPr="00507BD0">
        <w:rPr>
          <w:b/>
          <w:bCs/>
          <w:sz w:val="20"/>
        </w:rPr>
        <w:t>Discussion</w:t>
      </w:r>
    </w:p>
    <w:p w14:paraId="396C9980" w14:textId="522028A7" w:rsidR="004F15D7" w:rsidRPr="00382F5D" w:rsidRDefault="331EC5EC" w:rsidP="331EC5EC">
      <w:pPr>
        <w:pStyle w:val="DDLBodyText"/>
        <w:rPr>
          <w:sz w:val="20"/>
        </w:rPr>
      </w:pPr>
      <w:r w:rsidRPr="00365734">
        <w:rPr>
          <w:sz w:val="20"/>
        </w:rPr>
        <w:t>This study was designed to assess the</w:t>
      </w:r>
      <w:r w:rsidRPr="00365734">
        <w:rPr>
          <w:i/>
          <w:iCs/>
          <w:sz w:val="20"/>
        </w:rPr>
        <w:t xml:space="preserve"> in vitro </w:t>
      </w:r>
      <w:r w:rsidRPr="00365734">
        <w:rPr>
          <w:sz w:val="20"/>
        </w:rPr>
        <w:t xml:space="preserve">differences between two orally inhaled levodopa products and to correlate them to the </w:t>
      </w:r>
      <w:r w:rsidRPr="00365734">
        <w:rPr>
          <w:i/>
          <w:iCs/>
          <w:sz w:val="20"/>
        </w:rPr>
        <w:t>in vivo</w:t>
      </w:r>
      <w:r w:rsidRPr="00365734">
        <w:rPr>
          <w:sz w:val="20"/>
        </w:rPr>
        <w:t xml:space="preserve"> outcomes</w:t>
      </w:r>
      <w:r w:rsidR="004C3206" w:rsidRPr="00365734">
        <w:rPr>
          <w:sz w:val="20"/>
        </w:rPr>
        <w:t xml:space="preserve"> (PK)</w:t>
      </w:r>
      <w:r w:rsidRPr="00365734">
        <w:rPr>
          <w:sz w:val="20"/>
        </w:rPr>
        <w:t xml:space="preserve"> in fasted, healthy volunteers. </w:t>
      </w:r>
      <w:r w:rsidR="009408BE" w:rsidRPr="00365734">
        <w:rPr>
          <w:sz w:val="20"/>
          <w:lang w:val="en-US"/>
        </w:rPr>
        <w:t xml:space="preserve">At 2 kPa, </w:t>
      </w:r>
      <w:proofErr w:type="spellStart"/>
      <w:r w:rsidR="009408BE" w:rsidRPr="00365734">
        <w:rPr>
          <w:sz w:val="20"/>
          <w:lang w:val="en-US"/>
        </w:rPr>
        <w:t>Inbrija</w:t>
      </w:r>
      <w:proofErr w:type="spellEnd"/>
      <w:r w:rsidR="009408BE" w:rsidRPr="00365734">
        <w:rPr>
          <w:sz w:val="20"/>
          <w:lang w:val="en-US"/>
        </w:rPr>
        <w:t xml:space="preserve"> </w:t>
      </w:r>
      <w:r w:rsidR="00E92B29" w:rsidRPr="00365734">
        <w:rPr>
          <w:sz w:val="20"/>
          <w:lang w:val="en-US"/>
        </w:rPr>
        <w:t xml:space="preserve">has </w:t>
      </w:r>
      <w:r w:rsidR="009408BE" w:rsidRPr="00365734">
        <w:rPr>
          <w:sz w:val="20"/>
          <w:lang w:val="en-US"/>
        </w:rPr>
        <w:t xml:space="preserve">a higher emitted dose and fine particle dose than Levodopa Cyclops. However, at 4 and 6 kPa, </w:t>
      </w:r>
      <w:r w:rsidR="00E81FDC" w:rsidRPr="00365734">
        <w:rPr>
          <w:sz w:val="20"/>
          <w:lang w:val="en-US"/>
        </w:rPr>
        <w:t xml:space="preserve">the emitted dose and fine particle dose of </w:t>
      </w:r>
      <w:proofErr w:type="spellStart"/>
      <w:r w:rsidR="00E81FDC" w:rsidRPr="00365734">
        <w:rPr>
          <w:sz w:val="20"/>
          <w:lang w:val="en-US"/>
        </w:rPr>
        <w:t>Inbrija</w:t>
      </w:r>
      <w:proofErr w:type="spellEnd"/>
      <w:r w:rsidR="00E81FDC" w:rsidRPr="00365734">
        <w:rPr>
          <w:sz w:val="20"/>
          <w:lang w:val="en-US"/>
        </w:rPr>
        <w:t xml:space="preserve"> and Levodopa Cyclops </w:t>
      </w:r>
      <w:r w:rsidR="00E92B29" w:rsidRPr="00365734">
        <w:rPr>
          <w:sz w:val="20"/>
          <w:lang w:val="en-US"/>
        </w:rPr>
        <w:t xml:space="preserve">are </w:t>
      </w:r>
      <w:r w:rsidR="00E81FDC" w:rsidRPr="00365734">
        <w:rPr>
          <w:sz w:val="20"/>
          <w:lang w:val="en-US"/>
        </w:rPr>
        <w:t>similar.</w:t>
      </w:r>
      <w:r w:rsidR="00C67725" w:rsidRPr="00365734">
        <w:rPr>
          <w:sz w:val="20"/>
          <w:lang w:val="en-US"/>
        </w:rPr>
        <w:t xml:space="preserve"> We assume that most individuals, including the healthy clinical trial volunteers, can generate a</w:t>
      </w:r>
      <w:r w:rsidR="003D4A4B">
        <w:rPr>
          <w:sz w:val="20"/>
          <w:lang w:val="en-US"/>
        </w:rPr>
        <w:t>t least a 4 kPa</w:t>
      </w:r>
      <w:r w:rsidR="00C67725" w:rsidRPr="00365734">
        <w:rPr>
          <w:sz w:val="20"/>
          <w:lang w:val="en-US"/>
        </w:rPr>
        <w:t xml:space="preserve"> pressure drop across both devices</w:t>
      </w:r>
      <w:r w:rsidR="00280CE7" w:rsidRPr="00365734">
        <w:rPr>
          <w:sz w:val="20"/>
          <w:lang w:val="en-US"/>
        </w:rPr>
        <w:t xml:space="preserve"> since both </w:t>
      </w:r>
      <w:proofErr w:type="spellStart"/>
      <w:r w:rsidR="00280CE7" w:rsidRPr="00365734">
        <w:rPr>
          <w:sz w:val="20"/>
          <w:lang w:val="en-US"/>
        </w:rPr>
        <w:t>Inbrija</w:t>
      </w:r>
      <w:proofErr w:type="spellEnd"/>
      <w:r w:rsidR="00280CE7" w:rsidRPr="00365734">
        <w:rPr>
          <w:sz w:val="20"/>
          <w:lang w:val="en-US"/>
        </w:rPr>
        <w:t xml:space="preserve"> and Cyclops are high</w:t>
      </w:r>
      <w:r w:rsidR="004F15D7" w:rsidRPr="00365734">
        <w:rPr>
          <w:sz w:val="20"/>
          <w:lang w:val="en-US"/>
        </w:rPr>
        <w:t>-</w:t>
      </w:r>
      <w:r w:rsidR="00280CE7" w:rsidRPr="00365734">
        <w:rPr>
          <w:sz w:val="20"/>
          <w:lang w:val="en-US"/>
        </w:rPr>
        <w:t>resistance devices.</w:t>
      </w:r>
      <w:r w:rsidR="00C67725" w:rsidRPr="00365734">
        <w:rPr>
          <w:sz w:val="20"/>
          <w:lang w:val="en-US"/>
        </w:rPr>
        <w:t xml:space="preserve"> </w:t>
      </w:r>
      <w:r w:rsidR="00280CE7" w:rsidRPr="00365734">
        <w:rPr>
          <w:sz w:val="20"/>
          <w:lang w:val="en-US"/>
        </w:rPr>
        <w:t xml:space="preserve">Therefore, a pressure </w:t>
      </w:r>
      <w:proofErr w:type="gramStart"/>
      <w:r w:rsidR="00280CE7" w:rsidRPr="00365734">
        <w:rPr>
          <w:sz w:val="20"/>
          <w:lang w:val="en-US"/>
        </w:rPr>
        <w:t>drop</w:t>
      </w:r>
      <w:proofErr w:type="gramEnd"/>
      <w:r w:rsidR="00280CE7" w:rsidRPr="00365734">
        <w:rPr>
          <w:sz w:val="20"/>
          <w:lang w:val="en-US"/>
        </w:rPr>
        <w:t xml:space="preserve"> of </w:t>
      </w:r>
      <w:r w:rsidR="00C67725" w:rsidRPr="00365734">
        <w:rPr>
          <w:sz w:val="20"/>
          <w:lang w:val="en-US"/>
        </w:rPr>
        <w:t xml:space="preserve">2 kPa may </w:t>
      </w:r>
      <w:r w:rsidR="004F15D7" w:rsidRPr="00365734">
        <w:rPr>
          <w:sz w:val="20"/>
          <w:lang w:val="en-US"/>
        </w:rPr>
        <w:t>be too low to</w:t>
      </w:r>
      <w:r w:rsidR="00C67725" w:rsidRPr="00365734">
        <w:rPr>
          <w:sz w:val="20"/>
          <w:lang w:val="en-US"/>
        </w:rPr>
        <w:t xml:space="preserve"> </w:t>
      </w:r>
      <w:r w:rsidR="00382B68">
        <w:rPr>
          <w:sz w:val="20"/>
          <w:lang w:val="en-US"/>
        </w:rPr>
        <w:t>reflect typical usage conditions accurately</w:t>
      </w:r>
      <w:r w:rsidR="00280CE7" w:rsidRPr="00365734">
        <w:rPr>
          <w:sz w:val="20"/>
          <w:lang w:val="en-US"/>
        </w:rPr>
        <w:t>.</w:t>
      </w:r>
      <w:r w:rsidR="00382F5D" w:rsidRPr="00365734">
        <w:rPr>
          <w:sz w:val="20"/>
          <w:lang w:val="en-US"/>
        </w:rPr>
        <w:t xml:space="preserve"> T</w:t>
      </w:r>
      <w:r w:rsidR="00630E93">
        <w:rPr>
          <w:sz w:val="20"/>
          <w:lang w:val="en-US"/>
        </w:rPr>
        <w:t>hen, t</w:t>
      </w:r>
      <w:r w:rsidR="00382F5D" w:rsidRPr="00365734">
        <w:rPr>
          <w:sz w:val="20"/>
          <w:lang w:val="en-US"/>
        </w:rPr>
        <w:t xml:space="preserve">he similar fine particle doses of </w:t>
      </w:r>
      <w:proofErr w:type="spellStart"/>
      <w:r w:rsidR="00382F5D" w:rsidRPr="00365734">
        <w:rPr>
          <w:sz w:val="20"/>
          <w:lang w:val="en-US"/>
        </w:rPr>
        <w:t>Inbrija</w:t>
      </w:r>
      <w:proofErr w:type="spellEnd"/>
      <w:r w:rsidR="00382F5D" w:rsidRPr="00365734">
        <w:rPr>
          <w:sz w:val="20"/>
          <w:lang w:val="en-US"/>
        </w:rPr>
        <w:t xml:space="preserve"> and Levodopa Cyclops may lead one to expect a similar regional lung deposition between both products. However, the notably different inhaler resistances lead to different inhalation</w:t>
      </w:r>
      <w:r w:rsidR="00382F5D" w:rsidRPr="00382F5D">
        <w:rPr>
          <w:sz w:val="20"/>
          <w:lang w:val="en-US"/>
        </w:rPr>
        <w:t xml:space="preserve"> flow rates at similar inhalation pressure </w:t>
      </w:r>
      <w:r w:rsidR="00382F5D" w:rsidRPr="00365734">
        <w:rPr>
          <w:sz w:val="20"/>
          <w:lang w:val="en-US"/>
        </w:rPr>
        <w:t xml:space="preserve">drops, which could </w:t>
      </w:r>
      <w:proofErr w:type="spellStart"/>
      <w:r w:rsidR="00382F5D" w:rsidRPr="00365734">
        <w:rPr>
          <w:sz w:val="20"/>
          <w:lang w:val="en-US"/>
        </w:rPr>
        <w:t>favour</w:t>
      </w:r>
      <w:proofErr w:type="spellEnd"/>
      <w:r w:rsidR="00382F5D" w:rsidRPr="00365734">
        <w:rPr>
          <w:sz w:val="20"/>
          <w:lang w:val="en-US"/>
        </w:rPr>
        <w:t xml:space="preserve"> deep lung deposition for </w:t>
      </w:r>
      <w:proofErr w:type="spellStart"/>
      <w:r w:rsidR="00382F5D" w:rsidRPr="00365734">
        <w:rPr>
          <w:sz w:val="20"/>
          <w:lang w:val="en-US"/>
        </w:rPr>
        <w:t>Inbrija</w:t>
      </w:r>
      <w:proofErr w:type="spellEnd"/>
      <w:r w:rsidR="00382F5D" w:rsidRPr="00365734">
        <w:rPr>
          <w:sz w:val="20"/>
          <w:lang w:val="en-US"/>
        </w:rPr>
        <w:t xml:space="preserve">. This was obvious from a comparison of stage-by-stage depositions in the NGI. For example, at 4 kPa the total deposited levodopa mass from stage 4 to MOC was 18.7 (SD = 2.5) mg and 12.0 (SD = 0.8) mg </w:t>
      </w:r>
      <w:r w:rsidR="00382F5D" w:rsidRPr="00365734">
        <w:rPr>
          <w:sz w:val="20"/>
          <w:lang w:val="en-US"/>
        </w:rPr>
        <w:lastRenderedPageBreak/>
        <w:t xml:space="preserve">for </w:t>
      </w:r>
      <w:proofErr w:type="spellStart"/>
      <w:r w:rsidR="00382F5D" w:rsidRPr="00365734">
        <w:rPr>
          <w:sz w:val="20"/>
          <w:lang w:val="en-US"/>
        </w:rPr>
        <w:t>Inbrija</w:t>
      </w:r>
      <w:proofErr w:type="spellEnd"/>
      <w:r w:rsidR="00382F5D" w:rsidRPr="00365734">
        <w:rPr>
          <w:sz w:val="20"/>
          <w:lang w:val="en-US"/>
        </w:rPr>
        <w:t xml:space="preserve"> and Levodopa Cyclops, respectively.</w:t>
      </w:r>
      <w:r w:rsidR="003D4A4B">
        <w:rPr>
          <w:sz w:val="20"/>
          <w:lang w:val="en-US"/>
        </w:rPr>
        <w:t xml:space="preserve"> </w:t>
      </w:r>
      <w:r w:rsidR="003D4A4B">
        <w:rPr>
          <w:sz w:val="20"/>
        </w:rPr>
        <w:t>If indicative of d</w:t>
      </w:r>
      <w:r w:rsidR="003D4A4B" w:rsidRPr="00365734">
        <w:rPr>
          <w:sz w:val="20"/>
        </w:rPr>
        <w:t xml:space="preserve">eeper lung </w:t>
      </w:r>
      <w:r w:rsidR="003D4A4B">
        <w:rPr>
          <w:sz w:val="20"/>
        </w:rPr>
        <w:t xml:space="preserve">deposition, this could result in </w:t>
      </w:r>
      <w:r w:rsidR="003D4A4B" w:rsidRPr="00365734">
        <w:rPr>
          <w:sz w:val="20"/>
        </w:rPr>
        <w:t>faster absorption</w:t>
      </w:r>
      <w:r w:rsidR="003D4A4B">
        <w:rPr>
          <w:sz w:val="20"/>
        </w:rPr>
        <w:t xml:space="preserve"> for </w:t>
      </w:r>
      <w:proofErr w:type="spellStart"/>
      <w:r w:rsidR="003D4A4B">
        <w:rPr>
          <w:sz w:val="20"/>
        </w:rPr>
        <w:t>Inbrija</w:t>
      </w:r>
      <w:proofErr w:type="spellEnd"/>
      <w:r w:rsidR="003D4A4B" w:rsidRPr="00365734">
        <w:rPr>
          <w:sz w:val="20"/>
        </w:rPr>
        <w:t xml:space="preserve"> due to the thin epithelial barrier in the alveoli compared to the upper airways</w:t>
      </w:r>
      <w:r w:rsidR="003D4A4B">
        <w:rPr>
          <w:sz w:val="20"/>
        </w:rPr>
        <w:t xml:space="preserve"> in a</w:t>
      </w:r>
      <w:r w:rsidR="003640F0">
        <w:rPr>
          <w:sz w:val="20"/>
        </w:rPr>
        <w:t xml:space="preserve"> permeability rate</w:t>
      </w:r>
      <w:r w:rsidR="008C3B22">
        <w:rPr>
          <w:sz w:val="20"/>
        </w:rPr>
        <w:t>-</w:t>
      </w:r>
      <w:r w:rsidR="003D4A4B">
        <w:rPr>
          <w:sz w:val="20"/>
        </w:rPr>
        <w:t>limited system</w:t>
      </w:r>
      <w:r w:rsidR="003D4A4B" w:rsidRPr="00365734">
        <w:rPr>
          <w:sz w:val="20"/>
        </w:rPr>
        <w:t>.</w:t>
      </w:r>
      <w:r w:rsidR="00382F5D" w:rsidRPr="00365734">
        <w:rPr>
          <w:sz w:val="20"/>
          <w:lang w:val="en-US"/>
        </w:rPr>
        <w:t xml:space="preserve"> </w:t>
      </w:r>
      <w:r w:rsidR="003D4A4B">
        <w:rPr>
          <w:sz w:val="20"/>
          <w:lang w:val="en-US"/>
        </w:rPr>
        <w:t>I</w:t>
      </w:r>
      <w:r w:rsidRPr="00365734">
        <w:rPr>
          <w:sz w:val="20"/>
          <w:lang w:val="en-US"/>
        </w:rPr>
        <w:t>t must be noted</w:t>
      </w:r>
      <w:r w:rsidR="003D4A4B">
        <w:rPr>
          <w:sz w:val="20"/>
          <w:lang w:val="en-US"/>
        </w:rPr>
        <w:t>, however,</w:t>
      </w:r>
      <w:r w:rsidRPr="00365734">
        <w:rPr>
          <w:sz w:val="20"/>
          <w:lang w:val="en-US"/>
        </w:rPr>
        <w:t xml:space="preserve"> that bounce effects could not be </w:t>
      </w:r>
      <w:r w:rsidR="003D4A4B" w:rsidRPr="00365734">
        <w:rPr>
          <w:sz w:val="20"/>
          <w:lang w:val="en-US"/>
        </w:rPr>
        <w:t xml:space="preserve">fully </w:t>
      </w:r>
      <w:r w:rsidRPr="00365734">
        <w:rPr>
          <w:sz w:val="20"/>
          <w:lang w:val="en-US"/>
        </w:rPr>
        <w:t>eliminated during the NGI experiments, so the fine particle dose</w:t>
      </w:r>
      <w:r w:rsidR="00280CE7" w:rsidRPr="00365734">
        <w:rPr>
          <w:sz w:val="20"/>
          <w:lang w:val="en-US"/>
        </w:rPr>
        <w:t>s</w:t>
      </w:r>
      <w:r w:rsidRPr="00365734">
        <w:rPr>
          <w:sz w:val="20"/>
          <w:lang w:val="en-US"/>
        </w:rPr>
        <w:t xml:space="preserve"> may have been overestimated.</w:t>
      </w:r>
      <w:r w:rsidR="00382F5D" w:rsidRPr="00365734">
        <w:rPr>
          <w:sz w:val="20"/>
        </w:rPr>
        <w:t xml:space="preserve"> </w:t>
      </w:r>
      <w:r w:rsidR="005B4C17" w:rsidRPr="00365734">
        <w:rPr>
          <w:sz w:val="20"/>
          <w:lang w:val="en-US"/>
        </w:rPr>
        <w:t xml:space="preserve">In addition, the lung deposition pattern of levodopa may not be critical to its absorption rate, as differences in inhalation profiles did not correlate to pharmacokinetic differences in a previous study </w:t>
      </w:r>
      <w:r w:rsidR="005B4C17" w:rsidRPr="00365734">
        <w:rPr>
          <w:sz w:val="20"/>
          <w:lang w:val="en-US"/>
        </w:rPr>
        <w:fldChar w:fldCharType="begin">
          <w:fldData xml:space="preserve">PEVuZE5vdGU+PENpdGU+PEF1dGhvcj5MdWluc3RyYTwvQXV0aG9yPjxZZWFyPjIwMTk8L1llYXI+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=
</w:fldData>
        </w:fldChar>
      </w:r>
      <w:r w:rsidR="005B4C17" w:rsidRPr="00365734">
        <w:rPr>
          <w:sz w:val="20"/>
          <w:lang w:val="en-US"/>
        </w:rPr>
        <w:instrText xml:space="preserve"> ADDIN EN.CITE </w:instrText>
      </w:r>
      <w:r w:rsidR="005B4C17" w:rsidRPr="00365734">
        <w:rPr>
          <w:sz w:val="20"/>
          <w:lang w:val="en-US"/>
        </w:rPr>
        <w:fldChar w:fldCharType="begin">
          <w:fldData xml:space="preserve">PEVuZE5vdGU+PENpdGU+PEF1dGhvcj5MdWluc3RyYTwvQXV0aG9yPjxZZWFyPjIwMTk8L1llYXI+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=
</w:fldData>
        </w:fldChar>
      </w:r>
      <w:r w:rsidR="005B4C17" w:rsidRPr="00365734">
        <w:rPr>
          <w:sz w:val="20"/>
          <w:lang w:val="en-US"/>
        </w:rPr>
        <w:instrText xml:space="preserve"> ADDIN EN.CITE.DATA </w:instrText>
      </w:r>
      <w:r w:rsidR="005B4C17" w:rsidRPr="00365734">
        <w:rPr>
          <w:sz w:val="20"/>
          <w:lang w:val="en-US"/>
        </w:rPr>
      </w:r>
      <w:r w:rsidR="005B4C17" w:rsidRPr="00365734">
        <w:rPr>
          <w:sz w:val="20"/>
          <w:lang w:val="en-US"/>
        </w:rPr>
        <w:fldChar w:fldCharType="end"/>
      </w:r>
      <w:r w:rsidR="005B4C17" w:rsidRPr="00365734">
        <w:rPr>
          <w:sz w:val="20"/>
          <w:lang w:val="en-US"/>
        </w:rPr>
      </w:r>
      <w:r w:rsidR="005B4C17" w:rsidRPr="00365734">
        <w:rPr>
          <w:sz w:val="20"/>
          <w:lang w:val="en-US"/>
        </w:rPr>
        <w:fldChar w:fldCharType="separate"/>
      </w:r>
      <w:r w:rsidR="005B4C17" w:rsidRPr="00365734">
        <w:rPr>
          <w:noProof/>
          <w:sz w:val="20"/>
          <w:lang w:val="en-US"/>
        </w:rPr>
        <w:t>[2]</w:t>
      </w:r>
      <w:r w:rsidR="005B4C17" w:rsidRPr="00365734">
        <w:rPr>
          <w:sz w:val="20"/>
          <w:lang w:val="en-US"/>
        </w:rPr>
        <w:fldChar w:fldCharType="end"/>
      </w:r>
      <w:r w:rsidR="005B4C17" w:rsidRPr="00365734">
        <w:rPr>
          <w:sz w:val="20"/>
          <w:lang w:val="en-US"/>
        </w:rPr>
        <w:t>. It should also be noted that the NGI results provide an estimate of the deposition pattern and do not perfectly reflect the</w:t>
      </w:r>
      <w:r w:rsidR="005B4C17">
        <w:rPr>
          <w:sz w:val="20"/>
          <w:lang w:val="en-US"/>
        </w:rPr>
        <w:t xml:space="preserve"> deposition pattern.</w:t>
      </w:r>
    </w:p>
    <w:p w14:paraId="5EC06F4F" w14:textId="6A570FDC" w:rsidR="00A16AB2" w:rsidRDefault="331EC5EC" w:rsidP="001A555C">
      <w:pPr>
        <w:pStyle w:val="DDLBodyText"/>
        <w:rPr>
          <w:sz w:val="20"/>
          <w:lang w:val="en-US"/>
        </w:rPr>
      </w:pPr>
      <w:r w:rsidRPr="331EC5EC">
        <w:rPr>
          <w:sz w:val="20"/>
          <w:lang w:val="en-US"/>
        </w:rPr>
        <w:t xml:space="preserve">Levodopa Cyclops showed a considerably faster </w:t>
      </w:r>
      <w:r w:rsidRPr="331EC5EC">
        <w:rPr>
          <w:i/>
          <w:iCs/>
          <w:sz w:val="20"/>
          <w:lang w:val="en-US"/>
        </w:rPr>
        <w:t xml:space="preserve">in vitro </w:t>
      </w:r>
      <w:r w:rsidRPr="331EC5EC">
        <w:rPr>
          <w:sz w:val="20"/>
          <w:lang w:val="en-US"/>
        </w:rPr>
        <w:t xml:space="preserve">dissolution than </w:t>
      </w:r>
      <w:proofErr w:type="spellStart"/>
      <w:r w:rsidRPr="331EC5EC">
        <w:rPr>
          <w:sz w:val="20"/>
          <w:lang w:val="en-US"/>
        </w:rPr>
        <w:t>Inbrija</w:t>
      </w:r>
      <w:proofErr w:type="spellEnd"/>
      <w:r w:rsidRPr="331EC5EC">
        <w:rPr>
          <w:sz w:val="20"/>
          <w:lang w:val="en-US"/>
        </w:rPr>
        <w:t xml:space="preserve">. Since dissolution is the first step for a dry powder formulation to be absorbed into the systemic circulation, </w:t>
      </w:r>
      <w:r w:rsidR="00280CE7">
        <w:rPr>
          <w:sz w:val="20"/>
          <w:lang w:val="en-US"/>
        </w:rPr>
        <w:t xml:space="preserve">we expect that </w:t>
      </w:r>
      <w:r w:rsidRPr="331EC5EC">
        <w:rPr>
          <w:sz w:val="20"/>
          <w:lang w:val="en-US"/>
        </w:rPr>
        <w:t xml:space="preserve">this would result in faster absorption of Levodopa Cyclops. </w:t>
      </w:r>
      <w:r w:rsidR="00332A64">
        <w:rPr>
          <w:sz w:val="20"/>
          <w:lang w:val="en-US"/>
        </w:rPr>
        <w:t xml:space="preserve">The </w:t>
      </w:r>
      <w:r w:rsidR="00332A64" w:rsidRPr="00332A64">
        <w:rPr>
          <w:i/>
          <w:iCs/>
          <w:sz w:val="20"/>
          <w:lang w:val="en-US"/>
        </w:rPr>
        <w:t>in vivo</w:t>
      </w:r>
      <w:r w:rsidR="00332A64">
        <w:rPr>
          <w:sz w:val="20"/>
          <w:lang w:val="en-US"/>
        </w:rPr>
        <w:t xml:space="preserve"> data showed that a 90 mg Levodopa Cyclops dose results in a similar pharmacokinetic profile as </w:t>
      </w:r>
      <w:proofErr w:type="spellStart"/>
      <w:r w:rsidR="00332A64">
        <w:rPr>
          <w:sz w:val="20"/>
          <w:lang w:val="en-US"/>
        </w:rPr>
        <w:t>Inbrija</w:t>
      </w:r>
      <w:proofErr w:type="spellEnd"/>
      <w:r w:rsidR="00332A64">
        <w:rPr>
          <w:sz w:val="20"/>
          <w:lang w:val="en-US"/>
        </w:rPr>
        <w:t xml:space="preserve"> 84 mg with only minor differences in </w:t>
      </w:r>
      <w:proofErr w:type="spellStart"/>
      <w:r w:rsidR="00332A64">
        <w:rPr>
          <w:sz w:val="20"/>
          <w:lang w:val="en-US"/>
        </w:rPr>
        <w:t>C</w:t>
      </w:r>
      <w:r w:rsidR="00332A64" w:rsidRPr="00332A64">
        <w:rPr>
          <w:sz w:val="20"/>
          <w:vertAlign w:val="subscript"/>
          <w:lang w:val="en-US"/>
        </w:rPr>
        <w:t>max</w:t>
      </w:r>
      <w:proofErr w:type="spellEnd"/>
      <w:r w:rsidR="00332A64">
        <w:rPr>
          <w:sz w:val="20"/>
          <w:lang w:val="en-US"/>
        </w:rPr>
        <w:t xml:space="preserve">, </w:t>
      </w:r>
      <w:proofErr w:type="spellStart"/>
      <w:r w:rsidR="00332A64">
        <w:rPr>
          <w:sz w:val="20"/>
          <w:lang w:val="en-US"/>
        </w:rPr>
        <w:t>T</w:t>
      </w:r>
      <w:r w:rsidR="00332A64" w:rsidRPr="00332A64">
        <w:rPr>
          <w:sz w:val="20"/>
          <w:vertAlign w:val="subscript"/>
          <w:lang w:val="en-US"/>
        </w:rPr>
        <w:t>max</w:t>
      </w:r>
      <w:proofErr w:type="spellEnd"/>
      <w:r w:rsidR="00332A64">
        <w:rPr>
          <w:sz w:val="20"/>
          <w:lang w:val="en-US"/>
        </w:rPr>
        <w:t>, and AUC</w:t>
      </w:r>
      <w:r w:rsidR="00332A64" w:rsidRPr="00332A64">
        <w:rPr>
          <w:sz w:val="20"/>
          <w:vertAlign w:val="subscript"/>
          <w:lang w:val="en-US"/>
        </w:rPr>
        <w:t>0-t</w:t>
      </w:r>
      <w:r w:rsidR="00AF6EEC">
        <w:rPr>
          <w:sz w:val="20"/>
          <w:lang w:val="en-US"/>
        </w:rPr>
        <w:t xml:space="preserve">. The difference in </w:t>
      </w:r>
      <w:r w:rsidR="00AF6EEC" w:rsidRPr="00AF6EEC">
        <w:rPr>
          <w:i/>
          <w:iCs/>
          <w:sz w:val="20"/>
          <w:lang w:val="en-US"/>
        </w:rPr>
        <w:t>in vitro</w:t>
      </w:r>
      <w:r w:rsidR="00AF6EEC">
        <w:rPr>
          <w:sz w:val="20"/>
          <w:lang w:val="en-US"/>
        </w:rPr>
        <w:t xml:space="preserve"> characteristics, especially the substantial difference in </w:t>
      </w:r>
      <w:r w:rsidR="00AF6EEC" w:rsidRPr="00AF6EEC">
        <w:rPr>
          <w:i/>
          <w:iCs/>
          <w:sz w:val="20"/>
          <w:lang w:val="en-US"/>
        </w:rPr>
        <w:t>in vitro</w:t>
      </w:r>
      <w:r w:rsidR="00AF6EEC">
        <w:rPr>
          <w:sz w:val="20"/>
          <w:lang w:val="en-US"/>
        </w:rPr>
        <w:t xml:space="preserve"> dissolution rate, are </w:t>
      </w:r>
      <w:r w:rsidR="00AF6EEC" w:rsidRPr="001A555C">
        <w:rPr>
          <w:sz w:val="20"/>
          <w:lang w:val="en-US"/>
        </w:rPr>
        <w:t xml:space="preserve">thus not reflected in the </w:t>
      </w:r>
      <w:r w:rsidR="00AF6EEC" w:rsidRPr="001A555C">
        <w:rPr>
          <w:i/>
          <w:iCs/>
          <w:sz w:val="20"/>
          <w:lang w:val="en-US"/>
        </w:rPr>
        <w:t>in vivo</w:t>
      </w:r>
      <w:r w:rsidR="00AF6EEC" w:rsidRPr="001A555C">
        <w:rPr>
          <w:sz w:val="20"/>
          <w:lang w:val="en-US"/>
        </w:rPr>
        <w:t xml:space="preserve"> outcomes. A possible explanation could be that dissolution is not the rate-limiting step for the absorption of levodopa dry powder for inhalation. The difference in dissolution rates between Levodopa Cyclops and </w:t>
      </w:r>
      <w:proofErr w:type="spellStart"/>
      <w:r w:rsidR="00AF6EEC" w:rsidRPr="001A555C">
        <w:rPr>
          <w:sz w:val="20"/>
          <w:lang w:val="en-US"/>
        </w:rPr>
        <w:t>Inbrija</w:t>
      </w:r>
      <w:proofErr w:type="spellEnd"/>
      <w:r w:rsidR="00AF6EEC" w:rsidRPr="001A555C">
        <w:rPr>
          <w:sz w:val="20"/>
          <w:lang w:val="en-US"/>
        </w:rPr>
        <w:t xml:space="preserve"> might</w:t>
      </w:r>
      <w:r w:rsidR="00ED47B1" w:rsidRPr="001A555C">
        <w:rPr>
          <w:sz w:val="20"/>
          <w:lang w:val="en-US"/>
        </w:rPr>
        <w:t xml:space="preserve">, in that case, </w:t>
      </w:r>
      <w:r w:rsidR="00AF6EEC" w:rsidRPr="001A555C">
        <w:rPr>
          <w:sz w:val="20"/>
          <w:lang w:val="en-US"/>
        </w:rPr>
        <w:t xml:space="preserve">not be relevant </w:t>
      </w:r>
      <w:r w:rsidR="00AF6EEC" w:rsidRPr="001A555C">
        <w:rPr>
          <w:i/>
          <w:iCs/>
          <w:sz w:val="20"/>
          <w:lang w:val="en-US"/>
        </w:rPr>
        <w:t>in vivo</w:t>
      </w:r>
      <w:r w:rsidR="00AF6EEC" w:rsidRPr="001A555C">
        <w:rPr>
          <w:sz w:val="20"/>
          <w:lang w:val="en-US"/>
        </w:rPr>
        <w:t xml:space="preserve">. </w:t>
      </w:r>
      <w:r w:rsidR="00ED47B1" w:rsidRPr="001A555C">
        <w:rPr>
          <w:sz w:val="20"/>
          <w:lang w:val="en-US"/>
        </w:rPr>
        <w:t>Furthermore</w:t>
      </w:r>
      <w:r w:rsidR="00A821B6" w:rsidRPr="001A555C">
        <w:rPr>
          <w:sz w:val="20"/>
          <w:lang w:val="en-US"/>
        </w:rPr>
        <w:t>,</w:t>
      </w:r>
      <w:r w:rsidR="00B37632" w:rsidRPr="001A555C">
        <w:rPr>
          <w:sz w:val="20"/>
          <w:lang w:val="en-US"/>
        </w:rPr>
        <w:t xml:space="preserve"> </w:t>
      </w:r>
      <w:r w:rsidR="004F15D7" w:rsidRPr="001A555C">
        <w:rPr>
          <w:sz w:val="20"/>
          <w:lang w:val="en-US"/>
        </w:rPr>
        <w:t>t</w:t>
      </w:r>
      <w:r w:rsidR="009D2D3D" w:rsidRPr="001A555C">
        <w:rPr>
          <w:sz w:val="20"/>
          <w:lang w:val="en-US"/>
        </w:rPr>
        <w:t xml:space="preserve">he difference in </w:t>
      </w:r>
      <w:r w:rsidR="009D2D3D" w:rsidRPr="001A555C">
        <w:rPr>
          <w:i/>
          <w:iCs/>
          <w:sz w:val="20"/>
          <w:lang w:val="en-US"/>
        </w:rPr>
        <w:t>in vitro</w:t>
      </w:r>
      <w:r w:rsidR="009D2D3D" w:rsidRPr="001A555C">
        <w:rPr>
          <w:sz w:val="20"/>
          <w:lang w:val="en-US"/>
        </w:rPr>
        <w:t xml:space="preserve"> dissolution behavior may not be representative of </w:t>
      </w:r>
      <w:r w:rsidR="00ED47B1" w:rsidRPr="001A555C">
        <w:rPr>
          <w:sz w:val="20"/>
          <w:lang w:val="en-US"/>
        </w:rPr>
        <w:t xml:space="preserve">the </w:t>
      </w:r>
      <w:r w:rsidR="009D2D3D" w:rsidRPr="001A555C">
        <w:rPr>
          <w:i/>
          <w:iCs/>
          <w:sz w:val="20"/>
          <w:lang w:val="en-US"/>
        </w:rPr>
        <w:t xml:space="preserve">in vivo </w:t>
      </w:r>
      <w:r w:rsidR="009D2D3D" w:rsidRPr="001A555C">
        <w:rPr>
          <w:sz w:val="20"/>
          <w:lang w:val="en-US"/>
        </w:rPr>
        <w:t>dissolution</w:t>
      </w:r>
      <w:r w:rsidR="00ED47B1" w:rsidRPr="001A555C">
        <w:rPr>
          <w:sz w:val="20"/>
          <w:lang w:val="en-US"/>
        </w:rPr>
        <w:t xml:space="preserve"> kinetics</w:t>
      </w:r>
      <w:r w:rsidR="009D2D3D" w:rsidRPr="001A555C">
        <w:rPr>
          <w:sz w:val="20"/>
          <w:lang w:val="en-US"/>
        </w:rPr>
        <w:t>, as our medium does not perfectly mimic epithelial lining fluid</w:t>
      </w:r>
      <w:r w:rsidR="00B910B8" w:rsidRPr="001A555C">
        <w:rPr>
          <w:sz w:val="20"/>
          <w:lang w:val="en-US"/>
        </w:rPr>
        <w:t xml:space="preserve"> </w:t>
      </w:r>
      <w:r w:rsidR="00B910B8" w:rsidRPr="001A555C">
        <w:rPr>
          <w:sz w:val="20"/>
          <w:lang w:val="en-US"/>
        </w:rPr>
        <w:fldChar w:fldCharType="begin"/>
      </w:r>
      <w:r w:rsidR="00195CB6" w:rsidRPr="001A555C">
        <w:rPr>
          <w:sz w:val="20"/>
          <w:lang w:val="en-US"/>
        </w:rPr>
        <w:instrText xml:space="preserve"> ADDIN EN.CITE &lt;EndNote&gt;&lt;Cite&gt;&lt;Author&gt;Eedara&lt;/Author&gt;&lt;Year&gt;2022&lt;/Year&gt;&lt;RecNum&gt;2&lt;/RecNum&gt;&lt;DisplayText&gt;[7]&lt;/DisplayText&gt;&lt;record&gt;&lt;rec-number&gt;2&lt;/rec-number&gt;&lt;foreign-keys&gt;&lt;key app="EN" db-id="vxe5swx2p99drpefaz7vf55cfap2tdst0ze0" timestamp="1696577574"&gt;2&lt;/key&gt;&lt;/foreign-keys&gt;&lt;ref-type name="Journal Article"&gt;17&lt;/ref-type&gt;&lt;contributors&gt;&lt;authors&gt;&lt;author&gt;Eedara, B. B.&lt;/author&gt;&lt;author&gt;Bastola, R.&lt;/author&gt;&lt;author&gt;Das, S. C.&lt;/author&gt;&lt;/authors&gt;&lt;/contributors&gt;&lt;auth-address&gt;School of Pharmacy, University of Otago, Dunedin 9054, New Zealand.&amp;#xD;Center for Translational Science, Florida International University, Port St. Lucie, FL 34987, USA.&lt;/auth-address&gt;&lt;titles&gt;&lt;title&gt;Dissolution and Absorption of Inhaled Drug Particles in the Lungs&lt;/title&gt;&lt;secondary-title&gt;Pharmaceutics&lt;/secondary-title&gt;&lt;/titles&gt;&lt;periodical&gt;&lt;full-title&gt;Pharmaceutics&lt;/full-title&gt;&lt;/periodical&gt;&lt;volume&gt;14&lt;/volume&gt;&lt;number&gt;12&lt;/number&gt;&lt;edition&gt;20221130&lt;/edition&gt;&lt;keywords&gt;&lt;keyword&gt;absorption&lt;/keyword&gt;&lt;keyword&gt;dissolution&lt;/keyword&gt;&lt;keyword&gt;dry powders&lt;/keyword&gt;&lt;keyword&gt;fine particle dose&lt;/keyword&gt;&lt;keyword&gt;inhalation&lt;/keyword&gt;&lt;/keywords&gt;&lt;dates&gt;&lt;year&gt;2022&lt;/year&gt;&lt;pub-dates&gt;&lt;date&gt;Nov 30&lt;/date&gt;&lt;/pub-dates&gt;&lt;/dates&gt;&lt;isbn&gt;1999-4923 (Print)&amp;#xD;1999-4923 (Electronic)&amp;#xD;1999-4923 (Linking)&lt;/isbn&gt;&lt;accession-num&gt;36559160&lt;/accession-num&gt;&lt;urls&gt;&lt;related-urls&gt;&lt;url&gt;https://www.ncbi.nlm.nih.gov/pubmed/36559160&lt;/url&gt;&lt;/related-urls&gt;&lt;/urls&gt;&lt;custom1&gt;The authors declare no conflict of interest.&lt;/custom1&gt;&lt;custom2&gt;PMC9781681&lt;/custom2&gt;&lt;electronic-resource-num&gt;10.3390/pharmaceutics14122667&lt;/electronic-resource-num&gt;&lt;remote-database-name&gt;PubMed-not-MEDLINE&lt;/remote-database-name&gt;&lt;remote-database-provider&gt;NLM&lt;/remote-database-provider&gt;&lt;/record&gt;&lt;/Cite&gt;&lt;/EndNote&gt;</w:instrText>
      </w:r>
      <w:r w:rsidR="00B910B8" w:rsidRPr="001A555C">
        <w:rPr>
          <w:sz w:val="20"/>
          <w:lang w:val="en-US"/>
        </w:rPr>
        <w:fldChar w:fldCharType="separate"/>
      </w:r>
      <w:r w:rsidR="006B4A83" w:rsidRPr="001A555C">
        <w:rPr>
          <w:noProof/>
          <w:sz w:val="20"/>
          <w:lang w:val="en-US"/>
        </w:rPr>
        <w:t>[7]</w:t>
      </w:r>
      <w:r w:rsidR="00B910B8" w:rsidRPr="001A555C">
        <w:rPr>
          <w:sz w:val="20"/>
          <w:lang w:val="en-US"/>
        </w:rPr>
        <w:fldChar w:fldCharType="end"/>
      </w:r>
      <w:r w:rsidR="009D2D3D" w:rsidRPr="001A555C">
        <w:rPr>
          <w:sz w:val="20"/>
          <w:lang w:val="en-US"/>
        </w:rPr>
        <w:t xml:space="preserve">. </w:t>
      </w:r>
      <w:r w:rsidR="001A555C" w:rsidRPr="001A555C">
        <w:rPr>
          <w:sz w:val="20"/>
          <w:lang w:val="en-US"/>
        </w:rPr>
        <w:t>Additionally</w:t>
      </w:r>
      <w:r w:rsidR="007E6939" w:rsidRPr="001A555C">
        <w:rPr>
          <w:sz w:val="20"/>
          <w:lang w:val="en-US"/>
        </w:rPr>
        <w:t xml:space="preserve">, the </w:t>
      </w:r>
      <w:r w:rsidR="00A821B6" w:rsidRPr="001A555C">
        <w:rPr>
          <w:sz w:val="20"/>
          <w:lang w:val="en-US"/>
        </w:rPr>
        <w:t xml:space="preserve">timing </w:t>
      </w:r>
      <w:r w:rsidR="007E6939" w:rsidRPr="001A555C">
        <w:rPr>
          <w:sz w:val="20"/>
          <w:lang w:val="en-US"/>
        </w:rPr>
        <w:t>of dose emission may be important for the</w:t>
      </w:r>
      <w:r w:rsidR="00F711EA" w:rsidRPr="001A555C">
        <w:rPr>
          <w:sz w:val="20"/>
          <w:lang w:val="en-US"/>
        </w:rPr>
        <w:t xml:space="preserve"> deposition and</w:t>
      </w:r>
      <w:r w:rsidR="007E6939" w:rsidRPr="001A555C">
        <w:rPr>
          <w:sz w:val="20"/>
          <w:lang w:val="en-US"/>
        </w:rPr>
        <w:t xml:space="preserve"> pharmacokinetics of orally inhaled drug products</w:t>
      </w:r>
      <w:r w:rsidR="00A821B6" w:rsidRPr="001A555C">
        <w:rPr>
          <w:sz w:val="20"/>
          <w:lang w:val="en-US"/>
        </w:rPr>
        <w:t xml:space="preserve"> and was not studied here</w:t>
      </w:r>
      <w:r w:rsidR="007E6939" w:rsidRPr="001A555C">
        <w:rPr>
          <w:sz w:val="20"/>
          <w:lang w:val="en-US"/>
        </w:rPr>
        <w:t>.</w:t>
      </w:r>
      <w:r w:rsidR="001A555C" w:rsidRPr="001A555C">
        <w:rPr>
          <w:sz w:val="20"/>
          <w:lang w:val="en-US"/>
        </w:rPr>
        <w:t xml:space="preserve"> Finally</w:t>
      </w:r>
      <w:r w:rsidR="001A555C">
        <w:rPr>
          <w:sz w:val="20"/>
          <w:lang w:val="en-US"/>
        </w:rPr>
        <w:t>, it</w:t>
      </w:r>
      <w:r w:rsidR="001A555C" w:rsidRPr="001A555C">
        <w:rPr>
          <w:sz w:val="20"/>
          <w:lang w:val="en-US"/>
        </w:rPr>
        <w:t xml:space="preserve"> could be that the</w:t>
      </w:r>
      <w:r w:rsidR="001A555C">
        <w:rPr>
          <w:sz w:val="20"/>
          <w:lang w:val="en-US"/>
        </w:rPr>
        <w:t xml:space="preserve"> </w:t>
      </w:r>
      <w:r w:rsidR="001A555C" w:rsidRPr="001A555C">
        <w:rPr>
          <w:sz w:val="20"/>
          <w:lang w:val="en-US"/>
        </w:rPr>
        <w:t xml:space="preserve">higher dissolution rate of Levodopa Cyclops was compensated by the </w:t>
      </w:r>
      <w:r w:rsidR="00EA671F">
        <w:rPr>
          <w:sz w:val="20"/>
          <w:lang w:val="en-US"/>
        </w:rPr>
        <w:t>potentially deeper lung deposition</w:t>
      </w:r>
      <w:r w:rsidR="001A555C" w:rsidRPr="001A555C">
        <w:rPr>
          <w:sz w:val="20"/>
          <w:lang w:val="en-US"/>
        </w:rPr>
        <w:t xml:space="preserve"> of</w:t>
      </w:r>
      <w:r w:rsidR="001A555C">
        <w:rPr>
          <w:sz w:val="20"/>
          <w:lang w:val="en-US"/>
        </w:rPr>
        <w:t xml:space="preserve"> </w:t>
      </w:r>
      <w:proofErr w:type="spellStart"/>
      <w:r w:rsidR="001A555C" w:rsidRPr="001A555C">
        <w:rPr>
          <w:sz w:val="20"/>
          <w:lang w:val="en-US"/>
        </w:rPr>
        <w:t>Inbrija</w:t>
      </w:r>
      <w:proofErr w:type="spellEnd"/>
      <w:r w:rsidR="001A555C" w:rsidRPr="001A555C">
        <w:rPr>
          <w:sz w:val="20"/>
          <w:lang w:val="en-US"/>
        </w:rPr>
        <w:t>, leading to similar absorption rates.</w:t>
      </w:r>
    </w:p>
    <w:p w14:paraId="1D7E0778" w14:textId="77777777" w:rsidR="00365734" w:rsidRDefault="331EC5EC" w:rsidP="00A0358B">
      <w:pPr>
        <w:pStyle w:val="DDLBodyText"/>
        <w:rPr>
          <w:sz w:val="20"/>
          <w:lang w:val="en-US"/>
        </w:rPr>
      </w:pPr>
      <w:r w:rsidRPr="331EC5EC">
        <w:rPr>
          <w:sz w:val="20"/>
          <w:lang w:val="en-US"/>
        </w:rPr>
        <w:t xml:space="preserve">The larger variation in </w:t>
      </w:r>
      <w:r w:rsidRPr="331EC5EC">
        <w:rPr>
          <w:i/>
          <w:iCs/>
          <w:sz w:val="20"/>
          <w:lang w:val="en-US"/>
        </w:rPr>
        <w:t>in vitro</w:t>
      </w:r>
      <w:r w:rsidRPr="331EC5EC">
        <w:rPr>
          <w:sz w:val="20"/>
          <w:lang w:val="en-US"/>
        </w:rPr>
        <w:t xml:space="preserve"> emitted dose of Levodopa Cyclops at various pressure drops did not lead to more variation in the </w:t>
      </w:r>
      <w:r w:rsidRPr="331EC5EC">
        <w:rPr>
          <w:i/>
          <w:iCs/>
          <w:sz w:val="20"/>
          <w:lang w:val="en-US"/>
        </w:rPr>
        <w:t>in vivo</w:t>
      </w:r>
      <w:r w:rsidRPr="331EC5EC">
        <w:rPr>
          <w:sz w:val="20"/>
          <w:lang w:val="en-US"/>
        </w:rPr>
        <w:t xml:space="preserve"> outcomes compared to </w:t>
      </w:r>
      <w:proofErr w:type="spellStart"/>
      <w:r w:rsidRPr="331EC5EC">
        <w:rPr>
          <w:sz w:val="20"/>
          <w:lang w:val="en-US"/>
        </w:rPr>
        <w:t>Inbrija</w:t>
      </w:r>
      <w:proofErr w:type="spellEnd"/>
      <w:r w:rsidRPr="331EC5EC">
        <w:rPr>
          <w:sz w:val="20"/>
          <w:lang w:val="en-US"/>
        </w:rPr>
        <w:t xml:space="preserve">. This could be because the </w:t>
      </w:r>
      <w:r w:rsidRPr="331EC5EC">
        <w:rPr>
          <w:i/>
          <w:iCs/>
          <w:sz w:val="20"/>
          <w:lang w:val="en-US"/>
        </w:rPr>
        <w:t>in vitro</w:t>
      </w:r>
      <w:r w:rsidRPr="331EC5EC">
        <w:rPr>
          <w:sz w:val="20"/>
          <w:lang w:val="en-US"/>
        </w:rPr>
        <w:t xml:space="preserve"> pressure drops may not have reflected the pressure drops generated by the volunteers during the clinical trial. The pressure drops generated by the volunteers were not recorded. </w:t>
      </w:r>
    </w:p>
    <w:p w14:paraId="48DAE463" w14:textId="4FFAA3B9" w:rsidR="00946F69" w:rsidRDefault="009D2D3D" w:rsidP="00A0358B">
      <w:pPr>
        <w:pStyle w:val="DDLBodyText"/>
        <w:rPr>
          <w:sz w:val="20"/>
          <w:lang w:val="en-US"/>
        </w:rPr>
      </w:pPr>
      <w:r>
        <w:rPr>
          <w:sz w:val="20"/>
          <w:lang w:val="en-US"/>
        </w:rPr>
        <w:t xml:space="preserve">The results of this study indicate that levodopa absorption following inhalation is a robust process that is insensitive to </w:t>
      </w:r>
      <w:r w:rsidRPr="00B910B8">
        <w:rPr>
          <w:i/>
          <w:iCs/>
          <w:sz w:val="20"/>
          <w:lang w:val="en-US"/>
        </w:rPr>
        <w:t>in vitro</w:t>
      </w:r>
      <w:r>
        <w:rPr>
          <w:sz w:val="20"/>
          <w:lang w:val="en-US"/>
        </w:rPr>
        <w:t xml:space="preserve"> </w:t>
      </w:r>
      <w:r w:rsidR="004F15D7">
        <w:rPr>
          <w:sz w:val="20"/>
          <w:lang w:val="en-US"/>
        </w:rPr>
        <w:t>differences in</w:t>
      </w:r>
      <w:r w:rsidR="00365734">
        <w:rPr>
          <w:sz w:val="20"/>
          <w:lang w:val="en-US"/>
        </w:rPr>
        <w:t xml:space="preserve"> </w:t>
      </w:r>
      <w:r>
        <w:rPr>
          <w:sz w:val="20"/>
          <w:lang w:val="en-US"/>
        </w:rPr>
        <w:t>dissolution</w:t>
      </w:r>
      <w:r w:rsidR="00365734">
        <w:rPr>
          <w:sz w:val="20"/>
          <w:lang w:val="en-US"/>
        </w:rPr>
        <w:t xml:space="preserve"> and deposition </w:t>
      </w:r>
      <w:r>
        <w:rPr>
          <w:sz w:val="20"/>
          <w:lang w:val="en-US"/>
        </w:rPr>
        <w:t xml:space="preserve">behavior of the dry powder inhalation products used. </w:t>
      </w:r>
      <w:r w:rsidR="00E46A0B">
        <w:rPr>
          <w:sz w:val="20"/>
          <w:lang w:val="en-US"/>
        </w:rPr>
        <w:t xml:space="preserve">Furthermore, based on </w:t>
      </w:r>
      <w:r w:rsidR="00E4392D">
        <w:rPr>
          <w:sz w:val="20"/>
          <w:lang w:val="en-US"/>
        </w:rPr>
        <w:t xml:space="preserve">the </w:t>
      </w:r>
      <w:r w:rsidR="00E46A0B">
        <w:rPr>
          <w:sz w:val="20"/>
          <w:lang w:val="en-US"/>
        </w:rPr>
        <w:t>AUC</w:t>
      </w:r>
      <w:r w:rsidR="00E4392D" w:rsidRPr="00E4392D">
        <w:rPr>
          <w:sz w:val="20"/>
          <w:vertAlign w:val="subscript"/>
          <w:lang w:val="en-US"/>
        </w:rPr>
        <w:t>0-t</w:t>
      </w:r>
      <w:r w:rsidR="00E4392D">
        <w:rPr>
          <w:sz w:val="20"/>
          <w:lang w:val="en-US"/>
        </w:rPr>
        <w:t>,</w:t>
      </w:r>
      <w:r w:rsidR="00E46A0B">
        <w:rPr>
          <w:sz w:val="20"/>
          <w:lang w:val="en-US"/>
        </w:rPr>
        <w:t xml:space="preserve"> it is likely that Levodopa Cyclops will </w:t>
      </w:r>
      <w:r w:rsidR="00B910B8">
        <w:rPr>
          <w:sz w:val="20"/>
          <w:lang w:val="en-US"/>
        </w:rPr>
        <w:t xml:space="preserve">be </w:t>
      </w:r>
      <w:r w:rsidR="00E46A0B">
        <w:rPr>
          <w:sz w:val="20"/>
          <w:lang w:val="en-US"/>
        </w:rPr>
        <w:t xml:space="preserve">bioequivalent to </w:t>
      </w:r>
      <w:proofErr w:type="spellStart"/>
      <w:r w:rsidR="00E46A0B">
        <w:rPr>
          <w:sz w:val="20"/>
          <w:lang w:val="en-US"/>
        </w:rPr>
        <w:t>Inbrija</w:t>
      </w:r>
      <w:proofErr w:type="spellEnd"/>
      <w:r w:rsidR="00E46A0B">
        <w:rPr>
          <w:sz w:val="20"/>
          <w:lang w:val="en-US"/>
        </w:rPr>
        <w:t xml:space="preserve"> with the same nominal dose of 84 mg</w:t>
      </w:r>
      <w:r w:rsidR="007962A4">
        <w:rPr>
          <w:sz w:val="20"/>
          <w:lang w:val="en-US"/>
        </w:rPr>
        <w:t>.</w:t>
      </w:r>
    </w:p>
    <w:p w14:paraId="45A90A24" w14:textId="44B0D1A2" w:rsidR="00A16AB2" w:rsidRDefault="00A16AB2" w:rsidP="00A0358B">
      <w:pPr>
        <w:pStyle w:val="DDLBodyText"/>
        <w:rPr>
          <w:b/>
          <w:bCs/>
          <w:sz w:val="20"/>
          <w:lang w:val="en-US"/>
        </w:rPr>
      </w:pPr>
      <w:r w:rsidRPr="00A16AB2">
        <w:rPr>
          <w:b/>
          <w:bCs/>
          <w:sz w:val="20"/>
          <w:lang w:val="en-US"/>
        </w:rPr>
        <w:t>Conclusion</w:t>
      </w:r>
    </w:p>
    <w:p w14:paraId="29449EA1" w14:textId="00B7670A" w:rsidR="007D432E" w:rsidRPr="007962A4" w:rsidRDefault="331EC5EC" w:rsidP="331EC5EC">
      <w:pPr>
        <w:pStyle w:val="DDLBodyText"/>
        <w:rPr>
          <w:sz w:val="20"/>
          <w:lang w:val="en-US"/>
        </w:rPr>
      </w:pPr>
      <w:r w:rsidRPr="331EC5EC">
        <w:rPr>
          <w:sz w:val="20"/>
          <w:lang w:val="en-US"/>
        </w:rPr>
        <w:t xml:space="preserve">The aim of this study was to establish an </w:t>
      </w:r>
      <w:r w:rsidRPr="331EC5EC">
        <w:rPr>
          <w:i/>
          <w:iCs/>
          <w:sz w:val="20"/>
          <w:lang w:val="en-US"/>
        </w:rPr>
        <w:t>in vitro</w:t>
      </w:r>
      <w:r w:rsidRPr="331EC5EC">
        <w:rPr>
          <w:sz w:val="20"/>
          <w:lang w:val="en-US"/>
        </w:rPr>
        <w:t xml:space="preserve"> – </w:t>
      </w:r>
      <w:r w:rsidRPr="331EC5EC">
        <w:rPr>
          <w:i/>
          <w:iCs/>
          <w:sz w:val="20"/>
          <w:lang w:val="en-US"/>
        </w:rPr>
        <w:t>in vivo</w:t>
      </w:r>
      <w:r w:rsidRPr="331EC5EC">
        <w:rPr>
          <w:sz w:val="20"/>
          <w:lang w:val="en-US"/>
        </w:rPr>
        <w:t xml:space="preserve"> correlation of levodopa dry powder for inhalation. However, a clear correlation could not be established. Although the</w:t>
      </w:r>
      <w:r w:rsidRPr="331EC5EC">
        <w:rPr>
          <w:i/>
          <w:iCs/>
          <w:sz w:val="20"/>
          <w:lang w:val="en-US"/>
        </w:rPr>
        <w:t xml:space="preserve"> in vitro</w:t>
      </w:r>
      <w:r w:rsidRPr="331EC5EC">
        <w:rPr>
          <w:sz w:val="20"/>
          <w:lang w:val="en-US"/>
        </w:rPr>
        <w:t xml:space="preserve"> dissolution rate of Levodopa Cyclops was substantially faster than that of </w:t>
      </w:r>
      <w:proofErr w:type="spellStart"/>
      <w:r w:rsidRPr="331EC5EC">
        <w:rPr>
          <w:sz w:val="20"/>
          <w:lang w:val="en-US"/>
        </w:rPr>
        <w:t>Inbrija</w:t>
      </w:r>
      <w:proofErr w:type="spellEnd"/>
      <w:r w:rsidRPr="331EC5EC">
        <w:rPr>
          <w:sz w:val="20"/>
          <w:lang w:val="en-US"/>
        </w:rPr>
        <w:t xml:space="preserve">, this was not reflected in the </w:t>
      </w:r>
      <w:r w:rsidRPr="331EC5EC">
        <w:rPr>
          <w:i/>
          <w:iCs/>
          <w:sz w:val="20"/>
          <w:lang w:val="en-US"/>
        </w:rPr>
        <w:t>in vivo</w:t>
      </w:r>
      <w:r w:rsidRPr="331EC5EC">
        <w:rPr>
          <w:sz w:val="20"/>
          <w:lang w:val="en-US"/>
        </w:rPr>
        <w:t xml:space="preserve"> absorption rate. This may indicate that </w:t>
      </w:r>
      <w:r w:rsidR="00946F69">
        <w:rPr>
          <w:sz w:val="20"/>
          <w:lang w:val="en-US"/>
        </w:rPr>
        <w:t xml:space="preserve">not </w:t>
      </w:r>
      <w:r w:rsidR="00445974">
        <w:rPr>
          <w:sz w:val="20"/>
          <w:lang w:val="en-US"/>
        </w:rPr>
        <w:t>dissolution</w:t>
      </w:r>
      <w:r w:rsidR="00807212">
        <w:rPr>
          <w:sz w:val="20"/>
          <w:lang w:val="en-US"/>
        </w:rPr>
        <w:t xml:space="preserve">, </w:t>
      </w:r>
      <w:r w:rsidR="00946F69">
        <w:rPr>
          <w:sz w:val="20"/>
          <w:lang w:val="en-US"/>
        </w:rPr>
        <w:t xml:space="preserve">but </w:t>
      </w:r>
      <w:r w:rsidR="009C3DBB">
        <w:rPr>
          <w:sz w:val="20"/>
          <w:lang w:val="en-US"/>
        </w:rPr>
        <w:t>permeability is the rate-limiting step</w:t>
      </w:r>
      <w:r w:rsidR="00EA671F">
        <w:rPr>
          <w:sz w:val="20"/>
          <w:lang w:val="en-US"/>
        </w:rPr>
        <w:t>, or that any dissolution effects are counteracted by differences in regional lung deposition</w:t>
      </w:r>
      <w:r w:rsidR="009C3DBB">
        <w:rPr>
          <w:sz w:val="20"/>
          <w:lang w:val="en-US"/>
        </w:rPr>
        <w:t>.</w:t>
      </w:r>
      <w:r w:rsidR="00946F69">
        <w:rPr>
          <w:sz w:val="20"/>
          <w:lang w:val="en-US"/>
        </w:rPr>
        <w:t xml:space="preserve"> </w:t>
      </w:r>
    </w:p>
    <w:p w14:paraId="50259719" w14:textId="66CF7B9A" w:rsidR="00EF4591" w:rsidRPr="00301A0E" w:rsidRDefault="000E31F0" w:rsidP="00D156FE">
      <w:pPr>
        <w:pStyle w:val="DDLBodyText"/>
        <w:rPr>
          <w:rStyle w:val="DDLReferenceSuperscript"/>
          <w:b/>
          <w:bCs/>
          <w:sz w:val="16"/>
          <w:szCs w:val="16"/>
          <w:vertAlign w:val="baseline"/>
        </w:rPr>
      </w:pPr>
      <w:r w:rsidRPr="00301A0E">
        <w:rPr>
          <w:rStyle w:val="DDLReferenceSuperscript"/>
          <w:b/>
          <w:bCs/>
          <w:sz w:val="16"/>
          <w:szCs w:val="16"/>
          <w:vertAlign w:val="baseline"/>
        </w:rPr>
        <w:t>References</w:t>
      </w:r>
    </w:p>
    <w:p w14:paraId="7AB1FAC5" w14:textId="77777777" w:rsidR="005B4C17" w:rsidRPr="005B4C17" w:rsidRDefault="00EF4591" w:rsidP="005B4C17">
      <w:pPr>
        <w:pStyle w:val="EndNoteBibliography"/>
        <w:spacing w:after="0"/>
        <w:rPr>
          <w:noProof/>
        </w:rPr>
      </w:pPr>
      <w:r w:rsidRPr="00301A0E">
        <w:rPr>
          <w:sz w:val="16"/>
          <w:szCs w:val="16"/>
        </w:rPr>
        <w:fldChar w:fldCharType="begin"/>
      </w:r>
      <w:r w:rsidRPr="00301A0E">
        <w:rPr>
          <w:sz w:val="16"/>
          <w:szCs w:val="16"/>
        </w:rPr>
        <w:instrText xml:space="preserve"> ADDIN EN.REFLIST </w:instrText>
      </w:r>
      <w:r w:rsidRPr="00301A0E">
        <w:rPr>
          <w:sz w:val="16"/>
          <w:szCs w:val="16"/>
        </w:rPr>
        <w:fldChar w:fldCharType="separate"/>
      </w:r>
      <w:r w:rsidR="005B4C17" w:rsidRPr="005B4C17">
        <w:rPr>
          <w:noProof/>
        </w:rPr>
        <w:t>[1] B.E. Safirstein, A. Ellenbogen, P. Zhao, H.R. Henney, 3rd, D.M. Kegler-Ebo, C. Oh, Pharmacokinetics of Inhaled Levodopa Administered With Oral Carbidopa in the Fed State in Patients With Parkinson's Disease, Clin Ther, 42 (2020) 1034-1046.</w:t>
      </w:r>
    </w:p>
    <w:p w14:paraId="56C3B601" w14:textId="77777777" w:rsidR="005B4C17" w:rsidRPr="005B4C17" w:rsidRDefault="005B4C17" w:rsidP="005B4C17">
      <w:pPr>
        <w:pStyle w:val="EndNoteBibliography"/>
        <w:spacing w:after="0"/>
        <w:rPr>
          <w:noProof/>
        </w:rPr>
      </w:pPr>
      <w:r w:rsidRPr="005B4C17">
        <w:rPr>
          <w:noProof/>
        </w:rPr>
        <w:t>[2] M. Luinstra, W. Rutgers, T. van Laar, F. Grasmeijer, A. Begeman, V. Isufi, L. Steenhuis, P. Hagedoorn, A. de Boer, H.W. Frijlink, Pharmacokinetics and tolerability of inhaled levodopa from a new dry-powder inhaler in patients with Parkinson's disease, Ther Adv Chronic Dis, 10 (2019) 2040622319857617.</w:t>
      </w:r>
    </w:p>
    <w:p w14:paraId="3F61734A" w14:textId="77777777" w:rsidR="005B4C17" w:rsidRPr="005B4C17" w:rsidRDefault="005B4C17" w:rsidP="005B4C17">
      <w:pPr>
        <w:pStyle w:val="EndNoteBibliography"/>
        <w:spacing w:after="0"/>
        <w:rPr>
          <w:noProof/>
        </w:rPr>
      </w:pPr>
      <w:r w:rsidRPr="005B4C17">
        <w:rPr>
          <w:noProof/>
        </w:rPr>
        <w:t>[3] P.A. LeWitt, R.A. Hauser, R. Pahwa, S.H. Isaacson, H.H. Fernandez, M. Lew, M. Saint-Hilaire, E. Pourcher, L. Lopez-Manzanares, C. Waters, M. Rudzínska, A. Sedkov, R. Batycky, C. Oh, Safety and efficacy of CVT-301 (levodopa inhalation powder) on motor function during off periods in patients with Parkinson's disease: a randomised, double-blind, placebo-controlled phase 3 trial, Lancet Neurol, 18 (2019) 145-154.</w:t>
      </w:r>
    </w:p>
    <w:p w14:paraId="50C3AEF7" w14:textId="77777777" w:rsidR="005B4C17" w:rsidRPr="005B4C17" w:rsidRDefault="005B4C17" w:rsidP="005B4C17">
      <w:pPr>
        <w:pStyle w:val="EndNoteBibliography"/>
        <w:spacing w:after="0"/>
        <w:rPr>
          <w:noProof/>
        </w:rPr>
      </w:pPr>
      <w:r w:rsidRPr="005B4C17">
        <w:rPr>
          <w:noProof/>
        </w:rPr>
        <w:t>[4] V. Plaza, J. Giner, M. Calle, P. Rytilä, C. Campo, P. Ribó, A. Valero, Impact of patient satisfaction with his or her inhaler on adherence and asthma control, Allergy Asthma Proc, 39 (2018) 437-444.</w:t>
      </w:r>
    </w:p>
    <w:p w14:paraId="2F3373E6" w14:textId="77777777" w:rsidR="005B4C17" w:rsidRPr="005B4C17" w:rsidRDefault="005B4C17" w:rsidP="005B4C17">
      <w:pPr>
        <w:pStyle w:val="EndNoteBibliography"/>
        <w:spacing w:after="0"/>
        <w:rPr>
          <w:noProof/>
        </w:rPr>
      </w:pPr>
      <w:r w:rsidRPr="005B4C17">
        <w:rPr>
          <w:noProof/>
        </w:rPr>
        <w:t>[5] P.A. LeWitt, R. Pahwa, A. Sedkov, A. Corbin, R. Batycky, H. Murck, Pulmonary Safety and Tolerability of Inhaled Levodopa (CVT-301) Administered to Patients with Parkinson's Disease, J Aerosol Med Pulm Drug Deliv, 31 (2018) 155-161.</w:t>
      </w:r>
    </w:p>
    <w:p w14:paraId="10A1E25E" w14:textId="77777777" w:rsidR="005B4C17" w:rsidRPr="005B4C17" w:rsidRDefault="005B4C17" w:rsidP="005B4C17">
      <w:pPr>
        <w:pStyle w:val="EndNoteBibliography"/>
        <w:spacing w:after="0"/>
        <w:rPr>
          <w:noProof/>
        </w:rPr>
      </w:pPr>
      <w:r w:rsidRPr="005B4C17">
        <w:rPr>
          <w:noProof/>
        </w:rPr>
        <w:t>[6] M. Luinstra, F. Grasmeijer, P. Hagedoorn, J.R. Moes, H.W. Frijlink, A.H. de Boer, A levodopa dry powder inhaler for the treatment of Parkinson's disease patients in off periods, European Journal of Pharmaceutics and Biopharmaceutics, 97 (2015) 22-29.</w:t>
      </w:r>
    </w:p>
    <w:p w14:paraId="32437A77" w14:textId="77777777" w:rsidR="005B4C17" w:rsidRPr="005B4C17" w:rsidRDefault="005B4C17" w:rsidP="005B4C17">
      <w:pPr>
        <w:pStyle w:val="EndNoteBibliography"/>
        <w:spacing w:after="0"/>
        <w:rPr>
          <w:noProof/>
        </w:rPr>
      </w:pPr>
      <w:r w:rsidRPr="005B4C17">
        <w:rPr>
          <w:noProof/>
        </w:rPr>
        <w:t>[7] B.B. Eedara, R. Bastola, S.C. Das, Dissolution and Absorption of Inhaled Drug Particles in the Lungs, Pharmaceutics, 14 (2022).</w:t>
      </w:r>
    </w:p>
    <w:p w14:paraId="57DCC100" w14:textId="3E588312" w:rsidR="00A515A9" w:rsidRPr="001C1A34" w:rsidRDefault="005B4C17" w:rsidP="0030217F">
      <w:pPr>
        <w:pStyle w:val="EndNoteBibliography"/>
      </w:pPr>
      <w:r w:rsidRPr="005B4C17">
        <w:rPr>
          <w:noProof/>
        </w:rPr>
        <w:t>[8] M. Luinstra, A.W.F. Rutgers, H. Dijkstra, F. Grasmeijer, P. Hagedoorn, J.M.J. Vogelzang, H.W. Frijlink, A.H. de Boer, Can Patients with Parkinson’s Disease Use Dry Powder Inhalers during Off Periods?, PLOS ONE, 10 (2015) e0132714.</w:t>
      </w:r>
      <w:r w:rsidR="00EF4591" w:rsidRPr="00301A0E">
        <w:rPr>
          <w:sz w:val="16"/>
          <w:szCs w:val="16"/>
        </w:rPr>
        <w:fldChar w:fldCharType="end"/>
      </w:r>
    </w:p>
    <w:sectPr w:rsidR="00A515A9" w:rsidRPr="001C1A34" w:rsidSect="00881F0C">
      <w:headerReference w:type="even" r:id="rId12"/>
      <w:headerReference w:type="default" r:id="rId13"/>
      <w:footerReference w:type="even" r:id="rId14"/>
      <w:footerReference w:type="default" r:id="rId15"/>
      <w:endnotePr>
        <w:numFmt w:val="decimal"/>
      </w:endnotePr>
      <w:pgSz w:w="11907" w:h="16839" w:code="9"/>
      <w:pgMar w:top="1304" w:right="1304" w:bottom="993" w:left="1531" w:header="720" w:footer="227" w:gutter="0"/>
      <w:cols w:space="720"/>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CC467" w14:textId="77777777" w:rsidR="00013573" w:rsidRDefault="00013573" w:rsidP="00A515A9">
      <w:pPr>
        <w:spacing w:after="0"/>
      </w:pPr>
      <w:r>
        <w:separator/>
      </w:r>
    </w:p>
  </w:endnote>
  <w:endnote w:type="continuationSeparator" w:id="0">
    <w:p w14:paraId="18438648" w14:textId="77777777" w:rsidR="00013573" w:rsidRDefault="00013573" w:rsidP="00A515A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13A06" w14:textId="77777777" w:rsidR="0059643B" w:rsidRPr="006148E4" w:rsidRDefault="0059643B" w:rsidP="0059643B">
    <w:pPr>
      <w:pStyle w:val="Footer"/>
      <w:pBdr>
        <w:top w:val="single" w:sz="4" w:space="1" w:color="auto"/>
      </w:pBdr>
    </w:pPr>
    <w:r w:rsidRPr="00D638B5">
      <w:rPr>
        <w:sz w:val="16"/>
      </w:rPr>
      <w:t>Drug Delivery to the Lungs</w:t>
    </w:r>
    <w:r w:rsidRPr="0059643B">
      <w:rPr>
        <w:sz w:val="16"/>
      </w:rPr>
      <w:t xml:space="preserve"> </w:t>
    </w:r>
    <w:r>
      <w:rPr>
        <w:sz w:val="16"/>
      </w:rPr>
      <w:t>conference proceedings</w:t>
    </w:r>
    <w:r w:rsidRPr="00D638B5">
      <w:rPr>
        <w:sz w:val="16"/>
      </w:rPr>
      <w:t>, Volume 35, 2024</w:t>
    </w:r>
    <w:r w:rsidRPr="006148E4">
      <w:rPr>
        <w:sz w:val="16"/>
      </w:rPr>
      <w:t>, https://doi.org/10.60565/cjpx-1k63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C78F45" w14:textId="182CF5D4" w:rsidR="00A47D45" w:rsidRPr="006148E4" w:rsidRDefault="00D638B5" w:rsidP="006148E4">
    <w:pPr>
      <w:pStyle w:val="Footer"/>
      <w:pBdr>
        <w:top w:val="single" w:sz="4" w:space="1" w:color="auto"/>
      </w:pBdr>
    </w:pPr>
    <w:bookmarkStart w:id="2" w:name="_Hlk162423855"/>
    <w:bookmarkStart w:id="3" w:name="_Hlk162423856"/>
    <w:bookmarkStart w:id="4" w:name="_Hlk162423857"/>
    <w:bookmarkStart w:id="5" w:name="_Hlk162423858"/>
    <w:bookmarkStart w:id="6" w:name="_Hlk162423859"/>
    <w:bookmarkStart w:id="7" w:name="_Hlk162423860"/>
    <w:r w:rsidRPr="00D638B5">
      <w:rPr>
        <w:sz w:val="16"/>
      </w:rPr>
      <w:t>Drug Delivery to the Lungs</w:t>
    </w:r>
    <w:r w:rsidR="0059643B" w:rsidRPr="0059643B">
      <w:rPr>
        <w:sz w:val="16"/>
      </w:rPr>
      <w:t xml:space="preserve"> </w:t>
    </w:r>
    <w:r w:rsidR="0059643B">
      <w:rPr>
        <w:sz w:val="16"/>
      </w:rPr>
      <w:t>conference proceedings</w:t>
    </w:r>
    <w:r w:rsidRPr="00D638B5">
      <w:rPr>
        <w:sz w:val="16"/>
      </w:rPr>
      <w:t>, Volume 35, 2024</w:t>
    </w:r>
    <w:r w:rsidR="006148E4" w:rsidRPr="006148E4">
      <w:rPr>
        <w:sz w:val="16"/>
      </w:rPr>
      <w:t>, https://doi.org/10.60565/cjpx-1k63</w:t>
    </w:r>
    <w:bookmarkEnd w:id="2"/>
    <w:bookmarkEnd w:id="3"/>
    <w:bookmarkEnd w:id="4"/>
    <w:bookmarkEnd w:id="5"/>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E84C6F" w14:textId="77777777" w:rsidR="00013573" w:rsidRDefault="00013573" w:rsidP="00A515A9">
      <w:pPr>
        <w:spacing w:after="0"/>
      </w:pPr>
      <w:r>
        <w:separator/>
      </w:r>
    </w:p>
  </w:footnote>
  <w:footnote w:type="continuationSeparator" w:id="0">
    <w:p w14:paraId="10CDBF26" w14:textId="77777777" w:rsidR="00013573" w:rsidRDefault="00013573" w:rsidP="00A515A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C107" w14:textId="2FC4EC32" w:rsidR="00C126B9" w:rsidRPr="003C58EE" w:rsidRDefault="0059643B" w:rsidP="00964A86">
    <w:pPr>
      <w:pStyle w:val="Header"/>
      <w:pBdr>
        <w:bottom w:val="single" w:sz="6" w:space="1" w:color="auto"/>
      </w:pBdr>
      <w:jc w:val="left"/>
      <w:rPr>
        <w:i/>
      </w:rPr>
    </w:pPr>
    <w:r>
      <w:rPr>
        <w:i/>
      </w:rPr>
      <w:t>DDL</w:t>
    </w:r>
    <w:r w:rsidR="00964A86" w:rsidRPr="003C58EE">
      <w:rPr>
        <w:i/>
      </w:rPr>
      <w:t>20</w:t>
    </w:r>
    <w:r w:rsidR="00F27E20" w:rsidRPr="003C58EE">
      <w:rPr>
        <w:i/>
      </w:rPr>
      <w:t>2</w:t>
    </w:r>
    <w:r w:rsidR="006640E2">
      <w:rPr>
        <w:i/>
      </w:rPr>
      <w:t>4</w:t>
    </w:r>
    <w:r w:rsidR="00964A86" w:rsidRPr="003C58EE">
      <w:rPr>
        <w:i/>
      </w:rPr>
      <w:t xml:space="preserve"> </w:t>
    </w:r>
    <w:r w:rsidR="009A52B9" w:rsidRPr="003C58EE">
      <w:rPr>
        <w:i/>
      </w:rPr>
      <w:t xml:space="preserve">- </w:t>
    </w:r>
    <w:r w:rsidR="00990C1E" w:rsidRPr="0030217F">
      <w:rPr>
        <w:i/>
      </w:rPr>
      <w:fldChar w:fldCharType="begin"/>
    </w:r>
    <w:r w:rsidR="00990C1E" w:rsidRPr="0030217F">
      <w:rPr>
        <w:i/>
      </w:rPr>
      <w:instrText xml:space="preserve"> REF Title \h  \* MERGEFORMAT </w:instrText>
    </w:r>
    <w:r w:rsidR="00990C1E" w:rsidRPr="0030217F">
      <w:rPr>
        <w:i/>
      </w:rPr>
    </w:r>
    <w:r w:rsidR="00990C1E" w:rsidRPr="0030217F">
      <w:rPr>
        <w:i/>
      </w:rPr>
      <w:fldChar w:fldCharType="separate"/>
    </w:r>
    <w:sdt>
      <w:sdtPr>
        <w:rPr>
          <w:i/>
        </w:rPr>
        <w:alias w:val="Title"/>
        <w:tag w:val="Title"/>
        <w:id w:val="-712966800"/>
        <w:lock w:val="sdtLocked"/>
        <w:placeholder>
          <w:docPart w:val="B046F90048CB4F0380F99889E7477724"/>
        </w:placeholder>
      </w:sdtPr>
      <w:sdtEndPr>
        <w:rPr>
          <w:rStyle w:val="PlaceholderText"/>
          <w:color w:val="808080"/>
        </w:rPr>
      </w:sdtEndPr>
      <w:sdtContent>
        <w:sdt>
          <w:sdtPr>
            <w:rPr>
              <w:i/>
              <w:color w:val="808080"/>
            </w:rPr>
            <w:alias w:val="Title"/>
            <w:tag w:val="Title"/>
            <w:id w:val="-375325006"/>
            <w:placeholder>
              <w:docPart w:val="FB55A491B13C7C44BF850DFFA2BB0051"/>
            </w:placeholder>
          </w:sdtPr>
          <w:sdtEndPr>
            <w:rPr>
              <w:color w:val="auto"/>
            </w:rPr>
          </w:sdtEndPr>
          <w:sdtContent>
            <w:r w:rsidR="00C06606" w:rsidRPr="0030217F">
              <w:rPr>
                <w:i/>
              </w:rPr>
              <w:t>In vitro – in vivo correlation of levodopa dry powder for inhalation</w:t>
            </w:r>
          </w:sdtContent>
        </w:sdt>
      </w:sdtContent>
    </w:sdt>
    <w:r w:rsidR="00990C1E" w:rsidRPr="0030217F">
      <w:rPr>
        <w:i/>
      </w:rPr>
      <w:fldChar w:fldCharType="end"/>
    </w:r>
    <w:r w:rsidR="003C58EE">
      <w:rPr>
        <w: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C108" w14:textId="215B8EB8" w:rsidR="00964A86" w:rsidRPr="003E0182" w:rsidRDefault="00200494" w:rsidP="00964A86">
    <w:pPr>
      <w:pStyle w:val="Header"/>
      <w:pBdr>
        <w:bottom w:val="single" w:sz="6" w:space="1" w:color="auto"/>
      </w:pBdr>
      <w:rPr>
        <w:i/>
        <w:lang w:val="nl-NL"/>
      </w:rPr>
    </w:pPr>
    <w:r w:rsidRPr="003E0182">
      <w:rPr>
        <w:i/>
        <w:lang w:val="nl-NL"/>
      </w:rPr>
      <w:t>DDL</w:t>
    </w:r>
    <w:r w:rsidR="00964A86" w:rsidRPr="003E0182">
      <w:rPr>
        <w:i/>
        <w:lang w:val="nl-NL"/>
      </w:rPr>
      <w:t>20</w:t>
    </w:r>
    <w:r w:rsidR="00F27E20" w:rsidRPr="003E0182">
      <w:rPr>
        <w:i/>
        <w:lang w:val="nl-NL"/>
      </w:rPr>
      <w:t>2</w:t>
    </w:r>
    <w:r w:rsidR="006640E2" w:rsidRPr="003E0182">
      <w:rPr>
        <w:i/>
        <w:lang w:val="nl-NL"/>
      </w:rPr>
      <w:t>4</w:t>
    </w:r>
    <w:r w:rsidR="00964A86" w:rsidRPr="003E0182">
      <w:rPr>
        <w:i/>
        <w:lang w:val="nl-NL"/>
      </w:rPr>
      <w:t xml:space="preserve"> </w:t>
    </w:r>
    <w:r w:rsidR="009A6549" w:rsidRPr="003E0182">
      <w:rPr>
        <w:i/>
        <w:lang w:val="nl-NL"/>
      </w:rPr>
      <w:t>–</w:t>
    </w:r>
    <w:r w:rsidR="00964A86" w:rsidRPr="003E0182">
      <w:rPr>
        <w:i/>
        <w:lang w:val="nl-NL"/>
      </w:rPr>
      <w:t xml:space="preserve">- </w:t>
    </w:r>
    <w:r w:rsidR="00990C1E" w:rsidRPr="00BD7DE3">
      <w:rPr>
        <w:i/>
      </w:rPr>
      <w:fldChar w:fldCharType="begin"/>
    </w:r>
    <w:r w:rsidR="00990C1E" w:rsidRPr="003E0182">
      <w:rPr>
        <w:i/>
        <w:lang w:val="nl-NL"/>
      </w:rPr>
      <w:instrText xml:space="preserve"> REF Author \h  \* MERGEFORMAT </w:instrText>
    </w:r>
    <w:r w:rsidR="00990C1E" w:rsidRPr="00BD7DE3">
      <w:rPr>
        <w:i/>
      </w:rPr>
    </w:r>
    <w:r w:rsidR="00990C1E" w:rsidRPr="00BD7DE3">
      <w:rPr>
        <w:i/>
      </w:rPr>
      <w:fldChar w:fldCharType="separate"/>
    </w:r>
    <w:sdt>
      <w:sdtPr>
        <w:rPr>
          <w:i/>
        </w:rPr>
        <w:alias w:val="Main Author"/>
        <w:tag w:val="Main Author"/>
        <w:id w:val="-1467896252"/>
        <w:lock w:val="sdtLocked"/>
        <w:placeholder>
          <w:docPart w:val="4861676243CD244DA34435F1C68399B2"/>
        </w:placeholder>
      </w:sdtPr>
      <w:sdtEndPr>
        <w:rPr>
          <w:rStyle w:val="PlaceholderText"/>
          <w:color w:val="808080"/>
        </w:rPr>
      </w:sdtEndPr>
      <w:sdtContent>
        <w:r w:rsidR="003E0182" w:rsidRPr="003E0182">
          <w:rPr>
            <w:rStyle w:val="PlaceholderText"/>
            <w:i/>
            <w:color w:val="auto"/>
            <w:lang w:val="nl-NL"/>
          </w:rPr>
          <w:t>Julia Berends</w:t>
        </w:r>
      </w:sdtContent>
    </w:sdt>
    <w:r w:rsidR="00990C1E" w:rsidRPr="00BD7DE3">
      <w:rPr>
        <w:i/>
      </w:rPr>
      <w:fldChar w:fldCharType="end"/>
    </w:r>
    <w:r w:rsidR="00964A86" w:rsidRPr="003E0182">
      <w:rPr>
        <w:i/>
        <w:lang w:val="nl-NL"/>
      </w:rPr>
      <w:t xml:space="preserve"> et al.</w:t>
    </w:r>
    <w:r w:rsidR="005B1360" w:rsidRPr="003E0182">
      <w:rPr>
        <w:i/>
        <w:lang w:val="nl-N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A48BE"/>
    <w:multiLevelType w:val="singleLevel"/>
    <w:tmpl w:val="E01298FA"/>
    <w:lvl w:ilvl="0">
      <w:start w:val="4"/>
      <w:numFmt w:val="decimal"/>
      <w:lvlText w:val="%1."/>
      <w:lvlJc w:val="left"/>
      <w:pPr>
        <w:tabs>
          <w:tab w:val="num" w:pos="720"/>
        </w:tabs>
        <w:ind w:left="720" w:hanging="720"/>
      </w:pPr>
      <w:rPr>
        <w:rFonts w:hint="default"/>
      </w:rPr>
    </w:lvl>
  </w:abstractNum>
  <w:abstractNum w:abstractNumId="1" w15:restartNumberingAfterBreak="0">
    <w:nsid w:val="4D2838E3"/>
    <w:multiLevelType w:val="hybridMultilevel"/>
    <w:tmpl w:val="273A5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117410"/>
    <w:multiLevelType w:val="hybridMultilevel"/>
    <w:tmpl w:val="3098AA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28763C"/>
    <w:multiLevelType w:val="hybridMultilevel"/>
    <w:tmpl w:val="EFD20A58"/>
    <w:lvl w:ilvl="0" w:tplc="04130001">
      <w:start w:val="1955"/>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9C5B5C"/>
    <w:multiLevelType w:val="hybridMultilevel"/>
    <w:tmpl w:val="F4D2D526"/>
    <w:lvl w:ilvl="0" w:tplc="D310CAD2">
      <w:start w:val="1"/>
      <w:numFmt w:val="bullet"/>
      <w:pStyle w:val="DDL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A387F93"/>
    <w:multiLevelType w:val="singleLevel"/>
    <w:tmpl w:val="153E676C"/>
    <w:lvl w:ilvl="0">
      <w:start w:val="1"/>
      <w:numFmt w:val="decimal"/>
      <w:lvlText w:val="%1."/>
      <w:lvlJc w:val="left"/>
      <w:pPr>
        <w:tabs>
          <w:tab w:val="num" w:pos="720"/>
        </w:tabs>
        <w:ind w:left="720" w:hanging="720"/>
      </w:pPr>
      <w:rPr>
        <w:rFonts w:hint="default"/>
      </w:rPr>
    </w:lvl>
  </w:abstractNum>
  <w:num w:numId="1" w16cid:durableId="1158231855">
    <w:abstractNumId w:val="5"/>
  </w:num>
  <w:num w:numId="2" w16cid:durableId="1729183753">
    <w:abstractNumId w:val="0"/>
  </w:num>
  <w:num w:numId="3" w16cid:durableId="546262287">
    <w:abstractNumId w:val="2"/>
  </w:num>
  <w:num w:numId="4" w16cid:durableId="1223636874">
    <w:abstractNumId w:val="4"/>
  </w:num>
  <w:num w:numId="5" w16cid:durableId="295844157">
    <w:abstractNumId w:val="1"/>
  </w:num>
  <w:num w:numId="6" w16cid:durableId="17878948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evenAndOddHeaders/>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ontrolled Release&lt;/Style&gt;&lt;LeftDelim&gt;{&lt;/LeftDelim&gt;&lt;RightDelim&gt;}&lt;/RightDelim&gt;&lt;FontName&gt;Arial&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xe5swx2p99drpefaz7vf55cfap2tdst0ze0&quot;&gt;PhD Julia - compressed EndNote library&lt;record-ids&gt;&lt;item&gt;2&lt;/item&gt;&lt;item&gt;34&lt;/item&gt;&lt;item&gt;66&lt;/item&gt;&lt;/record-ids&gt;&lt;/item&gt;&lt;/Libraries&gt;"/>
  </w:docVars>
  <w:rsids>
    <w:rsidRoot w:val="000E77D5"/>
    <w:rsid w:val="00001BCA"/>
    <w:rsid w:val="0000715D"/>
    <w:rsid w:val="00013573"/>
    <w:rsid w:val="0001614B"/>
    <w:rsid w:val="0001616D"/>
    <w:rsid w:val="00016641"/>
    <w:rsid w:val="00020C88"/>
    <w:rsid w:val="000275CC"/>
    <w:rsid w:val="00032260"/>
    <w:rsid w:val="00042B20"/>
    <w:rsid w:val="00042D62"/>
    <w:rsid w:val="00054372"/>
    <w:rsid w:val="00056B76"/>
    <w:rsid w:val="00060B14"/>
    <w:rsid w:val="0006467A"/>
    <w:rsid w:val="0006566B"/>
    <w:rsid w:val="00067C3B"/>
    <w:rsid w:val="0007422E"/>
    <w:rsid w:val="00077637"/>
    <w:rsid w:val="000815E6"/>
    <w:rsid w:val="00087EB4"/>
    <w:rsid w:val="000A1189"/>
    <w:rsid w:val="000A2590"/>
    <w:rsid w:val="000A40D3"/>
    <w:rsid w:val="000A46E1"/>
    <w:rsid w:val="000A5A12"/>
    <w:rsid w:val="000A6CC9"/>
    <w:rsid w:val="000A7032"/>
    <w:rsid w:val="000B3AAE"/>
    <w:rsid w:val="000C26A0"/>
    <w:rsid w:val="000E31F0"/>
    <w:rsid w:val="000E770E"/>
    <w:rsid w:val="000E77D5"/>
    <w:rsid w:val="0012224E"/>
    <w:rsid w:val="0012326B"/>
    <w:rsid w:val="00134FB6"/>
    <w:rsid w:val="001516A0"/>
    <w:rsid w:val="00152A88"/>
    <w:rsid w:val="00160344"/>
    <w:rsid w:val="001604DB"/>
    <w:rsid w:val="00160BC8"/>
    <w:rsid w:val="001942DB"/>
    <w:rsid w:val="0019443C"/>
    <w:rsid w:val="00195CB6"/>
    <w:rsid w:val="001A555C"/>
    <w:rsid w:val="001B0E1B"/>
    <w:rsid w:val="001C1A34"/>
    <w:rsid w:val="001D0C1B"/>
    <w:rsid w:val="001D5D1A"/>
    <w:rsid w:val="001E5258"/>
    <w:rsid w:val="001E5C1B"/>
    <w:rsid w:val="001E614C"/>
    <w:rsid w:val="001F70F6"/>
    <w:rsid w:val="001F79B3"/>
    <w:rsid w:val="00200494"/>
    <w:rsid w:val="002045E6"/>
    <w:rsid w:val="0021236D"/>
    <w:rsid w:val="002123E0"/>
    <w:rsid w:val="00217845"/>
    <w:rsid w:val="00220784"/>
    <w:rsid w:val="00231C18"/>
    <w:rsid w:val="00233543"/>
    <w:rsid w:val="00235C97"/>
    <w:rsid w:val="00242667"/>
    <w:rsid w:val="00244C5C"/>
    <w:rsid w:val="00244D52"/>
    <w:rsid w:val="00251FB5"/>
    <w:rsid w:val="00260681"/>
    <w:rsid w:val="0026419B"/>
    <w:rsid w:val="00265966"/>
    <w:rsid w:val="002666D8"/>
    <w:rsid w:val="00276482"/>
    <w:rsid w:val="00277375"/>
    <w:rsid w:val="00280CE7"/>
    <w:rsid w:val="00283F05"/>
    <w:rsid w:val="00287EA3"/>
    <w:rsid w:val="0029067A"/>
    <w:rsid w:val="00295189"/>
    <w:rsid w:val="002A3E34"/>
    <w:rsid w:val="002B74ED"/>
    <w:rsid w:val="002E77AE"/>
    <w:rsid w:val="002F38E3"/>
    <w:rsid w:val="002F50B3"/>
    <w:rsid w:val="00301A0E"/>
    <w:rsid w:val="0030217F"/>
    <w:rsid w:val="00303745"/>
    <w:rsid w:val="00310BA3"/>
    <w:rsid w:val="003118CE"/>
    <w:rsid w:val="00311E4A"/>
    <w:rsid w:val="0031528C"/>
    <w:rsid w:val="00317402"/>
    <w:rsid w:val="003176F6"/>
    <w:rsid w:val="00323FE7"/>
    <w:rsid w:val="003274A8"/>
    <w:rsid w:val="0033185B"/>
    <w:rsid w:val="00331BA3"/>
    <w:rsid w:val="00332A64"/>
    <w:rsid w:val="00335E20"/>
    <w:rsid w:val="00336C23"/>
    <w:rsid w:val="0034259E"/>
    <w:rsid w:val="0034725F"/>
    <w:rsid w:val="0036345D"/>
    <w:rsid w:val="003640F0"/>
    <w:rsid w:val="00365734"/>
    <w:rsid w:val="00375EC4"/>
    <w:rsid w:val="003763EE"/>
    <w:rsid w:val="00382B68"/>
    <w:rsid w:val="00382F5D"/>
    <w:rsid w:val="0038702B"/>
    <w:rsid w:val="00387ECA"/>
    <w:rsid w:val="0039248E"/>
    <w:rsid w:val="00392600"/>
    <w:rsid w:val="003969C8"/>
    <w:rsid w:val="003A54AD"/>
    <w:rsid w:val="003B1031"/>
    <w:rsid w:val="003B1F87"/>
    <w:rsid w:val="003B383B"/>
    <w:rsid w:val="003B5AF2"/>
    <w:rsid w:val="003B65D1"/>
    <w:rsid w:val="003C568E"/>
    <w:rsid w:val="003C58EE"/>
    <w:rsid w:val="003C6A3B"/>
    <w:rsid w:val="003D10FC"/>
    <w:rsid w:val="003D3DDE"/>
    <w:rsid w:val="003D4A4B"/>
    <w:rsid w:val="003D4F30"/>
    <w:rsid w:val="003D7C47"/>
    <w:rsid w:val="003E0182"/>
    <w:rsid w:val="003E1587"/>
    <w:rsid w:val="003E5D10"/>
    <w:rsid w:val="003F27FC"/>
    <w:rsid w:val="003F37A9"/>
    <w:rsid w:val="003F6AEC"/>
    <w:rsid w:val="00404A4E"/>
    <w:rsid w:val="0040614F"/>
    <w:rsid w:val="0041018A"/>
    <w:rsid w:val="004174C1"/>
    <w:rsid w:val="00424C98"/>
    <w:rsid w:val="00427F09"/>
    <w:rsid w:val="00442036"/>
    <w:rsid w:val="00444A63"/>
    <w:rsid w:val="00445974"/>
    <w:rsid w:val="00447700"/>
    <w:rsid w:val="00451F4D"/>
    <w:rsid w:val="00457F56"/>
    <w:rsid w:val="00473C9E"/>
    <w:rsid w:val="00474AF6"/>
    <w:rsid w:val="00484E9C"/>
    <w:rsid w:val="00490C5A"/>
    <w:rsid w:val="0049396E"/>
    <w:rsid w:val="00496006"/>
    <w:rsid w:val="004A4BBF"/>
    <w:rsid w:val="004A4FE4"/>
    <w:rsid w:val="004A684A"/>
    <w:rsid w:val="004A74AC"/>
    <w:rsid w:val="004A7FD3"/>
    <w:rsid w:val="004B2051"/>
    <w:rsid w:val="004B6D88"/>
    <w:rsid w:val="004C1847"/>
    <w:rsid w:val="004C3206"/>
    <w:rsid w:val="004C4D01"/>
    <w:rsid w:val="004D2C01"/>
    <w:rsid w:val="004D4042"/>
    <w:rsid w:val="004F15D7"/>
    <w:rsid w:val="004F7E1D"/>
    <w:rsid w:val="004F7F64"/>
    <w:rsid w:val="00505122"/>
    <w:rsid w:val="00507BD0"/>
    <w:rsid w:val="00523265"/>
    <w:rsid w:val="005302DC"/>
    <w:rsid w:val="005303CA"/>
    <w:rsid w:val="005357DB"/>
    <w:rsid w:val="00541F41"/>
    <w:rsid w:val="00544864"/>
    <w:rsid w:val="00544FB7"/>
    <w:rsid w:val="00552ECF"/>
    <w:rsid w:val="005652C9"/>
    <w:rsid w:val="00565D5A"/>
    <w:rsid w:val="00582113"/>
    <w:rsid w:val="00591DC8"/>
    <w:rsid w:val="00592F16"/>
    <w:rsid w:val="00593A46"/>
    <w:rsid w:val="0059643B"/>
    <w:rsid w:val="00596663"/>
    <w:rsid w:val="005A6B91"/>
    <w:rsid w:val="005B12A5"/>
    <w:rsid w:val="005B1360"/>
    <w:rsid w:val="005B4C17"/>
    <w:rsid w:val="005B5FD9"/>
    <w:rsid w:val="005C1328"/>
    <w:rsid w:val="005C3747"/>
    <w:rsid w:val="005C64E7"/>
    <w:rsid w:val="005C7E3A"/>
    <w:rsid w:val="005D1383"/>
    <w:rsid w:val="005D441D"/>
    <w:rsid w:val="005D4E59"/>
    <w:rsid w:val="005D5C36"/>
    <w:rsid w:val="005E39FE"/>
    <w:rsid w:val="005E6A80"/>
    <w:rsid w:val="005E73F2"/>
    <w:rsid w:val="005F041D"/>
    <w:rsid w:val="005F4472"/>
    <w:rsid w:val="006047B7"/>
    <w:rsid w:val="00613000"/>
    <w:rsid w:val="00613573"/>
    <w:rsid w:val="0061411F"/>
    <w:rsid w:val="006148E4"/>
    <w:rsid w:val="006176EB"/>
    <w:rsid w:val="00621F06"/>
    <w:rsid w:val="006220F6"/>
    <w:rsid w:val="006231F4"/>
    <w:rsid w:val="00623DF2"/>
    <w:rsid w:val="00625822"/>
    <w:rsid w:val="00630E93"/>
    <w:rsid w:val="00631B86"/>
    <w:rsid w:val="00637050"/>
    <w:rsid w:val="00642787"/>
    <w:rsid w:val="00650855"/>
    <w:rsid w:val="00657559"/>
    <w:rsid w:val="00660395"/>
    <w:rsid w:val="00660713"/>
    <w:rsid w:val="006640E2"/>
    <w:rsid w:val="00671088"/>
    <w:rsid w:val="00672099"/>
    <w:rsid w:val="00674E29"/>
    <w:rsid w:val="00675C24"/>
    <w:rsid w:val="00676DA7"/>
    <w:rsid w:val="00677708"/>
    <w:rsid w:val="006838BD"/>
    <w:rsid w:val="00685503"/>
    <w:rsid w:val="00686D0B"/>
    <w:rsid w:val="0069629B"/>
    <w:rsid w:val="00697AE7"/>
    <w:rsid w:val="006A7D26"/>
    <w:rsid w:val="006B12B5"/>
    <w:rsid w:val="006B3D22"/>
    <w:rsid w:val="006B4A83"/>
    <w:rsid w:val="006C3B05"/>
    <w:rsid w:val="006E1C6F"/>
    <w:rsid w:val="006F0288"/>
    <w:rsid w:val="00703378"/>
    <w:rsid w:val="0070763C"/>
    <w:rsid w:val="00711C1F"/>
    <w:rsid w:val="00715F4B"/>
    <w:rsid w:val="00723DB8"/>
    <w:rsid w:val="00734CBB"/>
    <w:rsid w:val="00756584"/>
    <w:rsid w:val="00761752"/>
    <w:rsid w:val="007735FD"/>
    <w:rsid w:val="00774E51"/>
    <w:rsid w:val="00781E78"/>
    <w:rsid w:val="0078212D"/>
    <w:rsid w:val="00784010"/>
    <w:rsid w:val="00787F68"/>
    <w:rsid w:val="007962A4"/>
    <w:rsid w:val="007A461F"/>
    <w:rsid w:val="007A6426"/>
    <w:rsid w:val="007B1120"/>
    <w:rsid w:val="007B2BEC"/>
    <w:rsid w:val="007B38B6"/>
    <w:rsid w:val="007D307A"/>
    <w:rsid w:val="007D3CE2"/>
    <w:rsid w:val="007D432E"/>
    <w:rsid w:val="007D7580"/>
    <w:rsid w:val="007E2F09"/>
    <w:rsid w:val="007E4351"/>
    <w:rsid w:val="007E6939"/>
    <w:rsid w:val="007E6D6B"/>
    <w:rsid w:val="007F4697"/>
    <w:rsid w:val="007F7BA1"/>
    <w:rsid w:val="00804EEB"/>
    <w:rsid w:val="008050EA"/>
    <w:rsid w:val="00807212"/>
    <w:rsid w:val="00821655"/>
    <w:rsid w:val="00831CEE"/>
    <w:rsid w:val="00836B77"/>
    <w:rsid w:val="00837ED2"/>
    <w:rsid w:val="008443EE"/>
    <w:rsid w:val="0084598F"/>
    <w:rsid w:val="00845A72"/>
    <w:rsid w:val="00846C99"/>
    <w:rsid w:val="00852676"/>
    <w:rsid w:val="00854647"/>
    <w:rsid w:val="00860916"/>
    <w:rsid w:val="00870B52"/>
    <w:rsid w:val="00870C3C"/>
    <w:rsid w:val="00881895"/>
    <w:rsid w:val="00881F0C"/>
    <w:rsid w:val="00885096"/>
    <w:rsid w:val="00890A2E"/>
    <w:rsid w:val="008975B6"/>
    <w:rsid w:val="008A5745"/>
    <w:rsid w:val="008B02F1"/>
    <w:rsid w:val="008B47DB"/>
    <w:rsid w:val="008B4BF0"/>
    <w:rsid w:val="008B505F"/>
    <w:rsid w:val="008B641A"/>
    <w:rsid w:val="008C365A"/>
    <w:rsid w:val="008C3B22"/>
    <w:rsid w:val="008C5C57"/>
    <w:rsid w:val="008C7F2D"/>
    <w:rsid w:val="008D115B"/>
    <w:rsid w:val="008D4D8B"/>
    <w:rsid w:val="008D7F19"/>
    <w:rsid w:val="008E4AAC"/>
    <w:rsid w:val="008E7289"/>
    <w:rsid w:val="008F2A41"/>
    <w:rsid w:val="00902628"/>
    <w:rsid w:val="009215C2"/>
    <w:rsid w:val="00927902"/>
    <w:rsid w:val="00930DA1"/>
    <w:rsid w:val="00934199"/>
    <w:rsid w:val="009343B3"/>
    <w:rsid w:val="0093458B"/>
    <w:rsid w:val="009371D5"/>
    <w:rsid w:val="0093754A"/>
    <w:rsid w:val="009408BE"/>
    <w:rsid w:val="00941946"/>
    <w:rsid w:val="00946F69"/>
    <w:rsid w:val="0095324F"/>
    <w:rsid w:val="00953485"/>
    <w:rsid w:val="009645B5"/>
    <w:rsid w:val="00964A86"/>
    <w:rsid w:val="00966B6C"/>
    <w:rsid w:val="00966CD3"/>
    <w:rsid w:val="00973E5F"/>
    <w:rsid w:val="00974E37"/>
    <w:rsid w:val="00974FBC"/>
    <w:rsid w:val="009818AC"/>
    <w:rsid w:val="00985B47"/>
    <w:rsid w:val="00990C1E"/>
    <w:rsid w:val="00996628"/>
    <w:rsid w:val="009973F8"/>
    <w:rsid w:val="009A0009"/>
    <w:rsid w:val="009A1638"/>
    <w:rsid w:val="009A2AD1"/>
    <w:rsid w:val="009A4453"/>
    <w:rsid w:val="009A52B9"/>
    <w:rsid w:val="009A52E7"/>
    <w:rsid w:val="009A5E01"/>
    <w:rsid w:val="009A6549"/>
    <w:rsid w:val="009C3DBB"/>
    <w:rsid w:val="009C6C08"/>
    <w:rsid w:val="009D1A31"/>
    <w:rsid w:val="009D1CB7"/>
    <w:rsid w:val="009D2D3D"/>
    <w:rsid w:val="009D5953"/>
    <w:rsid w:val="009D77B3"/>
    <w:rsid w:val="009E7542"/>
    <w:rsid w:val="00A0358B"/>
    <w:rsid w:val="00A10447"/>
    <w:rsid w:val="00A131C0"/>
    <w:rsid w:val="00A13504"/>
    <w:rsid w:val="00A14F14"/>
    <w:rsid w:val="00A16AB2"/>
    <w:rsid w:val="00A3270A"/>
    <w:rsid w:val="00A46DAE"/>
    <w:rsid w:val="00A47D45"/>
    <w:rsid w:val="00A515A9"/>
    <w:rsid w:val="00A605DA"/>
    <w:rsid w:val="00A67298"/>
    <w:rsid w:val="00A720C6"/>
    <w:rsid w:val="00A7674E"/>
    <w:rsid w:val="00A821B6"/>
    <w:rsid w:val="00A94905"/>
    <w:rsid w:val="00AA0D88"/>
    <w:rsid w:val="00AA1175"/>
    <w:rsid w:val="00AA74BE"/>
    <w:rsid w:val="00AB044F"/>
    <w:rsid w:val="00AB063B"/>
    <w:rsid w:val="00AB34F5"/>
    <w:rsid w:val="00AB5E2B"/>
    <w:rsid w:val="00AC04A2"/>
    <w:rsid w:val="00AC639B"/>
    <w:rsid w:val="00AD115D"/>
    <w:rsid w:val="00AD1A5D"/>
    <w:rsid w:val="00AE4B2D"/>
    <w:rsid w:val="00AF6EEC"/>
    <w:rsid w:val="00B122AD"/>
    <w:rsid w:val="00B25B95"/>
    <w:rsid w:val="00B34B6E"/>
    <w:rsid w:val="00B37632"/>
    <w:rsid w:val="00B37738"/>
    <w:rsid w:val="00B412B3"/>
    <w:rsid w:val="00B42511"/>
    <w:rsid w:val="00B42A7F"/>
    <w:rsid w:val="00B5120E"/>
    <w:rsid w:val="00B5232A"/>
    <w:rsid w:val="00B54843"/>
    <w:rsid w:val="00B55646"/>
    <w:rsid w:val="00B719D1"/>
    <w:rsid w:val="00B7226E"/>
    <w:rsid w:val="00B7573E"/>
    <w:rsid w:val="00B804AB"/>
    <w:rsid w:val="00B84292"/>
    <w:rsid w:val="00B90125"/>
    <w:rsid w:val="00B906A5"/>
    <w:rsid w:val="00B90737"/>
    <w:rsid w:val="00B910B8"/>
    <w:rsid w:val="00B91182"/>
    <w:rsid w:val="00B94313"/>
    <w:rsid w:val="00B95483"/>
    <w:rsid w:val="00BA5886"/>
    <w:rsid w:val="00BB0C22"/>
    <w:rsid w:val="00BB2738"/>
    <w:rsid w:val="00BB33A4"/>
    <w:rsid w:val="00BB722C"/>
    <w:rsid w:val="00BC0021"/>
    <w:rsid w:val="00BC096A"/>
    <w:rsid w:val="00BC1517"/>
    <w:rsid w:val="00BC30C2"/>
    <w:rsid w:val="00BC3B49"/>
    <w:rsid w:val="00BD3816"/>
    <w:rsid w:val="00BD3D28"/>
    <w:rsid w:val="00BD68AD"/>
    <w:rsid w:val="00BD70D3"/>
    <w:rsid w:val="00BD7DE3"/>
    <w:rsid w:val="00BE046F"/>
    <w:rsid w:val="00BF4BF5"/>
    <w:rsid w:val="00C0283C"/>
    <w:rsid w:val="00C06606"/>
    <w:rsid w:val="00C126B9"/>
    <w:rsid w:val="00C31EBB"/>
    <w:rsid w:val="00C40098"/>
    <w:rsid w:val="00C45203"/>
    <w:rsid w:val="00C53CD0"/>
    <w:rsid w:val="00C53DC0"/>
    <w:rsid w:val="00C543B6"/>
    <w:rsid w:val="00C544FF"/>
    <w:rsid w:val="00C5513E"/>
    <w:rsid w:val="00C56926"/>
    <w:rsid w:val="00C5797C"/>
    <w:rsid w:val="00C65A37"/>
    <w:rsid w:val="00C6681A"/>
    <w:rsid w:val="00C67725"/>
    <w:rsid w:val="00C80F01"/>
    <w:rsid w:val="00C974E1"/>
    <w:rsid w:val="00CA263B"/>
    <w:rsid w:val="00CA389C"/>
    <w:rsid w:val="00CB0E39"/>
    <w:rsid w:val="00CB4CB9"/>
    <w:rsid w:val="00CC1B69"/>
    <w:rsid w:val="00CC404C"/>
    <w:rsid w:val="00CC4415"/>
    <w:rsid w:val="00CC5AAC"/>
    <w:rsid w:val="00CE39C8"/>
    <w:rsid w:val="00CF24A7"/>
    <w:rsid w:val="00CF7D1B"/>
    <w:rsid w:val="00D001F8"/>
    <w:rsid w:val="00D075F7"/>
    <w:rsid w:val="00D11AFD"/>
    <w:rsid w:val="00D1209B"/>
    <w:rsid w:val="00D156FE"/>
    <w:rsid w:val="00D20C6C"/>
    <w:rsid w:val="00D23960"/>
    <w:rsid w:val="00D23C41"/>
    <w:rsid w:val="00D26210"/>
    <w:rsid w:val="00D3586A"/>
    <w:rsid w:val="00D41A7C"/>
    <w:rsid w:val="00D47884"/>
    <w:rsid w:val="00D54376"/>
    <w:rsid w:val="00D566D3"/>
    <w:rsid w:val="00D638B5"/>
    <w:rsid w:val="00D66A3A"/>
    <w:rsid w:val="00D67A60"/>
    <w:rsid w:val="00D727EE"/>
    <w:rsid w:val="00D759EE"/>
    <w:rsid w:val="00D7775D"/>
    <w:rsid w:val="00D85CE6"/>
    <w:rsid w:val="00D93537"/>
    <w:rsid w:val="00D9655E"/>
    <w:rsid w:val="00DA5328"/>
    <w:rsid w:val="00DB349E"/>
    <w:rsid w:val="00DB66C8"/>
    <w:rsid w:val="00DC4F32"/>
    <w:rsid w:val="00DD4A2D"/>
    <w:rsid w:val="00DD5EB8"/>
    <w:rsid w:val="00DE0973"/>
    <w:rsid w:val="00DE27DE"/>
    <w:rsid w:val="00DE2FE5"/>
    <w:rsid w:val="00DE426C"/>
    <w:rsid w:val="00DE51C1"/>
    <w:rsid w:val="00DE53F7"/>
    <w:rsid w:val="00DE6AE7"/>
    <w:rsid w:val="00DE7113"/>
    <w:rsid w:val="00DF1745"/>
    <w:rsid w:val="00DF392A"/>
    <w:rsid w:val="00DF58A6"/>
    <w:rsid w:val="00DF6ADB"/>
    <w:rsid w:val="00E00624"/>
    <w:rsid w:val="00E0411D"/>
    <w:rsid w:val="00E108CE"/>
    <w:rsid w:val="00E14DBF"/>
    <w:rsid w:val="00E21BD8"/>
    <w:rsid w:val="00E24ACF"/>
    <w:rsid w:val="00E2715F"/>
    <w:rsid w:val="00E35345"/>
    <w:rsid w:val="00E359AB"/>
    <w:rsid w:val="00E40F46"/>
    <w:rsid w:val="00E42945"/>
    <w:rsid w:val="00E4392D"/>
    <w:rsid w:val="00E46A0B"/>
    <w:rsid w:val="00E51903"/>
    <w:rsid w:val="00E613B3"/>
    <w:rsid w:val="00E62590"/>
    <w:rsid w:val="00E76FA4"/>
    <w:rsid w:val="00E80930"/>
    <w:rsid w:val="00E81FDC"/>
    <w:rsid w:val="00E91F01"/>
    <w:rsid w:val="00E92B29"/>
    <w:rsid w:val="00E92FCA"/>
    <w:rsid w:val="00E9667D"/>
    <w:rsid w:val="00E9721C"/>
    <w:rsid w:val="00E97489"/>
    <w:rsid w:val="00EA03C4"/>
    <w:rsid w:val="00EA530D"/>
    <w:rsid w:val="00EA671F"/>
    <w:rsid w:val="00EC2143"/>
    <w:rsid w:val="00EC3341"/>
    <w:rsid w:val="00EC7523"/>
    <w:rsid w:val="00ED05D8"/>
    <w:rsid w:val="00ED47B1"/>
    <w:rsid w:val="00ED747C"/>
    <w:rsid w:val="00EE7503"/>
    <w:rsid w:val="00EE779B"/>
    <w:rsid w:val="00EF4591"/>
    <w:rsid w:val="00EF7F62"/>
    <w:rsid w:val="00F03A6B"/>
    <w:rsid w:val="00F13BA1"/>
    <w:rsid w:val="00F15D45"/>
    <w:rsid w:val="00F20F19"/>
    <w:rsid w:val="00F22E98"/>
    <w:rsid w:val="00F2495D"/>
    <w:rsid w:val="00F27E20"/>
    <w:rsid w:val="00F3080A"/>
    <w:rsid w:val="00F435EA"/>
    <w:rsid w:val="00F5042B"/>
    <w:rsid w:val="00F62316"/>
    <w:rsid w:val="00F711EA"/>
    <w:rsid w:val="00F72F4B"/>
    <w:rsid w:val="00FA6F23"/>
    <w:rsid w:val="00FB3824"/>
    <w:rsid w:val="00FB7E5A"/>
    <w:rsid w:val="00FC33BA"/>
    <w:rsid w:val="00FD125D"/>
    <w:rsid w:val="00FE05B2"/>
    <w:rsid w:val="00FE267A"/>
    <w:rsid w:val="00FE2845"/>
    <w:rsid w:val="00FE2EE6"/>
    <w:rsid w:val="00FE52D5"/>
    <w:rsid w:val="01252E0C"/>
    <w:rsid w:val="331EC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DCC0EB"/>
  <w15:docId w15:val="{807131DF-70D9-4A92-AC1A-A05F2C497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lsdException w:name="heading 3" w:uiPriority="9"/>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77B3"/>
    <w:pPr>
      <w:spacing w:after="180"/>
      <w:jc w:val="both"/>
    </w:pPr>
    <w:rPr>
      <w:rFonts w:ascii="Arial" w:hAnsi="Arial"/>
      <w:sz w:val="18"/>
    </w:rPr>
  </w:style>
  <w:style w:type="paragraph" w:styleId="Heading1">
    <w:name w:val="heading 1"/>
    <w:basedOn w:val="Normal"/>
    <w:next w:val="Normal"/>
    <w:link w:val="Heading1Char"/>
    <w:autoRedefine/>
    <w:uiPriority w:val="9"/>
    <w:rsid w:val="00565D5A"/>
    <w:pPr>
      <w:keepNext/>
      <w:spacing w:before="360"/>
      <w:outlineLvl w:val="0"/>
    </w:pPr>
    <w:rPr>
      <w:b/>
      <w:bCs/>
      <w:kern w:val="32"/>
      <w:szCs w:val="32"/>
    </w:rPr>
  </w:style>
  <w:style w:type="paragraph" w:styleId="Heading2">
    <w:name w:val="heading 2"/>
    <w:basedOn w:val="Normal"/>
    <w:next w:val="Normal"/>
    <w:rsid w:val="00BD68AD"/>
    <w:pPr>
      <w:keepNext/>
      <w:outlineLvl w:val="1"/>
    </w:pPr>
    <w:rPr>
      <w:rFonts w:ascii="Times New Roman" w:hAnsi="Times New Roman"/>
      <w:b/>
      <w:i/>
      <w:sz w:val="22"/>
      <w:lang w:eastAsia="en-US"/>
    </w:rPr>
  </w:style>
  <w:style w:type="paragraph" w:styleId="Heading3">
    <w:name w:val="heading 3"/>
    <w:basedOn w:val="Normal"/>
    <w:next w:val="Normal"/>
    <w:rsid w:val="008D115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D5EB8"/>
    <w:rPr>
      <w:color w:val="0563C1"/>
      <w:u w:val="single"/>
    </w:rPr>
  </w:style>
  <w:style w:type="paragraph" w:customStyle="1" w:styleId="DDLTitle">
    <w:name w:val="DDL_Title"/>
    <w:basedOn w:val="Title"/>
    <w:next w:val="DDLSubtitle"/>
    <w:qFormat/>
    <w:rsid w:val="00AD115D"/>
    <w:pPr>
      <w:spacing w:before="0" w:after="280"/>
    </w:pPr>
    <w:rPr>
      <w:rFonts w:ascii="Arial" w:hAnsi="Arial"/>
      <w:sz w:val="18"/>
    </w:rPr>
  </w:style>
  <w:style w:type="paragraph" w:customStyle="1" w:styleId="DDLSubtitle">
    <w:name w:val="DDL_Subtitle"/>
    <w:basedOn w:val="Subtitle"/>
    <w:next w:val="DDLAddress1"/>
    <w:qFormat/>
    <w:rsid w:val="00AD115D"/>
    <w:pPr>
      <w:spacing w:after="180"/>
    </w:pPr>
    <w:rPr>
      <w:rFonts w:ascii="Arial" w:hAnsi="Arial"/>
      <w:b/>
      <w:sz w:val="18"/>
    </w:rPr>
  </w:style>
  <w:style w:type="paragraph" w:styleId="Title">
    <w:name w:val="Title"/>
    <w:basedOn w:val="Normal"/>
    <w:next w:val="Normal"/>
    <w:link w:val="TitleChar"/>
    <w:uiPriority w:val="10"/>
    <w:rsid w:val="00AD115D"/>
    <w:pPr>
      <w:spacing w:before="240" w:after="60"/>
      <w:jc w:val="center"/>
      <w:outlineLvl w:val="0"/>
    </w:pPr>
    <w:rPr>
      <w:rFonts w:ascii="Calibri Light" w:hAnsi="Calibri Light"/>
      <w:b/>
      <w:bCs/>
      <w:kern w:val="28"/>
      <w:sz w:val="32"/>
      <w:szCs w:val="32"/>
    </w:rPr>
  </w:style>
  <w:style w:type="character" w:customStyle="1" w:styleId="Heading1Char">
    <w:name w:val="Heading 1 Char"/>
    <w:link w:val="Heading1"/>
    <w:uiPriority w:val="9"/>
    <w:rsid w:val="00565D5A"/>
    <w:rPr>
      <w:rFonts w:ascii="Arial" w:eastAsia="Times New Roman" w:hAnsi="Arial" w:cs="Times New Roman"/>
      <w:b/>
      <w:bCs/>
      <w:kern w:val="32"/>
      <w:sz w:val="18"/>
      <w:szCs w:val="32"/>
    </w:rPr>
  </w:style>
  <w:style w:type="character" w:customStyle="1" w:styleId="TitleChar">
    <w:name w:val="Title Char"/>
    <w:link w:val="Title"/>
    <w:uiPriority w:val="10"/>
    <w:rsid w:val="00AD115D"/>
    <w:rPr>
      <w:rFonts w:ascii="Calibri Light" w:eastAsia="Times New Roman" w:hAnsi="Calibri Light" w:cs="Times New Roman"/>
      <w:b/>
      <w:bCs/>
      <w:kern w:val="28"/>
      <w:sz w:val="32"/>
      <w:szCs w:val="32"/>
    </w:rPr>
  </w:style>
  <w:style w:type="paragraph" w:styleId="Subtitle">
    <w:name w:val="Subtitle"/>
    <w:basedOn w:val="Normal"/>
    <w:next w:val="Normal"/>
    <w:link w:val="SubtitleChar"/>
    <w:uiPriority w:val="11"/>
    <w:rsid w:val="00AD115D"/>
    <w:pPr>
      <w:spacing w:after="60"/>
      <w:jc w:val="center"/>
      <w:outlineLvl w:val="1"/>
    </w:pPr>
    <w:rPr>
      <w:rFonts w:ascii="Calibri Light" w:hAnsi="Calibri Light"/>
      <w:sz w:val="24"/>
      <w:szCs w:val="24"/>
    </w:rPr>
  </w:style>
  <w:style w:type="character" w:customStyle="1" w:styleId="SubtitleChar">
    <w:name w:val="Subtitle Char"/>
    <w:link w:val="Subtitle"/>
    <w:uiPriority w:val="11"/>
    <w:rsid w:val="00AD115D"/>
    <w:rPr>
      <w:rFonts w:ascii="Calibri Light" w:eastAsia="Times New Roman" w:hAnsi="Calibri Light" w:cs="Times New Roman"/>
      <w:sz w:val="24"/>
      <w:szCs w:val="24"/>
    </w:rPr>
  </w:style>
  <w:style w:type="paragraph" w:customStyle="1" w:styleId="DDLAddress1">
    <w:name w:val="DDL_Address1"/>
    <w:basedOn w:val="DDLSubtitle"/>
    <w:next w:val="DDLAddress2"/>
    <w:qFormat/>
    <w:rsid w:val="00AD115D"/>
    <w:pPr>
      <w:spacing w:after="60"/>
    </w:pPr>
    <w:rPr>
      <w:b w:val="0"/>
    </w:rPr>
  </w:style>
  <w:style w:type="paragraph" w:customStyle="1" w:styleId="DDLAddress2">
    <w:name w:val="DDL_Address2"/>
    <w:basedOn w:val="DDLAddress1"/>
    <w:next w:val="DDLHeading1"/>
    <w:qFormat/>
    <w:rsid w:val="00AD115D"/>
    <w:pPr>
      <w:spacing w:after="280"/>
    </w:pPr>
  </w:style>
  <w:style w:type="paragraph" w:customStyle="1" w:styleId="DDLBodyText">
    <w:name w:val="DDL_BodyText"/>
    <w:basedOn w:val="Normal"/>
    <w:link w:val="DDLBodyTextChar"/>
    <w:qFormat/>
    <w:rsid w:val="00D156FE"/>
  </w:style>
  <w:style w:type="paragraph" w:customStyle="1" w:styleId="DDLBullets">
    <w:name w:val="DDL_Bullets"/>
    <w:basedOn w:val="Normal"/>
    <w:qFormat/>
    <w:rsid w:val="00D156FE"/>
    <w:pPr>
      <w:numPr>
        <w:numId w:val="4"/>
      </w:numPr>
      <w:tabs>
        <w:tab w:val="left" w:pos="567"/>
        <w:tab w:val="left" w:pos="1701"/>
      </w:tabs>
      <w:spacing w:after="60"/>
      <w:ind w:left="568" w:hanging="284"/>
    </w:pPr>
  </w:style>
  <w:style w:type="paragraph" w:customStyle="1" w:styleId="DDLHeading1">
    <w:name w:val="DDL_Heading1"/>
    <w:basedOn w:val="Heading1"/>
    <w:next w:val="DDLBodyText"/>
    <w:qFormat/>
    <w:rsid w:val="00D156FE"/>
    <w:pPr>
      <w:spacing w:before="280"/>
    </w:pPr>
  </w:style>
  <w:style w:type="character" w:customStyle="1" w:styleId="DDLEmphasis">
    <w:name w:val="DDL_Emphasis"/>
    <w:qFormat/>
    <w:rsid w:val="00821655"/>
    <w:rPr>
      <w:rFonts w:ascii="Arial Black" w:hAnsi="Arial Black"/>
      <w:b w:val="0"/>
      <w:color w:val="595959"/>
      <w:sz w:val="18"/>
    </w:rPr>
  </w:style>
  <w:style w:type="character" w:styleId="CommentReference">
    <w:name w:val="annotation reference"/>
    <w:uiPriority w:val="99"/>
    <w:semiHidden/>
    <w:unhideWhenUsed/>
    <w:rsid w:val="0095324F"/>
    <w:rPr>
      <w:sz w:val="16"/>
      <w:szCs w:val="16"/>
    </w:rPr>
  </w:style>
  <w:style w:type="paragraph" w:styleId="CommentText">
    <w:name w:val="annotation text"/>
    <w:basedOn w:val="Normal"/>
    <w:link w:val="CommentTextChar"/>
    <w:uiPriority w:val="99"/>
    <w:unhideWhenUsed/>
    <w:rsid w:val="0095324F"/>
    <w:rPr>
      <w:sz w:val="20"/>
    </w:rPr>
  </w:style>
  <w:style w:type="character" w:customStyle="1" w:styleId="CommentTextChar">
    <w:name w:val="Comment Text Char"/>
    <w:link w:val="CommentText"/>
    <w:uiPriority w:val="99"/>
    <w:rsid w:val="0095324F"/>
    <w:rPr>
      <w:rFonts w:ascii="Arial" w:hAnsi="Arial"/>
    </w:rPr>
  </w:style>
  <w:style w:type="paragraph" w:styleId="CommentSubject">
    <w:name w:val="annotation subject"/>
    <w:basedOn w:val="CommentText"/>
    <w:next w:val="CommentText"/>
    <w:link w:val="CommentSubjectChar"/>
    <w:uiPriority w:val="99"/>
    <w:semiHidden/>
    <w:unhideWhenUsed/>
    <w:rsid w:val="0095324F"/>
    <w:rPr>
      <w:b/>
      <w:bCs/>
    </w:rPr>
  </w:style>
  <w:style w:type="character" w:customStyle="1" w:styleId="CommentSubjectChar">
    <w:name w:val="Comment Subject Char"/>
    <w:link w:val="CommentSubject"/>
    <w:uiPriority w:val="99"/>
    <w:semiHidden/>
    <w:rsid w:val="0095324F"/>
    <w:rPr>
      <w:rFonts w:ascii="Arial" w:hAnsi="Arial"/>
      <w:b/>
      <w:bCs/>
    </w:rPr>
  </w:style>
  <w:style w:type="paragraph" w:styleId="BalloonText">
    <w:name w:val="Balloon Text"/>
    <w:basedOn w:val="Normal"/>
    <w:link w:val="BalloonTextChar"/>
    <w:uiPriority w:val="99"/>
    <w:semiHidden/>
    <w:unhideWhenUsed/>
    <w:rsid w:val="0095324F"/>
    <w:pPr>
      <w:spacing w:after="0"/>
    </w:pPr>
    <w:rPr>
      <w:rFonts w:ascii="Segoe UI" w:hAnsi="Segoe UI"/>
      <w:szCs w:val="18"/>
    </w:rPr>
  </w:style>
  <w:style w:type="character" w:customStyle="1" w:styleId="BalloonTextChar">
    <w:name w:val="Balloon Text Char"/>
    <w:link w:val="BalloonText"/>
    <w:uiPriority w:val="99"/>
    <w:semiHidden/>
    <w:rsid w:val="0095324F"/>
    <w:rPr>
      <w:rFonts w:ascii="Segoe UI" w:hAnsi="Segoe UI" w:cs="Segoe UI"/>
      <w:sz w:val="18"/>
      <w:szCs w:val="18"/>
    </w:rPr>
  </w:style>
  <w:style w:type="paragraph" w:styleId="Caption">
    <w:name w:val="caption"/>
    <w:basedOn w:val="Normal"/>
    <w:next w:val="Normal"/>
    <w:uiPriority w:val="35"/>
    <w:unhideWhenUsed/>
    <w:qFormat/>
    <w:rsid w:val="0095324F"/>
    <w:rPr>
      <w:b/>
      <w:bCs/>
      <w:sz w:val="20"/>
    </w:rPr>
  </w:style>
  <w:style w:type="paragraph" w:customStyle="1" w:styleId="DDLCaption">
    <w:name w:val="DDL_Caption"/>
    <w:basedOn w:val="Caption"/>
    <w:next w:val="Normal"/>
    <w:qFormat/>
    <w:rsid w:val="0095324F"/>
    <w:pPr>
      <w:tabs>
        <w:tab w:val="left" w:pos="851"/>
      </w:tabs>
    </w:pPr>
    <w:rPr>
      <w:sz w:val="16"/>
      <w:szCs w:val="16"/>
    </w:rPr>
  </w:style>
  <w:style w:type="paragraph" w:customStyle="1" w:styleId="DDLFigure">
    <w:name w:val="DDL_Figure"/>
    <w:basedOn w:val="Normal"/>
    <w:qFormat/>
    <w:rsid w:val="00DF392A"/>
    <w:pPr>
      <w:keepNext/>
      <w:spacing w:after="100"/>
      <w:ind w:left="851"/>
    </w:pPr>
  </w:style>
  <w:style w:type="paragraph" w:styleId="EndnoteText">
    <w:name w:val="endnote text"/>
    <w:basedOn w:val="Normal"/>
    <w:link w:val="EndnoteTextChar"/>
    <w:uiPriority w:val="99"/>
    <w:semiHidden/>
    <w:unhideWhenUsed/>
    <w:rsid w:val="00A515A9"/>
    <w:rPr>
      <w:sz w:val="20"/>
    </w:rPr>
  </w:style>
  <w:style w:type="character" w:customStyle="1" w:styleId="EndnoteTextChar">
    <w:name w:val="Endnote Text Char"/>
    <w:link w:val="EndnoteText"/>
    <w:uiPriority w:val="99"/>
    <w:semiHidden/>
    <w:rsid w:val="00A515A9"/>
    <w:rPr>
      <w:rFonts w:ascii="Arial" w:hAnsi="Arial"/>
    </w:rPr>
  </w:style>
  <w:style w:type="character" w:styleId="EndnoteReference">
    <w:name w:val="endnote reference"/>
    <w:uiPriority w:val="99"/>
    <w:semiHidden/>
    <w:unhideWhenUsed/>
    <w:rsid w:val="00A515A9"/>
    <w:rPr>
      <w:vertAlign w:val="superscript"/>
    </w:rPr>
  </w:style>
  <w:style w:type="character" w:customStyle="1" w:styleId="DDLReferenceSuperscript">
    <w:name w:val="DDL_ReferenceSuperscript"/>
    <w:rsid w:val="00A515A9"/>
    <w:rPr>
      <w:vertAlign w:val="superscript"/>
    </w:rPr>
  </w:style>
  <w:style w:type="paragraph" w:customStyle="1" w:styleId="DDLReferences">
    <w:name w:val="DDL_References"/>
    <w:basedOn w:val="EndnoteText"/>
    <w:rsid w:val="00930DA1"/>
    <w:pPr>
      <w:tabs>
        <w:tab w:val="left" w:pos="284"/>
      </w:tabs>
      <w:ind w:left="284" w:hanging="284"/>
      <w:jc w:val="left"/>
    </w:pPr>
    <w:rPr>
      <w:sz w:val="16"/>
    </w:rPr>
  </w:style>
  <w:style w:type="paragraph" w:styleId="Header">
    <w:name w:val="header"/>
    <w:basedOn w:val="Normal"/>
    <w:link w:val="HeaderChar"/>
    <w:uiPriority w:val="99"/>
    <w:unhideWhenUsed/>
    <w:rsid w:val="00C126B9"/>
    <w:pPr>
      <w:tabs>
        <w:tab w:val="center" w:pos="4513"/>
        <w:tab w:val="right" w:pos="9026"/>
      </w:tabs>
    </w:pPr>
  </w:style>
  <w:style w:type="character" w:customStyle="1" w:styleId="HeaderChar">
    <w:name w:val="Header Char"/>
    <w:link w:val="Header"/>
    <w:uiPriority w:val="99"/>
    <w:rsid w:val="00C126B9"/>
    <w:rPr>
      <w:rFonts w:ascii="Arial" w:hAnsi="Arial"/>
      <w:sz w:val="18"/>
    </w:rPr>
  </w:style>
  <w:style w:type="paragraph" w:styleId="Footer">
    <w:name w:val="footer"/>
    <w:basedOn w:val="Normal"/>
    <w:link w:val="FooterChar"/>
    <w:uiPriority w:val="99"/>
    <w:unhideWhenUsed/>
    <w:rsid w:val="00C126B9"/>
    <w:pPr>
      <w:tabs>
        <w:tab w:val="center" w:pos="4513"/>
        <w:tab w:val="right" w:pos="9026"/>
      </w:tabs>
    </w:pPr>
  </w:style>
  <w:style w:type="character" w:customStyle="1" w:styleId="FooterChar">
    <w:name w:val="Footer Char"/>
    <w:link w:val="Footer"/>
    <w:uiPriority w:val="99"/>
    <w:rsid w:val="00C126B9"/>
    <w:rPr>
      <w:rFonts w:ascii="Arial" w:hAnsi="Arial"/>
      <w:sz w:val="18"/>
    </w:rPr>
  </w:style>
  <w:style w:type="character" w:styleId="PlaceholderText">
    <w:name w:val="Placeholder Text"/>
    <w:basedOn w:val="DefaultParagraphFont"/>
    <w:uiPriority w:val="99"/>
    <w:semiHidden/>
    <w:rsid w:val="00160344"/>
    <w:rPr>
      <w:color w:val="808080"/>
    </w:rPr>
  </w:style>
  <w:style w:type="character" w:styleId="Strong">
    <w:name w:val="Strong"/>
    <w:uiPriority w:val="22"/>
    <w:qFormat/>
    <w:rsid w:val="00E14DBF"/>
    <w:rPr>
      <w:b/>
      <w:bCs/>
    </w:rPr>
  </w:style>
  <w:style w:type="paragraph" w:styleId="Revision">
    <w:name w:val="Revision"/>
    <w:hidden/>
    <w:uiPriority w:val="99"/>
    <w:semiHidden/>
    <w:rsid w:val="000A5A12"/>
    <w:rPr>
      <w:rFonts w:ascii="Arial" w:hAnsi="Arial"/>
      <w:sz w:val="18"/>
    </w:rPr>
  </w:style>
  <w:style w:type="character" w:customStyle="1" w:styleId="Onopgelostemelding1">
    <w:name w:val="Onopgeloste melding1"/>
    <w:basedOn w:val="DefaultParagraphFont"/>
    <w:uiPriority w:val="99"/>
    <w:semiHidden/>
    <w:unhideWhenUsed/>
    <w:rsid w:val="005D5C36"/>
    <w:rPr>
      <w:color w:val="605E5C"/>
      <w:shd w:val="clear" w:color="auto" w:fill="E1DFDD"/>
    </w:rPr>
  </w:style>
  <w:style w:type="paragraph" w:styleId="NormalWeb">
    <w:name w:val="Normal (Web)"/>
    <w:basedOn w:val="Normal"/>
    <w:uiPriority w:val="99"/>
    <w:unhideWhenUsed/>
    <w:rsid w:val="00E35345"/>
    <w:pPr>
      <w:spacing w:before="100" w:beforeAutospacing="1" w:after="100" w:afterAutospacing="1"/>
      <w:jc w:val="left"/>
    </w:pPr>
    <w:rPr>
      <w:rFonts w:ascii="Times New Roman" w:hAnsi="Times New Roman"/>
      <w:sz w:val="24"/>
      <w:szCs w:val="24"/>
      <w:lang w:val="nl-NL" w:eastAsia="nl-NL"/>
    </w:rPr>
  </w:style>
  <w:style w:type="table" w:styleId="TableGrid">
    <w:name w:val="Table Grid"/>
    <w:basedOn w:val="TableNormal"/>
    <w:uiPriority w:val="59"/>
    <w:rsid w:val="006607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01614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723DB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EF4591"/>
    <w:pPr>
      <w:spacing w:after="0"/>
      <w:jc w:val="center"/>
    </w:pPr>
    <w:rPr>
      <w:rFonts w:cs="Arial"/>
    </w:rPr>
  </w:style>
  <w:style w:type="character" w:customStyle="1" w:styleId="DDLBodyTextChar">
    <w:name w:val="DDL_BodyText Char"/>
    <w:basedOn w:val="DefaultParagraphFont"/>
    <w:link w:val="DDLBodyText"/>
    <w:rsid w:val="00EF4591"/>
    <w:rPr>
      <w:rFonts w:ascii="Arial" w:hAnsi="Arial"/>
      <w:sz w:val="18"/>
    </w:rPr>
  </w:style>
  <w:style w:type="character" w:customStyle="1" w:styleId="EndNoteBibliographyTitleChar">
    <w:name w:val="EndNote Bibliography Title Char"/>
    <w:basedOn w:val="DDLBodyTextChar"/>
    <w:link w:val="EndNoteBibliographyTitle"/>
    <w:rsid w:val="00EF4591"/>
    <w:rPr>
      <w:rFonts w:ascii="Arial" w:hAnsi="Arial" w:cs="Arial"/>
      <w:sz w:val="18"/>
    </w:rPr>
  </w:style>
  <w:style w:type="paragraph" w:customStyle="1" w:styleId="EndNoteBibliography">
    <w:name w:val="EndNote Bibliography"/>
    <w:basedOn w:val="Normal"/>
    <w:link w:val="EndNoteBibliographyChar"/>
    <w:rsid w:val="00EF4591"/>
    <w:rPr>
      <w:rFonts w:cs="Arial"/>
    </w:rPr>
  </w:style>
  <w:style w:type="character" w:customStyle="1" w:styleId="EndNoteBibliographyChar">
    <w:name w:val="EndNote Bibliography Char"/>
    <w:basedOn w:val="DDLBodyTextChar"/>
    <w:link w:val="EndNoteBibliography"/>
    <w:rsid w:val="00EF4591"/>
    <w:rPr>
      <w:rFonts w:ascii="Arial" w:hAnsi="Arial" w:cs="Arial"/>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764524">
      <w:bodyDiv w:val="1"/>
      <w:marLeft w:val="0"/>
      <w:marRight w:val="0"/>
      <w:marTop w:val="0"/>
      <w:marBottom w:val="0"/>
      <w:divBdr>
        <w:top w:val="none" w:sz="0" w:space="0" w:color="auto"/>
        <w:left w:val="none" w:sz="0" w:space="0" w:color="auto"/>
        <w:bottom w:val="none" w:sz="0" w:space="0" w:color="auto"/>
        <w:right w:val="none" w:sz="0" w:space="0" w:color="auto"/>
      </w:divBdr>
      <w:divsChild>
        <w:div w:id="1902985214">
          <w:marLeft w:val="0"/>
          <w:marRight w:val="0"/>
          <w:marTop w:val="0"/>
          <w:marBottom w:val="0"/>
          <w:divBdr>
            <w:top w:val="none" w:sz="0" w:space="0" w:color="auto"/>
            <w:left w:val="none" w:sz="0" w:space="0" w:color="auto"/>
            <w:bottom w:val="none" w:sz="0" w:space="0" w:color="auto"/>
            <w:right w:val="none" w:sz="0" w:space="0" w:color="auto"/>
          </w:divBdr>
          <w:divsChild>
            <w:div w:id="1336037665">
              <w:marLeft w:val="0"/>
              <w:marRight w:val="0"/>
              <w:marTop w:val="0"/>
              <w:marBottom w:val="0"/>
              <w:divBdr>
                <w:top w:val="none" w:sz="0" w:space="0" w:color="auto"/>
                <w:left w:val="none" w:sz="0" w:space="0" w:color="auto"/>
                <w:bottom w:val="none" w:sz="0" w:space="0" w:color="auto"/>
                <w:right w:val="none" w:sz="0" w:space="0" w:color="auto"/>
              </w:divBdr>
              <w:divsChild>
                <w:div w:id="1655060256">
                  <w:marLeft w:val="0"/>
                  <w:marRight w:val="0"/>
                  <w:marTop w:val="0"/>
                  <w:marBottom w:val="0"/>
                  <w:divBdr>
                    <w:top w:val="none" w:sz="0" w:space="0" w:color="auto"/>
                    <w:left w:val="none" w:sz="0" w:space="0" w:color="auto"/>
                    <w:bottom w:val="none" w:sz="0" w:space="0" w:color="auto"/>
                    <w:right w:val="none" w:sz="0" w:space="0" w:color="auto"/>
                  </w:divBdr>
                  <w:divsChild>
                    <w:div w:id="11730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378704">
      <w:bodyDiv w:val="1"/>
      <w:marLeft w:val="0"/>
      <w:marRight w:val="0"/>
      <w:marTop w:val="0"/>
      <w:marBottom w:val="0"/>
      <w:divBdr>
        <w:top w:val="none" w:sz="0" w:space="0" w:color="auto"/>
        <w:left w:val="none" w:sz="0" w:space="0" w:color="auto"/>
        <w:bottom w:val="none" w:sz="0" w:space="0" w:color="auto"/>
        <w:right w:val="none" w:sz="0" w:space="0" w:color="auto"/>
      </w:divBdr>
    </w:div>
    <w:div w:id="404376176">
      <w:bodyDiv w:val="1"/>
      <w:marLeft w:val="0"/>
      <w:marRight w:val="0"/>
      <w:marTop w:val="0"/>
      <w:marBottom w:val="0"/>
      <w:divBdr>
        <w:top w:val="none" w:sz="0" w:space="0" w:color="auto"/>
        <w:left w:val="none" w:sz="0" w:space="0" w:color="auto"/>
        <w:bottom w:val="none" w:sz="0" w:space="0" w:color="auto"/>
        <w:right w:val="none" w:sz="0" w:space="0" w:color="auto"/>
      </w:divBdr>
      <w:divsChild>
        <w:div w:id="806624889">
          <w:marLeft w:val="0"/>
          <w:marRight w:val="0"/>
          <w:marTop w:val="0"/>
          <w:marBottom w:val="0"/>
          <w:divBdr>
            <w:top w:val="none" w:sz="0" w:space="0" w:color="auto"/>
            <w:left w:val="none" w:sz="0" w:space="0" w:color="auto"/>
            <w:bottom w:val="none" w:sz="0" w:space="0" w:color="auto"/>
            <w:right w:val="none" w:sz="0" w:space="0" w:color="auto"/>
          </w:divBdr>
          <w:divsChild>
            <w:div w:id="1166895810">
              <w:marLeft w:val="0"/>
              <w:marRight w:val="0"/>
              <w:marTop w:val="0"/>
              <w:marBottom w:val="0"/>
              <w:divBdr>
                <w:top w:val="none" w:sz="0" w:space="0" w:color="auto"/>
                <w:left w:val="none" w:sz="0" w:space="0" w:color="auto"/>
                <w:bottom w:val="none" w:sz="0" w:space="0" w:color="auto"/>
                <w:right w:val="none" w:sz="0" w:space="0" w:color="auto"/>
              </w:divBdr>
              <w:divsChild>
                <w:div w:id="811171540">
                  <w:marLeft w:val="0"/>
                  <w:marRight w:val="0"/>
                  <w:marTop w:val="0"/>
                  <w:marBottom w:val="0"/>
                  <w:divBdr>
                    <w:top w:val="none" w:sz="0" w:space="0" w:color="auto"/>
                    <w:left w:val="none" w:sz="0" w:space="0" w:color="auto"/>
                    <w:bottom w:val="none" w:sz="0" w:space="0" w:color="auto"/>
                    <w:right w:val="none" w:sz="0" w:space="0" w:color="auto"/>
                  </w:divBdr>
                  <w:divsChild>
                    <w:div w:id="14115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019001">
      <w:bodyDiv w:val="1"/>
      <w:marLeft w:val="0"/>
      <w:marRight w:val="0"/>
      <w:marTop w:val="0"/>
      <w:marBottom w:val="0"/>
      <w:divBdr>
        <w:top w:val="none" w:sz="0" w:space="0" w:color="auto"/>
        <w:left w:val="none" w:sz="0" w:space="0" w:color="auto"/>
        <w:bottom w:val="none" w:sz="0" w:space="0" w:color="auto"/>
        <w:right w:val="none" w:sz="0" w:space="0" w:color="auto"/>
      </w:divBdr>
      <w:divsChild>
        <w:div w:id="236747682">
          <w:marLeft w:val="0"/>
          <w:marRight w:val="0"/>
          <w:marTop w:val="0"/>
          <w:marBottom w:val="0"/>
          <w:divBdr>
            <w:top w:val="none" w:sz="0" w:space="0" w:color="auto"/>
            <w:left w:val="none" w:sz="0" w:space="0" w:color="auto"/>
            <w:bottom w:val="none" w:sz="0" w:space="0" w:color="auto"/>
            <w:right w:val="none" w:sz="0" w:space="0" w:color="auto"/>
          </w:divBdr>
          <w:divsChild>
            <w:div w:id="1527213791">
              <w:marLeft w:val="0"/>
              <w:marRight w:val="0"/>
              <w:marTop w:val="0"/>
              <w:marBottom w:val="0"/>
              <w:divBdr>
                <w:top w:val="none" w:sz="0" w:space="0" w:color="auto"/>
                <w:left w:val="none" w:sz="0" w:space="0" w:color="auto"/>
                <w:bottom w:val="none" w:sz="0" w:space="0" w:color="auto"/>
                <w:right w:val="none" w:sz="0" w:space="0" w:color="auto"/>
              </w:divBdr>
              <w:divsChild>
                <w:div w:id="1329937902">
                  <w:marLeft w:val="0"/>
                  <w:marRight w:val="0"/>
                  <w:marTop w:val="0"/>
                  <w:marBottom w:val="0"/>
                  <w:divBdr>
                    <w:top w:val="none" w:sz="0" w:space="0" w:color="auto"/>
                    <w:left w:val="none" w:sz="0" w:space="0" w:color="auto"/>
                    <w:bottom w:val="none" w:sz="0" w:space="0" w:color="auto"/>
                    <w:right w:val="none" w:sz="0" w:space="0" w:color="auto"/>
                  </w:divBdr>
                  <w:divsChild>
                    <w:div w:id="173122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494069">
      <w:bodyDiv w:val="1"/>
      <w:marLeft w:val="0"/>
      <w:marRight w:val="0"/>
      <w:marTop w:val="0"/>
      <w:marBottom w:val="0"/>
      <w:divBdr>
        <w:top w:val="none" w:sz="0" w:space="0" w:color="auto"/>
        <w:left w:val="none" w:sz="0" w:space="0" w:color="auto"/>
        <w:bottom w:val="none" w:sz="0" w:space="0" w:color="auto"/>
        <w:right w:val="none" w:sz="0" w:space="0" w:color="auto"/>
      </w:divBdr>
    </w:div>
    <w:div w:id="728891598">
      <w:bodyDiv w:val="1"/>
      <w:marLeft w:val="0"/>
      <w:marRight w:val="0"/>
      <w:marTop w:val="0"/>
      <w:marBottom w:val="0"/>
      <w:divBdr>
        <w:top w:val="none" w:sz="0" w:space="0" w:color="auto"/>
        <w:left w:val="none" w:sz="0" w:space="0" w:color="auto"/>
        <w:bottom w:val="none" w:sz="0" w:space="0" w:color="auto"/>
        <w:right w:val="none" w:sz="0" w:space="0" w:color="auto"/>
      </w:divBdr>
      <w:divsChild>
        <w:div w:id="1017386370">
          <w:marLeft w:val="0"/>
          <w:marRight w:val="0"/>
          <w:marTop w:val="0"/>
          <w:marBottom w:val="0"/>
          <w:divBdr>
            <w:top w:val="none" w:sz="0" w:space="0" w:color="auto"/>
            <w:left w:val="none" w:sz="0" w:space="0" w:color="auto"/>
            <w:bottom w:val="none" w:sz="0" w:space="0" w:color="auto"/>
            <w:right w:val="none" w:sz="0" w:space="0" w:color="auto"/>
          </w:divBdr>
          <w:divsChild>
            <w:div w:id="941425349">
              <w:marLeft w:val="0"/>
              <w:marRight w:val="0"/>
              <w:marTop w:val="0"/>
              <w:marBottom w:val="0"/>
              <w:divBdr>
                <w:top w:val="none" w:sz="0" w:space="0" w:color="auto"/>
                <w:left w:val="none" w:sz="0" w:space="0" w:color="auto"/>
                <w:bottom w:val="none" w:sz="0" w:space="0" w:color="auto"/>
                <w:right w:val="none" w:sz="0" w:space="0" w:color="auto"/>
              </w:divBdr>
              <w:divsChild>
                <w:div w:id="751002659">
                  <w:marLeft w:val="0"/>
                  <w:marRight w:val="0"/>
                  <w:marTop w:val="0"/>
                  <w:marBottom w:val="0"/>
                  <w:divBdr>
                    <w:top w:val="none" w:sz="0" w:space="0" w:color="auto"/>
                    <w:left w:val="none" w:sz="0" w:space="0" w:color="auto"/>
                    <w:bottom w:val="none" w:sz="0" w:space="0" w:color="auto"/>
                    <w:right w:val="none" w:sz="0" w:space="0" w:color="auto"/>
                  </w:divBdr>
                  <w:divsChild>
                    <w:div w:id="13281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543176">
      <w:bodyDiv w:val="1"/>
      <w:marLeft w:val="0"/>
      <w:marRight w:val="0"/>
      <w:marTop w:val="0"/>
      <w:marBottom w:val="0"/>
      <w:divBdr>
        <w:top w:val="none" w:sz="0" w:space="0" w:color="auto"/>
        <w:left w:val="none" w:sz="0" w:space="0" w:color="auto"/>
        <w:bottom w:val="none" w:sz="0" w:space="0" w:color="auto"/>
        <w:right w:val="none" w:sz="0" w:space="0" w:color="auto"/>
      </w:divBdr>
      <w:divsChild>
        <w:div w:id="381443146">
          <w:marLeft w:val="0"/>
          <w:marRight w:val="0"/>
          <w:marTop w:val="0"/>
          <w:marBottom w:val="0"/>
          <w:divBdr>
            <w:top w:val="none" w:sz="0" w:space="0" w:color="auto"/>
            <w:left w:val="none" w:sz="0" w:space="0" w:color="auto"/>
            <w:bottom w:val="none" w:sz="0" w:space="0" w:color="auto"/>
            <w:right w:val="none" w:sz="0" w:space="0" w:color="auto"/>
          </w:divBdr>
          <w:divsChild>
            <w:div w:id="1909727712">
              <w:marLeft w:val="0"/>
              <w:marRight w:val="0"/>
              <w:marTop w:val="0"/>
              <w:marBottom w:val="0"/>
              <w:divBdr>
                <w:top w:val="none" w:sz="0" w:space="0" w:color="auto"/>
                <w:left w:val="none" w:sz="0" w:space="0" w:color="auto"/>
                <w:bottom w:val="none" w:sz="0" w:space="0" w:color="auto"/>
                <w:right w:val="none" w:sz="0" w:space="0" w:color="auto"/>
              </w:divBdr>
              <w:divsChild>
                <w:div w:id="721639323">
                  <w:marLeft w:val="0"/>
                  <w:marRight w:val="0"/>
                  <w:marTop w:val="0"/>
                  <w:marBottom w:val="0"/>
                  <w:divBdr>
                    <w:top w:val="none" w:sz="0" w:space="0" w:color="auto"/>
                    <w:left w:val="none" w:sz="0" w:space="0" w:color="auto"/>
                    <w:bottom w:val="none" w:sz="0" w:space="0" w:color="auto"/>
                    <w:right w:val="none" w:sz="0" w:space="0" w:color="auto"/>
                  </w:divBdr>
                  <w:divsChild>
                    <w:div w:id="198634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900086">
      <w:bodyDiv w:val="1"/>
      <w:marLeft w:val="0"/>
      <w:marRight w:val="0"/>
      <w:marTop w:val="0"/>
      <w:marBottom w:val="0"/>
      <w:divBdr>
        <w:top w:val="none" w:sz="0" w:space="0" w:color="auto"/>
        <w:left w:val="none" w:sz="0" w:space="0" w:color="auto"/>
        <w:bottom w:val="none" w:sz="0" w:space="0" w:color="auto"/>
        <w:right w:val="none" w:sz="0" w:space="0" w:color="auto"/>
      </w:divBdr>
    </w:div>
    <w:div w:id="992874791">
      <w:bodyDiv w:val="1"/>
      <w:marLeft w:val="0"/>
      <w:marRight w:val="0"/>
      <w:marTop w:val="0"/>
      <w:marBottom w:val="0"/>
      <w:divBdr>
        <w:top w:val="none" w:sz="0" w:space="0" w:color="auto"/>
        <w:left w:val="none" w:sz="0" w:space="0" w:color="auto"/>
        <w:bottom w:val="none" w:sz="0" w:space="0" w:color="auto"/>
        <w:right w:val="none" w:sz="0" w:space="0" w:color="auto"/>
      </w:divBdr>
    </w:div>
    <w:div w:id="1065181233">
      <w:bodyDiv w:val="1"/>
      <w:marLeft w:val="0"/>
      <w:marRight w:val="0"/>
      <w:marTop w:val="0"/>
      <w:marBottom w:val="0"/>
      <w:divBdr>
        <w:top w:val="none" w:sz="0" w:space="0" w:color="auto"/>
        <w:left w:val="none" w:sz="0" w:space="0" w:color="auto"/>
        <w:bottom w:val="none" w:sz="0" w:space="0" w:color="auto"/>
        <w:right w:val="none" w:sz="0" w:space="0" w:color="auto"/>
      </w:divBdr>
      <w:divsChild>
        <w:div w:id="793593692">
          <w:marLeft w:val="0"/>
          <w:marRight w:val="0"/>
          <w:marTop w:val="0"/>
          <w:marBottom w:val="0"/>
          <w:divBdr>
            <w:top w:val="none" w:sz="0" w:space="0" w:color="auto"/>
            <w:left w:val="none" w:sz="0" w:space="0" w:color="auto"/>
            <w:bottom w:val="none" w:sz="0" w:space="0" w:color="auto"/>
            <w:right w:val="none" w:sz="0" w:space="0" w:color="auto"/>
          </w:divBdr>
          <w:divsChild>
            <w:div w:id="2085763327">
              <w:marLeft w:val="0"/>
              <w:marRight w:val="0"/>
              <w:marTop w:val="0"/>
              <w:marBottom w:val="0"/>
              <w:divBdr>
                <w:top w:val="none" w:sz="0" w:space="0" w:color="auto"/>
                <w:left w:val="none" w:sz="0" w:space="0" w:color="auto"/>
                <w:bottom w:val="none" w:sz="0" w:space="0" w:color="auto"/>
                <w:right w:val="none" w:sz="0" w:space="0" w:color="auto"/>
              </w:divBdr>
              <w:divsChild>
                <w:div w:id="195503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559579">
      <w:bodyDiv w:val="1"/>
      <w:marLeft w:val="0"/>
      <w:marRight w:val="0"/>
      <w:marTop w:val="0"/>
      <w:marBottom w:val="0"/>
      <w:divBdr>
        <w:top w:val="none" w:sz="0" w:space="0" w:color="auto"/>
        <w:left w:val="none" w:sz="0" w:space="0" w:color="auto"/>
        <w:bottom w:val="none" w:sz="0" w:space="0" w:color="auto"/>
        <w:right w:val="none" w:sz="0" w:space="0" w:color="auto"/>
      </w:divBdr>
      <w:divsChild>
        <w:div w:id="1571309168">
          <w:marLeft w:val="0"/>
          <w:marRight w:val="0"/>
          <w:marTop w:val="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3628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85714">
      <w:bodyDiv w:val="1"/>
      <w:marLeft w:val="0"/>
      <w:marRight w:val="0"/>
      <w:marTop w:val="0"/>
      <w:marBottom w:val="0"/>
      <w:divBdr>
        <w:top w:val="none" w:sz="0" w:space="0" w:color="auto"/>
        <w:left w:val="none" w:sz="0" w:space="0" w:color="auto"/>
        <w:bottom w:val="none" w:sz="0" w:space="0" w:color="auto"/>
        <w:right w:val="none" w:sz="0" w:space="0" w:color="auto"/>
      </w:divBdr>
      <w:divsChild>
        <w:div w:id="1364214370">
          <w:marLeft w:val="0"/>
          <w:marRight w:val="0"/>
          <w:marTop w:val="0"/>
          <w:marBottom w:val="0"/>
          <w:divBdr>
            <w:top w:val="none" w:sz="0" w:space="0" w:color="auto"/>
            <w:left w:val="none" w:sz="0" w:space="0" w:color="auto"/>
            <w:bottom w:val="none" w:sz="0" w:space="0" w:color="auto"/>
            <w:right w:val="none" w:sz="0" w:space="0" w:color="auto"/>
          </w:divBdr>
          <w:divsChild>
            <w:div w:id="993022130">
              <w:marLeft w:val="0"/>
              <w:marRight w:val="0"/>
              <w:marTop w:val="0"/>
              <w:marBottom w:val="0"/>
              <w:divBdr>
                <w:top w:val="none" w:sz="0" w:space="0" w:color="auto"/>
                <w:left w:val="none" w:sz="0" w:space="0" w:color="auto"/>
                <w:bottom w:val="none" w:sz="0" w:space="0" w:color="auto"/>
                <w:right w:val="none" w:sz="0" w:space="0" w:color="auto"/>
              </w:divBdr>
              <w:divsChild>
                <w:div w:id="362678331">
                  <w:marLeft w:val="0"/>
                  <w:marRight w:val="0"/>
                  <w:marTop w:val="0"/>
                  <w:marBottom w:val="0"/>
                  <w:divBdr>
                    <w:top w:val="none" w:sz="0" w:space="0" w:color="auto"/>
                    <w:left w:val="none" w:sz="0" w:space="0" w:color="auto"/>
                    <w:bottom w:val="none" w:sz="0" w:space="0" w:color="auto"/>
                    <w:right w:val="none" w:sz="0" w:space="0" w:color="auto"/>
                  </w:divBdr>
                  <w:divsChild>
                    <w:div w:id="15049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3281930">
      <w:bodyDiv w:val="1"/>
      <w:marLeft w:val="0"/>
      <w:marRight w:val="0"/>
      <w:marTop w:val="0"/>
      <w:marBottom w:val="0"/>
      <w:divBdr>
        <w:top w:val="none" w:sz="0" w:space="0" w:color="auto"/>
        <w:left w:val="none" w:sz="0" w:space="0" w:color="auto"/>
        <w:bottom w:val="none" w:sz="0" w:space="0" w:color="auto"/>
        <w:right w:val="none" w:sz="0" w:space="0" w:color="auto"/>
      </w:divBdr>
    </w:div>
    <w:div w:id="1203401491">
      <w:bodyDiv w:val="1"/>
      <w:marLeft w:val="0"/>
      <w:marRight w:val="0"/>
      <w:marTop w:val="0"/>
      <w:marBottom w:val="0"/>
      <w:divBdr>
        <w:top w:val="none" w:sz="0" w:space="0" w:color="auto"/>
        <w:left w:val="none" w:sz="0" w:space="0" w:color="auto"/>
        <w:bottom w:val="none" w:sz="0" w:space="0" w:color="auto"/>
        <w:right w:val="none" w:sz="0" w:space="0" w:color="auto"/>
      </w:divBdr>
      <w:divsChild>
        <w:div w:id="471793676">
          <w:marLeft w:val="0"/>
          <w:marRight w:val="0"/>
          <w:marTop w:val="0"/>
          <w:marBottom w:val="0"/>
          <w:divBdr>
            <w:top w:val="none" w:sz="0" w:space="0" w:color="auto"/>
            <w:left w:val="none" w:sz="0" w:space="0" w:color="auto"/>
            <w:bottom w:val="none" w:sz="0" w:space="0" w:color="auto"/>
            <w:right w:val="none" w:sz="0" w:space="0" w:color="auto"/>
          </w:divBdr>
          <w:divsChild>
            <w:div w:id="2066369308">
              <w:marLeft w:val="0"/>
              <w:marRight w:val="0"/>
              <w:marTop w:val="0"/>
              <w:marBottom w:val="0"/>
              <w:divBdr>
                <w:top w:val="none" w:sz="0" w:space="0" w:color="auto"/>
                <w:left w:val="none" w:sz="0" w:space="0" w:color="auto"/>
                <w:bottom w:val="none" w:sz="0" w:space="0" w:color="auto"/>
                <w:right w:val="none" w:sz="0" w:space="0" w:color="auto"/>
              </w:divBdr>
              <w:divsChild>
                <w:div w:id="1689866556">
                  <w:marLeft w:val="0"/>
                  <w:marRight w:val="0"/>
                  <w:marTop w:val="0"/>
                  <w:marBottom w:val="0"/>
                  <w:divBdr>
                    <w:top w:val="none" w:sz="0" w:space="0" w:color="auto"/>
                    <w:left w:val="none" w:sz="0" w:space="0" w:color="auto"/>
                    <w:bottom w:val="none" w:sz="0" w:space="0" w:color="auto"/>
                    <w:right w:val="none" w:sz="0" w:space="0" w:color="auto"/>
                  </w:divBdr>
                  <w:divsChild>
                    <w:div w:id="1432238924">
                      <w:marLeft w:val="0"/>
                      <w:marRight w:val="0"/>
                      <w:marTop w:val="0"/>
                      <w:marBottom w:val="0"/>
                      <w:divBdr>
                        <w:top w:val="none" w:sz="0" w:space="0" w:color="auto"/>
                        <w:left w:val="none" w:sz="0" w:space="0" w:color="auto"/>
                        <w:bottom w:val="none" w:sz="0" w:space="0" w:color="auto"/>
                        <w:right w:val="none" w:sz="0" w:space="0" w:color="auto"/>
                      </w:divBdr>
                      <w:divsChild>
                        <w:div w:id="1603411438">
                          <w:marLeft w:val="0"/>
                          <w:marRight w:val="0"/>
                          <w:marTop w:val="0"/>
                          <w:marBottom w:val="0"/>
                          <w:divBdr>
                            <w:top w:val="none" w:sz="0" w:space="0" w:color="auto"/>
                            <w:left w:val="none" w:sz="0" w:space="0" w:color="auto"/>
                            <w:bottom w:val="none" w:sz="0" w:space="0" w:color="auto"/>
                            <w:right w:val="none" w:sz="0" w:space="0" w:color="auto"/>
                          </w:divBdr>
                          <w:divsChild>
                            <w:div w:id="176167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6429997">
      <w:bodyDiv w:val="1"/>
      <w:marLeft w:val="0"/>
      <w:marRight w:val="0"/>
      <w:marTop w:val="0"/>
      <w:marBottom w:val="0"/>
      <w:divBdr>
        <w:top w:val="none" w:sz="0" w:space="0" w:color="auto"/>
        <w:left w:val="none" w:sz="0" w:space="0" w:color="auto"/>
        <w:bottom w:val="none" w:sz="0" w:space="0" w:color="auto"/>
        <w:right w:val="none" w:sz="0" w:space="0" w:color="auto"/>
      </w:divBdr>
      <w:divsChild>
        <w:div w:id="1245148060">
          <w:marLeft w:val="0"/>
          <w:marRight w:val="0"/>
          <w:marTop w:val="0"/>
          <w:marBottom w:val="0"/>
          <w:divBdr>
            <w:top w:val="none" w:sz="0" w:space="0" w:color="auto"/>
            <w:left w:val="none" w:sz="0" w:space="0" w:color="auto"/>
            <w:bottom w:val="none" w:sz="0" w:space="0" w:color="auto"/>
            <w:right w:val="none" w:sz="0" w:space="0" w:color="auto"/>
          </w:divBdr>
          <w:divsChild>
            <w:div w:id="1163667127">
              <w:marLeft w:val="0"/>
              <w:marRight w:val="0"/>
              <w:marTop w:val="0"/>
              <w:marBottom w:val="0"/>
              <w:divBdr>
                <w:top w:val="none" w:sz="0" w:space="0" w:color="auto"/>
                <w:left w:val="none" w:sz="0" w:space="0" w:color="auto"/>
                <w:bottom w:val="none" w:sz="0" w:space="0" w:color="auto"/>
                <w:right w:val="none" w:sz="0" w:space="0" w:color="auto"/>
              </w:divBdr>
              <w:divsChild>
                <w:div w:id="118959919">
                  <w:marLeft w:val="0"/>
                  <w:marRight w:val="0"/>
                  <w:marTop w:val="0"/>
                  <w:marBottom w:val="0"/>
                  <w:divBdr>
                    <w:top w:val="none" w:sz="0" w:space="0" w:color="auto"/>
                    <w:left w:val="none" w:sz="0" w:space="0" w:color="auto"/>
                    <w:bottom w:val="none" w:sz="0" w:space="0" w:color="auto"/>
                    <w:right w:val="none" w:sz="0" w:space="0" w:color="auto"/>
                  </w:divBdr>
                  <w:divsChild>
                    <w:div w:id="130750956">
                      <w:marLeft w:val="0"/>
                      <w:marRight w:val="0"/>
                      <w:marTop w:val="0"/>
                      <w:marBottom w:val="0"/>
                      <w:divBdr>
                        <w:top w:val="none" w:sz="0" w:space="0" w:color="auto"/>
                        <w:left w:val="none" w:sz="0" w:space="0" w:color="auto"/>
                        <w:bottom w:val="none" w:sz="0" w:space="0" w:color="auto"/>
                        <w:right w:val="none" w:sz="0" w:space="0" w:color="auto"/>
                      </w:divBdr>
                      <w:divsChild>
                        <w:div w:id="587616182">
                          <w:marLeft w:val="0"/>
                          <w:marRight w:val="0"/>
                          <w:marTop w:val="0"/>
                          <w:marBottom w:val="0"/>
                          <w:divBdr>
                            <w:top w:val="none" w:sz="0" w:space="0" w:color="auto"/>
                            <w:left w:val="none" w:sz="0" w:space="0" w:color="auto"/>
                            <w:bottom w:val="none" w:sz="0" w:space="0" w:color="auto"/>
                            <w:right w:val="none" w:sz="0" w:space="0" w:color="auto"/>
                          </w:divBdr>
                          <w:divsChild>
                            <w:div w:id="23829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4338715">
      <w:bodyDiv w:val="1"/>
      <w:marLeft w:val="0"/>
      <w:marRight w:val="0"/>
      <w:marTop w:val="0"/>
      <w:marBottom w:val="0"/>
      <w:divBdr>
        <w:top w:val="none" w:sz="0" w:space="0" w:color="auto"/>
        <w:left w:val="none" w:sz="0" w:space="0" w:color="auto"/>
        <w:bottom w:val="none" w:sz="0" w:space="0" w:color="auto"/>
        <w:right w:val="none" w:sz="0" w:space="0" w:color="auto"/>
      </w:divBdr>
      <w:divsChild>
        <w:div w:id="1241060929">
          <w:marLeft w:val="0"/>
          <w:marRight w:val="0"/>
          <w:marTop w:val="0"/>
          <w:marBottom w:val="0"/>
          <w:divBdr>
            <w:top w:val="none" w:sz="0" w:space="0" w:color="auto"/>
            <w:left w:val="none" w:sz="0" w:space="0" w:color="auto"/>
            <w:bottom w:val="none" w:sz="0" w:space="0" w:color="auto"/>
            <w:right w:val="none" w:sz="0" w:space="0" w:color="auto"/>
          </w:divBdr>
          <w:divsChild>
            <w:div w:id="1643460454">
              <w:marLeft w:val="0"/>
              <w:marRight w:val="0"/>
              <w:marTop w:val="0"/>
              <w:marBottom w:val="0"/>
              <w:divBdr>
                <w:top w:val="none" w:sz="0" w:space="0" w:color="auto"/>
                <w:left w:val="none" w:sz="0" w:space="0" w:color="auto"/>
                <w:bottom w:val="none" w:sz="0" w:space="0" w:color="auto"/>
                <w:right w:val="none" w:sz="0" w:space="0" w:color="auto"/>
              </w:divBdr>
              <w:divsChild>
                <w:div w:id="1164080549">
                  <w:marLeft w:val="0"/>
                  <w:marRight w:val="0"/>
                  <w:marTop w:val="0"/>
                  <w:marBottom w:val="0"/>
                  <w:divBdr>
                    <w:top w:val="none" w:sz="0" w:space="0" w:color="auto"/>
                    <w:left w:val="none" w:sz="0" w:space="0" w:color="auto"/>
                    <w:bottom w:val="none" w:sz="0" w:space="0" w:color="auto"/>
                    <w:right w:val="none" w:sz="0" w:space="0" w:color="auto"/>
                  </w:divBdr>
                  <w:divsChild>
                    <w:div w:id="109343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7136648">
      <w:bodyDiv w:val="1"/>
      <w:marLeft w:val="0"/>
      <w:marRight w:val="0"/>
      <w:marTop w:val="0"/>
      <w:marBottom w:val="0"/>
      <w:divBdr>
        <w:top w:val="none" w:sz="0" w:space="0" w:color="auto"/>
        <w:left w:val="none" w:sz="0" w:space="0" w:color="auto"/>
        <w:bottom w:val="none" w:sz="0" w:space="0" w:color="auto"/>
        <w:right w:val="none" w:sz="0" w:space="0" w:color="auto"/>
      </w:divBdr>
      <w:divsChild>
        <w:div w:id="224418671">
          <w:marLeft w:val="0"/>
          <w:marRight w:val="0"/>
          <w:marTop w:val="0"/>
          <w:marBottom w:val="0"/>
          <w:divBdr>
            <w:top w:val="none" w:sz="0" w:space="0" w:color="auto"/>
            <w:left w:val="none" w:sz="0" w:space="0" w:color="auto"/>
            <w:bottom w:val="none" w:sz="0" w:space="0" w:color="auto"/>
            <w:right w:val="none" w:sz="0" w:space="0" w:color="auto"/>
          </w:divBdr>
          <w:divsChild>
            <w:div w:id="638995024">
              <w:marLeft w:val="0"/>
              <w:marRight w:val="0"/>
              <w:marTop w:val="0"/>
              <w:marBottom w:val="0"/>
              <w:divBdr>
                <w:top w:val="none" w:sz="0" w:space="0" w:color="auto"/>
                <w:left w:val="none" w:sz="0" w:space="0" w:color="auto"/>
                <w:bottom w:val="none" w:sz="0" w:space="0" w:color="auto"/>
                <w:right w:val="none" w:sz="0" w:space="0" w:color="auto"/>
              </w:divBdr>
              <w:divsChild>
                <w:div w:id="1330060231">
                  <w:marLeft w:val="0"/>
                  <w:marRight w:val="0"/>
                  <w:marTop w:val="0"/>
                  <w:marBottom w:val="0"/>
                  <w:divBdr>
                    <w:top w:val="none" w:sz="0" w:space="0" w:color="auto"/>
                    <w:left w:val="none" w:sz="0" w:space="0" w:color="auto"/>
                    <w:bottom w:val="none" w:sz="0" w:space="0" w:color="auto"/>
                    <w:right w:val="none" w:sz="0" w:space="0" w:color="auto"/>
                  </w:divBdr>
                  <w:divsChild>
                    <w:div w:id="1568833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589503">
      <w:bodyDiv w:val="1"/>
      <w:marLeft w:val="0"/>
      <w:marRight w:val="0"/>
      <w:marTop w:val="0"/>
      <w:marBottom w:val="0"/>
      <w:divBdr>
        <w:top w:val="none" w:sz="0" w:space="0" w:color="auto"/>
        <w:left w:val="none" w:sz="0" w:space="0" w:color="auto"/>
        <w:bottom w:val="none" w:sz="0" w:space="0" w:color="auto"/>
        <w:right w:val="none" w:sz="0" w:space="0" w:color="auto"/>
      </w:divBdr>
      <w:divsChild>
        <w:div w:id="361591728">
          <w:marLeft w:val="0"/>
          <w:marRight w:val="0"/>
          <w:marTop w:val="0"/>
          <w:marBottom w:val="0"/>
          <w:divBdr>
            <w:top w:val="none" w:sz="0" w:space="0" w:color="auto"/>
            <w:left w:val="none" w:sz="0" w:space="0" w:color="auto"/>
            <w:bottom w:val="none" w:sz="0" w:space="0" w:color="auto"/>
            <w:right w:val="none" w:sz="0" w:space="0" w:color="auto"/>
          </w:divBdr>
          <w:divsChild>
            <w:div w:id="2052680258">
              <w:marLeft w:val="0"/>
              <w:marRight w:val="0"/>
              <w:marTop w:val="0"/>
              <w:marBottom w:val="0"/>
              <w:divBdr>
                <w:top w:val="none" w:sz="0" w:space="0" w:color="auto"/>
                <w:left w:val="none" w:sz="0" w:space="0" w:color="auto"/>
                <w:bottom w:val="none" w:sz="0" w:space="0" w:color="auto"/>
                <w:right w:val="none" w:sz="0" w:space="0" w:color="auto"/>
              </w:divBdr>
              <w:divsChild>
                <w:div w:id="1330213612">
                  <w:marLeft w:val="0"/>
                  <w:marRight w:val="0"/>
                  <w:marTop w:val="0"/>
                  <w:marBottom w:val="0"/>
                  <w:divBdr>
                    <w:top w:val="none" w:sz="0" w:space="0" w:color="auto"/>
                    <w:left w:val="none" w:sz="0" w:space="0" w:color="auto"/>
                    <w:bottom w:val="none" w:sz="0" w:space="0" w:color="auto"/>
                    <w:right w:val="none" w:sz="0" w:space="0" w:color="auto"/>
                  </w:divBdr>
                  <w:divsChild>
                    <w:div w:id="67234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1246205">
      <w:bodyDiv w:val="1"/>
      <w:marLeft w:val="0"/>
      <w:marRight w:val="0"/>
      <w:marTop w:val="0"/>
      <w:marBottom w:val="0"/>
      <w:divBdr>
        <w:top w:val="none" w:sz="0" w:space="0" w:color="auto"/>
        <w:left w:val="none" w:sz="0" w:space="0" w:color="auto"/>
        <w:bottom w:val="none" w:sz="0" w:space="0" w:color="auto"/>
        <w:right w:val="none" w:sz="0" w:space="0" w:color="auto"/>
      </w:divBdr>
      <w:divsChild>
        <w:div w:id="61559706">
          <w:marLeft w:val="0"/>
          <w:marRight w:val="0"/>
          <w:marTop w:val="0"/>
          <w:marBottom w:val="0"/>
          <w:divBdr>
            <w:top w:val="none" w:sz="0" w:space="0" w:color="auto"/>
            <w:left w:val="none" w:sz="0" w:space="0" w:color="auto"/>
            <w:bottom w:val="none" w:sz="0" w:space="0" w:color="auto"/>
            <w:right w:val="none" w:sz="0" w:space="0" w:color="auto"/>
          </w:divBdr>
          <w:divsChild>
            <w:div w:id="1344746927">
              <w:marLeft w:val="0"/>
              <w:marRight w:val="0"/>
              <w:marTop w:val="0"/>
              <w:marBottom w:val="0"/>
              <w:divBdr>
                <w:top w:val="none" w:sz="0" w:space="0" w:color="auto"/>
                <w:left w:val="none" w:sz="0" w:space="0" w:color="auto"/>
                <w:bottom w:val="none" w:sz="0" w:space="0" w:color="auto"/>
                <w:right w:val="none" w:sz="0" w:space="0" w:color="auto"/>
              </w:divBdr>
              <w:divsChild>
                <w:div w:id="916672359">
                  <w:marLeft w:val="0"/>
                  <w:marRight w:val="0"/>
                  <w:marTop w:val="0"/>
                  <w:marBottom w:val="0"/>
                  <w:divBdr>
                    <w:top w:val="none" w:sz="0" w:space="0" w:color="auto"/>
                    <w:left w:val="none" w:sz="0" w:space="0" w:color="auto"/>
                    <w:bottom w:val="none" w:sz="0" w:space="0" w:color="auto"/>
                    <w:right w:val="none" w:sz="0" w:space="0" w:color="auto"/>
                  </w:divBdr>
                  <w:divsChild>
                    <w:div w:id="121137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68272">
      <w:bodyDiv w:val="1"/>
      <w:marLeft w:val="0"/>
      <w:marRight w:val="0"/>
      <w:marTop w:val="0"/>
      <w:marBottom w:val="0"/>
      <w:divBdr>
        <w:top w:val="none" w:sz="0" w:space="0" w:color="auto"/>
        <w:left w:val="none" w:sz="0" w:space="0" w:color="auto"/>
        <w:bottom w:val="none" w:sz="0" w:space="0" w:color="auto"/>
        <w:right w:val="none" w:sz="0" w:space="0" w:color="auto"/>
      </w:divBdr>
    </w:div>
    <w:div w:id="1777407185">
      <w:bodyDiv w:val="1"/>
      <w:marLeft w:val="0"/>
      <w:marRight w:val="0"/>
      <w:marTop w:val="0"/>
      <w:marBottom w:val="0"/>
      <w:divBdr>
        <w:top w:val="none" w:sz="0" w:space="0" w:color="auto"/>
        <w:left w:val="none" w:sz="0" w:space="0" w:color="auto"/>
        <w:bottom w:val="none" w:sz="0" w:space="0" w:color="auto"/>
        <w:right w:val="none" w:sz="0" w:space="0" w:color="auto"/>
      </w:divBdr>
      <w:divsChild>
        <w:div w:id="26638994">
          <w:marLeft w:val="0"/>
          <w:marRight w:val="0"/>
          <w:marTop w:val="0"/>
          <w:marBottom w:val="0"/>
          <w:divBdr>
            <w:top w:val="none" w:sz="0" w:space="0" w:color="auto"/>
            <w:left w:val="none" w:sz="0" w:space="0" w:color="auto"/>
            <w:bottom w:val="none" w:sz="0" w:space="0" w:color="auto"/>
            <w:right w:val="none" w:sz="0" w:space="0" w:color="auto"/>
          </w:divBdr>
          <w:divsChild>
            <w:div w:id="345523799">
              <w:marLeft w:val="0"/>
              <w:marRight w:val="0"/>
              <w:marTop w:val="0"/>
              <w:marBottom w:val="0"/>
              <w:divBdr>
                <w:top w:val="none" w:sz="0" w:space="0" w:color="auto"/>
                <w:left w:val="none" w:sz="0" w:space="0" w:color="auto"/>
                <w:bottom w:val="none" w:sz="0" w:space="0" w:color="auto"/>
                <w:right w:val="none" w:sz="0" w:space="0" w:color="auto"/>
              </w:divBdr>
              <w:divsChild>
                <w:div w:id="1294480448">
                  <w:marLeft w:val="0"/>
                  <w:marRight w:val="0"/>
                  <w:marTop w:val="0"/>
                  <w:marBottom w:val="0"/>
                  <w:divBdr>
                    <w:top w:val="none" w:sz="0" w:space="0" w:color="auto"/>
                    <w:left w:val="none" w:sz="0" w:space="0" w:color="auto"/>
                    <w:bottom w:val="none" w:sz="0" w:space="0" w:color="auto"/>
                    <w:right w:val="none" w:sz="0" w:space="0" w:color="auto"/>
                  </w:divBdr>
                  <w:divsChild>
                    <w:div w:id="577716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051505">
      <w:bodyDiv w:val="1"/>
      <w:marLeft w:val="0"/>
      <w:marRight w:val="0"/>
      <w:marTop w:val="0"/>
      <w:marBottom w:val="0"/>
      <w:divBdr>
        <w:top w:val="none" w:sz="0" w:space="0" w:color="auto"/>
        <w:left w:val="none" w:sz="0" w:space="0" w:color="auto"/>
        <w:bottom w:val="none" w:sz="0" w:space="0" w:color="auto"/>
        <w:right w:val="none" w:sz="0" w:space="0" w:color="auto"/>
      </w:divBdr>
      <w:divsChild>
        <w:div w:id="521365054">
          <w:marLeft w:val="0"/>
          <w:marRight w:val="0"/>
          <w:marTop w:val="0"/>
          <w:marBottom w:val="0"/>
          <w:divBdr>
            <w:top w:val="none" w:sz="0" w:space="0" w:color="auto"/>
            <w:left w:val="none" w:sz="0" w:space="0" w:color="auto"/>
            <w:bottom w:val="none" w:sz="0" w:space="0" w:color="auto"/>
            <w:right w:val="none" w:sz="0" w:space="0" w:color="auto"/>
          </w:divBdr>
          <w:divsChild>
            <w:div w:id="1649937503">
              <w:marLeft w:val="0"/>
              <w:marRight w:val="0"/>
              <w:marTop w:val="0"/>
              <w:marBottom w:val="0"/>
              <w:divBdr>
                <w:top w:val="none" w:sz="0" w:space="0" w:color="auto"/>
                <w:left w:val="none" w:sz="0" w:space="0" w:color="auto"/>
                <w:bottom w:val="none" w:sz="0" w:space="0" w:color="auto"/>
                <w:right w:val="none" w:sz="0" w:space="0" w:color="auto"/>
              </w:divBdr>
              <w:divsChild>
                <w:div w:id="610862893">
                  <w:marLeft w:val="0"/>
                  <w:marRight w:val="0"/>
                  <w:marTop w:val="0"/>
                  <w:marBottom w:val="0"/>
                  <w:divBdr>
                    <w:top w:val="none" w:sz="0" w:space="0" w:color="auto"/>
                    <w:left w:val="none" w:sz="0" w:space="0" w:color="auto"/>
                    <w:bottom w:val="none" w:sz="0" w:space="0" w:color="auto"/>
                    <w:right w:val="none" w:sz="0" w:space="0" w:color="auto"/>
                  </w:divBdr>
                  <w:divsChild>
                    <w:div w:id="11881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051422">
      <w:bodyDiv w:val="1"/>
      <w:marLeft w:val="0"/>
      <w:marRight w:val="0"/>
      <w:marTop w:val="0"/>
      <w:marBottom w:val="0"/>
      <w:divBdr>
        <w:top w:val="none" w:sz="0" w:space="0" w:color="auto"/>
        <w:left w:val="none" w:sz="0" w:space="0" w:color="auto"/>
        <w:bottom w:val="none" w:sz="0" w:space="0" w:color="auto"/>
        <w:right w:val="none" w:sz="0" w:space="0" w:color="auto"/>
      </w:divBdr>
      <w:divsChild>
        <w:div w:id="1797944748">
          <w:marLeft w:val="0"/>
          <w:marRight w:val="0"/>
          <w:marTop w:val="0"/>
          <w:marBottom w:val="0"/>
          <w:divBdr>
            <w:top w:val="none" w:sz="0" w:space="0" w:color="auto"/>
            <w:left w:val="none" w:sz="0" w:space="0" w:color="auto"/>
            <w:bottom w:val="none" w:sz="0" w:space="0" w:color="auto"/>
            <w:right w:val="none" w:sz="0" w:space="0" w:color="auto"/>
          </w:divBdr>
          <w:divsChild>
            <w:div w:id="1746953486">
              <w:marLeft w:val="0"/>
              <w:marRight w:val="0"/>
              <w:marTop w:val="0"/>
              <w:marBottom w:val="0"/>
              <w:divBdr>
                <w:top w:val="none" w:sz="0" w:space="0" w:color="auto"/>
                <w:left w:val="none" w:sz="0" w:space="0" w:color="auto"/>
                <w:bottom w:val="none" w:sz="0" w:space="0" w:color="auto"/>
                <w:right w:val="none" w:sz="0" w:space="0" w:color="auto"/>
              </w:divBdr>
              <w:divsChild>
                <w:div w:id="1296989335">
                  <w:marLeft w:val="0"/>
                  <w:marRight w:val="0"/>
                  <w:marTop w:val="0"/>
                  <w:marBottom w:val="0"/>
                  <w:divBdr>
                    <w:top w:val="none" w:sz="0" w:space="0" w:color="auto"/>
                    <w:left w:val="none" w:sz="0" w:space="0" w:color="auto"/>
                    <w:bottom w:val="none" w:sz="0" w:space="0" w:color="auto"/>
                    <w:right w:val="none" w:sz="0" w:space="0" w:color="auto"/>
                  </w:divBdr>
                  <w:divsChild>
                    <w:div w:id="49696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892856">
      <w:bodyDiv w:val="1"/>
      <w:marLeft w:val="0"/>
      <w:marRight w:val="0"/>
      <w:marTop w:val="0"/>
      <w:marBottom w:val="0"/>
      <w:divBdr>
        <w:top w:val="none" w:sz="0" w:space="0" w:color="auto"/>
        <w:left w:val="none" w:sz="0" w:space="0" w:color="auto"/>
        <w:bottom w:val="none" w:sz="0" w:space="0" w:color="auto"/>
        <w:right w:val="none" w:sz="0" w:space="0" w:color="auto"/>
      </w:divBdr>
      <w:divsChild>
        <w:div w:id="679968389">
          <w:marLeft w:val="0"/>
          <w:marRight w:val="0"/>
          <w:marTop w:val="0"/>
          <w:marBottom w:val="0"/>
          <w:divBdr>
            <w:top w:val="none" w:sz="0" w:space="0" w:color="auto"/>
            <w:left w:val="none" w:sz="0" w:space="0" w:color="auto"/>
            <w:bottom w:val="none" w:sz="0" w:space="0" w:color="auto"/>
            <w:right w:val="none" w:sz="0" w:space="0" w:color="auto"/>
          </w:divBdr>
          <w:divsChild>
            <w:div w:id="2072265013">
              <w:marLeft w:val="0"/>
              <w:marRight w:val="0"/>
              <w:marTop w:val="0"/>
              <w:marBottom w:val="0"/>
              <w:divBdr>
                <w:top w:val="none" w:sz="0" w:space="0" w:color="auto"/>
                <w:left w:val="none" w:sz="0" w:space="0" w:color="auto"/>
                <w:bottom w:val="none" w:sz="0" w:space="0" w:color="auto"/>
                <w:right w:val="none" w:sz="0" w:space="0" w:color="auto"/>
              </w:divBdr>
              <w:divsChild>
                <w:div w:id="1471900269">
                  <w:marLeft w:val="0"/>
                  <w:marRight w:val="0"/>
                  <w:marTop w:val="0"/>
                  <w:marBottom w:val="0"/>
                  <w:divBdr>
                    <w:top w:val="none" w:sz="0" w:space="0" w:color="auto"/>
                    <w:left w:val="none" w:sz="0" w:space="0" w:color="auto"/>
                    <w:bottom w:val="none" w:sz="0" w:space="0" w:color="auto"/>
                    <w:right w:val="none" w:sz="0" w:space="0" w:color="auto"/>
                  </w:divBdr>
                  <w:divsChild>
                    <w:div w:id="861285748">
                      <w:marLeft w:val="0"/>
                      <w:marRight w:val="0"/>
                      <w:marTop w:val="0"/>
                      <w:marBottom w:val="0"/>
                      <w:divBdr>
                        <w:top w:val="none" w:sz="0" w:space="0" w:color="auto"/>
                        <w:left w:val="none" w:sz="0" w:space="0" w:color="auto"/>
                        <w:bottom w:val="none" w:sz="0" w:space="0" w:color="auto"/>
                        <w:right w:val="none" w:sz="0" w:space="0" w:color="auto"/>
                      </w:divBdr>
                      <w:divsChild>
                        <w:div w:id="863328260">
                          <w:marLeft w:val="0"/>
                          <w:marRight w:val="0"/>
                          <w:marTop w:val="0"/>
                          <w:marBottom w:val="0"/>
                          <w:divBdr>
                            <w:top w:val="none" w:sz="0" w:space="0" w:color="auto"/>
                            <w:left w:val="none" w:sz="0" w:space="0" w:color="auto"/>
                            <w:bottom w:val="none" w:sz="0" w:space="0" w:color="auto"/>
                            <w:right w:val="none" w:sz="0" w:space="0" w:color="auto"/>
                          </w:divBdr>
                          <w:divsChild>
                            <w:div w:id="7975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771727">
      <w:bodyDiv w:val="1"/>
      <w:marLeft w:val="0"/>
      <w:marRight w:val="0"/>
      <w:marTop w:val="0"/>
      <w:marBottom w:val="0"/>
      <w:divBdr>
        <w:top w:val="none" w:sz="0" w:space="0" w:color="auto"/>
        <w:left w:val="none" w:sz="0" w:space="0" w:color="auto"/>
        <w:bottom w:val="none" w:sz="0" w:space="0" w:color="auto"/>
        <w:right w:val="none" w:sz="0" w:space="0" w:color="auto"/>
      </w:divBdr>
    </w:div>
    <w:div w:id="2008902041">
      <w:bodyDiv w:val="1"/>
      <w:marLeft w:val="0"/>
      <w:marRight w:val="0"/>
      <w:marTop w:val="0"/>
      <w:marBottom w:val="0"/>
      <w:divBdr>
        <w:top w:val="none" w:sz="0" w:space="0" w:color="auto"/>
        <w:left w:val="none" w:sz="0" w:space="0" w:color="auto"/>
        <w:bottom w:val="none" w:sz="0" w:space="0" w:color="auto"/>
        <w:right w:val="none" w:sz="0" w:space="0" w:color="auto"/>
      </w:divBdr>
    </w:div>
    <w:div w:id="2058047907">
      <w:bodyDiv w:val="1"/>
      <w:marLeft w:val="0"/>
      <w:marRight w:val="0"/>
      <w:marTop w:val="0"/>
      <w:marBottom w:val="0"/>
      <w:divBdr>
        <w:top w:val="none" w:sz="0" w:space="0" w:color="auto"/>
        <w:left w:val="none" w:sz="0" w:space="0" w:color="auto"/>
        <w:bottom w:val="none" w:sz="0" w:space="0" w:color="auto"/>
        <w:right w:val="none" w:sz="0" w:space="0" w:color="auto"/>
      </w:divBdr>
      <w:divsChild>
        <w:div w:id="975990251">
          <w:marLeft w:val="0"/>
          <w:marRight w:val="0"/>
          <w:marTop w:val="0"/>
          <w:marBottom w:val="0"/>
          <w:divBdr>
            <w:top w:val="none" w:sz="0" w:space="0" w:color="auto"/>
            <w:left w:val="none" w:sz="0" w:space="0" w:color="auto"/>
            <w:bottom w:val="none" w:sz="0" w:space="0" w:color="auto"/>
            <w:right w:val="none" w:sz="0" w:space="0" w:color="auto"/>
          </w:divBdr>
          <w:divsChild>
            <w:div w:id="1172721331">
              <w:marLeft w:val="0"/>
              <w:marRight w:val="0"/>
              <w:marTop w:val="0"/>
              <w:marBottom w:val="0"/>
              <w:divBdr>
                <w:top w:val="none" w:sz="0" w:space="0" w:color="auto"/>
                <w:left w:val="none" w:sz="0" w:space="0" w:color="auto"/>
                <w:bottom w:val="none" w:sz="0" w:space="0" w:color="auto"/>
                <w:right w:val="none" w:sz="0" w:space="0" w:color="auto"/>
              </w:divBdr>
              <w:divsChild>
                <w:div w:id="276109305">
                  <w:marLeft w:val="0"/>
                  <w:marRight w:val="0"/>
                  <w:marTop w:val="0"/>
                  <w:marBottom w:val="0"/>
                  <w:divBdr>
                    <w:top w:val="none" w:sz="0" w:space="0" w:color="auto"/>
                    <w:left w:val="none" w:sz="0" w:space="0" w:color="auto"/>
                    <w:bottom w:val="none" w:sz="0" w:space="0" w:color="auto"/>
                    <w:right w:val="none" w:sz="0" w:space="0" w:color="auto"/>
                  </w:divBdr>
                  <w:divsChild>
                    <w:div w:id="2576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483451">
      <w:bodyDiv w:val="1"/>
      <w:marLeft w:val="0"/>
      <w:marRight w:val="0"/>
      <w:marTop w:val="0"/>
      <w:marBottom w:val="0"/>
      <w:divBdr>
        <w:top w:val="none" w:sz="0" w:space="0" w:color="auto"/>
        <w:left w:val="none" w:sz="0" w:space="0" w:color="auto"/>
        <w:bottom w:val="none" w:sz="0" w:space="0" w:color="auto"/>
        <w:right w:val="none" w:sz="0" w:space="0" w:color="auto"/>
      </w:divBdr>
      <w:divsChild>
        <w:div w:id="2126610074">
          <w:marLeft w:val="0"/>
          <w:marRight w:val="0"/>
          <w:marTop w:val="0"/>
          <w:marBottom w:val="0"/>
          <w:divBdr>
            <w:top w:val="none" w:sz="0" w:space="0" w:color="auto"/>
            <w:left w:val="none" w:sz="0" w:space="0" w:color="auto"/>
            <w:bottom w:val="none" w:sz="0" w:space="0" w:color="auto"/>
            <w:right w:val="none" w:sz="0" w:space="0" w:color="auto"/>
          </w:divBdr>
          <w:divsChild>
            <w:div w:id="345712990">
              <w:marLeft w:val="0"/>
              <w:marRight w:val="0"/>
              <w:marTop w:val="0"/>
              <w:marBottom w:val="0"/>
              <w:divBdr>
                <w:top w:val="none" w:sz="0" w:space="0" w:color="auto"/>
                <w:left w:val="none" w:sz="0" w:space="0" w:color="auto"/>
                <w:bottom w:val="none" w:sz="0" w:space="0" w:color="auto"/>
                <w:right w:val="none" w:sz="0" w:space="0" w:color="auto"/>
              </w:divBdr>
              <w:divsChild>
                <w:div w:id="1432051452">
                  <w:marLeft w:val="0"/>
                  <w:marRight w:val="0"/>
                  <w:marTop w:val="0"/>
                  <w:marBottom w:val="0"/>
                  <w:divBdr>
                    <w:top w:val="none" w:sz="0" w:space="0" w:color="auto"/>
                    <w:left w:val="none" w:sz="0" w:space="0" w:color="auto"/>
                    <w:bottom w:val="none" w:sz="0" w:space="0" w:color="auto"/>
                    <w:right w:val="none" w:sz="0" w:space="0" w:color="auto"/>
                  </w:divBdr>
                  <w:divsChild>
                    <w:div w:id="6318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199686">
      <w:bodyDiv w:val="1"/>
      <w:marLeft w:val="0"/>
      <w:marRight w:val="0"/>
      <w:marTop w:val="0"/>
      <w:marBottom w:val="0"/>
      <w:divBdr>
        <w:top w:val="none" w:sz="0" w:space="0" w:color="auto"/>
        <w:left w:val="none" w:sz="0" w:space="0" w:color="auto"/>
        <w:bottom w:val="none" w:sz="0" w:space="0" w:color="auto"/>
        <w:right w:val="none" w:sz="0" w:space="0" w:color="auto"/>
      </w:divBdr>
      <w:divsChild>
        <w:div w:id="614680257">
          <w:marLeft w:val="0"/>
          <w:marRight w:val="0"/>
          <w:marTop w:val="0"/>
          <w:marBottom w:val="0"/>
          <w:divBdr>
            <w:top w:val="none" w:sz="0" w:space="0" w:color="auto"/>
            <w:left w:val="none" w:sz="0" w:space="0" w:color="auto"/>
            <w:bottom w:val="none" w:sz="0" w:space="0" w:color="auto"/>
            <w:right w:val="none" w:sz="0" w:space="0" w:color="auto"/>
          </w:divBdr>
          <w:divsChild>
            <w:div w:id="1797916230">
              <w:marLeft w:val="0"/>
              <w:marRight w:val="0"/>
              <w:marTop w:val="0"/>
              <w:marBottom w:val="0"/>
              <w:divBdr>
                <w:top w:val="none" w:sz="0" w:space="0" w:color="auto"/>
                <w:left w:val="none" w:sz="0" w:space="0" w:color="auto"/>
                <w:bottom w:val="none" w:sz="0" w:space="0" w:color="auto"/>
                <w:right w:val="none" w:sz="0" w:space="0" w:color="auto"/>
              </w:divBdr>
              <w:divsChild>
                <w:div w:id="7090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93874C70D8C44D6B0BA71800E08656C"/>
        <w:category>
          <w:name w:val="General"/>
          <w:gallery w:val="placeholder"/>
        </w:category>
        <w:types>
          <w:type w:val="bbPlcHdr"/>
        </w:types>
        <w:behaviors>
          <w:behavior w:val="content"/>
        </w:behaviors>
        <w:guid w:val="{0CE55F09-29C6-4D1A-89F1-59EE4CB6303B}"/>
      </w:docPartPr>
      <w:docPartBody>
        <w:p w:rsidR="004A5D97" w:rsidRDefault="00623571" w:rsidP="00623571">
          <w:pPr>
            <w:pStyle w:val="F93874C70D8C44D6B0BA71800E08656C4"/>
          </w:pPr>
          <w:r w:rsidRPr="00160344">
            <w:rPr>
              <w:rStyle w:val="PlaceholderText"/>
              <w:color w:val="auto"/>
            </w:rPr>
            <w:t>Title of Your Paper</w:t>
          </w:r>
        </w:p>
      </w:docPartBody>
    </w:docPart>
    <w:docPart>
      <w:docPartPr>
        <w:name w:val="38BA82FFF2774C26AC6862CFB8BB55DB"/>
        <w:category>
          <w:name w:val="General"/>
          <w:gallery w:val="placeholder"/>
        </w:category>
        <w:types>
          <w:type w:val="bbPlcHdr"/>
        </w:types>
        <w:behaviors>
          <w:behavior w:val="content"/>
        </w:behaviors>
        <w:guid w:val="{BF2EA8B4-C61A-4653-9C63-BB7ECA0F24DD}"/>
      </w:docPartPr>
      <w:docPartBody>
        <w:p w:rsidR="004A5D97" w:rsidRDefault="00623571" w:rsidP="00623571">
          <w:pPr>
            <w:pStyle w:val="38BA82FFF2774C26AC6862CFB8BB55DB3"/>
          </w:pPr>
          <w:r w:rsidRPr="00160344">
            <w:rPr>
              <w:rStyle w:val="PlaceholderText"/>
              <w:color w:val="auto"/>
              <w:u w:val="single"/>
            </w:rPr>
            <w:t>Main Author</w:t>
          </w:r>
        </w:p>
      </w:docPartBody>
    </w:docPart>
    <w:docPart>
      <w:docPartPr>
        <w:name w:val="B046F90048CB4F0380F99889E7477724"/>
        <w:category>
          <w:name w:val="General"/>
          <w:gallery w:val="placeholder"/>
        </w:category>
        <w:types>
          <w:type w:val="bbPlcHdr"/>
        </w:types>
        <w:behaviors>
          <w:behavior w:val="content"/>
        </w:behaviors>
        <w:guid w:val="{36C9EF43-5889-458B-9270-ECE830BAB608}"/>
      </w:docPartPr>
      <w:docPartBody>
        <w:p w:rsidR="004A5D97" w:rsidRDefault="00623571" w:rsidP="00623571">
          <w:pPr>
            <w:pStyle w:val="B046F90048CB4F0380F99889E7477724"/>
          </w:pPr>
          <w:r w:rsidRPr="00160344">
            <w:rPr>
              <w:rStyle w:val="PlaceholderText"/>
              <w:color w:val="auto"/>
            </w:rPr>
            <w:t>Title of Your Paper</w:t>
          </w:r>
        </w:p>
      </w:docPartBody>
    </w:docPart>
    <w:docPart>
      <w:docPartPr>
        <w:name w:val="FB55A491B13C7C44BF850DFFA2BB0051"/>
        <w:category>
          <w:name w:val="Algemeen"/>
          <w:gallery w:val="placeholder"/>
        </w:category>
        <w:types>
          <w:type w:val="bbPlcHdr"/>
        </w:types>
        <w:behaviors>
          <w:behavior w:val="content"/>
        </w:behaviors>
        <w:guid w:val="{9F973E47-BBD8-D347-97D5-EB1DF0374740}"/>
      </w:docPartPr>
      <w:docPartBody>
        <w:p w:rsidR="000C34CA" w:rsidRDefault="008B2EA2" w:rsidP="008B2EA2">
          <w:pPr>
            <w:pStyle w:val="FB55A491B13C7C44BF850DFFA2BB0051"/>
          </w:pPr>
          <w:r w:rsidRPr="00160344">
            <w:rPr>
              <w:rStyle w:val="PlaceholderText"/>
              <w:color w:val="auto"/>
            </w:rPr>
            <w:t>Title of Your Paper</w:t>
          </w:r>
        </w:p>
      </w:docPartBody>
    </w:docPart>
    <w:docPart>
      <w:docPartPr>
        <w:name w:val="4861676243CD244DA34435F1C68399B2"/>
        <w:category>
          <w:name w:val="Algemeen"/>
          <w:gallery w:val="placeholder"/>
        </w:category>
        <w:types>
          <w:type w:val="bbPlcHdr"/>
        </w:types>
        <w:behaviors>
          <w:behavior w:val="content"/>
        </w:behaviors>
        <w:guid w:val="{AB3582D2-D778-AC47-8BD5-33A379B6F948}"/>
      </w:docPartPr>
      <w:docPartBody>
        <w:p w:rsidR="000C34CA" w:rsidRDefault="008B2EA2" w:rsidP="008B2EA2">
          <w:pPr>
            <w:pStyle w:val="4861676243CD244DA34435F1C68399B2"/>
          </w:pPr>
          <w:r w:rsidRPr="00160344">
            <w:rPr>
              <w:rStyle w:val="PlaceholderText"/>
              <w:color w:val="auto"/>
              <w:u w:val="single"/>
            </w:rPr>
            <w:t>Main 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623571"/>
    <w:rsid w:val="00001BCA"/>
    <w:rsid w:val="00074500"/>
    <w:rsid w:val="000C34CA"/>
    <w:rsid w:val="000D74D4"/>
    <w:rsid w:val="00106CEB"/>
    <w:rsid w:val="00134A2D"/>
    <w:rsid w:val="001703F7"/>
    <w:rsid w:val="00194847"/>
    <w:rsid w:val="001D4D96"/>
    <w:rsid w:val="001E251E"/>
    <w:rsid w:val="003009AF"/>
    <w:rsid w:val="003B5AF2"/>
    <w:rsid w:val="00473C9E"/>
    <w:rsid w:val="004A5D97"/>
    <w:rsid w:val="004D7A4B"/>
    <w:rsid w:val="005025F8"/>
    <w:rsid w:val="00552ECF"/>
    <w:rsid w:val="00623571"/>
    <w:rsid w:val="00636654"/>
    <w:rsid w:val="00642DC6"/>
    <w:rsid w:val="00677EE1"/>
    <w:rsid w:val="008136A9"/>
    <w:rsid w:val="00890F9E"/>
    <w:rsid w:val="008B2EA2"/>
    <w:rsid w:val="00943A37"/>
    <w:rsid w:val="009F0831"/>
    <w:rsid w:val="00AD0A82"/>
    <w:rsid w:val="00B01474"/>
    <w:rsid w:val="00B90125"/>
    <w:rsid w:val="00BB6D73"/>
    <w:rsid w:val="00BC1E4A"/>
    <w:rsid w:val="00CE535B"/>
    <w:rsid w:val="00CF1D98"/>
    <w:rsid w:val="00DA0B5C"/>
    <w:rsid w:val="00DA5328"/>
    <w:rsid w:val="00DB04D1"/>
    <w:rsid w:val="00DD2050"/>
    <w:rsid w:val="00DE2FE5"/>
    <w:rsid w:val="00E60656"/>
    <w:rsid w:val="00E9721C"/>
    <w:rsid w:val="00ED05D8"/>
    <w:rsid w:val="00ED57CC"/>
    <w:rsid w:val="00F91CAD"/>
    <w:rsid w:val="00FB16D6"/>
    <w:rsid w:val="00FE4448"/>
    <w:rsid w:val="00FE77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5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E4448"/>
    <w:rPr>
      <w:color w:val="808080"/>
    </w:rPr>
  </w:style>
  <w:style w:type="paragraph" w:customStyle="1" w:styleId="F93874C70D8C44D6B0BA71800E08656C4">
    <w:name w:val="F93874C70D8C44D6B0BA71800E08656C4"/>
    <w:rsid w:val="00623571"/>
    <w:pPr>
      <w:spacing w:after="280" w:line="240" w:lineRule="auto"/>
      <w:jc w:val="center"/>
      <w:outlineLvl w:val="0"/>
    </w:pPr>
    <w:rPr>
      <w:rFonts w:ascii="Arial" w:eastAsia="Times New Roman" w:hAnsi="Arial" w:cs="Times New Roman"/>
      <w:b/>
      <w:bCs/>
      <w:kern w:val="28"/>
      <w:sz w:val="18"/>
      <w:szCs w:val="32"/>
    </w:rPr>
  </w:style>
  <w:style w:type="paragraph" w:customStyle="1" w:styleId="38BA82FFF2774C26AC6862CFB8BB55DB3">
    <w:name w:val="38BA82FFF2774C26AC6862CFB8BB55DB3"/>
    <w:rsid w:val="00623571"/>
    <w:pPr>
      <w:spacing w:after="180" w:line="240" w:lineRule="auto"/>
      <w:jc w:val="center"/>
      <w:outlineLvl w:val="1"/>
    </w:pPr>
    <w:rPr>
      <w:rFonts w:ascii="Arial" w:eastAsia="Times New Roman" w:hAnsi="Arial" w:cs="Times New Roman"/>
      <w:b/>
      <w:sz w:val="18"/>
      <w:szCs w:val="24"/>
    </w:rPr>
  </w:style>
  <w:style w:type="paragraph" w:customStyle="1" w:styleId="B046F90048CB4F0380F99889E7477724">
    <w:name w:val="B046F90048CB4F0380F99889E7477724"/>
    <w:rsid w:val="00623571"/>
  </w:style>
  <w:style w:type="paragraph" w:customStyle="1" w:styleId="FB55A491B13C7C44BF850DFFA2BB0051">
    <w:name w:val="FB55A491B13C7C44BF850DFFA2BB0051"/>
    <w:rsid w:val="008B2EA2"/>
    <w:pPr>
      <w:spacing w:line="278" w:lineRule="auto"/>
    </w:pPr>
    <w:rPr>
      <w:kern w:val="2"/>
      <w:sz w:val="24"/>
      <w:szCs w:val="24"/>
      <w:lang w:val="nl-NL" w:eastAsia="nl-NL"/>
      <w14:ligatures w14:val="standardContextual"/>
    </w:rPr>
  </w:style>
  <w:style w:type="paragraph" w:customStyle="1" w:styleId="4861676243CD244DA34435F1C68399B2">
    <w:name w:val="4861676243CD244DA34435F1C68399B2"/>
    <w:rsid w:val="008B2EA2"/>
    <w:pPr>
      <w:spacing w:line="278" w:lineRule="auto"/>
    </w:pPr>
    <w:rPr>
      <w:kern w:val="2"/>
      <w:sz w:val="24"/>
      <w:szCs w:val="24"/>
      <w:lang w:val="nl-NL" w:eastAsia="nl-NL"/>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F259E3E31D224CBC1D2EE3CF76D9A2" ma:contentTypeVersion="18" ma:contentTypeDescription="Create a new document." ma:contentTypeScope="" ma:versionID="2e11ce9c03fe9266284d6fd05a10de1d">
  <xsd:schema xmlns:xsd="http://www.w3.org/2001/XMLSchema" xmlns:xs="http://www.w3.org/2001/XMLSchema" xmlns:p="http://schemas.microsoft.com/office/2006/metadata/properties" xmlns:ns2="64c78038-89ac-4195-83e1-1279128b6e0c" xmlns:ns3="00022fe9-26d9-4c31-8678-3a6eabb28834" targetNamespace="http://schemas.microsoft.com/office/2006/metadata/properties" ma:root="true" ma:fieldsID="3388ff861c1fa0e8b2640573b7c6622d" ns2:_="" ns3:_="">
    <xsd:import namespace="64c78038-89ac-4195-83e1-1279128b6e0c"/>
    <xsd:import namespace="00022fe9-26d9-4c31-8678-3a6eabb2883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78038-89ac-4195-83e1-1279128b6e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76672f0-0c0c-4f0d-ba1c-f52cb396b36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022fe9-26d9-4c31-8678-3a6eabb2883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c0154c5-9d40-4264-885d-38a3ec9d1022}" ma:internalName="TaxCatchAll" ma:showField="CatchAllData" ma:web="00022fe9-26d9-4c31-8678-3a6eabb288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0022fe9-26d9-4c31-8678-3a6eabb28834" xsi:nil="true"/>
    <lcf76f155ced4ddcb4097134ff3c332f xmlns="64c78038-89ac-4195-83e1-1279128b6e0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9F0030-B1AC-4E3F-8F64-C532B67366BF}">
  <ds:schemaRefs>
    <ds:schemaRef ds:uri="http://schemas.openxmlformats.org/officeDocument/2006/bibliography"/>
  </ds:schemaRefs>
</ds:datastoreItem>
</file>

<file path=customXml/itemProps2.xml><?xml version="1.0" encoding="utf-8"?>
<ds:datastoreItem xmlns:ds="http://schemas.openxmlformats.org/officeDocument/2006/customXml" ds:itemID="{B3B034D4-059B-4D95-BBE5-BE166728F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78038-89ac-4195-83e1-1279128b6e0c"/>
    <ds:schemaRef ds:uri="00022fe9-26d9-4c31-8678-3a6eabb2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0BD7A-820B-4079-A950-7F0AAC772676}">
  <ds:schemaRefs>
    <ds:schemaRef ds:uri="http://schemas.microsoft.com/office/2006/metadata/properties"/>
    <ds:schemaRef ds:uri="http://schemas.microsoft.com/office/infopath/2007/PartnerControls"/>
    <ds:schemaRef ds:uri="00022fe9-26d9-4c31-8678-3a6eabb28834"/>
    <ds:schemaRef ds:uri="64c78038-89ac-4195-83e1-1279128b6e0c"/>
  </ds:schemaRefs>
</ds:datastoreItem>
</file>

<file path=customXml/itemProps4.xml><?xml version="1.0" encoding="utf-8"?>
<ds:datastoreItem xmlns:ds="http://schemas.openxmlformats.org/officeDocument/2006/customXml" ds:itemID="{FCA5D22E-BE9C-4A4D-97B4-7D4C5D48F5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2769</Words>
  <Characters>20087</Characters>
  <Application>Microsoft Office Word</Application>
  <DocSecurity>4</DocSecurity>
  <Lines>167</Lines>
  <Paragraphs>45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Drug Delivery to the Lungs 20</vt:lpstr>
      <vt:lpstr>Drug Delivery to the Lungs 20</vt:lpstr>
    </vt:vector>
  </TitlesOfParts>
  <Company>3M</Company>
  <LinksUpToDate>false</LinksUpToDate>
  <CharactersWithSpaces>22811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Drug Delivery to the Lungs 20</dc:title>
  <dc:creator>UK000470</dc:creator>
  <cp:lastModifiedBy>Nikki Evans</cp:lastModifiedBy>
  <cp:revision>2</cp:revision>
  <cp:lastPrinted>2015-06-18T14:58:00Z</cp:lastPrinted>
  <dcterms:created xsi:type="dcterms:W3CDTF">2024-11-05T09:13:00Z</dcterms:created>
  <dcterms:modified xsi:type="dcterms:W3CDTF">2024-11-05T09:13:00Z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0x0101009EF259E3E31D224CBC1D2EE3CF76D9A2</vt:lpwstr>
  </property>
  <property fmtid="{D5CDD505-2E9C-101B-9397-08002B2CF9AE}" pid="3" name="MediaServiceImageTags">
    <vt:lpwstr/>
  </property>
</Properties>
</file>