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Title"/>
    <w:p w14:paraId="57DCC0EB" w14:textId="5241450E" w:rsidR="000E77D5" w:rsidRPr="00160344" w:rsidRDefault="00FB23C2" w:rsidP="00AD115D">
      <w:pPr>
        <w:pStyle w:val="DDLTitle"/>
      </w:pPr>
      <w:sdt>
        <w:sdtPr>
          <w:alias w:val="Title"/>
          <w:tag w:val="Title"/>
          <w:id w:val="-912845432"/>
          <w:lock w:val="sdtLocked"/>
          <w:placeholder>
            <w:docPart w:val="F93874C70D8C44D6B0BA71800E08656C"/>
          </w:placeholder>
        </w:sdtPr>
        <w:sdtEndPr/>
        <w:sdtContent>
          <w:r w:rsidR="7F2FB6F7">
            <w:t>Spray-Dried Powder Nasal Vaccines: A Novel Strategy for Combating Global Infectious Diseases</w:t>
          </w:r>
        </w:sdtContent>
      </w:sdt>
      <w:bookmarkEnd w:id="0"/>
    </w:p>
    <w:bookmarkStart w:id="1" w:name="Author"/>
    <w:p w14:paraId="7B6BDF29" w14:textId="480B00A8" w:rsidR="00D10947" w:rsidRDefault="00FB23C2" w:rsidP="00AD115D">
      <w:pPr>
        <w:pStyle w:val="DDLSubtitle"/>
        <w:rPr>
          <w:lang w:eastAsia="zh-CN"/>
        </w:rPr>
      </w:pPr>
      <w:sdt>
        <w:sdtPr>
          <w:rPr>
            <w:u w:val="single"/>
          </w:rPr>
          <w:alias w:val="Main Author"/>
          <w:tag w:val="Main Author"/>
          <w:id w:val="854543900"/>
          <w:lock w:val="sdtLocked"/>
          <w:placeholder>
            <w:docPart w:val="38BA82FFF2774C26AC6862CFB8BB55DB"/>
          </w:placeholder>
        </w:sdtPr>
        <w:sdtEndPr/>
        <w:sdtContent>
          <w:r w:rsidR="00D10947">
            <w:rPr>
              <w:u w:val="single"/>
            </w:rPr>
            <w:t>Hui Wang</w:t>
          </w:r>
        </w:sdtContent>
      </w:sdt>
      <w:bookmarkEnd w:id="1"/>
      <w:r w:rsidR="00676DA7" w:rsidRPr="00AD115D">
        <w:rPr>
          <w:vertAlign w:val="superscript"/>
        </w:rPr>
        <w:t>1</w:t>
      </w:r>
      <w:r w:rsidR="00676DA7" w:rsidRPr="00AD115D">
        <w:t xml:space="preserve">, </w:t>
      </w:r>
      <w:r w:rsidR="00D10947" w:rsidRPr="00D10947">
        <w:t>Wynton McClary</w:t>
      </w:r>
      <w:r w:rsidR="000F6F84">
        <w:rPr>
          <w:vertAlign w:val="superscript"/>
        </w:rPr>
        <w:t>2</w:t>
      </w:r>
      <w:r w:rsidR="00D10947" w:rsidRPr="00D10947">
        <w:t xml:space="preserve">, </w:t>
      </w:r>
      <w:r w:rsidR="009C0A1D" w:rsidRPr="00D10947">
        <w:t>Maximilian Aisenstat</w:t>
      </w:r>
      <w:r w:rsidR="009C0A1D">
        <w:rPr>
          <w:vertAlign w:val="superscript"/>
        </w:rPr>
        <w:t>1</w:t>
      </w:r>
      <w:r w:rsidR="009C0A1D" w:rsidRPr="00D10947">
        <w:t xml:space="preserve">, </w:t>
      </w:r>
      <w:r w:rsidR="00D10947" w:rsidRPr="00D10947">
        <w:t>John Chen</w:t>
      </w:r>
      <w:r w:rsidR="000F6F84">
        <w:rPr>
          <w:vertAlign w:val="superscript"/>
        </w:rPr>
        <w:t>2</w:t>
      </w:r>
      <w:r w:rsidR="00D10947" w:rsidRPr="00D10947">
        <w:t xml:space="preserve">, </w:t>
      </w:r>
      <w:r w:rsidR="009C0A1D">
        <w:rPr>
          <w:rFonts w:hint="eastAsia"/>
          <w:lang w:eastAsia="zh-CN"/>
        </w:rPr>
        <w:t>Ke</w:t>
      </w:r>
      <w:r w:rsidR="006664FF">
        <w:rPr>
          <w:lang w:eastAsia="zh-CN"/>
        </w:rPr>
        <w:t>l</w:t>
      </w:r>
      <w:r w:rsidR="009C0A1D">
        <w:rPr>
          <w:rFonts w:hint="eastAsia"/>
          <w:lang w:eastAsia="zh-CN"/>
        </w:rPr>
        <w:t>vin Duong</w:t>
      </w:r>
      <w:r w:rsidR="009C0A1D" w:rsidRPr="008B6C93">
        <w:rPr>
          <w:rFonts w:hint="eastAsia"/>
          <w:vertAlign w:val="superscript"/>
          <w:lang w:eastAsia="zh-CN"/>
        </w:rPr>
        <w:t>1</w:t>
      </w:r>
      <w:r w:rsidR="009C0A1D">
        <w:rPr>
          <w:rFonts w:hint="eastAsia"/>
          <w:lang w:eastAsia="zh-CN"/>
        </w:rPr>
        <w:t xml:space="preserve">, </w:t>
      </w:r>
      <w:r w:rsidR="00D10947" w:rsidRPr="00D10947">
        <w:t>Alana Gerhardt</w:t>
      </w:r>
      <w:r w:rsidR="000F6F84">
        <w:rPr>
          <w:vertAlign w:val="superscript"/>
        </w:rPr>
        <w:t>2</w:t>
      </w:r>
      <w:r w:rsidR="00D10947" w:rsidRPr="00D10947">
        <w:t xml:space="preserve">, </w:t>
      </w:r>
      <w:r w:rsidR="00F907E5" w:rsidRPr="00D10947">
        <w:t>Andrew R. Martin</w:t>
      </w:r>
      <w:r w:rsidR="00F907E5">
        <w:rPr>
          <w:vertAlign w:val="superscript"/>
        </w:rPr>
        <w:t>1</w:t>
      </w:r>
      <w:r w:rsidR="00F907E5">
        <w:rPr>
          <w:rFonts w:hint="eastAsia"/>
          <w:vertAlign w:val="superscript"/>
          <w:lang w:eastAsia="zh-CN"/>
        </w:rPr>
        <w:t>,</w:t>
      </w:r>
      <w:r w:rsidR="00C71339">
        <w:rPr>
          <w:vertAlign w:val="superscript"/>
          <w:lang w:eastAsia="zh-CN"/>
        </w:rPr>
        <w:t>3</w:t>
      </w:r>
      <w:r w:rsidR="00F907E5">
        <w:rPr>
          <w:vertAlign w:val="subscript"/>
          <w:lang w:eastAsia="zh-CN"/>
        </w:rPr>
        <w:t xml:space="preserve">, </w:t>
      </w:r>
      <w:r w:rsidR="00D10947" w:rsidRPr="00D10947">
        <w:t>Christopher Fox</w:t>
      </w:r>
      <w:r w:rsidR="000F6F84">
        <w:rPr>
          <w:vertAlign w:val="superscript"/>
        </w:rPr>
        <w:t>2</w:t>
      </w:r>
      <w:r w:rsidR="00D10947" w:rsidRPr="00D10947">
        <w:rPr>
          <w:vertAlign w:val="superscript"/>
        </w:rPr>
        <w:t>,</w:t>
      </w:r>
      <w:r w:rsidR="00C71339">
        <w:rPr>
          <w:vertAlign w:val="superscript"/>
          <w:lang w:eastAsia="zh-CN"/>
        </w:rPr>
        <w:t>4</w:t>
      </w:r>
      <w:r w:rsidR="009C0A1D">
        <w:t xml:space="preserve">, </w:t>
      </w:r>
      <w:r w:rsidR="009C0A1D" w:rsidRPr="00D10947">
        <w:t>Reinhard Vehring</w:t>
      </w:r>
      <w:r w:rsidR="009C0A1D" w:rsidRPr="00D10947">
        <w:rPr>
          <w:vertAlign w:val="superscript"/>
        </w:rPr>
        <w:t>1,2</w:t>
      </w:r>
    </w:p>
    <w:p w14:paraId="76AC61D8" w14:textId="03FB84B9" w:rsidR="000F6F84" w:rsidRDefault="000F6F84" w:rsidP="000F6F84">
      <w:pPr>
        <w:pStyle w:val="DDLAddress1"/>
      </w:pPr>
      <w:r>
        <w:rPr>
          <w:vertAlign w:val="superscript"/>
        </w:rPr>
        <w:t>1</w:t>
      </w:r>
      <w:r w:rsidRPr="000F6F84">
        <w:t>Department of Mechanical Engineering, University of Alberta, Edmonton, Canada</w:t>
      </w:r>
    </w:p>
    <w:p w14:paraId="1007774F" w14:textId="43DBA19F" w:rsidR="000F6F84" w:rsidRDefault="000F6F84" w:rsidP="000F6F84">
      <w:pPr>
        <w:pStyle w:val="DDLAddress1"/>
      </w:pPr>
      <w:r>
        <w:rPr>
          <w:vertAlign w:val="superscript"/>
        </w:rPr>
        <w:t>2</w:t>
      </w:r>
      <w:r w:rsidRPr="000F6F84">
        <w:t>Access to Advanced Health Institute, Seattle, Washington, USA</w:t>
      </w:r>
    </w:p>
    <w:p w14:paraId="327225C6" w14:textId="446C5BDA" w:rsidR="00C71339" w:rsidRPr="00C71339" w:rsidRDefault="00C71339" w:rsidP="00C71339">
      <w:pPr>
        <w:pStyle w:val="DDLAddress1"/>
      </w:pPr>
      <w:r>
        <w:rPr>
          <w:vertAlign w:val="superscript"/>
          <w:lang w:eastAsia="zh-CN"/>
        </w:rPr>
        <w:t>3</w:t>
      </w:r>
      <w:r w:rsidRPr="000F6F84">
        <w:t xml:space="preserve">Department of </w:t>
      </w:r>
      <w:r>
        <w:rPr>
          <w:rFonts w:hint="eastAsia"/>
          <w:lang w:eastAsia="zh-CN"/>
        </w:rPr>
        <w:t>Biomedical</w:t>
      </w:r>
      <w:r w:rsidRPr="000F6F84">
        <w:t xml:space="preserve"> Engineering, University of Alberta, Edmonton, Canada</w:t>
      </w:r>
    </w:p>
    <w:p w14:paraId="454C0D1E" w14:textId="53C1C6C4" w:rsidR="0060216C" w:rsidRDefault="00C71339" w:rsidP="0060216C">
      <w:pPr>
        <w:pStyle w:val="DDLAddress1"/>
      </w:pPr>
      <w:r>
        <w:rPr>
          <w:vertAlign w:val="superscript"/>
          <w:lang w:eastAsia="zh-CN"/>
        </w:rPr>
        <w:t>4</w:t>
      </w:r>
      <w:r w:rsidR="0060216C" w:rsidRPr="000F6F84">
        <w:t>Department of Global Health, University of Washington, Seattle, Washington, USA</w:t>
      </w:r>
    </w:p>
    <w:p w14:paraId="73632E0D" w14:textId="31213D7D" w:rsidR="000F6F84" w:rsidRPr="000F6F84" w:rsidRDefault="00121A8B" w:rsidP="000F6F84">
      <w:pPr>
        <w:pStyle w:val="DDLHeading1"/>
      </w:pPr>
      <w:r w:rsidRPr="00582113">
        <w:rPr>
          <w:sz w:val="20"/>
          <w:szCs w:val="20"/>
        </w:rPr>
        <w:t>Summary</w:t>
      </w:r>
    </w:p>
    <w:p w14:paraId="57DCC0F0" w14:textId="7720F15B" w:rsidR="00966CD3" w:rsidRPr="00582113" w:rsidRDefault="262C31A2" w:rsidP="262C31A2">
      <w:pPr>
        <w:pStyle w:val="DDLBodyText"/>
        <w:rPr>
          <w:sz w:val="20"/>
        </w:rPr>
      </w:pPr>
      <w:r w:rsidRPr="262C31A2">
        <w:rPr>
          <w:sz w:val="20"/>
        </w:rPr>
        <w:t xml:space="preserve">This study proposes using spray-dried dry powder nasal vaccines as </w:t>
      </w:r>
      <w:bookmarkStart w:id="2" w:name="_Hlk170988157"/>
      <w:r w:rsidRPr="262C31A2">
        <w:rPr>
          <w:sz w:val="20"/>
        </w:rPr>
        <w:t>an innovative approach to address global health challenges posed by infectious diseases</w:t>
      </w:r>
      <w:bookmarkEnd w:id="2"/>
      <w:r w:rsidRPr="262C31A2">
        <w:rPr>
          <w:sz w:val="20"/>
        </w:rPr>
        <w:t xml:space="preserve">. Three vaccine candidates </w:t>
      </w:r>
      <w:r w:rsidRPr="262C31A2">
        <w:rPr>
          <w:rFonts w:cs="Arial"/>
          <w:sz w:val="20"/>
        </w:rPr>
        <w:t xml:space="preserve">─ </w:t>
      </w:r>
      <w:r w:rsidRPr="262C31A2">
        <w:rPr>
          <w:sz w:val="20"/>
        </w:rPr>
        <w:t xml:space="preserve">an adjuvanted nano-emulsion subunit vaccine for tuberculosis (TB), an adjuvanted nano-liposomal subunit vaccine for COVID-19, and a nanostructured lipid carrier saRNA vaccine for influenza </w:t>
      </w:r>
      <w:r w:rsidRPr="262C31A2">
        <w:rPr>
          <w:rFonts w:cs="Arial"/>
          <w:sz w:val="20"/>
        </w:rPr>
        <w:t>─</w:t>
      </w:r>
      <w:r w:rsidRPr="262C31A2">
        <w:rPr>
          <w:sz w:val="20"/>
        </w:rPr>
        <w:t xml:space="preserve"> were formulated and successfully converted into dry powder vaccines via spray drying. Manufacturing processes guided by predictive models for spray drying effectively achieved targeted powder properties and stabilized the vaccines within the dried microparticles, demonstrated by the preserved immunogenicity of both the TB and influenza vaccines. Comprehensive characterization included particle morphology, interior structure, solid state, and moisture content, all meeting predefined formulation design targets. Stability studies under </w:t>
      </w:r>
      <w:r w:rsidR="00431046">
        <w:rPr>
          <w:sz w:val="20"/>
        </w:rPr>
        <w:t xml:space="preserve">dry condition and </w:t>
      </w:r>
      <w:r w:rsidRPr="262C31A2">
        <w:rPr>
          <w:sz w:val="20"/>
        </w:rPr>
        <w:t xml:space="preserve">different </w:t>
      </w:r>
      <w:r w:rsidR="00431046">
        <w:rPr>
          <w:sz w:val="20"/>
        </w:rPr>
        <w:t>temperatures</w:t>
      </w:r>
      <w:r w:rsidRPr="262C31A2">
        <w:rPr>
          <w:sz w:val="20"/>
        </w:rPr>
        <w:t xml:space="preserve"> (25</w:t>
      </w:r>
      <w:r w:rsidRPr="262C31A2">
        <w:rPr>
          <w:rFonts w:cs="Arial"/>
          <w:sz w:val="20"/>
        </w:rPr>
        <w:t>°</w:t>
      </w:r>
      <w:r w:rsidRPr="262C31A2">
        <w:rPr>
          <w:sz w:val="20"/>
        </w:rPr>
        <w:t>C, 40</w:t>
      </w:r>
      <w:r w:rsidRPr="262C31A2">
        <w:rPr>
          <w:rFonts w:cs="Arial"/>
          <w:sz w:val="20"/>
        </w:rPr>
        <w:t>°</w:t>
      </w:r>
      <w:r w:rsidRPr="262C31A2">
        <w:rPr>
          <w:sz w:val="20"/>
        </w:rPr>
        <w:t xml:space="preserve">C) confirmed the physical integrity and antigen stability of these formulations over extended periods. Assessment of aerosol performance using nasal dry powder delivery </w:t>
      </w:r>
      <w:proofErr w:type="gramStart"/>
      <w:r w:rsidRPr="262C31A2">
        <w:rPr>
          <w:sz w:val="20"/>
        </w:rPr>
        <w:t>devices</w:t>
      </w:r>
      <w:proofErr w:type="gramEnd"/>
      <w:r w:rsidRPr="262C31A2">
        <w:rPr>
          <w:sz w:val="20"/>
        </w:rPr>
        <w:t xml:space="preserve"> and an idealized nasal inlet demonstrated favourable deposition patterns, supporting the feasibility of nasal delivery for widespread deployment and ease of administration. The proposed dry powder vaccine platform, utilizing trehalose for biologics stabilization and optional shell-formers for enhanced biologics protection and powder aerosol performance, demonstrated compatibility with diverse vaccine systems, offering a promising strategy for developing robust vaccines suitable for global deployment.</w:t>
      </w:r>
    </w:p>
    <w:p w14:paraId="57DCC0F1" w14:textId="77777777" w:rsidR="00E14DBF" w:rsidRPr="00582113" w:rsidRDefault="00E14DBF" w:rsidP="00D156FE">
      <w:pPr>
        <w:pStyle w:val="DDLBodyText"/>
        <w:rPr>
          <w:b/>
          <w:sz w:val="20"/>
        </w:rPr>
      </w:pPr>
      <w:r w:rsidRPr="00582113">
        <w:rPr>
          <w:b/>
          <w:sz w:val="20"/>
        </w:rPr>
        <w:t>Key Message</w:t>
      </w:r>
    </w:p>
    <w:p w14:paraId="28AA6E2C" w14:textId="69CB7023" w:rsidR="00EA45B7" w:rsidRPr="00EA45B7" w:rsidRDefault="00EA45B7" w:rsidP="00EA45B7">
      <w:pPr>
        <w:pStyle w:val="DDLBodyText"/>
        <w:rPr>
          <w:sz w:val="20"/>
        </w:rPr>
      </w:pPr>
      <w:r w:rsidRPr="00EA45B7">
        <w:rPr>
          <w:sz w:val="20"/>
        </w:rPr>
        <w:t xml:space="preserve">Spray-dried powder nasal vaccines, stabilized with trehalose and optional shell-forming excipients, provide an innovative approach to </w:t>
      </w:r>
      <w:r>
        <w:rPr>
          <w:sz w:val="20"/>
        </w:rPr>
        <w:t>address</w:t>
      </w:r>
      <w:r w:rsidRPr="00EA45B7">
        <w:rPr>
          <w:sz w:val="20"/>
        </w:rPr>
        <w:t xml:space="preserve"> global health challenges posed by infectious diseases, offering thermostability and compatibility with diverse vaccine systems </w:t>
      </w:r>
      <w:r w:rsidR="00E24A80" w:rsidRPr="00E24A80">
        <w:rPr>
          <w:sz w:val="20"/>
        </w:rPr>
        <w:t>as well as the ability to be delivered nasally through a single-use device</w:t>
      </w:r>
      <w:r w:rsidR="00E24A80">
        <w:rPr>
          <w:sz w:val="20"/>
        </w:rPr>
        <w:t>.</w:t>
      </w:r>
    </w:p>
    <w:p w14:paraId="57DCC0F3" w14:textId="0F78CF03" w:rsidR="00C65A37" w:rsidRPr="00582113" w:rsidRDefault="00C65A37" w:rsidP="00D156FE">
      <w:pPr>
        <w:pStyle w:val="DDLHeading1"/>
        <w:rPr>
          <w:sz w:val="20"/>
          <w:szCs w:val="20"/>
        </w:rPr>
      </w:pPr>
      <w:r w:rsidRPr="00582113">
        <w:rPr>
          <w:sz w:val="20"/>
          <w:szCs w:val="20"/>
        </w:rPr>
        <w:t>Introduction</w:t>
      </w:r>
    </w:p>
    <w:p w14:paraId="57DCC0F4" w14:textId="162BF261" w:rsidR="00966CD3" w:rsidRPr="00582113" w:rsidRDefault="00121A8B" w:rsidP="00121A8B">
      <w:pPr>
        <w:pStyle w:val="DDLBodyText"/>
        <w:rPr>
          <w:sz w:val="20"/>
        </w:rPr>
      </w:pPr>
      <w:r w:rsidRPr="00121A8B">
        <w:rPr>
          <w:sz w:val="20"/>
        </w:rPr>
        <w:t>Infectious diseases pose significant burden</w:t>
      </w:r>
      <w:r w:rsidR="00CA080F">
        <w:rPr>
          <w:sz w:val="20"/>
        </w:rPr>
        <w:t xml:space="preserve"> to health care systems</w:t>
      </w:r>
      <w:r w:rsidRPr="00121A8B">
        <w:rPr>
          <w:sz w:val="20"/>
        </w:rPr>
        <w:t xml:space="preserve"> </w:t>
      </w:r>
      <w:r w:rsidR="00CA080F" w:rsidRPr="00121A8B">
        <w:rPr>
          <w:sz w:val="20"/>
        </w:rPr>
        <w:t>global</w:t>
      </w:r>
      <w:r w:rsidR="00CA080F">
        <w:rPr>
          <w:sz w:val="20"/>
        </w:rPr>
        <w:t>ly</w:t>
      </w:r>
      <w:r w:rsidR="00CA080F" w:rsidRPr="00121A8B">
        <w:rPr>
          <w:sz w:val="20"/>
        </w:rPr>
        <w:t xml:space="preserve"> </w:t>
      </w:r>
      <w:r w:rsidRPr="00121A8B">
        <w:rPr>
          <w:sz w:val="20"/>
        </w:rPr>
        <w:t xml:space="preserve">and threaten societal stability. Urgent countermeasures are needed for three major challenges: rising antimicrobial resistance limiting treatment options, potential devastation from pandemics like COVID-19 and influenza, and inequities in healthcare access exacerbating disease impact in </w:t>
      </w:r>
      <w:r w:rsidR="00CA080F">
        <w:rPr>
          <w:sz w:val="20"/>
        </w:rPr>
        <w:t>developing</w:t>
      </w:r>
      <w:r w:rsidRPr="00121A8B">
        <w:rPr>
          <w:sz w:val="20"/>
        </w:rPr>
        <w:t xml:space="preserve"> countries. Existing pharmaceutical approaches often fail these </w:t>
      </w:r>
      <w:r>
        <w:rPr>
          <w:sz w:val="20"/>
        </w:rPr>
        <w:t>regions</w:t>
      </w:r>
      <w:r w:rsidRPr="00121A8B">
        <w:rPr>
          <w:sz w:val="20"/>
        </w:rPr>
        <w:t>. This paper proposes a development strategy for spray-dried nasal vaccines to address these pressing global health challenges.</w:t>
      </w:r>
    </w:p>
    <w:p w14:paraId="57DCC0F5" w14:textId="0420A88C" w:rsidR="00966CD3" w:rsidRPr="00582113" w:rsidRDefault="00E24A80" w:rsidP="00D156FE">
      <w:pPr>
        <w:pStyle w:val="DDLHeading1"/>
        <w:rPr>
          <w:sz w:val="20"/>
          <w:szCs w:val="20"/>
        </w:rPr>
      </w:pPr>
      <w:r>
        <w:rPr>
          <w:sz w:val="20"/>
          <w:szCs w:val="20"/>
        </w:rPr>
        <w:t xml:space="preserve">Dry Powder </w:t>
      </w:r>
      <w:r w:rsidR="001767ED">
        <w:rPr>
          <w:sz w:val="20"/>
          <w:szCs w:val="20"/>
        </w:rPr>
        <w:t>Nasal Vaccine Design Strategies</w:t>
      </w:r>
    </w:p>
    <w:p w14:paraId="5C804065" w14:textId="6EA7941C" w:rsidR="001767ED" w:rsidRDefault="00E24A80" w:rsidP="00D156FE">
      <w:pPr>
        <w:pStyle w:val="DDLBodyText"/>
        <w:rPr>
          <w:sz w:val="20"/>
        </w:rPr>
      </w:pPr>
      <w:r w:rsidRPr="00E24A80">
        <w:rPr>
          <w:sz w:val="20"/>
        </w:rPr>
        <w:t xml:space="preserve">Compared with traditional intramuscularly administered vaccines, the potential advantages of nasal vaccines include mucosal immunity and prolonged effectiveness, as demonstrated by </w:t>
      </w:r>
      <w:proofErr w:type="spellStart"/>
      <w:r w:rsidRPr="00E24A80">
        <w:rPr>
          <w:sz w:val="20"/>
        </w:rPr>
        <w:t>FluMist</w:t>
      </w:r>
      <w:proofErr w:type="spellEnd"/>
      <w:r w:rsidR="0022586A">
        <w:rPr>
          <w:sz w:val="20"/>
        </w:rPr>
        <w:t xml:space="preserve"> </w:t>
      </w:r>
      <w:r w:rsidR="0022586A">
        <w:rPr>
          <w:sz w:val="20"/>
        </w:rPr>
        <w:fldChar w:fldCharType="begin"/>
      </w:r>
      <w:r w:rsidR="00A70944">
        <w:rPr>
          <w:sz w:val="20"/>
        </w:rPr>
        <w:instrText xml:space="preserve"> ADDIN EN.CITE &lt;EndNote&gt;&lt;Cite&gt;&lt;Author&gt;Carter&lt;/Author&gt;&lt;Year&gt;2011&lt;/Year&gt;&lt;RecNum&gt;1996&lt;/RecNum&gt;&lt;DisplayText&gt;[1]&lt;/DisplayText&gt;&lt;record&gt;&lt;rec-number&gt;1996&lt;/rec-number&gt;&lt;foreign-keys&gt;&lt;key app="EN" db-id="spwwdvrs3r0096e22x2vzddi2wp2fwtwddtd" timestamp="1720542353" guid="787ac2ba-c2bd-4183-811d-aa703a7e6e4c"&gt;1996&lt;/key&gt;&lt;/foreign-keys&gt;&lt;ref-type name="Journal Article"&gt;17&lt;/ref-type&gt;&lt;contributors&gt;&lt;authors&gt;&lt;author&gt;Carter, Natalie J&lt;/author&gt;&lt;author&gt;Curran, Monique P&lt;/author&gt;&lt;/authors&gt;&lt;/contributors&gt;&lt;titles&gt;&lt;title&gt;Live attenuated influenza vaccine (FluMist®; fluenz™) a review of its use in the prevention of seasonal influenza in children and adults&lt;/title&gt;&lt;secondary-title&gt;Drugs&lt;/secondary-title&gt;&lt;/titles&gt;&lt;periodical&gt;&lt;full-title&gt;Drugs&lt;/full-title&gt;&lt;abbr-1&gt;Drugs&lt;/abbr-1&gt;&lt;abbr-2&gt;Drugs&lt;/abbr-2&gt;&lt;/periodical&gt;&lt;pages&gt;1591-1622&lt;/pages&gt;&lt;volume&gt;71&lt;/volume&gt;&lt;dates&gt;&lt;year&gt;2011&lt;/year&gt;&lt;/dates&gt;&lt;isbn&gt;0012-6667&lt;/isbn&gt;&lt;urls&gt;&lt;/urls&gt;&lt;/record&gt;&lt;/Cite&gt;&lt;/EndNote&gt;</w:instrText>
      </w:r>
      <w:r w:rsidR="0022586A">
        <w:rPr>
          <w:sz w:val="20"/>
        </w:rPr>
        <w:fldChar w:fldCharType="separate"/>
      </w:r>
      <w:r w:rsidR="00CF7290">
        <w:rPr>
          <w:noProof/>
          <w:sz w:val="20"/>
        </w:rPr>
        <w:t>[1]</w:t>
      </w:r>
      <w:r w:rsidR="0022586A">
        <w:rPr>
          <w:sz w:val="20"/>
        </w:rPr>
        <w:fldChar w:fldCharType="end"/>
      </w:r>
      <w:r w:rsidR="00AD756F" w:rsidRPr="00AD756F">
        <w:rPr>
          <w:sz w:val="20"/>
        </w:rPr>
        <w:t>.</w:t>
      </w:r>
      <w:r w:rsidR="001767ED" w:rsidRPr="001767ED">
        <w:rPr>
          <w:sz w:val="20"/>
        </w:rPr>
        <w:t xml:space="preserve"> Their needle-free delivery </w:t>
      </w:r>
      <w:r>
        <w:rPr>
          <w:sz w:val="20"/>
        </w:rPr>
        <w:t xml:space="preserve">promotes ease of use as well as </w:t>
      </w:r>
      <w:r w:rsidR="001767ED" w:rsidRPr="001767ED">
        <w:rPr>
          <w:sz w:val="20"/>
        </w:rPr>
        <w:t>reduc</w:t>
      </w:r>
      <w:r>
        <w:rPr>
          <w:sz w:val="20"/>
        </w:rPr>
        <w:t>ing</w:t>
      </w:r>
      <w:r w:rsidR="001767ED" w:rsidRPr="001767ED">
        <w:rPr>
          <w:sz w:val="20"/>
        </w:rPr>
        <w:t xml:space="preserve"> risks associated with needles</w:t>
      </w:r>
      <w:r w:rsidR="003A1262">
        <w:rPr>
          <w:sz w:val="20"/>
        </w:rPr>
        <w:t xml:space="preserve"> such as needle-stick injuries, infection at injection site, </w:t>
      </w:r>
      <w:r>
        <w:rPr>
          <w:sz w:val="20"/>
        </w:rPr>
        <w:t>and</w:t>
      </w:r>
      <w:r w:rsidR="003A1262">
        <w:rPr>
          <w:sz w:val="20"/>
        </w:rPr>
        <w:t xml:space="preserve"> so on</w:t>
      </w:r>
      <w:r w:rsidR="001767ED" w:rsidRPr="001767ED">
        <w:rPr>
          <w:sz w:val="20"/>
        </w:rPr>
        <w:t xml:space="preserve">. </w:t>
      </w:r>
      <w:r w:rsidR="0029040D" w:rsidRPr="0029040D">
        <w:rPr>
          <w:sz w:val="20"/>
        </w:rPr>
        <w:t xml:space="preserve">In responding </w:t>
      </w:r>
      <w:r w:rsidR="0029040D">
        <w:rPr>
          <w:sz w:val="20"/>
        </w:rPr>
        <w:t>promptly</w:t>
      </w:r>
      <w:r w:rsidR="0029040D" w:rsidRPr="0029040D">
        <w:rPr>
          <w:sz w:val="20"/>
        </w:rPr>
        <w:t xml:space="preserve"> to global health crises</w:t>
      </w:r>
      <w:r w:rsidR="00AD756F" w:rsidRPr="00AD756F">
        <w:rPr>
          <w:sz w:val="20"/>
        </w:rPr>
        <w:t xml:space="preserve">, </w:t>
      </w:r>
      <w:r w:rsidR="00755A8C">
        <w:rPr>
          <w:sz w:val="20"/>
        </w:rPr>
        <w:t>nasal</w:t>
      </w:r>
      <w:r w:rsidR="00755A8C" w:rsidRPr="00AD756F">
        <w:rPr>
          <w:sz w:val="20"/>
        </w:rPr>
        <w:t xml:space="preserve"> </w:t>
      </w:r>
      <w:r w:rsidR="00AD756F" w:rsidRPr="00AD756F">
        <w:rPr>
          <w:sz w:val="20"/>
        </w:rPr>
        <w:t>vaccines must be capable of global manufacturing, storage, and distribution, including in resource-limited areas lacking cold chain infrastructure.</w:t>
      </w:r>
      <w:r w:rsidR="001767ED" w:rsidRPr="001767ED">
        <w:rPr>
          <w:sz w:val="20"/>
        </w:rPr>
        <w:t xml:space="preserve"> Rapid response </w:t>
      </w:r>
      <w:r w:rsidR="00AD756F">
        <w:rPr>
          <w:sz w:val="20"/>
        </w:rPr>
        <w:t xml:space="preserve">capabilities also </w:t>
      </w:r>
      <w:r w:rsidR="0029040D">
        <w:rPr>
          <w:sz w:val="20"/>
        </w:rPr>
        <w:t>require</w:t>
      </w:r>
      <w:r w:rsidR="001767ED" w:rsidRPr="001767ED">
        <w:rPr>
          <w:sz w:val="20"/>
        </w:rPr>
        <w:t xml:space="preserve"> scalable platforms like spray drying, </w:t>
      </w:r>
      <w:r w:rsidR="0029040D">
        <w:rPr>
          <w:sz w:val="20"/>
        </w:rPr>
        <w:t>which facilitate</w:t>
      </w:r>
      <w:r w:rsidR="001767ED" w:rsidRPr="001767ED">
        <w:rPr>
          <w:sz w:val="20"/>
        </w:rPr>
        <w:t xml:space="preserve"> accelerated and safer product development through </w:t>
      </w:r>
      <w:r w:rsidR="0029040D">
        <w:rPr>
          <w:sz w:val="20"/>
        </w:rPr>
        <w:t xml:space="preserve">a </w:t>
      </w:r>
      <w:r w:rsidR="001767ED" w:rsidRPr="001767ED">
        <w:rPr>
          <w:sz w:val="20"/>
        </w:rPr>
        <w:t>mechanistic understanding of formulation and process design</w:t>
      </w:r>
      <w:r w:rsidR="0022586A">
        <w:rPr>
          <w:sz w:val="20"/>
        </w:rPr>
        <w:t xml:space="preserve"> </w:t>
      </w:r>
      <w:r w:rsidR="0022586A">
        <w:rPr>
          <w:sz w:val="20"/>
        </w:rPr>
        <w:fldChar w:fldCharType="begin"/>
      </w:r>
      <w:r w:rsidR="00DC212D">
        <w:rPr>
          <w:sz w:val="20"/>
        </w:rPr>
        <w:instrText xml:space="preserve"> ADDIN EN.CITE &lt;EndNote&gt;&lt;Cite&gt;&lt;Author&gt;Ordoubadi&lt;/Author&gt;&lt;Year&gt;2023&lt;/Year&gt;&lt;RecNum&gt;1676&lt;/RecNum&gt;&lt;DisplayText&gt;[2]&lt;/DisplayText&gt;&lt;record&gt;&lt;rec-number&gt;1676&lt;/rec-number&gt;&lt;foreign-keys&gt;&lt;key app="EN" db-id="spwwdvrs3r0096e22x2vzddi2wp2fwtwddtd" timestamp="1657635812" guid="f3bb020c-2a86-4634-9399-2855a78a6906"&gt;1676&lt;/key&gt;&lt;/foreign-keys&gt;&lt;ref-type name="Journal Article"&gt;17&lt;/ref-type&gt;&lt;contributors&gt;&lt;authors&gt;&lt;author&gt;Ordoubadi, Mani&lt;/author&gt;&lt;author&gt;Wang, Hui&lt;/author&gt;&lt;author&gt;Vehring, Reinhard&lt;/author&gt;&lt;/authors&gt;&lt;/contributors&gt;&lt;titles&gt;&lt;title&gt;Mechanistic Formulation Design of Spray-Dried Powders&lt;/title&gt;&lt;secondary-title&gt;KONA Powder and Particle Journal&lt;/secondary-title&gt;&lt;/titles&gt;&lt;pages&gt;149-171&lt;/pages&gt;&lt;number&gt;40&lt;/number&gt;&lt;dates&gt;&lt;year&gt;2023&lt;/year&gt;&lt;/dates&gt;&lt;isbn&gt;0288-4534&lt;/isbn&gt;&lt;urls&gt;&lt;related-urls&gt;&lt;url&gt;https://www.jstage.jst.go.jp/article/kona/40/0/40_2023012/_pdf&lt;/url&gt;&lt;/related-urls&gt;&lt;/urls&gt;&lt;electronic-resource-num&gt;https://doi.org/10.14356/kona.2023012&lt;/electronic-resource-num&gt;&lt;/record&gt;&lt;/Cite&gt;&lt;/EndNote&gt;</w:instrText>
      </w:r>
      <w:r w:rsidR="0022586A">
        <w:rPr>
          <w:sz w:val="20"/>
        </w:rPr>
        <w:fldChar w:fldCharType="separate"/>
      </w:r>
      <w:r w:rsidR="00CF7290">
        <w:rPr>
          <w:noProof/>
          <w:sz w:val="20"/>
        </w:rPr>
        <w:t>[2]</w:t>
      </w:r>
      <w:r w:rsidR="0022586A">
        <w:rPr>
          <w:sz w:val="20"/>
        </w:rPr>
        <w:fldChar w:fldCharType="end"/>
      </w:r>
      <w:r w:rsidR="001767ED" w:rsidRPr="001767ED">
        <w:rPr>
          <w:sz w:val="20"/>
        </w:rPr>
        <w:t>.</w:t>
      </w:r>
      <w:r w:rsidR="001767ED">
        <w:rPr>
          <w:sz w:val="20"/>
        </w:rPr>
        <w:t xml:space="preserve"> </w:t>
      </w:r>
      <w:r w:rsidR="0029040D" w:rsidRPr="0029040D">
        <w:rPr>
          <w:sz w:val="20"/>
        </w:rPr>
        <w:t xml:space="preserve">Dry powder vaccines resulting from spray drying </w:t>
      </w:r>
      <w:r w:rsidR="0029040D">
        <w:rPr>
          <w:sz w:val="20"/>
        </w:rPr>
        <w:t xml:space="preserve">also </w:t>
      </w:r>
      <w:r w:rsidR="0029040D" w:rsidRPr="0029040D">
        <w:rPr>
          <w:sz w:val="20"/>
        </w:rPr>
        <w:t xml:space="preserve">provide </w:t>
      </w:r>
      <w:r>
        <w:rPr>
          <w:sz w:val="20"/>
        </w:rPr>
        <w:t>thermo</w:t>
      </w:r>
      <w:r w:rsidR="0029040D" w:rsidRPr="0029040D">
        <w:rPr>
          <w:sz w:val="20"/>
        </w:rPr>
        <w:t xml:space="preserve">stability and can be administered </w:t>
      </w:r>
      <w:r>
        <w:rPr>
          <w:sz w:val="20"/>
        </w:rPr>
        <w:t xml:space="preserve">intranasally </w:t>
      </w:r>
      <w:r w:rsidR="0029040D" w:rsidRPr="0029040D">
        <w:rPr>
          <w:sz w:val="20"/>
        </w:rPr>
        <w:t>using affordable, user-friendly devices, making them a practical solution for widespread deployment.</w:t>
      </w:r>
      <w:r w:rsidR="00AD756F" w:rsidRPr="001767ED">
        <w:rPr>
          <w:sz w:val="20"/>
        </w:rPr>
        <w:t xml:space="preserve"> </w:t>
      </w:r>
    </w:p>
    <w:p w14:paraId="59053C80" w14:textId="4BCBD082" w:rsidR="0029040D" w:rsidRDefault="0029040D" w:rsidP="001767ED">
      <w:pPr>
        <w:pStyle w:val="DDLBodyText"/>
        <w:rPr>
          <w:sz w:val="20"/>
        </w:rPr>
      </w:pPr>
      <w:r w:rsidRPr="0029040D">
        <w:rPr>
          <w:sz w:val="20"/>
        </w:rPr>
        <w:t>The dry powder vaccine platform design must achieve multiple critical objectives. It must ensure both physical and biochemical stability for a variety of vaccine systems, including formulations containing lipids, proteins, or nucleic acids. The resulting powder should feature an ideal particle size for effective nasal delivery</w:t>
      </w:r>
      <w:r w:rsidR="00A70944">
        <w:rPr>
          <w:sz w:val="20"/>
        </w:rPr>
        <w:t xml:space="preserve"> (10 - 45 µm) </w:t>
      </w:r>
      <w:r w:rsidR="00A70944">
        <w:rPr>
          <w:sz w:val="20"/>
        </w:rPr>
        <w:fldChar w:fldCharType="begin"/>
      </w:r>
      <w:r w:rsidR="00452DA9">
        <w:rPr>
          <w:sz w:val="20"/>
        </w:rPr>
        <w:instrText xml:space="preserve"> ADDIN EN.CITE &lt;EndNote&gt;&lt;Cite&gt;&lt;Author&gt;Fasiolo&lt;/Author&gt;&lt;Year&gt;2018&lt;/Year&gt;&lt;RecNum&gt;1997&lt;/RecNum&gt;&lt;DisplayText&gt;[3]&lt;/DisplayText&gt;&lt;record&gt;&lt;rec-number&gt;1997&lt;/rec-number&gt;&lt;foreign-keys&gt;&lt;key app="EN" db-id="spwwdvrs3r0096e22x2vzddi2wp2fwtwddtd" timestamp="1720625851" guid="cb435ff0-4cf0-4f51-bccc-040d6d4d0a1e"&gt;1997&lt;/key&gt;&lt;/foreign-keys&gt;&lt;ref-type name="Journal Article"&gt;17&lt;/ref-type&gt;&lt;contributors&gt;&lt;authors&gt;&lt;author&gt;Fasiolo, Laura Tiozzo&lt;/author&gt;&lt;author&gt;Manniello, Michele Dario&lt;/author&gt;&lt;author&gt;Tratta, Elena&lt;/author&gt;&lt;author&gt;Buttini, Francesca&lt;/author&gt;&lt;author&gt;Rossi, Alessandra&lt;/author&gt;&lt;author&gt;Sonvico, Fabio&lt;/author&gt;&lt;author&gt;Bortolotti, Fabrizio&lt;/author&gt;&lt;author&gt;Russo, Paola&lt;/author&gt;&lt;author&gt;Colombo, Gaia&lt;/author&gt;&lt;/authors&gt;&lt;/contributors&gt;&lt;titles&gt;&lt;title&gt;Opportunity and challenges of nasal powders: Drug formulation and delivery&lt;/title&gt;&lt;secondary-title&gt;European Journal of Pharmaceutical Sciences&lt;/secondary-title&gt;&lt;/titles&gt;&lt;periodical&gt;&lt;full-title&gt;European Journal of Pharmaceutical Sciences&lt;/full-title&gt;&lt;abbr-1&gt;Eur. J. Pharm. Sci.&lt;/abbr-1&gt;&lt;abbr-2&gt;Eur J Pharm Sci&lt;/abbr-2&gt;&lt;/periodical&gt;&lt;pages&gt;2-17&lt;/pages&gt;&lt;volume&gt;113&lt;/volume&gt;&lt;dates&gt;&lt;year&gt;2018&lt;/year&gt;&lt;/dates&gt;&lt;isbn&gt;0928-0987&lt;/isbn&gt;&lt;urls&gt;&lt;/urls&gt;&lt;/record&gt;&lt;/Cite&gt;&lt;/EndNote&gt;</w:instrText>
      </w:r>
      <w:r w:rsidR="00A70944">
        <w:rPr>
          <w:sz w:val="20"/>
        </w:rPr>
        <w:fldChar w:fldCharType="separate"/>
      </w:r>
      <w:r w:rsidR="00A70944">
        <w:rPr>
          <w:noProof/>
          <w:sz w:val="20"/>
        </w:rPr>
        <w:t>[3]</w:t>
      </w:r>
      <w:r w:rsidR="00A70944">
        <w:rPr>
          <w:sz w:val="20"/>
        </w:rPr>
        <w:fldChar w:fldCharType="end"/>
      </w:r>
      <w:r w:rsidRPr="0029040D">
        <w:rPr>
          <w:sz w:val="20"/>
        </w:rPr>
        <w:t xml:space="preserve"> and sufficient dispersibility for administration using cost-effective, single-</w:t>
      </w:r>
      <w:r w:rsidRPr="0029040D">
        <w:rPr>
          <w:sz w:val="20"/>
        </w:rPr>
        <w:lastRenderedPageBreak/>
        <w:t>use delivery devices. The manufacturing process needs to preserve the integrity of antigens and adjuvants while remaining flexible enough to meet early-stage development requirements at a small scale, yet capable of seamless scale-up to ensure compliance with Good Manufacturing Practices (GMP) for large-scale production.</w:t>
      </w:r>
    </w:p>
    <w:p w14:paraId="1F9AACA7" w14:textId="7DB8B91B" w:rsidR="00BC6005" w:rsidRDefault="00BC6005" w:rsidP="00BC6005">
      <w:pPr>
        <w:pStyle w:val="DDLBodyText"/>
        <w:rPr>
          <w:b/>
          <w:bCs/>
          <w:sz w:val="20"/>
        </w:rPr>
      </w:pPr>
      <w:r w:rsidRPr="00BC6005">
        <w:rPr>
          <w:sz w:val="20"/>
        </w:rPr>
        <w:t xml:space="preserve">In this study, the formulation strategies for developing dry powder </w:t>
      </w:r>
      <w:r w:rsidR="008B6C93" w:rsidRPr="00BC6005">
        <w:rPr>
          <w:sz w:val="20"/>
        </w:rPr>
        <w:t xml:space="preserve">nasal </w:t>
      </w:r>
      <w:r w:rsidRPr="00BC6005">
        <w:rPr>
          <w:sz w:val="20"/>
        </w:rPr>
        <w:t xml:space="preserve">vaccines involved employing </w:t>
      </w:r>
      <w:r w:rsidR="00EB0A9E">
        <w:rPr>
          <w:sz w:val="20"/>
        </w:rPr>
        <w:t>glass</w:t>
      </w:r>
      <w:r w:rsidRPr="00BC6005">
        <w:rPr>
          <w:sz w:val="20"/>
        </w:rPr>
        <w:t>-forming saccharides</w:t>
      </w:r>
      <w:r>
        <w:rPr>
          <w:sz w:val="20"/>
        </w:rPr>
        <w:t xml:space="preserve"> (trehalose)</w:t>
      </w:r>
      <w:r w:rsidRPr="00BC6005">
        <w:rPr>
          <w:sz w:val="20"/>
        </w:rPr>
        <w:t xml:space="preserve"> and </w:t>
      </w:r>
      <w:r w:rsidR="00450F42">
        <w:rPr>
          <w:sz w:val="20"/>
        </w:rPr>
        <w:t xml:space="preserve">optional </w:t>
      </w:r>
      <w:r w:rsidRPr="00BC6005">
        <w:rPr>
          <w:sz w:val="20"/>
        </w:rPr>
        <w:t>shell-forming excipients</w:t>
      </w:r>
      <w:r>
        <w:rPr>
          <w:sz w:val="20"/>
        </w:rPr>
        <w:t xml:space="preserve"> (leucine</w:t>
      </w:r>
      <w:r w:rsidR="00450F42">
        <w:rPr>
          <w:sz w:val="20"/>
        </w:rPr>
        <w:t xml:space="preserve"> or </w:t>
      </w:r>
      <w:r>
        <w:rPr>
          <w:sz w:val="20"/>
        </w:rPr>
        <w:t>trileucine)</w:t>
      </w:r>
      <w:r w:rsidRPr="00BC6005">
        <w:rPr>
          <w:sz w:val="20"/>
        </w:rPr>
        <w:t>, guided by predictive model</w:t>
      </w:r>
      <w:r>
        <w:rPr>
          <w:sz w:val="20"/>
        </w:rPr>
        <w:t>l</w:t>
      </w:r>
      <w:r w:rsidRPr="00BC6005">
        <w:rPr>
          <w:sz w:val="20"/>
        </w:rPr>
        <w:t xml:space="preserve">ing to </w:t>
      </w:r>
      <w:r>
        <w:rPr>
          <w:sz w:val="20"/>
        </w:rPr>
        <w:t>precisely</w:t>
      </w:r>
      <w:r w:rsidRPr="00BC6005">
        <w:rPr>
          <w:sz w:val="20"/>
        </w:rPr>
        <w:t xml:space="preserve"> control the particle formation </w:t>
      </w:r>
      <w:r>
        <w:rPr>
          <w:sz w:val="20"/>
        </w:rPr>
        <w:t>and powder manufacturing processes</w:t>
      </w:r>
      <w:r w:rsidRPr="00BC6005">
        <w:rPr>
          <w:sz w:val="20"/>
        </w:rPr>
        <w:t xml:space="preserve">. </w:t>
      </w:r>
    </w:p>
    <w:p w14:paraId="7B74F1A4" w14:textId="731D605A" w:rsidR="001767ED" w:rsidRPr="001767ED" w:rsidRDefault="00E24A80" w:rsidP="001767ED">
      <w:pPr>
        <w:pStyle w:val="DDLHeading1"/>
        <w:rPr>
          <w:sz w:val="20"/>
          <w:szCs w:val="20"/>
        </w:rPr>
      </w:pPr>
      <w:r>
        <w:rPr>
          <w:sz w:val="20"/>
          <w:szCs w:val="20"/>
        </w:rPr>
        <w:t>Nanoparticle</w:t>
      </w:r>
      <w:r w:rsidR="00CA080F">
        <w:rPr>
          <w:sz w:val="20"/>
          <w:szCs w:val="20"/>
        </w:rPr>
        <w:t xml:space="preserve"> </w:t>
      </w:r>
      <w:r w:rsidR="00940411">
        <w:rPr>
          <w:sz w:val="20"/>
          <w:szCs w:val="20"/>
        </w:rPr>
        <w:t>Vaccine</w:t>
      </w:r>
      <w:r w:rsidR="00CA080F">
        <w:rPr>
          <w:sz w:val="20"/>
          <w:szCs w:val="20"/>
        </w:rPr>
        <w:t xml:space="preserve"> </w:t>
      </w:r>
      <w:r>
        <w:rPr>
          <w:sz w:val="20"/>
          <w:szCs w:val="20"/>
        </w:rPr>
        <w:t>Systems</w:t>
      </w:r>
    </w:p>
    <w:p w14:paraId="1CCFA035" w14:textId="2F735A9D" w:rsidR="001767ED" w:rsidRDefault="000F6B1C" w:rsidP="00AE0CB5">
      <w:pPr>
        <w:pStyle w:val="DDLBodyText"/>
        <w:rPr>
          <w:sz w:val="20"/>
        </w:rPr>
      </w:pPr>
      <w:r>
        <w:rPr>
          <w:sz w:val="20"/>
        </w:rPr>
        <w:t xml:space="preserve">Three different vaccine </w:t>
      </w:r>
      <w:r w:rsidR="00885321">
        <w:rPr>
          <w:sz w:val="20"/>
        </w:rPr>
        <w:t>platforms</w:t>
      </w:r>
      <w:r>
        <w:rPr>
          <w:sz w:val="20"/>
        </w:rPr>
        <w:t xml:space="preserve">, each </w:t>
      </w:r>
      <w:r w:rsidR="00885321">
        <w:rPr>
          <w:sz w:val="20"/>
        </w:rPr>
        <w:t>containing</w:t>
      </w:r>
      <w:r>
        <w:rPr>
          <w:sz w:val="20"/>
        </w:rPr>
        <w:t xml:space="preserve"> a specific </w:t>
      </w:r>
      <w:r w:rsidR="008D44A8">
        <w:rPr>
          <w:rFonts w:hint="eastAsia"/>
          <w:sz w:val="20"/>
          <w:lang w:eastAsia="zh-CN"/>
        </w:rPr>
        <w:t>antigen</w:t>
      </w:r>
      <w:r>
        <w:rPr>
          <w:sz w:val="20"/>
        </w:rPr>
        <w:t xml:space="preserve"> candidate</w:t>
      </w:r>
      <w:r w:rsidR="00BB260A">
        <w:rPr>
          <w:sz w:val="20"/>
        </w:rPr>
        <w:t xml:space="preserve"> with a different disease target</w:t>
      </w:r>
      <w:r>
        <w:rPr>
          <w:sz w:val="20"/>
        </w:rPr>
        <w:t xml:space="preserve">, were converted into dry powder forms and tested. </w:t>
      </w:r>
      <w:r w:rsidR="008139BE" w:rsidRPr="008139BE">
        <w:rPr>
          <w:sz w:val="20"/>
        </w:rPr>
        <w:t xml:space="preserve">A schematic illustration of the </w:t>
      </w:r>
      <w:r w:rsidR="008D44A8">
        <w:rPr>
          <w:rFonts w:hint="eastAsia"/>
          <w:sz w:val="20"/>
          <w:lang w:eastAsia="zh-CN"/>
        </w:rPr>
        <w:t>nano</w:t>
      </w:r>
      <w:r w:rsidR="008139BE" w:rsidRPr="008139BE">
        <w:rPr>
          <w:sz w:val="20"/>
        </w:rPr>
        <w:t xml:space="preserve">structure for each of the three vaccine </w:t>
      </w:r>
      <w:r w:rsidR="00BB260A">
        <w:rPr>
          <w:sz w:val="20"/>
        </w:rPr>
        <w:t>systems</w:t>
      </w:r>
      <w:r w:rsidR="008139BE" w:rsidRPr="008139BE">
        <w:rPr>
          <w:sz w:val="20"/>
        </w:rPr>
        <w:t xml:space="preserve"> is shown in </w:t>
      </w:r>
      <w:r w:rsidR="008139BE" w:rsidRPr="00502680">
        <w:rPr>
          <w:b/>
          <w:bCs/>
          <w:sz w:val="20"/>
        </w:rPr>
        <w:t>Figure 1</w:t>
      </w:r>
      <w:r w:rsidR="007000D9">
        <w:rPr>
          <w:sz w:val="20"/>
        </w:rPr>
        <w:t xml:space="preserve"> </w:t>
      </w:r>
      <w:r w:rsidR="007000D9">
        <w:rPr>
          <w:sz w:val="20"/>
        </w:rPr>
        <w:fldChar w:fldCharType="begin">
          <w:fldData xml:space="preserve">PEVuZE5vdGU+PENpdGU+PEF1dGhvcj5PcnI8L0F1dGhvcj48WWVhcj4yMDEzPC9ZZWFyPjxSZWNO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</w:fldData>
        </w:fldChar>
      </w:r>
      <w:r w:rsidR="00A70944">
        <w:rPr>
          <w:sz w:val="20"/>
        </w:rPr>
        <w:instrText xml:space="preserve"> ADDIN EN.CITE </w:instrText>
      </w:r>
      <w:r w:rsidR="00A70944">
        <w:rPr>
          <w:sz w:val="20"/>
        </w:rPr>
        <w:fldChar w:fldCharType="begin">
          <w:fldData xml:space="preserve">PEVuZE5vdGU+PENpdGU+PEF1dGhvcj5PcnI8L0F1dGhvcj48WWVhcj4yMDEzPC9ZZWFyPjxSZWNO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</w:fldData>
        </w:fldChar>
      </w:r>
      <w:r w:rsidR="00A70944">
        <w:rPr>
          <w:sz w:val="20"/>
        </w:rPr>
        <w:instrText xml:space="preserve"> ADDIN EN.CITE.DATA </w:instrText>
      </w:r>
      <w:r w:rsidR="00A70944">
        <w:rPr>
          <w:sz w:val="20"/>
        </w:rPr>
      </w:r>
      <w:r w:rsidR="00A70944">
        <w:rPr>
          <w:sz w:val="20"/>
        </w:rPr>
        <w:fldChar w:fldCharType="end"/>
      </w:r>
      <w:r w:rsidR="007000D9">
        <w:rPr>
          <w:sz w:val="20"/>
        </w:rPr>
      </w:r>
      <w:r w:rsidR="007000D9">
        <w:rPr>
          <w:sz w:val="20"/>
        </w:rPr>
        <w:fldChar w:fldCharType="separate"/>
      </w:r>
      <w:r w:rsidR="00A70944">
        <w:rPr>
          <w:noProof/>
          <w:sz w:val="20"/>
        </w:rPr>
        <w:t>[4, 5]</w:t>
      </w:r>
      <w:r w:rsidR="007000D9">
        <w:rPr>
          <w:sz w:val="20"/>
        </w:rPr>
        <w:fldChar w:fldCharType="end"/>
      </w:r>
      <w:r w:rsidR="008139BE" w:rsidRPr="008139BE">
        <w:rPr>
          <w:sz w:val="20"/>
        </w:rPr>
        <w:t>.</w:t>
      </w:r>
      <w:r w:rsidR="008139BE">
        <w:rPr>
          <w:sz w:val="20"/>
        </w:rPr>
        <w:t xml:space="preserve"> </w:t>
      </w:r>
      <w:r w:rsidR="002E6486" w:rsidRPr="002E6486">
        <w:rPr>
          <w:sz w:val="20"/>
        </w:rPr>
        <w:t xml:space="preserve">The first system, </w:t>
      </w:r>
      <w:r w:rsidR="002E6486">
        <w:rPr>
          <w:sz w:val="20"/>
        </w:rPr>
        <w:t>TB-(</w:t>
      </w:r>
      <w:r w:rsidR="002E6486" w:rsidRPr="002E6486">
        <w:rPr>
          <w:sz w:val="20"/>
        </w:rPr>
        <w:t>GLA-SE</w:t>
      </w:r>
      <w:r w:rsidR="002E6486">
        <w:rPr>
          <w:sz w:val="20"/>
        </w:rPr>
        <w:t>)</w:t>
      </w:r>
      <w:r w:rsidR="002E6486" w:rsidRPr="002E6486">
        <w:rPr>
          <w:sz w:val="20"/>
        </w:rPr>
        <w:t>, is a subunit tuberculosis vaccine</w:t>
      </w:r>
      <w:r w:rsidR="002E6486">
        <w:rPr>
          <w:sz w:val="20"/>
        </w:rPr>
        <w:t>, which</w:t>
      </w:r>
      <w:r w:rsidR="002E6486" w:rsidRPr="002E6486">
        <w:rPr>
          <w:sz w:val="20"/>
        </w:rPr>
        <w:t xml:space="preserve"> features the recombinant fusion protein ID93 combined with the GLA-SE adjuvant system. GLA-SE is a nano-emulsion incorporating glucopyranosyl lipid </w:t>
      </w:r>
      <w:r w:rsidR="008A1061">
        <w:rPr>
          <w:sz w:val="20"/>
        </w:rPr>
        <w:t>adjuvant</w:t>
      </w:r>
      <w:r w:rsidR="002E6486" w:rsidRPr="002E6486">
        <w:rPr>
          <w:sz w:val="20"/>
        </w:rPr>
        <w:t xml:space="preserve"> (GLA), a synthetic Toll-like receptor</w:t>
      </w:r>
      <w:r w:rsidR="008D55D8">
        <w:rPr>
          <w:sz w:val="20"/>
        </w:rPr>
        <w:t xml:space="preserve"> 4</w:t>
      </w:r>
      <w:r w:rsidR="002E6486" w:rsidRPr="002E6486">
        <w:rPr>
          <w:sz w:val="20"/>
        </w:rPr>
        <w:t xml:space="preserve"> (TLR</w:t>
      </w:r>
      <w:r w:rsidR="008D55D8">
        <w:rPr>
          <w:sz w:val="20"/>
        </w:rPr>
        <w:t>4</w:t>
      </w:r>
      <w:r w:rsidR="002E6486" w:rsidRPr="002E6486">
        <w:rPr>
          <w:sz w:val="20"/>
        </w:rPr>
        <w:t xml:space="preserve">) agonist, </w:t>
      </w:r>
      <w:r w:rsidR="00BB260A">
        <w:rPr>
          <w:sz w:val="20"/>
        </w:rPr>
        <w:t>in</w:t>
      </w:r>
      <w:r w:rsidR="002E6486" w:rsidRPr="002E6486">
        <w:rPr>
          <w:sz w:val="20"/>
        </w:rPr>
        <w:t xml:space="preserve"> a stable squalene oil-in-water emulsion (SE) stabilized by a DMPC lipid layer</w:t>
      </w:r>
      <w:r w:rsidR="00B86AE6">
        <w:rPr>
          <w:sz w:val="20"/>
        </w:rPr>
        <w:t xml:space="preserve"> </w:t>
      </w:r>
      <w:r w:rsidR="00B86AE6">
        <w:rPr>
          <w:sz w:val="20"/>
        </w:rPr>
        <w:fldChar w:fldCharType="begin">
          <w:fldData xml:space="preserve">PEVuZE5vdGU+PENpdGU+PEF1dGhvcj5Hb21lejwvQXV0aG9yPjxZZWFyPjIwMjE8L1llYXI+PFJl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</w:fldData>
        </w:fldChar>
      </w:r>
      <w:r w:rsidR="00A70944">
        <w:rPr>
          <w:sz w:val="20"/>
        </w:rPr>
        <w:instrText xml:space="preserve"> ADDIN EN.CITE </w:instrText>
      </w:r>
      <w:r w:rsidR="00A70944">
        <w:rPr>
          <w:sz w:val="20"/>
        </w:rPr>
        <w:fldChar w:fldCharType="begin">
          <w:fldData xml:space="preserve">PEVuZE5vdGU+PENpdGU+PEF1dGhvcj5Hb21lejwvQXV0aG9yPjxZZWFyPjIwMjE8L1llYXI+PFJl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</w:fldData>
        </w:fldChar>
      </w:r>
      <w:r w:rsidR="00A70944">
        <w:rPr>
          <w:sz w:val="20"/>
        </w:rPr>
        <w:instrText xml:space="preserve"> ADDIN EN.CITE.DATA </w:instrText>
      </w:r>
      <w:r w:rsidR="00A70944">
        <w:rPr>
          <w:sz w:val="20"/>
        </w:rPr>
      </w:r>
      <w:r w:rsidR="00A70944">
        <w:rPr>
          <w:sz w:val="20"/>
        </w:rPr>
        <w:fldChar w:fldCharType="end"/>
      </w:r>
      <w:r w:rsidR="00B86AE6">
        <w:rPr>
          <w:sz w:val="20"/>
        </w:rPr>
      </w:r>
      <w:r w:rsidR="00B86AE6">
        <w:rPr>
          <w:sz w:val="20"/>
        </w:rPr>
        <w:fldChar w:fldCharType="separate"/>
      </w:r>
      <w:r w:rsidR="00A70944">
        <w:rPr>
          <w:noProof/>
          <w:sz w:val="20"/>
        </w:rPr>
        <w:t>[6]</w:t>
      </w:r>
      <w:r w:rsidR="00B86AE6">
        <w:rPr>
          <w:sz w:val="20"/>
        </w:rPr>
        <w:fldChar w:fldCharType="end"/>
      </w:r>
      <w:r w:rsidR="002E6486" w:rsidRPr="002E6486">
        <w:rPr>
          <w:sz w:val="20"/>
        </w:rPr>
        <w:t>.</w:t>
      </w:r>
      <w:r w:rsidR="002E6486">
        <w:rPr>
          <w:sz w:val="20"/>
        </w:rPr>
        <w:t xml:space="preserve"> </w:t>
      </w:r>
      <w:r w:rsidR="004A6EEE" w:rsidRPr="004A6EEE">
        <w:rPr>
          <w:sz w:val="20"/>
        </w:rPr>
        <w:t>The second system, COVID-(GLA-3M-052), feature</w:t>
      </w:r>
      <w:r w:rsidR="004A6EEE">
        <w:rPr>
          <w:sz w:val="20"/>
        </w:rPr>
        <w:t>s</w:t>
      </w:r>
      <w:r w:rsidR="004A6EEE" w:rsidRPr="004A6EEE">
        <w:rPr>
          <w:sz w:val="20"/>
        </w:rPr>
        <w:t xml:space="preserve"> </w:t>
      </w:r>
      <w:r w:rsidR="004A6EEE">
        <w:rPr>
          <w:sz w:val="20"/>
        </w:rPr>
        <w:t>a</w:t>
      </w:r>
      <w:r w:rsidR="004A6EEE" w:rsidRPr="004A6EEE">
        <w:rPr>
          <w:sz w:val="20"/>
        </w:rPr>
        <w:t xml:space="preserve"> trimeric SARS-CoV-2 spike protein, S2</w:t>
      </w:r>
      <w:r w:rsidR="00940411">
        <w:rPr>
          <w:sz w:val="20"/>
        </w:rPr>
        <w:t>P</w:t>
      </w:r>
      <w:r w:rsidR="004A6EEE" w:rsidRPr="004A6EEE">
        <w:rPr>
          <w:sz w:val="20"/>
        </w:rPr>
        <w:t>, c</w:t>
      </w:r>
      <w:r w:rsidR="009D5C5F">
        <w:rPr>
          <w:sz w:val="20"/>
        </w:rPr>
        <w:t>ombined with</w:t>
      </w:r>
      <w:r w:rsidR="004A6EEE" w:rsidRPr="004A6EEE">
        <w:rPr>
          <w:sz w:val="20"/>
        </w:rPr>
        <w:t xml:space="preserve"> </w:t>
      </w:r>
      <w:r w:rsidR="004A6EEE">
        <w:rPr>
          <w:sz w:val="20"/>
        </w:rPr>
        <w:t>a</w:t>
      </w:r>
      <w:r w:rsidR="004A6EEE" w:rsidRPr="004A6EEE">
        <w:rPr>
          <w:sz w:val="20"/>
        </w:rPr>
        <w:t xml:space="preserve"> </w:t>
      </w:r>
      <w:r w:rsidR="004A6EEE">
        <w:rPr>
          <w:sz w:val="20"/>
        </w:rPr>
        <w:t>nano-liposomal</w:t>
      </w:r>
      <w:r w:rsidR="0066480D">
        <w:rPr>
          <w:sz w:val="20"/>
        </w:rPr>
        <w:t xml:space="preserve"> </w:t>
      </w:r>
      <w:r w:rsidR="00976D2B">
        <w:rPr>
          <w:sz w:val="20"/>
        </w:rPr>
        <w:t>dual TLR ligand</w:t>
      </w:r>
      <w:r w:rsidR="004A6EEE">
        <w:rPr>
          <w:sz w:val="20"/>
        </w:rPr>
        <w:t xml:space="preserve"> </w:t>
      </w:r>
      <w:r w:rsidR="004A6EEE" w:rsidRPr="004A6EEE">
        <w:rPr>
          <w:sz w:val="20"/>
        </w:rPr>
        <w:t>adjuvant system</w:t>
      </w:r>
      <w:r w:rsidR="004A6EEE">
        <w:rPr>
          <w:sz w:val="20"/>
        </w:rPr>
        <w:t>,</w:t>
      </w:r>
      <w:r w:rsidR="004A6EEE" w:rsidRPr="004A6EEE">
        <w:rPr>
          <w:sz w:val="20"/>
        </w:rPr>
        <w:t xml:space="preserve"> GLA-3M-052</w:t>
      </w:r>
      <w:r w:rsidR="004A6EEE">
        <w:rPr>
          <w:sz w:val="20"/>
        </w:rPr>
        <w:t>, which</w:t>
      </w:r>
      <w:r w:rsidR="004A6EEE" w:rsidRPr="004A6EEE">
        <w:rPr>
          <w:sz w:val="20"/>
        </w:rPr>
        <w:t xml:space="preserve"> </w:t>
      </w:r>
      <w:r w:rsidR="004A6EEE">
        <w:rPr>
          <w:sz w:val="20"/>
        </w:rPr>
        <w:t>consists of</w:t>
      </w:r>
      <w:r w:rsidR="004A6EEE" w:rsidRPr="004A6EEE">
        <w:rPr>
          <w:sz w:val="20"/>
        </w:rPr>
        <w:t xml:space="preserve"> DPPC, DPPE</w:t>
      </w:r>
      <w:r w:rsidR="00163443">
        <w:rPr>
          <w:sz w:val="20"/>
        </w:rPr>
        <w:t>-PEG</w:t>
      </w:r>
      <w:r w:rsidR="004A6EEE" w:rsidRPr="004A6EEE">
        <w:rPr>
          <w:sz w:val="20"/>
        </w:rPr>
        <w:t xml:space="preserve">, and cholesterol, along with GLA and 3M-052, an </w:t>
      </w:r>
      <w:proofErr w:type="spellStart"/>
      <w:r w:rsidR="004A6EEE" w:rsidRPr="004A6EEE">
        <w:rPr>
          <w:sz w:val="20"/>
        </w:rPr>
        <w:t>imidazoquinoline</w:t>
      </w:r>
      <w:proofErr w:type="spellEnd"/>
      <w:r w:rsidR="004A6EEE" w:rsidRPr="004A6EEE">
        <w:rPr>
          <w:sz w:val="20"/>
        </w:rPr>
        <w:t xml:space="preserve"> and TLR 7/8 agonist</w:t>
      </w:r>
      <w:r w:rsidR="007000D9">
        <w:rPr>
          <w:sz w:val="20"/>
        </w:rPr>
        <w:t xml:space="preserve"> </w:t>
      </w:r>
      <w:r w:rsidR="007000D9">
        <w:rPr>
          <w:sz w:val="20"/>
        </w:rPr>
        <w:fldChar w:fldCharType="begin"/>
      </w:r>
      <w:r w:rsidR="00A70944">
        <w:rPr>
          <w:sz w:val="20"/>
        </w:rPr>
        <w:instrText xml:space="preserve"> ADDIN EN.CITE &lt;EndNote&gt;&lt;Cite&gt;&lt;Author&gt;Abhyankar&lt;/Author&gt;&lt;Year&gt;2021&lt;/Year&gt;&lt;RecNum&gt;1993&lt;/RecNum&gt;&lt;DisplayText&gt;[7]&lt;/DisplayText&gt;&lt;record&gt;&lt;rec-number&gt;1993&lt;/rec-number&gt;&lt;foreign-keys&gt;&lt;key app="EN" db-id="spwwdvrs3r0096e22x2vzddi2wp2fwtwddtd" timestamp="1720542353" guid="e301f3da-8f84-4468-8adf-96ebf626b8e2"&gt;1993&lt;/key&gt;&lt;/foreign-keys&gt;&lt;ref-type name="Journal Article"&gt;17&lt;/ref-type&gt;&lt;contributors&gt;&lt;authors&gt;&lt;author&gt;Abhyankar, Mayuresh M&lt;/author&gt;&lt;author&gt;Orr, Mark T&lt;/author&gt;&lt;author&gt;Kinsey, Robert&lt;/author&gt;&lt;author&gt;Sivananthan, Sandra&lt;/author&gt;&lt;author&gt;Nafziger, Andrew J&lt;/author&gt;&lt;author&gt;Oakland, David N&lt;/author&gt;&lt;author&gt;Young, Mary K&lt;/author&gt;&lt;author&gt;Farr, Laura&lt;/author&gt;&lt;author&gt;Uddin, Md Jashim&lt;/author&gt;&lt;author&gt;Leslie, Jhansi L&lt;/author&gt;&lt;/authors&gt;&lt;/contributors&gt;&lt;titles&gt;&lt;title&gt;Optimizing a multi-component intranasal Entamoeba histolytica vaccine formulation using a design of experiments strategy&lt;/title&gt;&lt;secondary-title&gt;Frontiers in Immunology&lt;/secondary-title&gt;&lt;/titles&gt;&lt;periodical&gt;&lt;full-title&gt;Frontiers in Immunology&lt;/full-title&gt;&lt;abbr-1&gt;Front. Immunol.&lt;/abbr-1&gt;&lt;abbr-2&gt;Front Immunol&lt;/abbr-2&gt;&lt;/periodical&gt;&lt;pages&gt;683157&lt;/pages&gt;&lt;volume&gt;12&lt;/volume&gt;&lt;dates&gt;&lt;year&gt;2021&lt;/year&gt;&lt;/dates&gt;&lt;isbn&gt;1664-3224&lt;/isbn&gt;&lt;urls&gt;&lt;/urls&gt;&lt;/record&gt;&lt;/Cite&gt;&lt;/EndNote&gt;</w:instrText>
      </w:r>
      <w:r w:rsidR="007000D9">
        <w:rPr>
          <w:sz w:val="20"/>
        </w:rPr>
        <w:fldChar w:fldCharType="separate"/>
      </w:r>
      <w:r w:rsidR="00A70944">
        <w:rPr>
          <w:noProof/>
          <w:sz w:val="20"/>
        </w:rPr>
        <w:t>[7]</w:t>
      </w:r>
      <w:r w:rsidR="007000D9">
        <w:rPr>
          <w:sz w:val="20"/>
        </w:rPr>
        <w:fldChar w:fldCharType="end"/>
      </w:r>
      <w:r w:rsidR="004A6EEE" w:rsidRPr="004A6EEE">
        <w:rPr>
          <w:sz w:val="20"/>
        </w:rPr>
        <w:t>.</w:t>
      </w:r>
      <w:r w:rsidR="004A6EEE">
        <w:rPr>
          <w:sz w:val="20"/>
        </w:rPr>
        <w:t xml:space="preserve"> The third </w:t>
      </w:r>
      <w:r w:rsidR="00F92123">
        <w:rPr>
          <w:sz w:val="20"/>
        </w:rPr>
        <w:t>vaccine candidate</w:t>
      </w:r>
      <w:r w:rsidR="004A6EEE">
        <w:rPr>
          <w:sz w:val="20"/>
        </w:rPr>
        <w:t xml:space="preserve">, Influenza-NLC, </w:t>
      </w:r>
      <w:r w:rsidR="00BB260A">
        <w:rPr>
          <w:sz w:val="20"/>
        </w:rPr>
        <w:t xml:space="preserve">used a nanostructured lipid carrier (NLC) to </w:t>
      </w:r>
      <w:r w:rsidR="004A6EEE">
        <w:rPr>
          <w:sz w:val="20"/>
        </w:rPr>
        <w:t>deliver self-amplifying</w:t>
      </w:r>
      <w:r w:rsidR="005D1577">
        <w:rPr>
          <w:sz w:val="20"/>
        </w:rPr>
        <w:t xml:space="preserve"> RNA </w:t>
      </w:r>
      <w:r w:rsidR="00BB260A">
        <w:rPr>
          <w:sz w:val="20"/>
        </w:rPr>
        <w:t>(saRNA)</w:t>
      </w:r>
      <w:r w:rsidR="005D1577">
        <w:rPr>
          <w:sz w:val="20"/>
        </w:rPr>
        <w:t xml:space="preserve"> </w:t>
      </w:r>
      <w:r w:rsidR="00BB260A">
        <w:rPr>
          <w:sz w:val="20"/>
        </w:rPr>
        <w:t>targeting</w:t>
      </w:r>
      <w:r w:rsidR="005D1577">
        <w:rPr>
          <w:sz w:val="20"/>
        </w:rPr>
        <w:t xml:space="preserve"> influenza (H5N1). </w:t>
      </w:r>
      <w:r w:rsidR="005D1577" w:rsidRPr="005D1577">
        <w:rPr>
          <w:sz w:val="20"/>
        </w:rPr>
        <w:t>The saRNA is electrostatically bound to a cationic lipid, DOTAP, integrated into the surface of the NLC, which also contains polysorbate 80 and sorbitan monostearate surfactants, along with a core of liquid squalene and solid trimyristin oil</w:t>
      </w:r>
      <w:r w:rsidR="00B86AE6">
        <w:rPr>
          <w:sz w:val="20"/>
        </w:rPr>
        <w:t xml:space="preserve"> </w:t>
      </w:r>
      <w:r w:rsidR="00B86AE6">
        <w:rPr>
          <w:sz w:val="20"/>
        </w:rPr>
        <w:fldChar w:fldCharType="begin"/>
      </w:r>
      <w:r w:rsidR="00A70944">
        <w:rPr>
          <w:sz w:val="20"/>
        </w:rPr>
        <w:instrText xml:space="preserve"> ADDIN EN.CITE &lt;EndNote&gt;&lt;Cite&gt;&lt;Author&gt;Gerhardt&lt;/Author&gt;&lt;Year&gt;2022&lt;/Year&gt;&lt;RecNum&gt;1995&lt;/RecNum&gt;&lt;DisplayText&gt;[8]&lt;/DisplayText&gt;&lt;record&gt;&lt;rec-number&gt;1995&lt;/rec-number&gt;&lt;foreign-keys&gt;&lt;key app="EN" db-id="spwwdvrs3r0096e22x2vzddi2wp2fwtwddtd" timestamp="1720542353" guid="78be613a-6761-4dba-b3b1-854cab81cd08"&gt;1995&lt;/key&gt;&lt;/foreign-keys&gt;&lt;ref-type name="Journal Article"&gt;17&lt;/ref-type&gt;&lt;contributors&gt;&lt;authors&gt;&lt;author&gt;Gerhardt, Alana&lt;/author&gt;&lt;author&gt;Voigt, Emily&lt;/author&gt;&lt;author&gt;Archer, Michelle&lt;/author&gt;&lt;author&gt;Reed, Sierra&lt;/author&gt;&lt;author&gt;Larson, Elise&lt;/author&gt;&lt;author&gt;Van Hoeven, Neal&lt;/author&gt;&lt;author&gt;Kramer, Ryan&lt;/author&gt;&lt;author&gt;Fox, Christopher&lt;/author&gt;&lt;author&gt;Casper, Corey&lt;/author&gt;&lt;/authors&gt;&lt;/contributors&gt;&lt;titles&gt;&lt;title&gt;A flexible, thermostable nanostructured lipid carrier platform for RNA vaccine delivery&lt;/title&gt;&lt;secondary-title&gt;Molecular Therapy Methods &amp;amp; Clinical Development&lt;/secondary-title&gt;&lt;/titles&gt;&lt;pages&gt;205-214&lt;/pages&gt;&lt;volume&gt;25&lt;/volume&gt;&lt;dates&gt;&lt;year&gt;2022&lt;/year&gt;&lt;/dates&gt;&lt;isbn&gt;2329-0501&lt;/isbn&gt;&lt;urls&gt;&lt;/urls&gt;&lt;/record&gt;&lt;/Cite&gt;&lt;/EndNote&gt;</w:instrText>
      </w:r>
      <w:r w:rsidR="00B86AE6">
        <w:rPr>
          <w:sz w:val="20"/>
        </w:rPr>
        <w:fldChar w:fldCharType="separate"/>
      </w:r>
      <w:r w:rsidR="00A70944">
        <w:rPr>
          <w:noProof/>
          <w:sz w:val="20"/>
        </w:rPr>
        <w:t>[8]</w:t>
      </w:r>
      <w:r w:rsidR="00B86AE6">
        <w:rPr>
          <w:sz w:val="20"/>
        </w:rPr>
        <w:fldChar w:fldCharType="end"/>
      </w:r>
      <w:r w:rsidR="005D1577" w:rsidRPr="005D1577">
        <w:rPr>
          <w:sz w:val="20"/>
        </w:rPr>
        <w:t>.</w:t>
      </w:r>
      <w:r w:rsidR="00AE0CB5">
        <w:rPr>
          <w:sz w:val="20"/>
        </w:rPr>
        <w:t xml:space="preserve"> </w:t>
      </w:r>
      <w:r w:rsidR="00AE0CB5" w:rsidRPr="00AE0CB5">
        <w:rPr>
          <w:sz w:val="20"/>
        </w:rPr>
        <w:t>Predictive models were employed to assist in formulating and designing the manufacturing process</w:t>
      </w:r>
      <w:r w:rsidR="00BB260A">
        <w:rPr>
          <w:sz w:val="20"/>
        </w:rPr>
        <w:t xml:space="preserve"> for each system</w:t>
      </w:r>
      <w:r w:rsidR="00AE0CB5" w:rsidRPr="00AE0CB5">
        <w:rPr>
          <w:sz w:val="20"/>
        </w:rPr>
        <w:t xml:space="preserve">, aiming for products with specific properties such as particle size, </w:t>
      </w:r>
      <w:r w:rsidR="00AE0CB5">
        <w:rPr>
          <w:sz w:val="20"/>
        </w:rPr>
        <w:t xml:space="preserve">particle </w:t>
      </w:r>
      <w:r w:rsidR="00AE0CB5" w:rsidRPr="00AE0CB5">
        <w:rPr>
          <w:sz w:val="20"/>
        </w:rPr>
        <w:t xml:space="preserve">structure, </w:t>
      </w:r>
      <w:r w:rsidR="00AE0CB5">
        <w:rPr>
          <w:sz w:val="20"/>
        </w:rPr>
        <w:t xml:space="preserve">powder </w:t>
      </w:r>
      <w:r w:rsidR="00AE0CB5" w:rsidRPr="00AE0CB5">
        <w:rPr>
          <w:sz w:val="20"/>
        </w:rPr>
        <w:t xml:space="preserve">moisture content, </w:t>
      </w:r>
      <w:r w:rsidR="00AE0CB5">
        <w:rPr>
          <w:sz w:val="20"/>
        </w:rPr>
        <w:t xml:space="preserve">solid state, </w:t>
      </w:r>
      <w:r w:rsidR="00AE0CB5" w:rsidRPr="00AE0CB5">
        <w:rPr>
          <w:sz w:val="20"/>
        </w:rPr>
        <w:t>and others.</w:t>
      </w:r>
      <w:r w:rsidR="00AE0CB5">
        <w:rPr>
          <w:sz w:val="20"/>
        </w:rPr>
        <w:t xml:space="preserve"> </w:t>
      </w:r>
    </w:p>
    <w:tbl>
      <w:tblPr>
        <w:tblStyle w:val="TableGrid"/>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56"/>
        <w:gridCol w:w="2956"/>
        <w:gridCol w:w="3150"/>
      </w:tblGrid>
      <w:tr w:rsidR="00CA080F" w14:paraId="176A120A" w14:textId="77777777" w:rsidTr="262C31A2">
        <w:tc>
          <w:tcPr>
            <w:tcW w:w="2956" w:type="dxa"/>
            <w:vAlign w:val="center"/>
          </w:tcPr>
          <w:p w14:paraId="06DA3EBB" w14:textId="6409A412" w:rsidR="00CA080F" w:rsidRDefault="00885F09" w:rsidP="00885F09">
            <w:pPr>
              <w:pStyle w:val="DDLBodyText"/>
              <w:jc w:val="center"/>
              <w:rPr>
                <w:sz w:val="20"/>
              </w:rPr>
            </w:pPr>
            <w:r>
              <w:rPr>
                <w:noProof/>
                <w:sz w:val="20"/>
                <w:lang w:val="en-CA" w:eastAsia="en-CA"/>
              </w:rPr>
              <w:drawing>
                <wp:inline distT="0" distB="0" distL="0" distR="0" wp14:anchorId="5BA63005" wp14:editId="708A39F8">
                  <wp:extent cx="990057" cy="1289674"/>
                  <wp:effectExtent l="0" t="0" r="635" b="0"/>
                  <wp:docPr id="308695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3886" cy="1294661"/>
                          </a:xfrm>
                          <a:prstGeom prst="rect">
                            <a:avLst/>
                          </a:prstGeom>
                          <a:noFill/>
                        </pic:spPr>
                      </pic:pic>
                    </a:graphicData>
                  </a:graphic>
                </wp:inline>
              </w:drawing>
            </w:r>
          </w:p>
        </w:tc>
        <w:tc>
          <w:tcPr>
            <w:tcW w:w="2956" w:type="dxa"/>
            <w:vAlign w:val="center"/>
          </w:tcPr>
          <w:p w14:paraId="7DA54CAB" w14:textId="5E26C72C" w:rsidR="00CA080F" w:rsidRDefault="00885F09" w:rsidP="00885F09">
            <w:pPr>
              <w:pStyle w:val="DDLBodyText"/>
              <w:jc w:val="center"/>
              <w:rPr>
                <w:sz w:val="20"/>
              </w:rPr>
            </w:pPr>
            <w:r w:rsidRPr="00885F09">
              <w:rPr>
                <w:noProof/>
                <w:sz w:val="20"/>
                <w:lang w:val="en-CA" w:eastAsia="en-CA"/>
              </w:rPr>
              <w:drawing>
                <wp:inline distT="0" distB="0" distL="0" distR="0" wp14:anchorId="10B3C54B" wp14:editId="68E3BBD6">
                  <wp:extent cx="977827" cy="1270303"/>
                  <wp:effectExtent l="0" t="0" r="0" b="0"/>
                  <wp:docPr id="600" name="Picture 599">
                    <a:extLst xmlns:a="http://schemas.openxmlformats.org/drawingml/2006/main">
                      <a:ext uri="{FF2B5EF4-FFF2-40B4-BE49-F238E27FC236}">
                        <a16:creationId xmlns:a16="http://schemas.microsoft.com/office/drawing/2014/main" id="{711674A2-A1D1-F2A6-93E1-4EB25857A4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Picture 599">
                            <a:extLst>
                              <a:ext uri="{FF2B5EF4-FFF2-40B4-BE49-F238E27FC236}">
                                <a16:creationId xmlns:a16="http://schemas.microsoft.com/office/drawing/2014/main" id="{711674A2-A1D1-F2A6-93E1-4EB25857A438}"/>
                              </a:ext>
                            </a:extLst>
                          </pic:cNvPr>
                          <pic:cNvPicPr>
                            <a:picLocks noChangeAspect="1"/>
                          </pic:cNvPicPr>
                        </pic:nvPicPr>
                        <pic:blipFill>
                          <a:blip r:embed="rId12"/>
                          <a:stretch>
                            <a:fillRect/>
                          </a:stretch>
                        </pic:blipFill>
                        <pic:spPr>
                          <a:xfrm>
                            <a:off x="0" y="0"/>
                            <a:ext cx="982474" cy="1276340"/>
                          </a:xfrm>
                          <a:prstGeom prst="rect">
                            <a:avLst/>
                          </a:prstGeom>
                        </pic:spPr>
                      </pic:pic>
                    </a:graphicData>
                  </a:graphic>
                </wp:inline>
              </w:drawing>
            </w:r>
          </w:p>
        </w:tc>
        <w:tc>
          <w:tcPr>
            <w:tcW w:w="3150" w:type="dxa"/>
            <w:vAlign w:val="center"/>
          </w:tcPr>
          <w:p w14:paraId="497B39ED" w14:textId="2F0F6A1E" w:rsidR="00CA080F" w:rsidRDefault="008A1061" w:rsidP="00885F09">
            <w:pPr>
              <w:pStyle w:val="DDLBodyText"/>
              <w:jc w:val="center"/>
              <w:rPr>
                <w:sz w:val="20"/>
              </w:rPr>
            </w:pPr>
            <w:r>
              <w:rPr>
                <w:noProof/>
                <w:lang w:val="en-CA" w:eastAsia="en-CA"/>
              </w:rPr>
              <w:drawing>
                <wp:inline distT="0" distB="0" distL="0" distR="0" wp14:anchorId="7D66DE55" wp14:editId="1D246A60">
                  <wp:extent cx="1865491" cy="1151218"/>
                  <wp:effectExtent l="0" t="0" r="1905" b="0"/>
                  <wp:docPr id="721744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44103" name=""/>
                          <pic:cNvPicPr/>
                        </pic:nvPicPr>
                        <pic:blipFill>
                          <a:blip r:embed="rId13"/>
                          <a:stretch>
                            <a:fillRect/>
                          </a:stretch>
                        </pic:blipFill>
                        <pic:spPr>
                          <a:xfrm>
                            <a:off x="0" y="0"/>
                            <a:ext cx="1880683" cy="1160593"/>
                          </a:xfrm>
                          <a:prstGeom prst="rect">
                            <a:avLst/>
                          </a:prstGeom>
                        </pic:spPr>
                      </pic:pic>
                    </a:graphicData>
                  </a:graphic>
                </wp:inline>
              </w:drawing>
            </w:r>
          </w:p>
        </w:tc>
      </w:tr>
      <w:tr w:rsidR="00CA080F" w14:paraId="72023C34" w14:textId="77777777" w:rsidTr="262C31A2">
        <w:tc>
          <w:tcPr>
            <w:tcW w:w="2956" w:type="dxa"/>
          </w:tcPr>
          <w:p w14:paraId="3DB5FF55" w14:textId="5AC4583D" w:rsidR="00163443" w:rsidRPr="00E726C9" w:rsidRDefault="003D72B4" w:rsidP="001A4EAA">
            <w:pPr>
              <w:pStyle w:val="DDLBodyText"/>
              <w:spacing w:after="0"/>
              <w:jc w:val="left"/>
              <w:rPr>
                <w:szCs w:val="18"/>
                <w:lang w:val="pt-BR"/>
              </w:rPr>
            </w:pPr>
            <w:r w:rsidRPr="00E726C9">
              <w:rPr>
                <w:szCs w:val="18"/>
                <w:lang w:val="pt-BR"/>
              </w:rPr>
              <w:t>Platform</w:t>
            </w:r>
            <w:r w:rsidR="00163443" w:rsidRPr="00E726C9">
              <w:rPr>
                <w:szCs w:val="18"/>
                <w:lang w:val="pt-BR"/>
              </w:rPr>
              <w:t>: GLA-SE</w:t>
            </w:r>
          </w:p>
          <w:p w14:paraId="1C9EC0E7" w14:textId="65B10A43" w:rsidR="00CA080F" w:rsidRPr="00E726C9" w:rsidRDefault="00163443" w:rsidP="001A4EAA">
            <w:pPr>
              <w:pStyle w:val="DDLBodyText"/>
              <w:spacing w:after="0"/>
              <w:jc w:val="left"/>
              <w:rPr>
                <w:szCs w:val="18"/>
                <w:lang w:val="pt-BR"/>
              </w:rPr>
            </w:pPr>
            <w:r w:rsidRPr="00E726C9">
              <w:rPr>
                <w:szCs w:val="18"/>
                <w:lang w:val="pt-BR"/>
              </w:rPr>
              <w:t>Type</w:t>
            </w:r>
            <w:r w:rsidR="00885F09" w:rsidRPr="00E726C9">
              <w:rPr>
                <w:szCs w:val="18"/>
                <w:lang w:val="pt-BR"/>
              </w:rPr>
              <w:t xml:space="preserve">: </w:t>
            </w:r>
            <w:r w:rsidRPr="00E726C9">
              <w:rPr>
                <w:szCs w:val="18"/>
                <w:lang w:val="pt-BR"/>
              </w:rPr>
              <w:t>Nano-emulsion</w:t>
            </w:r>
          </w:p>
          <w:p w14:paraId="24180CEE" w14:textId="73883F92" w:rsidR="00885F09" w:rsidRPr="00163443" w:rsidRDefault="00BB260A" w:rsidP="001A4EAA">
            <w:pPr>
              <w:pStyle w:val="DDLBodyText"/>
              <w:spacing w:after="0"/>
              <w:jc w:val="left"/>
              <w:rPr>
                <w:szCs w:val="18"/>
              </w:rPr>
            </w:pPr>
            <w:r>
              <w:rPr>
                <w:szCs w:val="18"/>
              </w:rPr>
              <w:t>Target: Tuberculosis</w:t>
            </w:r>
          </w:p>
          <w:p w14:paraId="5B42D469" w14:textId="08C25EA0" w:rsidR="00885F09" w:rsidRPr="003C4A8D" w:rsidRDefault="00885F09" w:rsidP="001A4EAA">
            <w:pPr>
              <w:pStyle w:val="DDLBodyText"/>
              <w:spacing w:after="0"/>
              <w:jc w:val="left"/>
              <w:rPr>
                <w:szCs w:val="18"/>
              </w:rPr>
            </w:pPr>
            <w:r w:rsidRPr="00163443">
              <w:rPr>
                <w:szCs w:val="18"/>
              </w:rPr>
              <w:t>Size: ~90 nm</w:t>
            </w:r>
          </w:p>
        </w:tc>
        <w:tc>
          <w:tcPr>
            <w:tcW w:w="2956" w:type="dxa"/>
          </w:tcPr>
          <w:p w14:paraId="794DE115" w14:textId="5DBBD869" w:rsidR="00163443" w:rsidRDefault="003D72B4" w:rsidP="001A4EAA">
            <w:pPr>
              <w:pStyle w:val="DDLBodyText"/>
              <w:spacing w:after="0"/>
              <w:jc w:val="left"/>
              <w:rPr>
                <w:szCs w:val="18"/>
              </w:rPr>
            </w:pPr>
            <w:r>
              <w:rPr>
                <w:szCs w:val="18"/>
              </w:rPr>
              <w:t>Platform</w:t>
            </w:r>
            <w:r w:rsidR="00163443">
              <w:rPr>
                <w:szCs w:val="18"/>
              </w:rPr>
              <w:t xml:space="preserve">: </w:t>
            </w:r>
            <w:r w:rsidR="00163443" w:rsidRPr="003C4A8D">
              <w:rPr>
                <w:szCs w:val="18"/>
              </w:rPr>
              <w:t>GLA-</w:t>
            </w:r>
            <w:r w:rsidR="00DF02DD">
              <w:rPr>
                <w:szCs w:val="18"/>
              </w:rPr>
              <w:t>3</w:t>
            </w:r>
            <w:r w:rsidR="00163443" w:rsidRPr="003C4A8D">
              <w:rPr>
                <w:szCs w:val="18"/>
              </w:rPr>
              <w:t>M-052</w:t>
            </w:r>
          </w:p>
          <w:p w14:paraId="3BC0D08D" w14:textId="7ECF57E8" w:rsidR="00163443" w:rsidRPr="00163443" w:rsidRDefault="00163443" w:rsidP="001A4EAA">
            <w:pPr>
              <w:pStyle w:val="DDLBodyText"/>
              <w:spacing w:after="0"/>
              <w:jc w:val="left"/>
              <w:rPr>
                <w:szCs w:val="18"/>
              </w:rPr>
            </w:pPr>
            <w:r>
              <w:rPr>
                <w:szCs w:val="18"/>
              </w:rPr>
              <w:t>Type</w:t>
            </w:r>
            <w:r w:rsidRPr="00163443">
              <w:rPr>
                <w:szCs w:val="18"/>
              </w:rPr>
              <w:t xml:space="preserve">: </w:t>
            </w:r>
            <w:r>
              <w:rPr>
                <w:szCs w:val="18"/>
              </w:rPr>
              <w:t>Nano-liposome</w:t>
            </w:r>
          </w:p>
          <w:p w14:paraId="728ED9A9" w14:textId="1119C99A" w:rsidR="00163443" w:rsidRPr="00163443" w:rsidRDefault="00BB260A" w:rsidP="001A4EAA">
            <w:pPr>
              <w:pStyle w:val="DDLBodyText"/>
              <w:spacing w:after="0"/>
              <w:jc w:val="left"/>
              <w:rPr>
                <w:szCs w:val="18"/>
              </w:rPr>
            </w:pPr>
            <w:r>
              <w:rPr>
                <w:szCs w:val="18"/>
              </w:rPr>
              <w:t xml:space="preserve">Target: </w:t>
            </w:r>
            <w:r w:rsidR="00163443">
              <w:rPr>
                <w:szCs w:val="18"/>
              </w:rPr>
              <w:t>COVID</w:t>
            </w:r>
          </w:p>
          <w:p w14:paraId="2DDBA4A0" w14:textId="082CC477" w:rsidR="00CA080F" w:rsidRPr="003C4A8D" w:rsidRDefault="00163443" w:rsidP="001A4EAA">
            <w:pPr>
              <w:pStyle w:val="DDLBodyText"/>
              <w:jc w:val="left"/>
              <w:rPr>
                <w:szCs w:val="18"/>
              </w:rPr>
            </w:pPr>
            <w:r w:rsidRPr="00163443">
              <w:rPr>
                <w:szCs w:val="18"/>
              </w:rPr>
              <w:t>Size: ~</w:t>
            </w:r>
            <w:r>
              <w:rPr>
                <w:szCs w:val="18"/>
              </w:rPr>
              <w:t>10</w:t>
            </w:r>
            <w:r w:rsidRPr="00163443">
              <w:rPr>
                <w:szCs w:val="18"/>
              </w:rPr>
              <w:t>0 nm</w:t>
            </w:r>
          </w:p>
        </w:tc>
        <w:tc>
          <w:tcPr>
            <w:tcW w:w="3150" w:type="dxa"/>
          </w:tcPr>
          <w:p w14:paraId="65ABF7A1" w14:textId="63FF5874" w:rsidR="00163443" w:rsidRDefault="003D72B4" w:rsidP="001A4EAA">
            <w:pPr>
              <w:pStyle w:val="DDLBodyText"/>
              <w:spacing w:after="0"/>
              <w:jc w:val="left"/>
              <w:rPr>
                <w:szCs w:val="18"/>
              </w:rPr>
            </w:pPr>
            <w:r>
              <w:rPr>
                <w:szCs w:val="18"/>
              </w:rPr>
              <w:t>Platform</w:t>
            </w:r>
            <w:r w:rsidR="00163443">
              <w:rPr>
                <w:szCs w:val="18"/>
              </w:rPr>
              <w:t xml:space="preserve">: </w:t>
            </w:r>
            <w:r w:rsidR="00163443" w:rsidRPr="003C4A8D">
              <w:rPr>
                <w:szCs w:val="18"/>
              </w:rPr>
              <w:t>NLC</w:t>
            </w:r>
          </w:p>
          <w:p w14:paraId="1147C896" w14:textId="5FEA15D8" w:rsidR="00163443" w:rsidRPr="00163443" w:rsidRDefault="00163443" w:rsidP="001A4EAA">
            <w:pPr>
              <w:pStyle w:val="DDLBodyText"/>
              <w:spacing w:after="0"/>
              <w:jc w:val="left"/>
              <w:rPr>
                <w:szCs w:val="18"/>
              </w:rPr>
            </w:pPr>
            <w:r>
              <w:rPr>
                <w:szCs w:val="18"/>
              </w:rPr>
              <w:t>Type</w:t>
            </w:r>
            <w:r w:rsidRPr="00163443">
              <w:rPr>
                <w:szCs w:val="18"/>
              </w:rPr>
              <w:t xml:space="preserve">: </w:t>
            </w:r>
            <w:r>
              <w:rPr>
                <w:szCs w:val="18"/>
              </w:rPr>
              <w:t>nanostructured lipid carrier</w:t>
            </w:r>
            <w:r w:rsidR="00450F42">
              <w:rPr>
                <w:szCs w:val="18"/>
              </w:rPr>
              <w:t xml:space="preserve"> (NLC) </w:t>
            </w:r>
            <w:r w:rsidR="00450F42" w:rsidRPr="003C4A8D">
              <w:rPr>
                <w:szCs w:val="18"/>
              </w:rPr>
              <w:fldChar w:fldCharType="begin"/>
            </w:r>
            <w:r w:rsidR="00A70944">
              <w:rPr>
                <w:szCs w:val="18"/>
              </w:rPr>
              <w:instrText xml:space="preserve"> ADDIN EN.CITE &lt;EndNote&gt;&lt;Cite&gt;&lt;Author&gt;Jennewein&lt;/Author&gt;&lt;Year&gt;2022&lt;/Year&gt;&lt;RecNum&gt;1992&lt;/RecNum&gt;&lt;DisplayText&gt;[5]&lt;/DisplayText&gt;&lt;record&gt;&lt;rec-number&gt;1992&lt;/rec-number&gt;&lt;foreign-keys&gt;&lt;key app="EN" db-id="spwwdvrs3r0096e22x2vzddi2wp2fwtwddtd" timestamp="1720542353" guid="5fe28520-a85b-4a8a-b329-19284c19dac8"&gt;1992&lt;/key&gt;&lt;/foreign-keys&gt;&lt;ref-type name="Journal Article"&gt;17&lt;/ref-type&gt;&lt;contributors&gt;&lt;authors&gt;&lt;author&gt;Jennewein, Madeleine F&lt;/author&gt;&lt;author&gt;Beaver, Samuel&lt;/author&gt;&lt;author&gt;Battisti, Peter&lt;/author&gt;&lt;author&gt;Bakken, Julie&lt;/author&gt;&lt;author&gt;Hanson, Derek&lt;/author&gt;&lt;author&gt;Mohamath, R&lt;/author&gt;&lt;author&gt;Singh, J&lt;/author&gt;&lt;author&gt;Cross, N&lt;/author&gt;&lt;author&gt;Reed, S&lt;/author&gt;&lt;author&gt;Gerhardt, A&lt;/author&gt;&lt;/authors&gt;&lt;/contributors&gt;&lt;titles&gt;&lt;title&gt;An intranasal self-amplifying RNA SARS-CoV-2 vaccine produces durable respiratory and systemic immunity&lt;/title&gt;&lt;secondary-title&gt;bioRxiv&lt;/secondary-title&gt;&lt;/titles&gt;&lt;dates&gt;&lt;year&gt;2022&lt;/year&gt;&lt;/dates&gt;&lt;urls&gt;&lt;/urls&gt;&lt;/record&gt;&lt;/Cite&gt;&lt;/EndNote&gt;</w:instrText>
            </w:r>
            <w:r w:rsidR="00450F42" w:rsidRPr="003C4A8D">
              <w:rPr>
                <w:szCs w:val="18"/>
              </w:rPr>
              <w:fldChar w:fldCharType="separate"/>
            </w:r>
            <w:r w:rsidR="00A70944">
              <w:rPr>
                <w:noProof/>
                <w:szCs w:val="18"/>
              </w:rPr>
              <w:t>[5]</w:t>
            </w:r>
            <w:r w:rsidR="00450F42" w:rsidRPr="003C4A8D">
              <w:rPr>
                <w:szCs w:val="18"/>
              </w:rPr>
              <w:fldChar w:fldCharType="end"/>
            </w:r>
          </w:p>
          <w:p w14:paraId="7A5D3DB9" w14:textId="2CB07C61" w:rsidR="00163443" w:rsidRPr="00E726C9" w:rsidRDefault="00BB260A" w:rsidP="001A4EAA">
            <w:pPr>
              <w:pStyle w:val="DDLBodyText"/>
              <w:spacing w:after="0"/>
              <w:jc w:val="left"/>
              <w:rPr>
                <w:szCs w:val="18"/>
                <w:lang w:val="pt-BR"/>
              </w:rPr>
            </w:pPr>
            <w:r w:rsidRPr="00E726C9">
              <w:rPr>
                <w:szCs w:val="18"/>
                <w:lang w:val="pt-BR"/>
              </w:rPr>
              <w:t>Target: Avian Influenza A (H5N1)</w:t>
            </w:r>
          </w:p>
          <w:p w14:paraId="5E4757DA" w14:textId="454CFE64" w:rsidR="00CA080F" w:rsidRPr="003C4A8D" w:rsidRDefault="262C31A2" w:rsidP="001A4EAA">
            <w:pPr>
              <w:pStyle w:val="DDLBodyText"/>
              <w:jc w:val="left"/>
            </w:pPr>
            <w:r>
              <w:t>Size: ~70-130 nm</w:t>
            </w:r>
          </w:p>
        </w:tc>
      </w:tr>
      <w:tr w:rsidR="00163443" w14:paraId="055D3BB9" w14:textId="77777777" w:rsidTr="262C31A2">
        <w:tc>
          <w:tcPr>
            <w:tcW w:w="9062" w:type="dxa"/>
            <w:gridSpan w:val="3"/>
          </w:tcPr>
          <w:p w14:paraId="64C56FC1" w14:textId="3254E359" w:rsidR="00163443" w:rsidRPr="00534C92" w:rsidRDefault="00163443" w:rsidP="00AE0CB5">
            <w:pPr>
              <w:pStyle w:val="DDLBodyText"/>
              <w:spacing w:after="0"/>
              <w:jc w:val="left"/>
              <w:rPr>
                <w:b/>
                <w:bCs/>
                <w:sz w:val="20"/>
              </w:rPr>
            </w:pPr>
            <w:r w:rsidRPr="00534C92">
              <w:rPr>
                <w:b/>
                <w:bCs/>
                <w:sz w:val="20"/>
              </w:rPr>
              <w:t xml:space="preserve">Figure 1. </w:t>
            </w:r>
            <w:r w:rsidR="00DF02DD">
              <w:rPr>
                <w:b/>
                <w:bCs/>
                <w:sz w:val="20"/>
              </w:rPr>
              <w:t>Schematic n</w:t>
            </w:r>
            <w:r w:rsidR="00334FAA">
              <w:rPr>
                <w:b/>
                <w:bCs/>
                <w:sz w:val="20"/>
              </w:rPr>
              <w:t>anostructure</w:t>
            </w:r>
            <w:r w:rsidR="00380EAC" w:rsidRPr="00534C92">
              <w:rPr>
                <w:b/>
                <w:bCs/>
                <w:sz w:val="20"/>
              </w:rPr>
              <w:t xml:space="preserve"> of the vaccine systems selected for conversion to dry powder nasal formulations via spray drying.</w:t>
            </w:r>
          </w:p>
        </w:tc>
      </w:tr>
    </w:tbl>
    <w:p w14:paraId="1EE8AFD6" w14:textId="775243D5" w:rsidR="001767ED" w:rsidRPr="001767ED" w:rsidRDefault="001767ED" w:rsidP="001767ED">
      <w:pPr>
        <w:pStyle w:val="DDLHeading1"/>
        <w:rPr>
          <w:sz w:val="20"/>
          <w:szCs w:val="20"/>
        </w:rPr>
      </w:pPr>
      <w:r w:rsidRPr="001767ED">
        <w:rPr>
          <w:sz w:val="20"/>
          <w:szCs w:val="20"/>
        </w:rPr>
        <w:t>Results and Discussion</w:t>
      </w:r>
    </w:p>
    <w:p w14:paraId="5FAE725E" w14:textId="3FDCEC42" w:rsidR="001767ED" w:rsidRDefault="00F314AE" w:rsidP="551CB627">
      <w:pPr>
        <w:pStyle w:val="DDLBodyText"/>
        <w:rPr>
          <w:sz w:val="20"/>
        </w:rPr>
      </w:pPr>
      <w:r w:rsidRPr="551CB627">
        <w:rPr>
          <w:sz w:val="20"/>
        </w:rPr>
        <w:t xml:space="preserve">All three vaccine formulations were spray dried into dry powder form successfully with good </w:t>
      </w:r>
      <w:r w:rsidR="00CA080F" w:rsidRPr="551CB627">
        <w:rPr>
          <w:sz w:val="20"/>
        </w:rPr>
        <w:t xml:space="preserve">production rate </w:t>
      </w:r>
      <w:r w:rsidRPr="551CB627">
        <w:rPr>
          <w:sz w:val="20"/>
        </w:rPr>
        <w:t>and</w:t>
      </w:r>
      <w:r w:rsidR="00CA080F" w:rsidRPr="551CB627">
        <w:rPr>
          <w:sz w:val="20"/>
        </w:rPr>
        <w:t xml:space="preserve"> yield</w:t>
      </w:r>
      <w:r w:rsidR="000F205F">
        <w:rPr>
          <w:sz w:val="20"/>
        </w:rPr>
        <w:t xml:space="preserve"> (&gt;60%)</w:t>
      </w:r>
      <w:r w:rsidRPr="551CB627">
        <w:rPr>
          <w:sz w:val="20"/>
        </w:rPr>
        <w:t>. Since the TB and influenza vaccines have a liquid squalene oil component that needs to be preserved on drying, low processing temperatures were chosen (</w:t>
      </w:r>
      <w:r w:rsidR="00DC212D" w:rsidRPr="551CB627">
        <w:rPr>
          <w:sz w:val="20"/>
        </w:rPr>
        <w:t>d</w:t>
      </w:r>
      <w:r w:rsidR="0083393A" w:rsidRPr="551CB627">
        <w:rPr>
          <w:sz w:val="20"/>
        </w:rPr>
        <w:t>ryer</w:t>
      </w:r>
      <w:r w:rsidR="000F205F">
        <w:rPr>
          <w:sz w:val="20"/>
        </w:rPr>
        <w:t xml:space="preserve"> inlet temperatures in the range of 60-70</w:t>
      </w:r>
      <w:r w:rsidR="000F205F" w:rsidRPr="551CB627">
        <w:rPr>
          <w:rFonts w:cs="Arial"/>
          <w:sz w:val="20"/>
        </w:rPr>
        <w:t>°</w:t>
      </w:r>
      <w:r w:rsidR="000F205F" w:rsidRPr="551CB627">
        <w:rPr>
          <w:sz w:val="20"/>
        </w:rPr>
        <w:t>C</w:t>
      </w:r>
      <w:r w:rsidR="000F205F">
        <w:rPr>
          <w:sz w:val="20"/>
        </w:rPr>
        <w:t xml:space="preserve"> and</w:t>
      </w:r>
      <w:r w:rsidR="0083393A" w:rsidRPr="551CB627">
        <w:rPr>
          <w:sz w:val="20"/>
        </w:rPr>
        <w:t xml:space="preserve"> outlet temperatures less than </w:t>
      </w:r>
      <w:r w:rsidR="00502680" w:rsidRPr="551CB627">
        <w:rPr>
          <w:sz w:val="20"/>
        </w:rPr>
        <w:t>50</w:t>
      </w:r>
      <w:r w:rsidR="00502680" w:rsidRPr="551CB627">
        <w:rPr>
          <w:rFonts w:cs="Arial"/>
          <w:sz w:val="20"/>
        </w:rPr>
        <w:t>°</w:t>
      </w:r>
      <w:r w:rsidR="00502680" w:rsidRPr="551CB627">
        <w:rPr>
          <w:sz w:val="20"/>
        </w:rPr>
        <w:t>C</w:t>
      </w:r>
      <w:r w:rsidRPr="551CB627">
        <w:rPr>
          <w:sz w:val="20"/>
        </w:rPr>
        <w:t>).</w:t>
      </w:r>
      <w:r w:rsidR="009060E4" w:rsidRPr="551CB627">
        <w:rPr>
          <w:sz w:val="20"/>
        </w:rPr>
        <w:t xml:space="preserve"> </w:t>
      </w:r>
      <w:r w:rsidR="00514212" w:rsidRPr="551CB627">
        <w:rPr>
          <w:sz w:val="20"/>
        </w:rPr>
        <w:t>For all three vaccine candidates, f</w:t>
      </w:r>
      <w:r w:rsidR="009060E4" w:rsidRPr="551CB627">
        <w:rPr>
          <w:sz w:val="20"/>
        </w:rPr>
        <w:t xml:space="preserve">ormulation parameters were also chosen </w:t>
      </w:r>
      <w:r w:rsidR="005B5325" w:rsidRPr="551CB627">
        <w:rPr>
          <w:sz w:val="20"/>
        </w:rPr>
        <w:t>to</w:t>
      </w:r>
      <w:r w:rsidR="00514212" w:rsidRPr="551CB627">
        <w:rPr>
          <w:sz w:val="20"/>
        </w:rPr>
        <w:t xml:space="preserve"> ensure successful encapsulation of the lipid and protein components </w:t>
      </w:r>
      <w:r w:rsidR="00696483" w:rsidRPr="551CB627">
        <w:rPr>
          <w:sz w:val="20"/>
        </w:rPr>
        <w:t>within the spray-dried microparticle.</w:t>
      </w:r>
      <w:r w:rsidR="009060E4" w:rsidRPr="551CB627">
        <w:rPr>
          <w:sz w:val="20"/>
        </w:rPr>
        <w:t xml:space="preserve"> </w:t>
      </w:r>
      <w:r w:rsidRPr="551CB627">
        <w:rPr>
          <w:b/>
          <w:bCs/>
          <w:sz w:val="20"/>
        </w:rPr>
        <w:t xml:space="preserve">Figure </w:t>
      </w:r>
      <w:r w:rsidR="00E50E6C" w:rsidRPr="551CB627">
        <w:rPr>
          <w:b/>
          <w:bCs/>
          <w:sz w:val="20"/>
        </w:rPr>
        <w:t>2</w:t>
      </w:r>
      <w:r w:rsidRPr="551CB627">
        <w:rPr>
          <w:sz w:val="20"/>
        </w:rPr>
        <w:t xml:space="preserve"> shows typical morphologies of the spray dried particles </w:t>
      </w:r>
      <w:r w:rsidR="00415DFC" w:rsidRPr="551CB627">
        <w:rPr>
          <w:sz w:val="20"/>
        </w:rPr>
        <w:t xml:space="preserve">which have been </w:t>
      </w:r>
      <w:r w:rsidRPr="551CB627">
        <w:rPr>
          <w:sz w:val="20"/>
        </w:rPr>
        <w:t xml:space="preserve">intentionally broken to reveal their internal structures. In all three cases, the </w:t>
      </w:r>
      <w:r w:rsidR="003D78E0" w:rsidRPr="551CB627">
        <w:rPr>
          <w:sz w:val="20"/>
        </w:rPr>
        <w:t>particles</w:t>
      </w:r>
      <w:r w:rsidRPr="551CB627">
        <w:rPr>
          <w:sz w:val="20"/>
        </w:rPr>
        <w:t xml:space="preserve"> contained nanostructures (emulsion droplets, liposomes or lipid carrier particles). </w:t>
      </w:r>
      <w:r w:rsidR="00E50E6C" w:rsidRPr="551CB627">
        <w:rPr>
          <w:sz w:val="20"/>
        </w:rPr>
        <w:t>All dry powder vaccines were reconstituted into liquid forms, and</w:t>
      </w:r>
      <w:r w:rsidR="001808CE" w:rsidRPr="551CB627">
        <w:rPr>
          <w:sz w:val="20"/>
        </w:rPr>
        <w:t xml:space="preserve">, </w:t>
      </w:r>
      <w:proofErr w:type="gramStart"/>
      <w:r w:rsidR="001808CE" w:rsidRPr="551CB627">
        <w:rPr>
          <w:sz w:val="20"/>
        </w:rPr>
        <w:t>with the exception of</w:t>
      </w:r>
      <w:proofErr w:type="gramEnd"/>
      <w:r w:rsidR="001808CE" w:rsidRPr="551CB627">
        <w:rPr>
          <w:sz w:val="20"/>
        </w:rPr>
        <w:t xml:space="preserve"> the influenza-NLC vaccine which showed a</w:t>
      </w:r>
      <w:r w:rsidR="000F205F">
        <w:rPr>
          <w:sz w:val="20"/>
        </w:rPr>
        <w:t>n</w:t>
      </w:r>
      <w:r w:rsidR="003C662A" w:rsidRPr="551CB627">
        <w:rPr>
          <w:sz w:val="20"/>
        </w:rPr>
        <w:t xml:space="preserve"> </w:t>
      </w:r>
      <w:r w:rsidR="000F205F">
        <w:rPr>
          <w:sz w:val="20"/>
        </w:rPr>
        <w:t xml:space="preserve">expected </w:t>
      </w:r>
      <w:r w:rsidR="003C662A" w:rsidRPr="551CB627">
        <w:rPr>
          <w:sz w:val="20"/>
        </w:rPr>
        <w:t>size increase</w:t>
      </w:r>
      <w:r w:rsidR="000F205F">
        <w:rPr>
          <w:sz w:val="20"/>
        </w:rPr>
        <w:t xml:space="preserve"> by ~60nm</w:t>
      </w:r>
      <w:r w:rsidR="003C662A" w:rsidRPr="551CB627">
        <w:rPr>
          <w:sz w:val="20"/>
        </w:rPr>
        <w:t xml:space="preserve"> upon reconstitution,</w:t>
      </w:r>
      <w:r w:rsidR="00E50E6C" w:rsidRPr="551CB627">
        <w:rPr>
          <w:sz w:val="20"/>
        </w:rPr>
        <w:t xml:space="preserve"> the sizes of the reconstituted nanostructured particles remained </w:t>
      </w:r>
      <w:r w:rsidR="004803CF" w:rsidRPr="551CB627">
        <w:rPr>
          <w:sz w:val="20"/>
        </w:rPr>
        <w:t>unchanged post-spray drying</w:t>
      </w:r>
      <w:r w:rsidR="00E50E6C" w:rsidRPr="551CB627">
        <w:rPr>
          <w:sz w:val="20"/>
        </w:rPr>
        <w:t xml:space="preserve">, consistent with observations from the micrographs. </w:t>
      </w:r>
      <w:r w:rsidR="003842F1" w:rsidRPr="551CB627">
        <w:rPr>
          <w:sz w:val="20"/>
        </w:rPr>
        <w:t>S</w:t>
      </w:r>
      <w:r w:rsidR="009006CC" w:rsidRPr="551CB627">
        <w:rPr>
          <w:sz w:val="20"/>
        </w:rPr>
        <w:t xml:space="preserve">uccessful encapsulation of the </w:t>
      </w:r>
      <w:r w:rsidR="00D61CC7" w:rsidRPr="551CB627">
        <w:rPr>
          <w:sz w:val="20"/>
        </w:rPr>
        <w:t xml:space="preserve">lipid and protein components </w:t>
      </w:r>
      <w:r w:rsidR="003842F1" w:rsidRPr="551CB627">
        <w:rPr>
          <w:sz w:val="20"/>
        </w:rPr>
        <w:t xml:space="preserve">of each formulation </w:t>
      </w:r>
      <w:r w:rsidR="00A64F1F" w:rsidRPr="551CB627">
        <w:rPr>
          <w:sz w:val="20"/>
        </w:rPr>
        <w:t>w</w:t>
      </w:r>
      <w:r w:rsidR="008165A6" w:rsidRPr="551CB627">
        <w:rPr>
          <w:sz w:val="20"/>
        </w:rPr>
        <w:t>as</w:t>
      </w:r>
      <w:r w:rsidR="0042241A" w:rsidRPr="551CB627">
        <w:rPr>
          <w:sz w:val="20"/>
        </w:rPr>
        <w:t xml:space="preserve"> also</w:t>
      </w:r>
      <w:r w:rsidR="008165A6" w:rsidRPr="551CB627">
        <w:rPr>
          <w:sz w:val="20"/>
        </w:rPr>
        <w:t xml:space="preserve"> confirmed by subsequent content analysis</w:t>
      </w:r>
      <w:r w:rsidR="00224BE7" w:rsidRPr="551CB627">
        <w:rPr>
          <w:sz w:val="20"/>
        </w:rPr>
        <w:t xml:space="preserve"> </w:t>
      </w:r>
      <w:r w:rsidR="003842F1" w:rsidRPr="551CB627">
        <w:rPr>
          <w:sz w:val="20"/>
        </w:rPr>
        <w:t xml:space="preserve">of the </w:t>
      </w:r>
      <w:r w:rsidR="003F3300" w:rsidRPr="551CB627">
        <w:rPr>
          <w:sz w:val="20"/>
        </w:rPr>
        <w:t>spray-dried powders</w:t>
      </w:r>
      <w:r w:rsidR="003842F1" w:rsidRPr="551CB627">
        <w:rPr>
          <w:sz w:val="20"/>
        </w:rPr>
        <w:t xml:space="preserve"> </w:t>
      </w:r>
      <w:r w:rsidR="00224BE7" w:rsidRPr="551CB627">
        <w:rPr>
          <w:sz w:val="20"/>
        </w:rPr>
        <w:t>via HPLC and SDS-PAGE</w:t>
      </w:r>
      <w:r w:rsidR="00E50E6C" w:rsidRPr="551CB627">
        <w:rPr>
          <w:sz w:val="20"/>
        </w:rPr>
        <w:t>.</w:t>
      </w:r>
      <w:r w:rsidR="00D02D6C" w:rsidRPr="551CB627">
        <w:rPr>
          <w:sz w:val="20"/>
        </w:rPr>
        <w:t xml:space="preserve"> Raman spectroscopy confirmed that trehalose was in an amorphous state in all </w:t>
      </w:r>
      <w:r w:rsidR="00D02D6C" w:rsidRPr="551CB627">
        <w:rPr>
          <w:sz w:val="20"/>
        </w:rPr>
        <w:lastRenderedPageBreak/>
        <w:t>three cases, while trileucine was in an amorphous state for the COVID vaccine and leucine was in a crystalline form for the influenza vaccine, as designed</w:t>
      </w:r>
      <w:r w:rsidR="003D78E0" w:rsidRPr="551CB627">
        <w:rPr>
          <w:sz w:val="20"/>
        </w:rPr>
        <w:t xml:space="preserve"> </w:t>
      </w:r>
      <w:r w:rsidR="004B02B0" w:rsidRPr="551CB627">
        <w:rPr>
          <w:sz w:val="20"/>
        </w:rPr>
        <w:fldChar w:fldCharType="begin">
          <w:fldData xml:space="preserve">PEVuZE5vdGU+PENpdGU+PEF1dGhvcj5PcmRvdWJhZGk8L0F1dGhvcj48WWVhcj4yMDIxPC9ZZWFy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</w:fldData>
        </w:fldChar>
      </w:r>
      <w:r w:rsidR="00A70944" w:rsidRPr="551CB627">
        <w:rPr>
          <w:sz w:val="20"/>
        </w:rPr>
        <w:instrText xml:space="preserve"> ADDIN EN.CITE </w:instrText>
      </w:r>
      <w:r w:rsidR="00A70944" w:rsidRPr="551CB627">
        <w:rPr>
          <w:sz w:val="20"/>
        </w:rPr>
        <w:fldChar w:fldCharType="begin">
          <w:fldData xml:space="preserve">PEVuZE5vdGU+PENpdGU+PEF1dGhvcj5PcmRvdWJhZGk8L0F1dGhvcj48WWVhcj4yMDIxPC9ZZWFy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</w:fldData>
        </w:fldChar>
      </w:r>
      <w:r w:rsidR="00A70944" w:rsidRPr="551CB627">
        <w:rPr>
          <w:sz w:val="20"/>
        </w:rPr>
        <w:instrText xml:space="preserve"> ADDIN EN.CITE.DATA </w:instrText>
      </w:r>
      <w:r w:rsidR="00A70944" w:rsidRPr="551CB627">
        <w:rPr>
          <w:sz w:val="20"/>
        </w:rPr>
      </w:r>
      <w:r w:rsidR="00A70944" w:rsidRPr="551CB627">
        <w:rPr>
          <w:sz w:val="20"/>
        </w:rPr>
        <w:fldChar w:fldCharType="end"/>
      </w:r>
      <w:r w:rsidR="004B02B0" w:rsidRPr="551CB627">
        <w:rPr>
          <w:sz w:val="20"/>
        </w:rPr>
      </w:r>
      <w:r w:rsidR="004B02B0" w:rsidRPr="551CB627">
        <w:rPr>
          <w:sz w:val="20"/>
        </w:rPr>
        <w:fldChar w:fldCharType="separate"/>
      </w:r>
      <w:r w:rsidR="00A70944" w:rsidRPr="551CB627">
        <w:rPr>
          <w:noProof/>
          <w:sz w:val="20"/>
        </w:rPr>
        <w:t>[9, 10]</w:t>
      </w:r>
      <w:r w:rsidR="004B02B0" w:rsidRPr="551CB627">
        <w:rPr>
          <w:sz w:val="20"/>
        </w:rPr>
        <w:fldChar w:fldCharType="end"/>
      </w:r>
      <w:r w:rsidR="00D02D6C" w:rsidRPr="551CB627">
        <w:rPr>
          <w:sz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0"/>
        <w:gridCol w:w="3021"/>
        <w:gridCol w:w="3021"/>
      </w:tblGrid>
      <w:tr w:rsidR="000616BD" w14:paraId="373B3713" w14:textId="77777777" w:rsidTr="00C04FB7">
        <w:trPr>
          <w:trHeight w:val="1584"/>
        </w:trPr>
        <w:tc>
          <w:tcPr>
            <w:tcW w:w="3020" w:type="dxa"/>
          </w:tcPr>
          <w:p w14:paraId="3560B6DD" w14:textId="2C4CB0DC" w:rsidR="000616BD" w:rsidRDefault="0095741C" w:rsidP="00C04FB7">
            <w:pPr>
              <w:pStyle w:val="DDLBodyText"/>
              <w:spacing w:after="0"/>
              <w:rPr>
                <w:sz w:val="20"/>
              </w:rPr>
            </w:pPr>
            <w:r>
              <w:rPr>
                <w:noProof/>
                <w:sz w:val="20"/>
                <w:lang w:val="en-CA" w:eastAsia="en-CA"/>
              </w:rPr>
              <w:drawing>
                <wp:inline distT="0" distB="0" distL="0" distR="0" wp14:anchorId="1529BADF" wp14:editId="5150969F">
                  <wp:extent cx="1780540" cy="1192530"/>
                  <wp:effectExtent l="0" t="0" r="0" b="1270"/>
                  <wp:docPr id="1133597869" name="Picture 1" descr="Close-up of a microscope view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97869" name="Picture 1" descr="Close-up of a microscope view of a cell&#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80540" cy="1192530"/>
                          </a:xfrm>
                          <a:prstGeom prst="rect">
                            <a:avLst/>
                          </a:prstGeom>
                        </pic:spPr>
                      </pic:pic>
                    </a:graphicData>
                  </a:graphic>
                </wp:inline>
              </w:drawing>
            </w:r>
          </w:p>
        </w:tc>
        <w:tc>
          <w:tcPr>
            <w:tcW w:w="3021" w:type="dxa"/>
          </w:tcPr>
          <w:p w14:paraId="5A540FE7" w14:textId="56BB5F2C" w:rsidR="000616BD" w:rsidRDefault="0095741C" w:rsidP="00C04FB7">
            <w:pPr>
              <w:pStyle w:val="DDLBodyText"/>
              <w:spacing w:after="0"/>
              <w:rPr>
                <w:sz w:val="20"/>
              </w:rPr>
            </w:pPr>
            <w:r>
              <w:rPr>
                <w:noProof/>
                <w:sz w:val="20"/>
                <w:lang w:val="en-CA" w:eastAsia="en-CA"/>
              </w:rPr>
              <w:drawing>
                <wp:inline distT="0" distB="0" distL="0" distR="0" wp14:anchorId="6D3F0FDF" wp14:editId="3FEBBA23">
                  <wp:extent cx="1781175" cy="1193165"/>
                  <wp:effectExtent l="0" t="0" r="0" b="635"/>
                  <wp:docPr id="59705542" name="Picture 2" descr="Close-up of a microscope view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5542" name="Picture 2" descr="Close-up of a microscope view of a cell&#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81175" cy="1193165"/>
                          </a:xfrm>
                          <a:prstGeom prst="rect">
                            <a:avLst/>
                          </a:prstGeom>
                        </pic:spPr>
                      </pic:pic>
                    </a:graphicData>
                  </a:graphic>
                </wp:inline>
              </w:drawing>
            </w:r>
          </w:p>
        </w:tc>
        <w:tc>
          <w:tcPr>
            <w:tcW w:w="3021" w:type="dxa"/>
          </w:tcPr>
          <w:p w14:paraId="65F30607" w14:textId="69FD9F4E" w:rsidR="000616BD" w:rsidRDefault="0095741C" w:rsidP="00C04FB7">
            <w:pPr>
              <w:pStyle w:val="DDLBodyText"/>
              <w:spacing w:after="0"/>
              <w:jc w:val="center"/>
              <w:rPr>
                <w:sz w:val="20"/>
              </w:rPr>
            </w:pPr>
            <w:r>
              <w:rPr>
                <w:noProof/>
                <w:sz w:val="20"/>
                <w:lang w:val="en-CA" w:eastAsia="en-CA"/>
              </w:rPr>
              <w:drawing>
                <wp:inline distT="0" distB="0" distL="0" distR="0" wp14:anchorId="41D56899" wp14:editId="6701822C">
                  <wp:extent cx="1781175" cy="1195070"/>
                  <wp:effectExtent l="0" t="0" r="0" b="0"/>
                  <wp:docPr id="1421805805" name="Picture 3" descr="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05805" name="Picture 3" descr="Close-up of a white objec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81175" cy="1195070"/>
                          </a:xfrm>
                          <a:prstGeom prst="rect">
                            <a:avLst/>
                          </a:prstGeom>
                        </pic:spPr>
                      </pic:pic>
                    </a:graphicData>
                  </a:graphic>
                </wp:inline>
              </w:drawing>
            </w:r>
          </w:p>
        </w:tc>
      </w:tr>
      <w:tr w:rsidR="000616BD" w14:paraId="4EA48988" w14:textId="77777777" w:rsidTr="00C04FB7">
        <w:trPr>
          <w:trHeight w:val="20"/>
        </w:trPr>
        <w:tc>
          <w:tcPr>
            <w:tcW w:w="3020" w:type="dxa"/>
          </w:tcPr>
          <w:p w14:paraId="75BCA964" w14:textId="629CA5DA" w:rsidR="000616BD" w:rsidRPr="006D3D46" w:rsidRDefault="000616BD" w:rsidP="00C04FB7">
            <w:pPr>
              <w:pStyle w:val="DDLBodyText"/>
              <w:spacing w:after="0"/>
              <w:rPr>
                <w:noProof/>
              </w:rPr>
            </w:pPr>
            <w:r>
              <w:rPr>
                <w:noProof/>
              </w:rPr>
              <w:t xml:space="preserve">Vaccine: </w:t>
            </w:r>
            <w:r w:rsidRPr="006D3D46">
              <w:rPr>
                <w:noProof/>
              </w:rPr>
              <w:t>TB-(GLA-SE)</w:t>
            </w:r>
          </w:p>
          <w:p w14:paraId="61BB6B32" w14:textId="77777777" w:rsidR="000616BD" w:rsidRPr="006D3D46" w:rsidRDefault="000616BD" w:rsidP="00C04FB7">
            <w:pPr>
              <w:pStyle w:val="DDLBodyText"/>
              <w:spacing w:after="0"/>
              <w:rPr>
                <w:noProof/>
              </w:rPr>
            </w:pPr>
            <w:r w:rsidRPr="006D3D46">
              <w:rPr>
                <w:noProof/>
              </w:rPr>
              <w:t>Trehalose: 83.6% w/w</w:t>
            </w:r>
          </w:p>
          <w:p w14:paraId="6E0C3F64" w14:textId="77777777" w:rsidR="000616BD" w:rsidRPr="006D3D46" w:rsidRDefault="000616BD" w:rsidP="00C04FB7">
            <w:pPr>
              <w:pStyle w:val="DDLBodyText"/>
              <w:spacing w:after="0"/>
              <w:rPr>
                <w:noProof/>
              </w:rPr>
            </w:pPr>
            <w:r w:rsidRPr="006D3D46">
              <w:rPr>
                <w:noProof/>
              </w:rPr>
              <w:t>Shell former: NA</w:t>
            </w:r>
          </w:p>
          <w:p w14:paraId="66E8E48C" w14:textId="77777777" w:rsidR="000616BD" w:rsidRDefault="000616BD" w:rsidP="00C04FB7">
            <w:pPr>
              <w:pStyle w:val="DDLBodyText"/>
              <w:spacing w:after="0"/>
              <w:rPr>
                <w:noProof/>
              </w:rPr>
            </w:pPr>
            <w:r w:rsidRPr="006D3D46">
              <w:rPr>
                <w:noProof/>
              </w:rPr>
              <w:t>Squalene: 14.4% w/w</w:t>
            </w:r>
          </w:p>
        </w:tc>
        <w:tc>
          <w:tcPr>
            <w:tcW w:w="3021" w:type="dxa"/>
          </w:tcPr>
          <w:p w14:paraId="0F94CD91" w14:textId="3EF9AE82" w:rsidR="000616BD" w:rsidRPr="006D3D46" w:rsidRDefault="000616BD" w:rsidP="00C04FB7">
            <w:pPr>
              <w:pStyle w:val="DDLBodyText"/>
              <w:spacing w:after="0"/>
              <w:rPr>
                <w:noProof/>
              </w:rPr>
            </w:pPr>
            <w:r>
              <w:rPr>
                <w:noProof/>
              </w:rPr>
              <w:t xml:space="preserve">Vaccine: </w:t>
            </w:r>
            <w:r w:rsidRPr="006D3D46">
              <w:rPr>
                <w:noProof/>
              </w:rPr>
              <w:t>COVID-(GLA-3M-052)</w:t>
            </w:r>
          </w:p>
          <w:p w14:paraId="5A9EED12" w14:textId="77777777" w:rsidR="000616BD" w:rsidRPr="006D3D46" w:rsidRDefault="000616BD" w:rsidP="00C04FB7">
            <w:pPr>
              <w:pStyle w:val="DDLBodyText"/>
              <w:spacing w:after="0"/>
              <w:rPr>
                <w:noProof/>
              </w:rPr>
            </w:pPr>
            <w:r w:rsidRPr="006D3D46">
              <w:rPr>
                <w:noProof/>
              </w:rPr>
              <w:t>Trehalose: 97.6% w/w</w:t>
            </w:r>
          </w:p>
          <w:p w14:paraId="1DF9AAA0" w14:textId="77777777" w:rsidR="000616BD" w:rsidRPr="006D3D46" w:rsidRDefault="000616BD" w:rsidP="00C04FB7">
            <w:pPr>
              <w:pStyle w:val="DDLBodyText"/>
              <w:spacing w:after="0"/>
              <w:rPr>
                <w:noProof/>
              </w:rPr>
            </w:pPr>
            <w:r w:rsidRPr="006D3D46">
              <w:rPr>
                <w:noProof/>
              </w:rPr>
              <w:t>Shell former: 1.0% trileucine</w:t>
            </w:r>
          </w:p>
          <w:p w14:paraId="0E1382DC" w14:textId="77777777" w:rsidR="000616BD" w:rsidRPr="006D3D46" w:rsidRDefault="000616BD" w:rsidP="00C04FB7">
            <w:pPr>
              <w:pStyle w:val="DDLBodyText"/>
              <w:spacing w:after="0"/>
              <w:rPr>
                <w:noProof/>
              </w:rPr>
            </w:pPr>
            <w:r w:rsidRPr="006D3D46">
              <w:rPr>
                <w:noProof/>
              </w:rPr>
              <w:t>Squalene: NA</w:t>
            </w:r>
          </w:p>
        </w:tc>
        <w:tc>
          <w:tcPr>
            <w:tcW w:w="3021" w:type="dxa"/>
          </w:tcPr>
          <w:p w14:paraId="1D8FF762" w14:textId="77777777" w:rsidR="000616BD" w:rsidRPr="006D3D46" w:rsidRDefault="000616BD" w:rsidP="00C04FB7">
            <w:pPr>
              <w:pStyle w:val="DDLBodyText"/>
              <w:spacing w:after="0"/>
              <w:jc w:val="left"/>
              <w:rPr>
                <w:noProof/>
              </w:rPr>
            </w:pPr>
            <w:r>
              <w:rPr>
                <w:noProof/>
              </w:rPr>
              <w:t xml:space="preserve">Vaccine: </w:t>
            </w:r>
            <w:r w:rsidRPr="006D3D46">
              <w:rPr>
                <w:noProof/>
              </w:rPr>
              <w:t>Influenza-NLC</w:t>
            </w:r>
          </w:p>
          <w:p w14:paraId="37122CB0" w14:textId="77777777" w:rsidR="000616BD" w:rsidRPr="006D3D46" w:rsidRDefault="000616BD" w:rsidP="00C04FB7">
            <w:pPr>
              <w:pStyle w:val="DDLBodyText"/>
              <w:spacing w:after="0"/>
              <w:jc w:val="left"/>
              <w:rPr>
                <w:noProof/>
              </w:rPr>
            </w:pPr>
            <w:r w:rsidRPr="006D3D46">
              <w:rPr>
                <w:noProof/>
              </w:rPr>
              <w:t>Trehalose: 79.4% w/w</w:t>
            </w:r>
          </w:p>
          <w:p w14:paraId="4F493DB8" w14:textId="77777777" w:rsidR="000616BD" w:rsidRPr="006D3D46" w:rsidRDefault="000616BD" w:rsidP="00C04FB7">
            <w:pPr>
              <w:pStyle w:val="DDLBodyText"/>
              <w:spacing w:after="0"/>
              <w:jc w:val="left"/>
              <w:rPr>
                <w:noProof/>
              </w:rPr>
            </w:pPr>
            <w:r w:rsidRPr="006D3D46">
              <w:rPr>
                <w:noProof/>
              </w:rPr>
              <w:t>Shell former: 15.6% leucine</w:t>
            </w:r>
          </w:p>
          <w:p w14:paraId="47D19742" w14:textId="77777777" w:rsidR="000616BD" w:rsidRPr="006D3D46" w:rsidRDefault="000616BD" w:rsidP="00C04FB7">
            <w:pPr>
              <w:pStyle w:val="DDLBodyText"/>
              <w:spacing w:after="0"/>
              <w:jc w:val="left"/>
              <w:rPr>
                <w:noProof/>
              </w:rPr>
            </w:pPr>
            <w:r w:rsidRPr="006D3D46">
              <w:rPr>
                <w:noProof/>
              </w:rPr>
              <w:t>Squalene: 1.0%</w:t>
            </w:r>
          </w:p>
        </w:tc>
      </w:tr>
      <w:tr w:rsidR="000616BD" w14:paraId="52B57446" w14:textId="77777777" w:rsidTr="00C04FB7">
        <w:tc>
          <w:tcPr>
            <w:tcW w:w="9062" w:type="dxa"/>
            <w:gridSpan w:val="3"/>
          </w:tcPr>
          <w:p w14:paraId="193CF5FC" w14:textId="77777777" w:rsidR="000616BD" w:rsidRPr="0052690B" w:rsidRDefault="000616BD" w:rsidP="00C04FB7">
            <w:pPr>
              <w:pStyle w:val="DDLCaption"/>
              <w:spacing w:before="120" w:after="0"/>
              <w:rPr>
                <w:sz w:val="18"/>
                <w:szCs w:val="18"/>
              </w:rPr>
            </w:pPr>
            <w:r w:rsidRPr="005D1383">
              <w:rPr>
                <w:sz w:val="18"/>
                <w:szCs w:val="18"/>
              </w:rPr>
              <w:t xml:space="preserve">Figure </w:t>
            </w:r>
            <w:r>
              <w:rPr>
                <w:sz w:val="18"/>
                <w:szCs w:val="18"/>
              </w:rPr>
              <w:t>2.</w:t>
            </w:r>
            <w:r w:rsidRPr="005D1383">
              <w:rPr>
                <w:sz w:val="18"/>
                <w:szCs w:val="18"/>
              </w:rPr>
              <w:t xml:space="preserve"> </w:t>
            </w:r>
            <w:r w:rsidRPr="00A665C8">
              <w:rPr>
                <w:sz w:val="18"/>
                <w:szCs w:val="18"/>
              </w:rPr>
              <w:t>Electron micrograph</w:t>
            </w:r>
            <w:r>
              <w:rPr>
                <w:sz w:val="18"/>
                <w:szCs w:val="18"/>
              </w:rPr>
              <w:t>s</w:t>
            </w:r>
            <w:r w:rsidRPr="00A665C8">
              <w:rPr>
                <w:sz w:val="18"/>
                <w:szCs w:val="18"/>
              </w:rPr>
              <w:t xml:space="preserve"> of fragmented vaccine particle</w:t>
            </w:r>
            <w:r>
              <w:rPr>
                <w:sz w:val="18"/>
                <w:szCs w:val="18"/>
              </w:rPr>
              <w:t>s</w:t>
            </w:r>
            <w:r w:rsidRPr="00A665C8">
              <w:rPr>
                <w:sz w:val="18"/>
                <w:szCs w:val="18"/>
              </w:rPr>
              <w:t xml:space="preserve"> revealing internal structure.</w:t>
            </w:r>
          </w:p>
        </w:tc>
      </w:tr>
    </w:tbl>
    <w:p w14:paraId="730DAB07" w14:textId="4630FC4E" w:rsidR="00ED7A48" w:rsidRDefault="00105B1E" w:rsidP="00506D28">
      <w:pPr>
        <w:pStyle w:val="DDLBodyText"/>
        <w:spacing w:before="240"/>
        <w:rPr>
          <w:sz w:val="20"/>
        </w:rPr>
      </w:pPr>
      <w:r w:rsidRPr="00105B1E">
        <w:rPr>
          <w:sz w:val="20"/>
        </w:rPr>
        <w:t xml:space="preserve">The outer morphology of the </w:t>
      </w:r>
      <w:r w:rsidR="00A70944">
        <w:rPr>
          <w:sz w:val="20"/>
        </w:rPr>
        <w:t xml:space="preserve">spray dried </w:t>
      </w:r>
      <w:r w:rsidRPr="00105B1E">
        <w:rPr>
          <w:sz w:val="20"/>
        </w:rPr>
        <w:t>TB vaccine particles closely resembles that of pure trehalose particles, except that intentionally cracked particles reveal a porous structure in the shells</w:t>
      </w:r>
      <w:r w:rsidR="004B02B0">
        <w:rPr>
          <w:sz w:val="20"/>
        </w:rPr>
        <w:t>,</w:t>
      </w:r>
      <w:r w:rsidR="004B02B0" w:rsidRPr="004B02B0">
        <w:rPr>
          <w:sz w:val="20"/>
        </w:rPr>
        <w:t xml:space="preserve"> </w:t>
      </w:r>
      <w:r w:rsidR="004B02B0">
        <w:rPr>
          <w:sz w:val="20"/>
        </w:rPr>
        <w:t xml:space="preserve">as shown </w:t>
      </w:r>
      <w:r w:rsidR="004B02B0" w:rsidRPr="00ED7A48">
        <w:rPr>
          <w:sz w:val="20"/>
        </w:rPr>
        <w:t>in the left panel</w:t>
      </w:r>
      <w:r w:rsidRPr="00105B1E">
        <w:rPr>
          <w:sz w:val="20"/>
        </w:rPr>
        <w:t>.</w:t>
      </w:r>
      <w:r>
        <w:rPr>
          <w:sz w:val="20"/>
        </w:rPr>
        <w:t xml:space="preserve"> </w:t>
      </w:r>
      <w:r w:rsidR="00ED7A48" w:rsidRPr="00ED7A48">
        <w:rPr>
          <w:sz w:val="20"/>
        </w:rPr>
        <w:t xml:space="preserve">The porous appearance of the shell results from </w:t>
      </w:r>
      <w:r w:rsidR="00E50E6C">
        <w:rPr>
          <w:sz w:val="20"/>
        </w:rPr>
        <w:t>liquid squalene oil</w:t>
      </w:r>
      <w:r w:rsidR="00ED7A48" w:rsidRPr="00ED7A48">
        <w:rPr>
          <w:sz w:val="20"/>
        </w:rPr>
        <w:t xml:space="preserve"> in the tuberculosis vaccine, leaving voids visible under electron microscope vacuum conditions</w:t>
      </w:r>
      <w:r w:rsidR="00EA20A6">
        <w:rPr>
          <w:rFonts w:hint="eastAsia"/>
          <w:sz w:val="20"/>
          <w:lang w:eastAsia="zh-CN"/>
        </w:rPr>
        <w:t xml:space="preserve"> </w:t>
      </w:r>
      <w:r w:rsidR="00EA20A6">
        <w:rPr>
          <w:sz w:val="20"/>
          <w:lang w:eastAsia="zh-CN"/>
        </w:rPr>
        <w:fldChar w:fldCharType="begin">
          <w:fldData xml:space="preserve">PEVuZE5vdGU+PENpdGU+PEF1dGhvcj5Hb21lejwvQXV0aG9yPjxZZWFyPjIwMjE8L1llYXI+PFJl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</w:fldData>
        </w:fldChar>
      </w:r>
      <w:r w:rsidR="00A70944">
        <w:rPr>
          <w:sz w:val="20"/>
          <w:lang w:eastAsia="zh-CN"/>
        </w:rPr>
        <w:instrText xml:space="preserve"> ADDIN EN.CITE </w:instrText>
      </w:r>
      <w:r w:rsidR="00A70944">
        <w:rPr>
          <w:sz w:val="20"/>
          <w:lang w:eastAsia="zh-CN"/>
        </w:rPr>
        <w:fldChar w:fldCharType="begin">
          <w:fldData xml:space="preserve">PEVuZE5vdGU+PENpdGU+PEF1dGhvcj5Hb21lejwvQXV0aG9yPjxZZWFyPjIwMjE8L1llYXI+PFJl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</w:fldData>
        </w:fldChar>
      </w:r>
      <w:r w:rsidR="00A70944">
        <w:rPr>
          <w:sz w:val="20"/>
          <w:lang w:eastAsia="zh-CN"/>
        </w:rPr>
        <w:instrText xml:space="preserve"> ADDIN EN.CITE.DATA </w:instrText>
      </w:r>
      <w:r w:rsidR="00A70944">
        <w:rPr>
          <w:sz w:val="20"/>
          <w:lang w:eastAsia="zh-CN"/>
        </w:rPr>
      </w:r>
      <w:r w:rsidR="00A70944">
        <w:rPr>
          <w:sz w:val="20"/>
          <w:lang w:eastAsia="zh-CN"/>
        </w:rPr>
        <w:fldChar w:fldCharType="end"/>
      </w:r>
      <w:r w:rsidR="00EA20A6">
        <w:rPr>
          <w:sz w:val="20"/>
          <w:lang w:eastAsia="zh-CN"/>
        </w:rPr>
      </w:r>
      <w:r w:rsidR="00EA20A6">
        <w:rPr>
          <w:sz w:val="20"/>
          <w:lang w:eastAsia="zh-CN"/>
        </w:rPr>
        <w:fldChar w:fldCharType="separate"/>
      </w:r>
      <w:r w:rsidR="00A70944">
        <w:rPr>
          <w:noProof/>
          <w:sz w:val="20"/>
          <w:lang w:eastAsia="zh-CN"/>
        </w:rPr>
        <w:t>[6]</w:t>
      </w:r>
      <w:r w:rsidR="00EA20A6">
        <w:rPr>
          <w:sz w:val="20"/>
          <w:lang w:eastAsia="zh-CN"/>
        </w:rPr>
        <w:fldChar w:fldCharType="end"/>
      </w:r>
      <w:r w:rsidR="00ED7A48" w:rsidRPr="00ED7A48">
        <w:rPr>
          <w:sz w:val="20"/>
        </w:rPr>
        <w:t>. Likewise, the holes seen in the influenza particle</w:t>
      </w:r>
      <w:r w:rsidR="00E50E6C">
        <w:rPr>
          <w:sz w:val="20"/>
        </w:rPr>
        <w:t>s</w:t>
      </w:r>
      <w:r w:rsidR="00ED7A48" w:rsidRPr="00ED7A48">
        <w:rPr>
          <w:sz w:val="20"/>
        </w:rPr>
        <w:t xml:space="preserve"> (right panel) </w:t>
      </w:r>
      <w:r w:rsidR="00E50E6C">
        <w:rPr>
          <w:sz w:val="20"/>
        </w:rPr>
        <w:t>indicate</w:t>
      </w:r>
      <w:r w:rsidR="00ED7A48" w:rsidRPr="00ED7A48">
        <w:rPr>
          <w:sz w:val="20"/>
        </w:rPr>
        <w:t xml:space="preserve"> the presence of encapsulated NLC. This particle was intentionally designed with a crystalline leucine shell to prevent NLC accumulation on the surface</w:t>
      </w:r>
      <w:r w:rsidR="006952EA">
        <w:rPr>
          <w:sz w:val="20"/>
        </w:rPr>
        <w:t>, which would otherwise result in increased particle adhesiveness and substantially decreased process yields</w:t>
      </w:r>
      <w:r w:rsidR="00ED7A48" w:rsidRPr="00ED7A48">
        <w:rPr>
          <w:sz w:val="20"/>
        </w:rPr>
        <w:t>. In contrast, the C</w:t>
      </w:r>
      <w:r w:rsidR="00ED7A48">
        <w:rPr>
          <w:sz w:val="20"/>
        </w:rPr>
        <w:t>OVID</w:t>
      </w:r>
      <w:r w:rsidR="00ED7A48" w:rsidRPr="00ED7A48">
        <w:rPr>
          <w:sz w:val="20"/>
        </w:rPr>
        <w:t xml:space="preserve"> liposomal vaccine particles in the middle panel exhibit no such holes, as they lack liquid components. These particles are enclosed by a trileucine shell to </w:t>
      </w:r>
      <w:r w:rsidR="00C84A7B">
        <w:rPr>
          <w:sz w:val="20"/>
        </w:rPr>
        <w:t>modify</w:t>
      </w:r>
      <w:r w:rsidR="00C84A7B" w:rsidRPr="00ED7A48">
        <w:rPr>
          <w:sz w:val="20"/>
        </w:rPr>
        <w:t xml:space="preserve"> </w:t>
      </w:r>
      <w:r w:rsidR="00ED7A48" w:rsidRPr="00ED7A48">
        <w:rPr>
          <w:sz w:val="20"/>
        </w:rPr>
        <w:t>their surface characteristics</w:t>
      </w:r>
      <w:r w:rsidR="00C84A7B">
        <w:rPr>
          <w:sz w:val="20"/>
        </w:rPr>
        <w:t xml:space="preserve"> to enhance dispersibility and </w:t>
      </w:r>
      <w:r w:rsidR="003810FA">
        <w:rPr>
          <w:sz w:val="20"/>
        </w:rPr>
        <w:t xml:space="preserve">physical </w:t>
      </w:r>
      <w:r w:rsidR="00324518">
        <w:rPr>
          <w:sz w:val="20"/>
        </w:rPr>
        <w:t>stability</w:t>
      </w:r>
      <w:r w:rsidR="00ED7A48" w:rsidRPr="00ED7A48">
        <w:rPr>
          <w:sz w:val="20"/>
        </w:rPr>
        <w:t>.</w:t>
      </w:r>
      <w:r w:rsidR="00C96792" w:rsidRPr="00C96792">
        <w:rPr>
          <w:sz w:val="20"/>
        </w:rPr>
        <w:t xml:space="preserve"> </w:t>
      </w:r>
      <w:r w:rsidR="006815B5">
        <w:rPr>
          <w:sz w:val="20"/>
        </w:rPr>
        <w:t xml:space="preserve">When delivered intranasally as a powder, spray dried </w:t>
      </w:r>
      <w:r w:rsidR="00452DA9">
        <w:rPr>
          <w:sz w:val="20"/>
        </w:rPr>
        <w:t>TB-(</w:t>
      </w:r>
      <w:r w:rsidR="006815B5">
        <w:rPr>
          <w:sz w:val="20"/>
        </w:rPr>
        <w:t>GLA-SE</w:t>
      </w:r>
      <w:r w:rsidR="00452DA9">
        <w:rPr>
          <w:sz w:val="20"/>
        </w:rPr>
        <w:t>)</w:t>
      </w:r>
      <w:r w:rsidR="006815B5">
        <w:rPr>
          <w:sz w:val="20"/>
        </w:rPr>
        <w:t xml:space="preserve"> was shown to be </w:t>
      </w:r>
      <w:r w:rsidR="002E3CE3">
        <w:rPr>
          <w:sz w:val="20"/>
        </w:rPr>
        <w:t xml:space="preserve">immunogenic and </w:t>
      </w:r>
      <w:r w:rsidR="006815B5">
        <w:rPr>
          <w:sz w:val="20"/>
        </w:rPr>
        <w:t>protective</w:t>
      </w:r>
      <w:r w:rsidR="00D25CE3">
        <w:rPr>
          <w:sz w:val="20"/>
        </w:rPr>
        <w:t xml:space="preserve"> against TB</w:t>
      </w:r>
      <w:r w:rsidR="006815B5">
        <w:rPr>
          <w:sz w:val="20"/>
        </w:rPr>
        <w:t xml:space="preserve"> in </w:t>
      </w:r>
      <w:r w:rsidR="00D25CE3">
        <w:rPr>
          <w:sz w:val="20"/>
        </w:rPr>
        <w:t xml:space="preserve">a mouse model </w:t>
      </w:r>
      <w:r w:rsidR="00452DA9">
        <w:rPr>
          <w:sz w:val="20"/>
        </w:rPr>
        <w:fldChar w:fldCharType="begin">
          <w:fldData xml:space="preserve">PEVuZE5vdGU+PENpdGU+PEF1dGhvcj5Hb21lejwvQXV0aG9yPjxZZWFyPjIwMjI8L1llYXI+PFJl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</w:fldData>
        </w:fldChar>
      </w:r>
      <w:r w:rsidR="00452DA9">
        <w:rPr>
          <w:sz w:val="20"/>
        </w:rPr>
        <w:instrText xml:space="preserve"> ADDIN EN.CITE </w:instrText>
      </w:r>
      <w:r w:rsidR="00452DA9">
        <w:rPr>
          <w:sz w:val="20"/>
        </w:rPr>
        <w:fldChar w:fldCharType="begin">
          <w:fldData xml:space="preserve">PEVuZE5vdGU+PENpdGU+PEF1dGhvcj5Hb21lejwvQXV0aG9yPjxZZWFyPjIwMjI8L1llYXI+PFJl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</w:fldData>
        </w:fldChar>
      </w:r>
      <w:r w:rsidR="00452DA9">
        <w:rPr>
          <w:sz w:val="20"/>
        </w:rPr>
        <w:instrText xml:space="preserve"> ADDIN EN.CITE.DATA </w:instrText>
      </w:r>
      <w:r w:rsidR="00452DA9">
        <w:rPr>
          <w:sz w:val="20"/>
        </w:rPr>
      </w:r>
      <w:r w:rsidR="00452DA9">
        <w:rPr>
          <w:sz w:val="20"/>
        </w:rPr>
        <w:fldChar w:fldCharType="end"/>
      </w:r>
      <w:r w:rsidR="00452DA9">
        <w:rPr>
          <w:sz w:val="20"/>
        </w:rPr>
      </w:r>
      <w:r w:rsidR="00452DA9">
        <w:rPr>
          <w:sz w:val="20"/>
        </w:rPr>
        <w:fldChar w:fldCharType="separate"/>
      </w:r>
      <w:r w:rsidR="00452DA9">
        <w:rPr>
          <w:noProof/>
          <w:sz w:val="20"/>
        </w:rPr>
        <w:t>[11]</w:t>
      </w:r>
      <w:r w:rsidR="00452DA9">
        <w:rPr>
          <w:sz w:val="20"/>
        </w:rPr>
        <w:fldChar w:fldCharType="end"/>
      </w:r>
      <w:r w:rsidR="00D25CE3">
        <w:rPr>
          <w:sz w:val="20"/>
        </w:rPr>
        <w:t>.</w:t>
      </w:r>
      <w:r w:rsidR="002E3CE3">
        <w:rPr>
          <w:sz w:val="20"/>
        </w:rPr>
        <w:t xml:space="preserve"> </w:t>
      </w:r>
      <w:r w:rsidR="00917CEA">
        <w:rPr>
          <w:sz w:val="20"/>
        </w:rPr>
        <w:t xml:space="preserve">Similarly, </w:t>
      </w:r>
      <w:r w:rsidR="00C24BE3">
        <w:rPr>
          <w:sz w:val="20"/>
        </w:rPr>
        <w:t xml:space="preserve">reconstituted </w:t>
      </w:r>
      <w:r w:rsidR="00917CEA">
        <w:rPr>
          <w:sz w:val="20"/>
        </w:rPr>
        <w:t xml:space="preserve">spray-dried Influenza-NLC </w:t>
      </w:r>
      <w:r w:rsidR="00F74F22">
        <w:rPr>
          <w:sz w:val="20"/>
        </w:rPr>
        <w:t>was shown to be immunogenic in a mouse model</w:t>
      </w:r>
      <w:r w:rsidR="00C24BE3">
        <w:rPr>
          <w:sz w:val="20"/>
        </w:rPr>
        <w:t xml:space="preserve"> when delivered by </w:t>
      </w:r>
      <w:r w:rsidR="008B57A8">
        <w:rPr>
          <w:sz w:val="20"/>
        </w:rPr>
        <w:t xml:space="preserve">intramuscular </w:t>
      </w:r>
      <w:r w:rsidR="00C24BE3">
        <w:rPr>
          <w:sz w:val="20"/>
        </w:rPr>
        <w:t>injection.</w:t>
      </w:r>
    </w:p>
    <w:p w14:paraId="04FAAC73" w14:textId="58F0BB54" w:rsidR="00DE6B03" w:rsidRDefault="00AD6F52" w:rsidP="001767ED">
      <w:pPr>
        <w:pStyle w:val="DDLBodyText"/>
        <w:rPr>
          <w:sz w:val="20"/>
        </w:rPr>
      </w:pPr>
      <w:r w:rsidRPr="00AD6F52">
        <w:rPr>
          <w:sz w:val="20"/>
        </w:rPr>
        <w:t xml:space="preserve">Stability studies have been conducted on the manufactured dry powder vaccines, with the TB vaccine stored for more than 24 months, the COVID vaccine for more than 10 months, and the influenza vaccine </w:t>
      </w:r>
      <w:r w:rsidR="00816EFD">
        <w:rPr>
          <w:sz w:val="20"/>
        </w:rPr>
        <w:t>for more than 6 months</w:t>
      </w:r>
      <w:r w:rsidRPr="00AD6F52">
        <w:rPr>
          <w:sz w:val="20"/>
        </w:rPr>
        <w:t xml:space="preserve">. </w:t>
      </w:r>
      <w:r>
        <w:rPr>
          <w:sz w:val="20"/>
        </w:rPr>
        <w:t xml:space="preserve">Selected stability results are presented in </w:t>
      </w:r>
      <w:r w:rsidRPr="004B02B0">
        <w:rPr>
          <w:b/>
          <w:bCs/>
          <w:sz w:val="20"/>
        </w:rPr>
        <w:t>Table 1</w:t>
      </w:r>
      <w:r>
        <w:rPr>
          <w:sz w:val="20"/>
        </w:rPr>
        <w:t>. No solid</w:t>
      </w:r>
      <w:r w:rsidR="00C627F5">
        <w:rPr>
          <w:sz w:val="20"/>
        </w:rPr>
        <w:t xml:space="preserve"> phase</w:t>
      </w:r>
      <w:r>
        <w:rPr>
          <w:sz w:val="20"/>
        </w:rPr>
        <w:t xml:space="preserve"> </w:t>
      </w:r>
      <w:r w:rsidR="00B44108">
        <w:rPr>
          <w:sz w:val="20"/>
        </w:rPr>
        <w:t>nor morphological changes</w:t>
      </w:r>
      <w:r>
        <w:rPr>
          <w:sz w:val="20"/>
        </w:rPr>
        <w:t xml:space="preserve"> ha</w:t>
      </w:r>
      <w:r w:rsidR="00B44108">
        <w:rPr>
          <w:sz w:val="20"/>
        </w:rPr>
        <w:t>ve</w:t>
      </w:r>
      <w:r>
        <w:rPr>
          <w:sz w:val="20"/>
        </w:rPr>
        <w:t xml:space="preserve"> been recorded in any of the formulations</w:t>
      </w:r>
      <w:r w:rsidR="00EA20A6">
        <w:rPr>
          <w:rFonts w:hint="eastAsia"/>
          <w:sz w:val="20"/>
          <w:lang w:eastAsia="zh-CN"/>
        </w:rPr>
        <w:t xml:space="preserve"> so far</w:t>
      </w:r>
      <w:r w:rsidR="00D154FD">
        <w:rPr>
          <w:sz w:val="20"/>
        </w:rPr>
        <w:t>, indicating physical stability</w:t>
      </w:r>
      <w:r w:rsidR="000C185C">
        <w:rPr>
          <w:sz w:val="20"/>
        </w:rPr>
        <w:t xml:space="preserve"> of the </w:t>
      </w:r>
      <w:r w:rsidR="00B44108">
        <w:rPr>
          <w:sz w:val="20"/>
        </w:rPr>
        <w:t>dry powder formulations</w:t>
      </w:r>
      <w:r>
        <w:rPr>
          <w:sz w:val="20"/>
        </w:rPr>
        <w:t xml:space="preserve">. </w:t>
      </w:r>
      <w:r w:rsidR="007B7455" w:rsidRPr="007B7455">
        <w:rPr>
          <w:sz w:val="20"/>
        </w:rPr>
        <w:t xml:space="preserve">Other </w:t>
      </w:r>
      <w:r w:rsidR="007B7455">
        <w:rPr>
          <w:sz w:val="20"/>
        </w:rPr>
        <w:t>stability</w:t>
      </w:r>
      <w:r w:rsidR="007B7455" w:rsidRPr="007B7455">
        <w:rPr>
          <w:sz w:val="20"/>
        </w:rPr>
        <w:t xml:space="preserve"> </w:t>
      </w:r>
      <w:r w:rsidR="007B7455">
        <w:rPr>
          <w:sz w:val="20"/>
        </w:rPr>
        <w:t xml:space="preserve">acceptance </w:t>
      </w:r>
      <w:r w:rsidR="007B7455" w:rsidRPr="007B7455">
        <w:rPr>
          <w:sz w:val="20"/>
        </w:rPr>
        <w:t xml:space="preserve">criteria for the vaccines, including </w:t>
      </w:r>
      <w:r w:rsidR="00047A14">
        <w:rPr>
          <w:sz w:val="20"/>
        </w:rPr>
        <w:t>antigen</w:t>
      </w:r>
      <w:r w:rsidR="00047A14" w:rsidRPr="007B7455">
        <w:rPr>
          <w:sz w:val="20"/>
        </w:rPr>
        <w:t xml:space="preserve"> </w:t>
      </w:r>
      <w:r w:rsidR="007B7455" w:rsidRPr="007B7455">
        <w:rPr>
          <w:sz w:val="20"/>
        </w:rPr>
        <w:t>content,</w:t>
      </w:r>
      <w:r w:rsidR="00AC5FD2">
        <w:rPr>
          <w:sz w:val="20"/>
        </w:rPr>
        <w:t xml:space="preserve"> RNA integrity,</w:t>
      </w:r>
      <w:r w:rsidR="007B7455" w:rsidRPr="007B7455">
        <w:rPr>
          <w:sz w:val="20"/>
        </w:rPr>
        <w:t xml:space="preserve"> </w:t>
      </w:r>
      <w:r w:rsidR="00047A14">
        <w:rPr>
          <w:sz w:val="20"/>
        </w:rPr>
        <w:t>adjuvant</w:t>
      </w:r>
      <w:r w:rsidR="00047A14" w:rsidRPr="007B7455">
        <w:rPr>
          <w:sz w:val="20"/>
        </w:rPr>
        <w:t xml:space="preserve"> </w:t>
      </w:r>
      <w:r w:rsidR="007B7455" w:rsidRPr="007B7455">
        <w:rPr>
          <w:sz w:val="20"/>
        </w:rPr>
        <w:t>content, and nanoparticle size, have been successfully achieved in both TB and COVID powders.</w:t>
      </w:r>
      <w:r>
        <w:rPr>
          <w:sz w:val="20"/>
        </w:rPr>
        <w:t xml:space="preserve"> </w:t>
      </w:r>
      <w:r w:rsidR="00D154FD" w:rsidRPr="00D154FD">
        <w:rPr>
          <w:sz w:val="20"/>
        </w:rPr>
        <w:t>The two subunit antigens, ID93 and S2P, remained stable in the formulation</w:t>
      </w:r>
      <w:r w:rsidR="000C185C">
        <w:rPr>
          <w:sz w:val="20"/>
        </w:rPr>
        <w:t>s</w:t>
      </w:r>
      <w:r w:rsidR="00D154FD" w:rsidRPr="00D154FD">
        <w:rPr>
          <w:sz w:val="20"/>
        </w:rPr>
        <w:t xml:space="preserve"> after storage at room temperature and 40°C, with ID93 showing </w:t>
      </w:r>
      <w:r w:rsidR="00DC212D">
        <w:rPr>
          <w:sz w:val="20"/>
        </w:rPr>
        <w:t xml:space="preserve">improved </w:t>
      </w:r>
      <w:r w:rsidR="00D154FD" w:rsidRPr="00D154FD">
        <w:rPr>
          <w:sz w:val="20"/>
        </w:rPr>
        <w:t xml:space="preserve">stability </w:t>
      </w:r>
      <w:r w:rsidR="00DC212D">
        <w:rPr>
          <w:sz w:val="20"/>
        </w:rPr>
        <w:t xml:space="preserve">compared to liquid formulations </w:t>
      </w:r>
      <w:r w:rsidR="00DC212D">
        <w:rPr>
          <w:sz w:val="20"/>
        </w:rPr>
        <w:fldChar w:fldCharType="begin">
          <w:fldData xml:space="preserve">PEVuZE5vdGU+PENpdGU+PEF1dGhvcj5Hb21lejwvQXV0aG9yPjxZZWFyPjIwMjE8L1llYXI+PFJl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IHRoaXMgcGFwZXIuPC9jdXN0b20xPjxlbGVjdHJvbmljLXJlc291cmNlLW51bT5odHRwczovL2Rv
aS5vcmcvMTAuMTAxNi9qLnZhY2NpbmUuMjAyMS4wNy4wMDI8L2VsZWN0cm9uaWMtcmVzb3VyY2Ut
bnVtPjxyZW1vdGUtZGF0YWJhc2UtbmFtZT5NZWRsaW5lPC9yZW1vdGUtZGF0YWJhc2UtbmFtZT48
cmVtb3RlLWRhdGFiYXNlLXByb3ZpZGVyPk5MTTwvcmVtb3RlLWRhdGFiYXNlLXByb3ZpZGVyPjwv
cmVjb3JkPjwvQ2l0ZT48L0VuZE5vdGU+AG==
</w:fldData>
        </w:fldChar>
      </w:r>
      <w:r w:rsidR="00A70944">
        <w:rPr>
          <w:sz w:val="20"/>
        </w:rPr>
        <w:instrText xml:space="preserve"> ADDIN EN.CITE </w:instrText>
      </w:r>
      <w:r w:rsidR="00A70944">
        <w:rPr>
          <w:sz w:val="20"/>
        </w:rPr>
        <w:fldChar w:fldCharType="begin">
          <w:fldData xml:space="preserve">PEVuZE5vdGU+PENpdGU+PEF1dGhvcj5Hb21lejwvQXV0aG9yPjxZZWFyPjIwMjE8L1llYXI+PFJl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IHRoaXMgcGFwZXIuPC9jdXN0b20xPjxlbGVjdHJvbmljLXJlc291cmNlLW51bT5odHRwczovL2Rv
aS5vcmcvMTAuMTAxNi9qLnZhY2NpbmUuMjAyMS4wNy4wMDI8L2VsZWN0cm9uaWMtcmVzb3VyY2Ut
bnVtPjxyZW1vdGUtZGF0YWJhc2UtbmFtZT5NZWRsaW5lPC9yZW1vdGUtZGF0YWJhc2UtbmFtZT48
cmVtb3RlLWRhdGFiYXNlLXByb3ZpZGVyPk5MTTwvcmVtb3RlLWRhdGFiYXNlLXByb3ZpZGVyPjwv
cmVjb3JkPjwvQ2l0ZT48L0VuZE5vdGU+AG==
</w:fldData>
        </w:fldChar>
      </w:r>
      <w:r w:rsidR="00A70944">
        <w:rPr>
          <w:sz w:val="20"/>
        </w:rPr>
        <w:instrText xml:space="preserve"> ADDIN EN.CITE.DATA </w:instrText>
      </w:r>
      <w:r w:rsidR="00A70944">
        <w:rPr>
          <w:sz w:val="20"/>
        </w:rPr>
      </w:r>
      <w:r w:rsidR="00A70944">
        <w:rPr>
          <w:sz w:val="20"/>
        </w:rPr>
        <w:fldChar w:fldCharType="end"/>
      </w:r>
      <w:r w:rsidR="00DC212D">
        <w:rPr>
          <w:sz w:val="20"/>
        </w:rPr>
      </w:r>
      <w:r w:rsidR="00DC212D">
        <w:rPr>
          <w:sz w:val="20"/>
        </w:rPr>
        <w:fldChar w:fldCharType="separate"/>
      </w:r>
      <w:r w:rsidR="00A70944">
        <w:rPr>
          <w:noProof/>
          <w:sz w:val="20"/>
        </w:rPr>
        <w:t>[12]</w:t>
      </w:r>
      <w:r w:rsidR="00DC212D">
        <w:rPr>
          <w:sz w:val="20"/>
        </w:rPr>
        <w:fldChar w:fldCharType="end"/>
      </w:r>
      <w:r w:rsidR="00DC212D">
        <w:rPr>
          <w:sz w:val="20"/>
        </w:rPr>
        <w:t xml:space="preserve"> </w:t>
      </w:r>
      <w:r w:rsidR="00D154FD" w:rsidRPr="00D154FD">
        <w:rPr>
          <w:sz w:val="20"/>
        </w:rPr>
        <w:t xml:space="preserve">and S2P maintaining </w:t>
      </w:r>
      <w:r w:rsidR="000C185C">
        <w:rPr>
          <w:sz w:val="20"/>
        </w:rPr>
        <w:t xml:space="preserve">&gt;80% </w:t>
      </w:r>
      <w:r w:rsidR="00D154FD">
        <w:rPr>
          <w:sz w:val="20"/>
        </w:rPr>
        <w:t>content</w:t>
      </w:r>
      <w:r w:rsidR="00D154FD" w:rsidRPr="00D154FD">
        <w:rPr>
          <w:sz w:val="20"/>
        </w:rPr>
        <w:t xml:space="preserve"> for 10 month</w:t>
      </w:r>
      <w:r w:rsidR="00DC212D">
        <w:rPr>
          <w:sz w:val="20"/>
        </w:rPr>
        <w:t xml:space="preserve"> at 40</w:t>
      </w:r>
      <w:r w:rsidR="00DC212D" w:rsidRPr="00D154FD">
        <w:rPr>
          <w:sz w:val="20"/>
        </w:rPr>
        <w:t>°</w:t>
      </w:r>
      <w:r w:rsidR="00DC212D">
        <w:rPr>
          <w:sz w:val="20"/>
        </w:rPr>
        <w:t>C</w:t>
      </w:r>
      <w:r w:rsidR="00D154FD" w:rsidRPr="00D154FD">
        <w:rPr>
          <w:sz w:val="20"/>
        </w:rPr>
        <w:t>.</w:t>
      </w:r>
      <w:r w:rsidR="00D154FD">
        <w:rPr>
          <w:sz w:val="20"/>
        </w:rPr>
        <w:t xml:space="preserve"> </w:t>
      </w:r>
      <w:r w:rsidR="008020BF" w:rsidRPr="00452DA9">
        <w:rPr>
          <w:sz w:val="20"/>
        </w:rPr>
        <w:t>Preliminary stability results have been collected for the influenza vaccines that shows promising stability at 40</w:t>
      </w:r>
      <w:r w:rsidR="008020BF" w:rsidRPr="00452DA9">
        <w:rPr>
          <w:rFonts w:cs="Arial"/>
          <w:sz w:val="20"/>
        </w:rPr>
        <w:t>°</w:t>
      </w:r>
      <w:r w:rsidR="008020BF" w:rsidRPr="00452DA9">
        <w:rPr>
          <w:sz w:val="20"/>
        </w:rPr>
        <w:t>C for 1 month so far.</w:t>
      </w:r>
      <w:r w:rsidR="008020BF">
        <w:rPr>
          <w:sz w:val="20"/>
        </w:rPr>
        <w:t xml:space="preserve"> </w:t>
      </w:r>
      <w:r w:rsidR="000C185C" w:rsidRPr="000C185C">
        <w:rPr>
          <w:sz w:val="20"/>
        </w:rPr>
        <w:t>With the successful stabilization of the three selected vaccine candidates in trehalose-based spray-dried particles demonstrated in this study, along with various other vaccines successfully stabilized in the literature</w:t>
      </w:r>
      <w:r w:rsidR="004B02B0">
        <w:rPr>
          <w:sz w:val="20"/>
        </w:rPr>
        <w:t xml:space="preserve"> </w:t>
      </w:r>
      <w:r w:rsidR="004B02B0">
        <w:rPr>
          <w:sz w:val="20"/>
        </w:rPr>
        <w:fldChar w:fldCharType="begin"/>
      </w:r>
      <w:r w:rsidR="00A70944">
        <w:rPr>
          <w:sz w:val="20"/>
        </w:rPr>
        <w:instrText xml:space="preserve"> ADDIN EN.CITE &lt;EndNote&gt;&lt;Cite&gt;&lt;Author&gt;Gomez&lt;/Author&gt;&lt;Year&gt;2022&lt;/Year&gt;&lt;RecNum&gt;1645&lt;/RecNum&gt;&lt;DisplayText&gt;[13]&lt;/DisplayText&gt;&lt;record&gt;&lt;rec-number&gt;1645&lt;/rec-number&gt;&lt;foreign-keys&gt;&lt;key app="EN" db-id="spwwdvrs3r0096e22x2vzddi2wp2fwtwddtd" timestamp="1655617442" guid="0194fc0a-e4b4-458c-b15d-86810122716c"&gt;1645&lt;/key&gt;&lt;/foreign-keys&gt;&lt;ref-type name="Journal Article"&gt;17&lt;/ref-type&gt;&lt;contributors&gt;&lt;authors&gt;&lt;author&gt;Gomez, Mellissa&lt;/author&gt;&lt;author&gt;Vehring, Reinhard&lt;/author&gt;&lt;/authors&gt;&lt;/contributors&gt;&lt;titles&gt;&lt;title&gt;Spray Drying and Particle Engineering in Dosage Form Design for Global Vaccines&lt;/title&gt;&lt;secondary-title&gt;Journal of Aerosol Medicine and Pulmonary Drug Delivery&lt;/secondary-title&gt;&lt;/titles&gt;&lt;periodical&gt;&lt;full-title&gt;Journal of Aerosol Medicine and Pulmonary Drug Delivery&lt;/full-title&gt;&lt;abbr-1&gt;J. Aerosol Med. Pulm. Drug Deliv.&lt;/abbr-1&gt;&lt;abbr-2&gt;J Aerosol Med Pulm Drug Deliv&lt;/abbr-2&gt;&lt;abbr-3&gt;Journal of Aerosol Medicine &amp;amp; Pulmonary Drug Delivery&lt;/abbr-3&gt;&lt;/periodical&gt;&lt;dates&gt;&lt;year&gt;2022&lt;/year&gt;&lt;/dates&gt;&lt;isbn&gt;1941-2711&lt;/isbn&gt;&lt;urls&gt;&lt;/urls&gt;&lt;/record&gt;&lt;/Cite&gt;&lt;/EndNote&gt;</w:instrText>
      </w:r>
      <w:r w:rsidR="004B02B0">
        <w:rPr>
          <w:sz w:val="20"/>
        </w:rPr>
        <w:fldChar w:fldCharType="separate"/>
      </w:r>
      <w:r w:rsidR="00A70944">
        <w:rPr>
          <w:noProof/>
          <w:sz w:val="20"/>
        </w:rPr>
        <w:t>[13]</w:t>
      </w:r>
      <w:r w:rsidR="004B02B0">
        <w:rPr>
          <w:sz w:val="20"/>
        </w:rPr>
        <w:fldChar w:fldCharType="end"/>
      </w:r>
      <w:r w:rsidR="000C185C" w:rsidRPr="000C185C">
        <w:rPr>
          <w:sz w:val="20"/>
        </w:rPr>
        <w:t>, it can be concluded that this vaccine platform approach holds excellent potential for long-term biochemical stabilization of numerous antigens and adjuvants across different vaccine systems.</w:t>
      </w:r>
    </w:p>
    <w:p w14:paraId="3648ADBE" w14:textId="7384D804" w:rsidR="00DE6B03" w:rsidRPr="00AD6F52" w:rsidRDefault="00DE6B03" w:rsidP="007B7455">
      <w:pPr>
        <w:pStyle w:val="DDLBodyText"/>
        <w:jc w:val="left"/>
        <w:rPr>
          <w:b/>
          <w:bCs/>
          <w:szCs w:val="18"/>
        </w:rPr>
      </w:pPr>
      <w:r w:rsidRPr="00AD6F52">
        <w:rPr>
          <w:b/>
          <w:bCs/>
          <w:szCs w:val="18"/>
        </w:rPr>
        <w:t xml:space="preserve">Table 1. </w:t>
      </w:r>
      <w:r w:rsidR="007B7455">
        <w:rPr>
          <w:b/>
          <w:bCs/>
          <w:szCs w:val="18"/>
        </w:rPr>
        <w:t>Dry powder vaccine characteristics measured during stability study and comparison with acceptance criteria</w:t>
      </w:r>
      <w:r w:rsidR="00431046">
        <w:rPr>
          <w:b/>
          <w:bCs/>
          <w:szCs w:val="18"/>
        </w:rPr>
        <w:t xml:space="preserve"> (as percentage change from feedstock concentrations)</w:t>
      </w:r>
      <w:r w:rsidR="007B7455">
        <w:rPr>
          <w:b/>
          <w:bCs/>
          <w:szCs w:val="18"/>
        </w:rPr>
        <w:t>.</w:t>
      </w:r>
    </w:p>
    <w:tbl>
      <w:tblPr>
        <w:tblStyle w:val="GridTable2"/>
        <w:tblW w:w="0" w:type="auto"/>
        <w:tblLayout w:type="fixed"/>
        <w:tblLook w:val="04A0" w:firstRow="1" w:lastRow="0" w:firstColumn="1" w:lastColumn="0" w:noHBand="0" w:noVBand="1"/>
      </w:tblPr>
      <w:tblGrid>
        <w:gridCol w:w="1529"/>
        <w:gridCol w:w="1444"/>
        <w:gridCol w:w="1040"/>
        <w:gridCol w:w="1040"/>
        <w:gridCol w:w="1027"/>
        <w:gridCol w:w="1027"/>
        <w:gridCol w:w="976"/>
        <w:gridCol w:w="989"/>
      </w:tblGrid>
      <w:tr w:rsidR="0099506B" w14:paraId="76FD77D1" w14:textId="0A21CBFC" w:rsidTr="262C31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9" w:type="dxa"/>
            <w:vAlign w:val="center"/>
          </w:tcPr>
          <w:p w14:paraId="34A1237B" w14:textId="5BA06940" w:rsidR="0099506B" w:rsidRPr="00A143D7" w:rsidRDefault="262C31A2" w:rsidP="00533C8B">
            <w:pPr>
              <w:pStyle w:val="DDLBodyText"/>
              <w:spacing w:after="0"/>
              <w:jc w:val="center"/>
            </w:pPr>
            <w:r>
              <w:t>-</w:t>
            </w:r>
          </w:p>
        </w:tc>
        <w:tc>
          <w:tcPr>
            <w:tcW w:w="1444" w:type="dxa"/>
            <w:vAlign w:val="center"/>
          </w:tcPr>
          <w:p w14:paraId="3CA34FBC" w14:textId="609BFF5C" w:rsidR="0099506B" w:rsidRPr="00A143D7" w:rsidRDefault="0099506B" w:rsidP="00533C8B">
            <w:pPr>
              <w:pStyle w:val="DDLBodyText"/>
              <w:spacing w:after="0"/>
              <w:jc w:val="center"/>
              <w:cnfStyle w:val="100000000000" w:firstRow="1" w:lastRow="0" w:firstColumn="0" w:lastColumn="0" w:oddVBand="0" w:evenVBand="0" w:oddHBand="0" w:evenHBand="0" w:firstRowFirstColumn="0" w:firstRowLastColumn="0" w:lastRowFirstColumn="0" w:lastRowLastColumn="0"/>
              <w:rPr>
                <w:szCs w:val="18"/>
              </w:rPr>
            </w:pPr>
            <w:r w:rsidRPr="00A143D7">
              <w:rPr>
                <w:szCs w:val="18"/>
              </w:rPr>
              <w:t>Vaccine</w:t>
            </w:r>
          </w:p>
        </w:tc>
        <w:tc>
          <w:tcPr>
            <w:tcW w:w="2080" w:type="dxa"/>
            <w:gridSpan w:val="2"/>
            <w:vAlign w:val="center"/>
          </w:tcPr>
          <w:p w14:paraId="24DB04EB" w14:textId="0DF058BA" w:rsidR="0099506B" w:rsidRPr="00A143D7" w:rsidRDefault="0099506B" w:rsidP="00A143D7">
            <w:pPr>
              <w:pStyle w:val="DDLBodyText"/>
              <w:spacing w:after="0"/>
              <w:jc w:val="center"/>
              <w:cnfStyle w:val="100000000000" w:firstRow="1" w:lastRow="0" w:firstColumn="0" w:lastColumn="0" w:oddVBand="0" w:evenVBand="0" w:oddHBand="0" w:evenHBand="0" w:firstRowFirstColumn="0" w:firstRowLastColumn="0" w:lastRowFirstColumn="0" w:lastRowLastColumn="0"/>
              <w:rPr>
                <w:szCs w:val="18"/>
              </w:rPr>
            </w:pPr>
            <w:r w:rsidRPr="00A143D7">
              <w:rPr>
                <w:szCs w:val="18"/>
              </w:rPr>
              <w:t>TB-(GLA-SE)</w:t>
            </w:r>
          </w:p>
        </w:tc>
        <w:tc>
          <w:tcPr>
            <w:tcW w:w="2054" w:type="dxa"/>
            <w:gridSpan w:val="2"/>
            <w:vAlign w:val="center"/>
          </w:tcPr>
          <w:p w14:paraId="0158800B" w14:textId="0639C849" w:rsidR="0099506B" w:rsidRPr="00A143D7" w:rsidRDefault="0099506B" w:rsidP="00A143D7">
            <w:pPr>
              <w:pStyle w:val="DDLBodyText"/>
              <w:spacing w:after="0"/>
              <w:jc w:val="center"/>
              <w:cnfStyle w:val="100000000000" w:firstRow="1" w:lastRow="0" w:firstColumn="0" w:lastColumn="0" w:oddVBand="0" w:evenVBand="0" w:oddHBand="0" w:evenHBand="0" w:firstRowFirstColumn="0" w:firstRowLastColumn="0" w:lastRowFirstColumn="0" w:lastRowLastColumn="0"/>
              <w:rPr>
                <w:szCs w:val="18"/>
              </w:rPr>
            </w:pPr>
            <w:r w:rsidRPr="00A143D7">
              <w:rPr>
                <w:szCs w:val="18"/>
              </w:rPr>
              <w:t>COVID-(GLA-3M-052)</w:t>
            </w:r>
          </w:p>
        </w:tc>
        <w:tc>
          <w:tcPr>
            <w:tcW w:w="1965" w:type="dxa"/>
            <w:gridSpan w:val="2"/>
            <w:vAlign w:val="center"/>
          </w:tcPr>
          <w:p w14:paraId="4D9B3FB0" w14:textId="063268A7" w:rsidR="0099506B" w:rsidRPr="00A143D7" w:rsidRDefault="0099506B" w:rsidP="00533C8B">
            <w:pPr>
              <w:pStyle w:val="DDLBodyText"/>
              <w:spacing w:after="0"/>
              <w:jc w:val="center"/>
              <w:cnfStyle w:val="100000000000" w:firstRow="1" w:lastRow="0" w:firstColumn="0" w:lastColumn="0" w:oddVBand="0" w:evenVBand="0" w:oddHBand="0" w:evenHBand="0" w:firstRowFirstColumn="0" w:firstRowLastColumn="0" w:lastRowFirstColumn="0" w:lastRowLastColumn="0"/>
              <w:rPr>
                <w:szCs w:val="18"/>
              </w:rPr>
            </w:pPr>
            <w:r w:rsidRPr="00A143D7">
              <w:rPr>
                <w:szCs w:val="18"/>
              </w:rPr>
              <w:t>Influenza-NLC</w:t>
            </w:r>
          </w:p>
        </w:tc>
      </w:tr>
      <w:tr w:rsidR="0099506B" w14:paraId="190B0CE8" w14:textId="57E7252B" w:rsidTr="262C31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9" w:type="dxa"/>
            <w:vAlign w:val="center"/>
          </w:tcPr>
          <w:p w14:paraId="1E58C042" w14:textId="5D35C37F" w:rsidR="0099506B" w:rsidRPr="00A143D7" w:rsidRDefault="0099506B" w:rsidP="00533C8B">
            <w:pPr>
              <w:pStyle w:val="DDLBodyText"/>
              <w:spacing w:after="0"/>
              <w:jc w:val="center"/>
              <w:rPr>
                <w:szCs w:val="18"/>
              </w:rPr>
            </w:pPr>
            <w:r w:rsidRPr="00A143D7">
              <w:rPr>
                <w:szCs w:val="18"/>
              </w:rPr>
              <w:t>Characteristics</w:t>
            </w:r>
          </w:p>
        </w:tc>
        <w:tc>
          <w:tcPr>
            <w:tcW w:w="1444" w:type="dxa"/>
            <w:vAlign w:val="center"/>
          </w:tcPr>
          <w:p w14:paraId="2E6385A6" w14:textId="72A6CAE6" w:rsidR="0099506B" w:rsidRPr="00A143D7" w:rsidRDefault="000C185C"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Pr>
                <w:szCs w:val="18"/>
              </w:rPr>
              <w:t>Criteria</w:t>
            </w:r>
          </w:p>
        </w:tc>
        <w:tc>
          <w:tcPr>
            <w:tcW w:w="1040" w:type="dxa"/>
            <w:vAlign w:val="center"/>
          </w:tcPr>
          <w:p w14:paraId="7612AC0E" w14:textId="5A66EC38"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25</w:t>
            </w:r>
            <w:r w:rsidRPr="00A143D7">
              <w:rPr>
                <w:rFonts w:cs="Arial"/>
                <w:szCs w:val="18"/>
              </w:rPr>
              <w:t>°</w:t>
            </w:r>
            <w:r w:rsidRPr="00A143D7">
              <w:rPr>
                <w:szCs w:val="18"/>
              </w:rPr>
              <w:t>C,2</w:t>
            </w:r>
            <w:r w:rsidR="00E00012">
              <w:rPr>
                <w:szCs w:val="18"/>
              </w:rPr>
              <w:t>4</w:t>
            </w:r>
            <w:r w:rsidRPr="00A143D7">
              <w:rPr>
                <w:szCs w:val="18"/>
              </w:rPr>
              <w:t>m</w:t>
            </w:r>
          </w:p>
        </w:tc>
        <w:tc>
          <w:tcPr>
            <w:tcW w:w="1040" w:type="dxa"/>
            <w:vAlign w:val="center"/>
          </w:tcPr>
          <w:p w14:paraId="4DD4738D" w14:textId="25805DF0"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40</w:t>
            </w:r>
            <w:r w:rsidRPr="00A143D7">
              <w:rPr>
                <w:rFonts w:cs="Arial"/>
                <w:szCs w:val="18"/>
              </w:rPr>
              <w:t>°</w:t>
            </w:r>
            <w:r w:rsidRPr="00A143D7">
              <w:rPr>
                <w:szCs w:val="18"/>
              </w:rPr>
              <w:t>C,2</w:t>
            </w:r>
            <w:r w:rsidR="00E00012">
              <w:rPr>
                <w:szCs w:val="18"/>
              </w:rPr>
              <w:t>4</w:t>
            </w:r>
            <w:r w:rsidRPr="00A143D7">
              <w:rPr>
                <w:szCs w:val="18"/>
              </w:rPr>
              <w:t>m</w:t>
            </w:r>
          </w:p>
        </w:tc>
        <w:tc>
          <w:tcPr>
            <w:tcW w:w="1027" w:type="dxa"/>
            <w:vAlign w:val="center"/>
          </w:tcPr>
          <w:p w14:paraId="568E4867" w14:textId="450B1C4B"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25</w:t>
            </w:r>
            <w:r w:rsidRPr="00A143D7">
              <w:rPr>
                <w:rFonts w:cs="Arial"/>
                <w:szCs w:val="18"/>
              </w:rPr>
              <w:t>°</w:t>
            </w:r>
            <w:r w:rsidRPr="00A143D7">
              <w:rPr>
                <w:szCs w:val="18"/>
              </w:rPr>
              <w:t>C,10m</w:t>
            </w:r>
          </w:p>
        </w:tc>
        <w:tc>
          <w:tcPr>
            <w:tcW w:w="1027" w:type="dxa"/>
            <w:vAlign w:val="center"/>
          </w:tcPr>
          <w:p w14:paraId="6A61BE50" w14:textId="5F752ACF"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40</w:t>
            </w:r>
            <w:r w:rsidRPr="00A143D7">
              <w:rPr>
                <w:rFonts w:cs="Arial"/>
                <w:szCs w:val="18"/>
              </w:rPr>
              <w:t>°</w:t>
            </w:r>
            <w:r w:rsidRPr="00A143D7">
              <w:rPr>
                <w:szCs w:val="18"/>
              </w:rPr>
              <w:t>C,</w:t>
            </w:r>
            <w:r w:rsidR="00D75B39">
              <w:rPr>
                <w:szCs w:val="18"/>
              </w:rPr>
              <w:t>1</w:t>
            </w:r>
            <w:r w:rsidRPr="00A143D7">
              <w:rPr>
                <w:szCs w:val="18"/>
              </w:rPr>
              <w:t>0m</w:t>
            </w:r>
          </w:p>
        </w:tc>
        <w:tc>
          <w:tcPr>
            <w:tcW w:w="976" w:type="dxa"/>
            <w:vAlign w:val="center"/>
          </w:tcPr>
          <w:p w14:paraId="6874D199" w14:textId="1A8BE949" w:rsidR="0099506B" w:rsidRPr="00F930C6"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F930C6">
              <w:rPr>
                <w:szCs w:val="18"/>
              </w:rPr>
              <w:t>25</w:t>
            </w:r>
            <w:r w:rsidRPr="00F930C6">
              <w:rPr>
                <w:rFonts w:cs="Arial"/>
                <w:szCs w:val="18"/>
              </w:rPr>
              <w:t>°</w:t>
            </w:r>
            <w:r w:rsidRPr="00F930C6">
              <w:rPr>
                <w:szCs w:val="18"/>
              </w:rPr>
              <w:t>C</w:t>
            </w:r>
            <w:r w:rsidR="008020BF" w:rsidRPr="00F930C6">
              <w:rPr>
                <w:szCs w:val="18"/>
              </w:rPr>
              <w:t xml:space="preserve">, </w:t>
            </w:r>
            <w:r w:rsidR="00F930C6">
              <w:rPr>
                <w:szCs w:val="18"/>
              </w:rPr>
              <w:t>6</w:t>
            </w:r>
            <w:r w:rsidR="008020BF" w:rsidRPr="00F930C6">
              <w:rPr>
                <w:szCs w:val="18"/>
              </w:rPr>
              <w:t>m</w:t>
            </w:r>
          </w:p>
        </w:tc>
        <w:tc>
          <w:tcPr>
            <w:tcW w:w="989" w:type="dxa"/>
            <w:vAlign w:val="center"/>
          </w:tcPr>
          <w:p w14:paraId="5989C17B" w14:textId="2EC3AA55" w:rsidR="0099506B" w:rsidRPr="00F930C6"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F930C6">
              <w:rPr>
                <w:szCs w:val="18"/>
              </w:rPr>
              <w:t>40</w:t>
            </w:r>
            <w:r w:rsidRPr="00F930C6">
              <w:rPr>
                <w:rFonts w:cs="Arial"/>
                <w:szCs w:val="18"/>
              </w:rPr>
              <w:t>°</w:t>
            </w:r>
            <w:r w:rsidRPr="00F930C6">
              <w:rPr>
                <w:szCs w:val="18"/>
              </w:rPr>
              <w:t>C</w:t>
            </w:r>
            <w:r w:rsidR="008020BF" w:rsidRPr="00F930C6">
              <w:rPr>
                <w:szCs w:val="18"/>
              </w:rPr>
              <w:t xml:space="preserve">, </w:t>
            </w:r>
            <w:r w:rsidR="00F930C6">
              <w:rPr>
                <w:szCs w:val="18"/>
              </w:rPr>
              <w:t>6</w:t>
            </w:r>
            <w:r w:rsidR="008020BF" w:rsidRPr="00F930C6">
              <w:rPr>
                <w:szCs w:val="18"/>
              </w:rPr>
              <w:t>m</w:t>
            </w:r>
          </w:p>
        </w:tc>
      </w:tr>
      <w:tr w:rsidR="0099506B" w14:paraId="1F37E92C" w14:textId="14D063E1" w:rsidTr="262C31A2">
        <w:trPr>
          <w:trHeight w:val="20"/>
        </w:trPr>
        <w:tc>
          <w:tcPr>
            <w:cnfStyle w:val="001000000000" w:firstRow="0" w:lastRow="0" w:firstColumn="1" w:lastColumn="0" w:oddVBand="0" w:evenVBand="0" w:oddHBand="0" w:evenHBand="0" w:firstRowFirstColumn="0" w:firstRowLastColumn="0" w:lastRowFirstColumn="0" w:lastRowLastColumn="0"/>
            <w:tcW w:w="1529" w:type="dxa"/>
            <w:vAlign w:val="center"/>
          </w:tcPr>
          <w:p w14:paraId="593448AE" w14:textId="5E165914" w:rsidR="0099506B" w:rsidRPr="00A143D7" w:rsidRDefault="0099506B" w:rsidP="00C627F5">
            <w:pPr>
              <w:pStyle w:val="DDLBodyText"/>
              <w:spacing w:after="0"/>
              <w:jc w:val="center"/>
              <w:rPr>
                <w:szCs w:val="18"/>
              </w:rPr>
            </w:pPr>
            <w:r w:rsidRPr="00A143D7">
              <w:rPr>
                <w:szCs w:val="18"/>
              </w:rPr>
              <w:t xml:space="preserve">Solid </w:t>
            </w:r>
            <w:r w:rsidR="00C627F5">
              <w:rPr>
                <w:szCs w:val="18"/>
              </w:rPr>
              <w:t>Phase</w:t>
            </w:r>
          </w:p>
        </w:tc>
        <w:tc>
          <w:tcPr>
            <w:tcW w:w="1444" w:type="dxa"/>
            <w:vAlign w:val="center"/>
          </w:tcPr>
          <w:p w14:paraId="2D2290E1" w14:textId="0B041A86" w:rsidR="0099506B" w:rsidRPr="00A143D7" w:rsidRDefault="0099506B"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Unchanged</w:t>
            </w:r>
          </w:p>
        </w:tc>
        <w:tc>
          <w:tcPr>
            <w:tcW w:w="2080" w:type="dxa"/>
            <w:gridSpan w:val="2"/>
            <w:vAlign w:val="center"/>
          </w:tcPr>
          <w:p w14:paraId="1CBA6CB2" w14:textId="237CFA5F" w:rsidR="0099506B" w:rsidRPr="00A143D7" w:rsidRDefault="0099506B"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Unchanged</w:t>
            </w:r>
          </w:p>
        </w:tc>
        <w:tc>
          <w:tcPr>
            <w:tcW w:w="2054" w:type="dxa"/>
            <w:gridSpan w:val="2"/>
            <w:vAlign w:val="center"/>
          </w:tcPr>
          <w:p w14:paraId="176FA396" w14:textId="0C9DD001" w:rsidR="0099506B" w:rsidRPr="00A143D7" w:rsidRDefault="0099506B"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Unchanged</w:t>
            </w:r>
          </w:p>
        </w:tc>
        <w:tc>
          <w:tcPr>
            <w:tcW w:w="1965" w:type="dxa"/>
            <w:gridSpan w:val="2"/>
            <w:vAlign w:val="center"/>
          </w:tcPr>
          <w:p w14:paraId="19945A33" w14:textId="5DBAB480" w:rsidR="0099506B" w:rsidRPr="00F930C6" w:rsidRDefault="0099506B"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F930C6">
              <w:rPr>
                <w:szCs w:val="18"/>
              </w:rPr>
              <w:t>Unchanged</w:t>
            </w:r>
          </w:p>
        </w:tc>
      </w:tr>
      <w:tr w:rsidR="0099506B" w14:paraId="317C4A7D" w14:textId="6B55177D" w:rsidTr="262C31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9" w:type="dxa"/>
            <w:vAlign w:val="center"/>
          </w:tcPr>
          <w:p w14:paraId="74EA7320" w14:textId="5F07D114" w:rsidR="0099506B" w:rsidRPr="00A143D7" w:rsidRDefault="0099506B" w:rsidP="00533C8B">
            <w:pPr>
              <w:pStyle w:val="DDLBodyText"/>
              <w:spacing w:after="0"/>
              <w:jc w:val="center"/>
              <w:rPr>
                <w:szCs w:val="18"/>
              </w:rPr>
            </w:pPr>
            <w:r w:rsidRPr="00A143D7">
              <w:rPr>
                <w:szCs w:val="18"/>
              </w:rPr>
              <w:t>GLA</w:t>
            </w:r>
          </w:p>
        </w:tc>
        <w:tc>
          <w:tcPr>
            <w:tcW w:w="1444" w:type="dxa"/>
            <w:vAlign w:val="center"/>
          </w:tcPr>
          <w:p w14:paraId="47F88898" w14:textId="774217D3" w:rsidR="0099506B" w:rsidRPr="00A143D7" w:rsidRDefault="262C31A2"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pPr>
            <w:r>
              <w:t>&lt;20%</w:t>
            </w:r>
            <w:r w:rsidR="00ED69E3">
              <w:t xml:space="preserve"> change</w:t>
            </w:r>
            <w:r>
              <w:t>, 40</w:t>
            </w:r>
            <w:r w:rsidRPr="262C31A2">
              <w:rPr>
                <w:rFonts w:cs="Arial"/>
              </w:rPr>
              <w:t>°</w:t>
            </w:r>
            <w:r>
              <w:t>C 3m</w:t>
            </w:r>
          </w:p>
        </w:tc>
        <w:tc>
          <w:tcPr>
            <w:tcW w:w="1040" w:type="dxa"/>
            <w:vAlign w:val="center"/>
          </w:tcPr>
          <w:p w14:paraId="488C9762" w14:textId="6E0259CB"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&lt;10%</w:t>
            </w:r>
            <w:r w:rsidR="007B7455">
              <w:rPr>
                <w:szCs w:val="18"/>
              </w:rPr>
              <w:t>, 3m</w:t>
            </w:r>
          </w:p>
        </w:tc>
        <w:tc>
          <w:tcPr>
            <w:tcW w:w="1040" w:type="dxa"/>
            <w:vAlign w:val="center"/>
          </w:tcPr>
          <w:p w14:paraId="614F8989" w14:textId="21E7FCEA"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~40%</w:t>
            </w:r>
            <w:r w:rsidR="007B7455">
              <w:rPr>
                <w:szCs w:val="18"/>
              </w:rPr>
              <w:t>, 3m</w:t>
            </w:r>
          </w:p>
        </w:tc>
        <w:tc>
          <w:tcPr>
            <w:tcW w:w="2054" w:type="dxa"/>
            <w:gridSpan w:val="2"/>
            <w:vAlign w:val="center"/>
          </w:tcPr>
          <w:p w14:paraId="435C30CD" w14:textId="76E65EFE"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 xml:space="preserve">&lt;10% </w:t>
            </w:r>
          </w:p>
        </w:tc>
        <w:tc>
          <w:tcPr>
            <w:tcW w:w="1965" w:type="dxa"/>
            <w:gridSpan w:val="2"/>
            <w:vAlign w:val="center"/>
          </w:tcPr>
          <w:p w14:paraId="3A7302C2" w14:textId="70637F8C" w:rsidR="0099506B" w:rsidRPr="00F930C6"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F930C6">
              <w:rPr>
                <w:szCs w:val="18"/>
              </w:rPr>
              <w:t>NA</w:t>
            </w:r>
          </w:p>
        </w:tc>
      </w:tr>
      <w:tr w:rsidR="00706BB5" w14:paraId="1BFB8524" w14:textId="693D9920" w:rsidTr="262C31A2">
        <w:tc>
          <w:tcPr>
            <w:cnfStyle w:val="001000000000" w:firstRow="0" w:lastRow="0" w:firstColumn="1" w:lastColumn="0" w:oddVBand="0" w:evenVBand="0" w:oddHBand="0" w:evenHBand="0" w:firstRowFirstColumn="0" w:firstRowLastColumn="0" w:lastRowFirstColumn="0" w:lastRowLastColumn="0"/>
            <w:tcW w:w="1529" w:type="dxa"/>
            <w:vAlign w:val="center"/>
          </w:tcPr>
          <w:p w14:paraId="1D1DF1D1" w14:textId="701BFF12" w:rsidR="00706BB5" w:rsidRPr="00A143D7" w:rsidRDefault="00706BB5" w:rsidP="00533C8B">
            <w:pPr>
              <w:pStyle w:val="DDLBodyText"/>
              <w:spacing w:after="0"/>
              <w:jc w:val="center"/>
              <w:rPr>
                <w:szCs w:val="18"/>
              </w:rPr>
            </w:pPr>
            <w:r w:rsidRPr="00A143D7">
              <w:rPr>
                <w:szCs w:val="18"/>
              </w:rPr>
              <w:t>Squalene</w:t>
            </w:r>
          </w:p>
        </w:tc>
        <w:tc>
          <w:tcPr>
            <w:tcW w:w="1444" w:type="dxa"/>
            <w:vAlign w:val="center"/>
          </w:tcPr>
          <w:p w14:paraId="20D29840" w14:textId="2527A863" w:rsidR="00706BB5" w:rsidRPr="00A143D7" w:rsidRDefault="00706BB5"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&lt;20%</w:t>
            </w:r>
            <w:r w:rsidR="00ED69E3">
              <w:rPr>
                <w:szCs w:val="18"/>
              </w:rPr>
              <w:t xml:space="preserve"> change</w:t>
            </w:r>
          </w:p>
        </w:tc>
        <w:tc>
          <w:tcPr>
            <w:tcW w:w="1040" w:type="dxa"/>
            <w:vAlign w:val="center"/>
          </w:tcPr>
          <w:p w14:paraId="4A278101" w14:textId="74D6D841" w:rsidR="00706BB5" w:rsidRPr="00A143D7" w:rsidRDefault="00706BB5"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&lt;5%</w:t>
            </w:r>
          </w:p>
        </w:tc>
        <w:tc>
          <w:tcPr>
            <w:tcW w:w="1040" w:type="dxa"/>
            <w:vAlign w:val="center"/>
          </w:tcPr>
          <w:p w14:paraId="688CCE37" w14:textId="60B4F484" w:rsidR="00706BB5" w:rsidRPr="00A143D7" w:rsidRDefault="00706BB5"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&lt;15%</w:t>
            </w:r>
          </w:p>
        </w:tc>
        <w:tc>
          <w:tcPr>
            <w:tcW w:w="2054" w:type="dxa"/>
            <w:gridSpan w:val="2"/>
            <w:vAlign w:val="center"/>
          </w:tcPr>
          <w:p w14:paraId="7CCFFF6D" w14:textId="6B6E9529" w:rsidR="00706BB5" w:rsidRPr="00A143D7" w:rsidRDefault="00706BB5"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NA</w:t>
            </w:r>
          </w:p>
        </w:tc>
        <w:tc>
          <w:tcPr>
            <w:tcW w:w="976" w:type="dxa"/>
            <w:vAlign w:val="center"/>
          </w:tcPr>
          <w:p w14:paraId="6C9A64D8" w14:textId="6B143A98" w:rsidR="00706BB5" w:rsidRPr="00F930C6" w:rsidRDefault="262C31A2"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pPr>
            <w:r>
              <w:t>&lt;5%, 3m</w:t>
            </w:r>
          </w:p>
        </w:tc>
        <w:tc>
          <w:tcPr>
            <w:tcW w:w="989" w:type="dxa"/>
            <w:vAlign w:val="center"/>
          </w:tcPr>
          <w:p w14:paraId="7B2859DB" w14:textId="518029F3" w:rsidR="00706BB5" w:rsidRPr="00F930C6" w:rsidRDefault="262C31A2"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pPr>
            <w:r>
              <w:t>&lt;20%, 3m</w:t>
            </w:r>
          </w:p>
        </w:tc>
      </w:tr>
      <w:tr w:rsidR="0099506B" w14:paraId="7AC3197C" w14:textId="560C22B7" w:rsidTr="262C31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9" w:type="dxa"/>
            <w:vAlign w:val="center"/>
          </w:tcPr>
          <w:p w14:paraId="0842783A" w14:textId="7D154375" w:rsidR="0099506B" w:rsidRPr="00A143D7" w:rsidRDefault="0099506B" w:rsidP="00533C8B">
            <w:pPr>
              <w:pStyle w:val="DDLBodyText"/>
              <w:spacing w:after="0"/>
              <w:jc w:val="center"/>
              <w:rPr>
                <w:szCs w:val="18"/>
              </w:rPr>
            </w:pPr>
            <w:r w:rsidRPr="00A143D7">
              <w:rPr>
                <w:szCs w:val="18"/>
              </w:rPr>
              <w:t>3M-052</w:t>
            </w:r>
          </w:p>
        </w:tc>
        <w:tc>
          <w:tcPr>
            <w:tcW w:w="1444" w:type="dxa"/>
            <w:vAlign w:val="center"/>
          </w:tcPr>
          <w:p w14:paraId="37EFD06E" w14:textId="4858A50A"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&lt;20%</w:t>
            </w:r>
            <w:r w:rsidR="00ED69E3">
              <w:rPr>
                <w:szCs w:val="18"/>
              </w:rPr>
              <w:t xml:space="preserve"> change</w:t>
            </w:r>
          </w:p>
        </w:tc>
        <w:tc>
          <w:tcPr>
            <w:tcW w:w="2080" w:type="dxa"/>
            <w:gridSpan w:val="2"/>
            <w:vAlign w:val="center"/>
          </w:tcPr>
          <w:p w14:paraId="790B023D" w14:textId="013A2CD9"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NA</w:t>
            </w:r>
          </w:p>
        </w:tc>
        <w:tc>
          <w:tcPr>
            <w:tcW w:w="2054" w:type="dxa"/>
            <w:gridSpan w:val="2"/>
            <w:vAlign w:val="center"/>
          </w:tcPr>
          <w:p w14:paraId="3661CEB4" w14:textId="7ED73F3D" w:rsidR="0099506B" w:rsidRPr="00A143D7"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 xml:space="preserve">&lt;10% </w:t>
            </w:r>
          </w:p>
        </w:tc>
        <w:tc>
          <w:tcPr>
            <w:tcW w:w="1965" w:type="dxa"/>
            <w:gridSpan w:val="2"/>
            <w:vAlign w:val="center"/>
          </w:tcPr>
          <w:p w14:paraId="2A9C9F92" w14:textId="74DA8F92" w:rsidR="0099506B" w:rsidRPr="00F930C6" w:rsidRDefault="0099506B"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F930C6">
              <w:rPr>
                <w:szCs w:val="18"/>
              </w:rPr>
              <w:t>NA</w:t>
            </w:r>
          </w:p>
        </w:tc>
      </w:tr>
      <w:tr w:rsidR="0099506B" w14:paraId="48BFC19E" w14:textId="55A27CC1" w:rsidTr="262C31A2">
        <w:tc>
          <w:tcPr>
            <w:cnfStyle w:val="001000000000" w:firstRow="0" w:lastRow="0" w:firstColumn="1" w:lastColumn="0" w:oddVBand="0" w:evenVBand="0" w:oddHBand="0" w:evenHBand="0" w:firstRowFirstColumn="0" w:firstRowLastColumn="0" w:lastRowFirstColumn="0" w:lastRowLastColumn="0"/>
            <w:tcW w:w="1529" w:type="dxa"/>
            <w:vAlign w:val="center"/>
          </w:tcPr>
          <w:p w14:paraId="29B594D2" w14:textId="33C9CB54" w:rsidR="0099506B" w:rsidRPr="00A143D7" w:rsidRDefault="0099506B" w:rsidP="00533C8B">
            <w:pPr>
              <w:pStyle w:val="DDLBodyText"/>
              <w:spacing w:after="0"/>
              <w:jc w:val="center"/>
              <w:rPr>
                <w:szCs w:val="18"/>
              </w:rPr>
            </w:pPr>
            <w:r w:rsidRPr="00A143D7">
              <w:rPr>
                <w:szCs w:val="18"/>
              </w:rPr>
              <w:t>Antigen</w:t>
            </w:r>
          </w:p>
        </w:tc>
        <w:tc>
          <w:tcPr>
            <w:tcW w:w="1444" w:type="dxa"/>
            <w:vAlign w:val="center"/>
          </w:tcPr>
          <w:p w14:paraId="78CCE9D0" w14:textId="7C7D6029" w:rsidR="0099506B" w:rsidRPr="00A143D7" w:rsidRDefault="0099506B"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Present</w:t>
            </w:r>
          </w:p>
        </w:tc>
        <w:tc>
          <w:tcPr>
            <w:tcW w:w="2080" w:type="dxa"/>
            <w:gridSpan w:val="2"/>
            <w:vAlign w:val="center"/>
          </w:tcPr>
          <w:p w14:paraId="361B0FFC" w14:textId="041ECBC7" w:rsidR="0099506B" w:rsidRPr="00A143D7" w:rsidRDefault="0099506B"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Present</w:t>
            </w:r>
          </w:p>
        </w:tc>
        <w:tc>
          <w:tcPr>
            <w:tcW w:w="2054" w:type="dxa"/>
            <w:gridSpan w:val="2"/>
            <w:vAlign w:val="center"/>
          </w:tcPr>
          <w:p w14:paraId="47410C44" w14:textId="22A208DD" w:rsidR="0099506B" w:rsidRPr="00A143D7" w:rsidRDefault="0099506B"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A143D7">
              <w:rPr>
                <w:szCs w:val="18"/>
              </w:rPr>
              <w:t xml:space="preserve">&lt;20% </w:t>
            </w:r>
          </w:p>
        </w:tc>
        <w:tc>
          <w:tcPr>
            <w:tcW w:w="1965" w:type="dxa"/>
            <w:gridSpan w:val="2"/>
            <w:vAlign w:val="center"/>
          </w:tcPr>
          <w:p w14:paraId="5598D459" w14:textId="3A18AFDF" w:rsidR="0099506B" w:rsidRPr="00F930C6" w:rsidRDefault="0099506B" w:rsidP="00533C8B">
            <w:pPr>
              <w:pStyle w:val="DDLBodyText"/>
              <w:spacing w:after="0"/>
              <w:jc w:val="center"/>
              <w:cnfStyle w:val="000000000000" w:firstRow="0" w:lastRow="0" w:firstColumn="0" w:lastColumn="0" w:oddVBand="0" w:evenVBand="0" w:oddHBand="0" w:evenHBand="0" w:firstRowFirstColumn="0" w:firstRowLastColumn="0" w:lastRowFirstColumn="0" w:lastRowLastColumn="0"/>
              <w:rPr>
                <w:szCs w:val="18"/>
              </w:rPr>
            </w:pPr>
            <w:r w:rsidRPr="00F930C6">
              <w:rPr>
                <w:szCs w:val="18"/>
              </w:rPr>
              <w:t>Present</w:t>
            </w:r>
          </w:p>
        </w:tc>
      </w:tr>
      <w:tr w:rsidR="006C4E7E" w14:paraId="3276EBC2" w14:textId="63174B2C" w:rsidTr="262C31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9" w:type="dxa"/>
            <w:vAlign w:val="center"/>
          </w:tcPr>
          <w:p w14:paraId="7F73AA61" w14:textId="5C74D5CE" w:rsidR="006C4E7E" w:rsidRPr="00A143D7" w:rsidRDefault="006C4E7E" w:rsidP="00533C8B">
            <w:pPr>
              <w:pStyle w:val="DDLBodyText"/>
              <w:spacing w:after="0"/>
              <w:jc w:val="center"/>
              <w:rPr>
                <w:szCs w:val="18"/>
              </w:rPr>
            </w:pPr>
            <w:r w:rsidRPr="00A143D7">
              <w:rPr>
                <w:szCs w:val="18"/>
              </w:rPr>
              <w:t>Z-avg. size</w:t>
            </w:r>
          </w:p>
        </w:tc>
        <w:tc>
          <w:tcPr>
            <w:tcW w:w="1444" w:type="dxa"/>
            <w:vAlign w:val="center"/>
          </w:tcPr>
          <w:p w14:paraId="7E29DBD9" w14:textId="6571ED62" w:rsidR="006C4E7E" w:rsidRPr="00A143D7" w:rsidRDefault="006C4E7E"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&lt;50%</w:t>
            </w:r>
            <w:r w:rsidR="00ED69E3">
              <w:rPr>
                <w:szCs w:val="18"/>
              </w:rPr>
              <w:t xml:space="preserve"> ch</w:t>
            </w:r>
            <w:r w:rsidR="00431046">
              <w:rPr>
                <w:szCs w:val="18"/>
              </w:rPr>
              <w:t>ange</w:t>
            </w:r>
          </w:p>
        </w:tc>
        <w:tc>
          <w:tcPr>
            <w:tcW w:w="1040" w:type="dxa"/>
            <w:vAlign w:val="center"/>
          </w:tcPr>
          <w:p w14:paraId="25E12A62" w14:textId="13790D28" w:rsidR="006C4E7E" w:rsidRPr="00A143D7" w:rsidRDefault="006C4E7E"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&lt;10%</w:t>
            </w:r>
          </w:p>
        </w:tc>
        <w:tc>
          <w:tcPr>
            <w:tcW w:w="1040" w:type="dxa"/>
            <w:vAlign w:val="center"/>
          </w:tcPr>
          <w:p w14:paraId="135C3F3B" w14:textId="2FEE1068" w:rsidR="006C4E7E" w:rsidRPr="00A143D7" w:rsidRDefault="006C4E7E"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&lt;20%</w:t>
            </w:r>
          </w:p>
        </w:tc>
        <w:tc>
          <w:tcPr>
            <w:tcW w:w="1027" w:type="dxa"/>
            <w:vAlign w:val="center"/>
          </w:tcPr>
          <w:p w14:paraId="5C692DE3" w14:textId="20EDCB45" w:rsidR="006C4E7E" w:rsidRPr="00A143D7" w:rsidRDefault="006C4E7E"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&lt;20%</w:t>
            </w:r>
          </w:p>
        </w:tc>
        <w:tc>
          <w:tcPr>
            <w:tcW w:w="1027" w:type="dxa"/>
            <w:vAlign w:val="center"/>
          </w:tcPr>
          <w:p w14:paraId="54F274CD" w14:textId="42D0EBEA" w:rsidR="006C4E7E" w:rsidRPr="00A143D7" w:rsidRDefault="006C4E7E"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rPr>
                <w:szCs w:val="18"/>
              </w:rPr>
            </w:pPr>
            <w:r w:rsidRPr="00A143D7">
              <w:rPr>
                <w:szCs w:val="18"/>
              </w:rPr>
              <w:t>&lt;30%</w:t>
            </w:r>
          </w:p>
        </w:tc>
        <w:tc>
          <w:tcPr>
            <w:tcW w:w="976" w:type="dxa"/>
            <w:vAlign w:val="center"/>
          </w:tcPr>
          <w:p w14:paraId="6FC4F29E" w14:textId="571E75CC" w:rsidR="006C4E7E" w:rsidRPr="00F930C6" w:rsidRDefault="262C31A2" w:rsidP="00533C8B">
            <w:pPr>
              <w:pStyle w:val="DDLBodyText"/>
              <w:spacing w:after="0"/>
              <w:jc w:val="center"/>
              <w:cnfStyle w:val="000000100000" w:firstRow="0" w:lastRow="0" w:firstColumn="0" w:lastColumn="0" w:oddVBand="0" w:evenVBand="0" w:oddHBand="1" w:evenHBand="0" w:firstRowFirstColumn="0" w:firstRowLastColumn="0" w:lastRowFirstColumn="0" w:lastRowLastColumn="0"/>
            </w:pPr>
            <w:r>
              <w:t>&lt;3%, 1m</w:t>
            </w:r>
          </w:p>
        </w:tc>
        <w:tc>
          <w:tcPr>
            <w:tcW w:w="989" w:type="dxa"/>
            <w:vAlign w:val="center"/>
          </w:tcPr>
          <w:p w14:paraId="0FABC5F5" w14:textId="26D9F13A" w:rsidR="006C4E7E" w:rsidRPr="00F930C6" w:rsidRDefault="262C31A2" w:rsidP="262C31A2">
            <w:pPr>
              <w:pStyle w:val="DDLBodyText"/>
              <w:spacing w:after="0"/>
              <w:jc w:val="center"/>
              <w:cnfStyle w:val="000000100000" w:firstRow="0" w:lastRow="0" w:firstColumn="0" w:lastColumn="0" w:oddVBand="0" w:evenVBand="0" w:oddHBand="1" w:evenHBand="0" w:firstRowFirstColumn="0" w:firstRowLastColumn="0" w:lastRowFirstColumn="0" w:lastRowLastColumn="0"/>
            </w:pPr>
            <w:r>
              <w:t>&lt;1%, 1m</w:t>
            </w:r>
          </w:p>
        </w:tc>
      </w:tr>
    </w:tbl>
    <w:p w14:paraId="18EB09AE" w14:textId="7855F8B3" w:rsidR="009F4EED" w:rsidRDefault="0019581B" w:rsidP="00506D28">
      <w:pPr>
        <w:pStyle w:val="DDLBodyText"/>
        <w:spacing w:before="240"/>
        <w:rPr>
          <w:sz w:val="20"/>
        </w:rPr>
      </w:pPr>
      <w:r w:rsidRPr="551CB627">
        <w:rPr>
          <w:sz w:val="20"/>
        </w:rPr>
        <w:t>Another key product attribute</w:t>
      </w:r>
      <w:r w:rsidR="004B02B0" w:rsidRPr="551CB627">
        <w:rPr>
          <w:sz w:val="20"/>
        </w:rPr>
        <w:t xml:space="preserve"> of nasal vaccines</w:t>
      </w:r>
      <w:r w:rsidRPr="551CB627">
        <w:rPr>
          <w:sz w:val="20"/>
        </w:rPr>
        <w:t xml:space="preserve"> is the aerosol performance of the dry powder in a nasal delivery device and </w:t>
      </w:r>
      <w:r w:rsidR="00C627F5" w:rsidRPr="551CB627">
        <w:rPr>
          <w:sz w:val="20"/>
        </w:rPr>
        <w:t xml:space="preserve">in </w:t>
      </w:r>
      <w:r w:rsidRPr="551CB627">
        <w:rPr>
          <w:sz w:val="20"/>
        </w:rPr>
        <w:t xml:space="preserve">animal dosing systems </w:t>
      </w:r>
      <w:r w:rsidR="004B02B0" w:rsidRPr="551CB627">
        <w:rPr>
          <w:sz w:val="20"/>
        </w:rPr>
        <w:t xml:space="preserve">used </w:t>
      </w:r>
      <w:r w:rsidRPr="551CB627">
        <w:rPr>
          <w:sz w:val="20"/>
        </w:rPr>
        <w:t xml:space="preserve">for pre-clinical efficacy and toxicity studies. The ID93 GLA-SE tuberculosis vaccine has already been manufactured in a wide range of mass median aerodynamic particle diameters (MMAD) from 1.7 µm for efficacy studies in a mouse model </w:t>
      </w:r>
      <w:r w:rsidRPr="551CB627">
        <w:rPr>
          <w:sz w:val="20"/>
        </w:rPr>
        <w:fldChar w:fldCharType="begin">
          <w:fldData xml:space="preserve">PEVuZE5vdGU+PENpdGU+PEF1dGhvcj5Hb21lejwvQXV0aG9yPjxZZWFyPjIwMjI8L1llYXI+PFJl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</w:fldData>
        </w:fldChar>
      </w:r>
      <w:r w:rsidR="00A70944" w:rsidRPr="551CB627">
        <w:rPr>
          <w:sz w:val="20"/>
        </w:rPr>
        <w:instrText xml:space="preserve"> ADDIN EN.CITE </w:instrText>
      </w:r>
      <w:r w:rsidR="00A70944" w:rsidRPr="551CB627">
        <w:rPr>
          <w:sz w:val="20"/>
        </w:rPr>
        <w:fldChar w:fldCharType="begin">
          <w:fldData xml:space="preserve">PEVuZE5vdGU+PENpdGU+PEF1dGhvcj5Hb21lejwvQXV0aG9yPjxZZWFyPjIwMjI8L1llYXI+PFJl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</w:fldData>
        </w:fldChar>
      </w:r>
      <w:r w:rsidR="00A70944" w:rsidRPr="551CB627">
        <w:rPr>
          <w:sz w:val="20"/>
        </w:rPr>
        <w:instrText xml:space="preserve"> ADDIN EN.CITE.DATA </w:instrText>
      </w:r>
      <w:r w:rsidR="00A70944" w:rsidRPr="551CB627">
        <w:rPr>
          <w:sz w:val="20"/>
        </w:rPr>
      </w:r>
      <w:r w:rsidR="00A70944" w:rsidRPr="551CB627">
        <w:rPr>
          <w:sz w:val="20"/>
        </w:rPr>
        <w:fldChar w:fldCharType="end"/>
      </w:r>
      <w:r w:rsidRPr="551CB627">
        <w:rPr>
          <w:sz w:val="20"/>
        </w:rPr>
      </w:r>
      <w:r w:rsidRPr="551CB627">
        <w:rPr>
          <w:sz w:val="20"/>
        </w:rPr>
        <w:fldChar w:fldCharType="separate"/>
      </w:r>
      <w:r w:rsidR="00A70944" w:rsidRPr="551CB627">
        <w:rPr>
          <w:noProof/>
          <w:sz w:val="20"/>
        </w:rPr>
        <w:t>[11]</w:t>
      </w:r>
      <w:r w:rsidRPr="551CB627">
        <w:rPr>
          <w:sz w:val="20"/>
        </w:rPr>
        <w:fldChar w:fldCharType="end"/>
      </w:r>
      <w:r w:rsidRPr="551CB627">
        <w:rPr>
          <w:sz w:val="20"/>
        </w:rPr>
        <w:t xml:space="preserve"> to over </w:t>
      </w:r>
      <w:r w:rsidRPr="551CB627">
        <w:rPr>
          <w:sz w:val="20"/>
        </w:rPr>
        <w:lastRenderedPageBreak/>
        <w:t>20 µm for nasal inhalation.</w:t>
      </w:r>
      <w:r w:rsidR="00D964DD">
        <w:rPr>
          <w:sz w:val="20"/>
        </w:rPr>
        <w:t xml:space="preserve"> </w:t>
      </w:r>
      <w:r w:rsidR="00904BBD" w:rsidRPr="00904BBD">
        <w:rPr>
          <w:sz w:val="20"/>
        </w:rPr>
        <w:t>A combination of particle sizing techniques, including time-of-flight aerodynamic particle sizer</w:t>
      </w:r>
      <w:r w:rsidR="00904BBD">
        <w:rPr>
          <w:sz w:val="20"/>
        </w:rPr>
        <w:t xml:space="preserve"> (TSI 3321 APS)</w:t>
      </w:r>
      <w:r w:rsidR="00904BBD" w:rsidRPr="00904BBD">
        <w:rPr>
          <w:sz w:val="20"/>
        </w:rPr>
        <w:t>, laser diffraction</w:t>
      </w:r>
      <w:r w:rsidR="00904BBD">
        <w:rPr>
          <w:sz w:val="20"/>
        </w:rPr>
        <w:t xml:space="preserve"> (Malvern Spraytec)</w:t>
      </w:r>
      <w:r w:rsidR="00904BBD" w:rsidRPr="00904BBD">
        <w:rPr>
          <w:sz w:val="20"/>
        </w:rPr>
        <w:t>, and the next generation impactor</w:t>
      </w:r>
      <w:r w:rsidR="00966DA7">
        <w:rPr>
          <w:sz w:val="20"/>
        </w:rPr>
        <w:t xml:space="preserve"> (Copley NGI)</w:t>
      </w:r>
      <w:r w:rsidR="00904BBD" w:rsidRPr="00904BBD">
        <w:rPr>
          <w:sz w:val="20"/>
        </w:rPr>
        <w:t>, was used to verify particle sizes.</w:t>
      </w:r>
      <w:r w:rsidRPr="551CB627">
        <w:rPr>
          <w:sz w:val="20"/>
        </w:rPr>
        <w:t xml:space="preserve"> </w:t>
      </w:r>
      <w:r w:rsidR="00B44108" w:rsidRPr="551CB627">
        <w:rPr>
          <w:sz w:val="20"/>
        </w:rPr>
        <w:t>To assess deposition patterns, vaccine</w:t>
      </w:r>
      <w:r w:rsidR="00E1319D" w:rsidRPr="551CB627">
        <w:rPr>
          <w:sz w:val="20"/>
        </w:rPr>
        <w:t xml:space="preserve"> candidate</w:t>
      </w:r>
      <w:r w:rsidR="00B44108" w:rsidRPr="551CB627">
        <w:rPr>
          <w:sz w:val="20"/>
        </w:rPr>
        <w:t xml:space="preserve"> powders were filled into Aptar UDS nasal dry powder delivery devices</w:t>
      </w:r>
      <w:r w:rsidR="00D964DD">
        <w:rPr>
          <w:sz w:val="20"/>
        </w:rPr>
        <w:t xml:space="preserve"> at different doses (10, 20, 40mg)</w:t>
      </w:r>
      <w:r w:rsidR="00B44108" w:rsidRPr="551CB627">
        <w:rPr>
          <w:sz w:val="20"/>
        </w:rPr>
        <w:t xml:space="preserve"> and then tested in a coated Alberta Idealized Nasal Inlet (AINI) at 7.5 L/min inhalation flow rate. A close to 100% emitted dose was achieved for all </w:t>
      </w:r>
      <w:r w:rsidR="00706BB5" w:rsidRPr="551CB627">
        <w:rPr>
          <w:sz w:val="20"/>
        </w:rPr>
        <w:t xml:space="preserve">tested </w:t>
      </w:r>
      <w:r w:rsidR="00B44108" w:rsidRPr="551CB627">
        <w:rPr>
          <w:sz w:val="20"/>
        </w:rPr>
        <w:t>formulations. Th</w:t>
      </w:r>
      <w:r w:rsidRPr="551CB627">
        <w:rPr>
          <w:sz w:val="20"/>
        </w:rPr>
        <w:t>e tuberculosis vaccine with a particle size of 18 µm had a desirable deposition profile with 63% ± 12% fraction of recovered dose in turbinates and nasopharynx with minimal device retention, olfactory and lung deposition. The GLA-3M052 COVID vaccine has so far been manufactured with an intermediate MMAD of ~9 µm. The smaller particle size and additional trileucine for the COVID vaccine increased the deposition in turbinates and nasopharynx to 7</w:t>
      </w:r>
      <w:r w:rsidR="008D72E0" w:rsidRPr="551CB627">
        <w:rPr>
          <w:sz w:val="20"/>
        </w:rPr>
        <w:t>0</w:t>
      </w:r>
      <w:r w:rsidRPr="551CB627">
        <w:rPr>
          <w:sz w:val="20"/>
        </w:rPr>
        <w:t xml:space="preserve">% ± </w:t>
      </w:r>
      <w:r w:rsidR="008D72E0" w:rsidRPr="551CB627">
        <w:rPr>
          <w:sz w:val="20"/>
        </w:rPr>
        <w:t>4</w:t>
      </w:r>
      <w:r w:rsidRPr="551CB627">
        <w:rPr>
          <w:sz w:val="20"/>
        </w:rPr>
        <w:t xml:space="preserve">%, but also increased lung deposition to about 10 % ± </w:t>
      </w:r>
      <w:r w:rsidR="008D72E0" w:rsidRPr="551CB627">
        <w:rPr>
          <w:sz w:val="20"/>
        </w:rPr>
        <w:t>2</w:t>
      </w:r>
      <w:r w:rsidRPr="551CB627">
        <w:rPr>
          <w:sz w:val="20"/>
        </w:rPr>
        <w:t>%, a scenario that might be useful if simultaneous delivery to nose and lung is desired.</w:t>
      </w:r>
      <w:r w:rsidR="00231BB1" w:rsidRPr="551CB627">
        <w:rPr>
          <w:sz w:val="20"/>
        </w:rPr>
        <w:t xml:space="preserve"> No discernible </w:t>
      </w:r>
      <w:r w:rsidR="00C627F5" w:rsidRPr="551CB627">
        <w:rPr>
          <w:sz w:val="20"/>
        </w:rPr>
        <w:t xml:space="preserve">degradation </w:t>
      </w:r>
      <w:r w:rsidR="00231BB1" w:rsidRPr="551CB627">
        <w:rPr>
          <w:sz w:val="20"/>
        </w:rPr>
        <w:t>of aerosol performance was observed after 10 months storage at 25</w:t>
      </w:r>
      <w:r w:rsidR="00231BB1" w:rsidRPr="551CB627">
        <w:rPr>
          <w:rFonts w:cs="Arial"/>
          <w:sz w:val="20"/>
        </w:rPr>
        <w:t>°</w:t>
      </w:r>
      <w:r w:rsidR="00231BB1" w:rsidRPr="551CB627">
        <w:rPr>
          <w:sz w:val="20"/>
        </w:rPr>
        <w:t>C nor at 40</w:t>
      </w:r>
      <w:r w:rsidR="00231BB1" w:rsidRPr="551CB627">
        <w:rPr>
          <w:rFonts w:cs="Arial"/>
          <w:sz w:val="20"/>
        </w:rPr>
        <w:t>°</w:t>
      </w:r>
      <w:r w:rsidR="00231BB1" w:rsidRPr="551CB627">
        <w:rPr>
          <w:sz w:val="20"/>
        </w:rPr>
        <w:t>C</w:t>
      </w:r>
      <w:r w:rsidR="00B44108" w:rsidRPr="551CB627">
        <w:rPr>
          <w:sz w:val="20"/>
        </w:rPr>
        <w:t xml:space="preserve"> for this vaccine</w:t>
      </w:r>
      <w:r w:rsidR="00231BB1" w:rsidRPr="551CB627">
        <w:rPr>
          <w:sz w:val="20"/>
        </w:rPr>
        <w:t>, demonstrating excellent in-device stability.</w:t>
      </w:r>
      <w:r w:rsidR="000616BD" w:rsidRPr="551CB627">
        <w:rPr>
          <w:sz w:val="20"/>
        </w:rPr>
        <w:t xml:space="preserve"> </w:t>
      </w:r>
      <w:r w:rsidR="00244744" w:rsidRPr="551CB627">
        <w:rPr>
          <w:sz w:val="20"/>
        </w:rPr>
        <w:t>Aerosol p</w:t>
      </w:r>
      <w:r w:rsidR="000616BD" w:rsidRPr="551CB627">
        <w:rPr>
          <w:sz w:val="20"/>
        </w:rPr>
        <w:t xml:space="preserve">erformance assessment of the influenza vaccine is </w:t>
      </w:r>
      <w:r w:rsidR="00EA20A6" w:rsidRPr="551CB627">
        <w:rPr>
          <w:sz w:val="20"/>
          <w:lang w:eastAsia="zh-CN"/>
        </w:rPr>
        <w:t>still underway</w:t>
      </w:r>
      <w:r w:rsidR="000616BD" w:rsidRPr="551CB627">
        <w:rPr>
          <w:sz w:val="20"/>
        </w:rPr>
        <w:t>.</w:t>
      </w:r>
    </w:p>
    <w:p w14:paraId="6DE67B96" w14:textId="7F58B645" w:rsidR="001767ED" w:rsidRPr="001767ED" w:rsidRDefault="001767ED" w:rsidP="001767ED">
      <w:pPr>
        <w:pStyle w:val="DDLHeading1"/>
        <w:rPr>
          <w:sz w:val="20"/>
          <w:szCs w:val="20"/>
        </w:rPr>
      </w:pPr>
      <w:r w:rsidRPr="001767ED">
        <w:rPr>
          <w:sz w:val="20"/>
          <w:szCs w:val="20"/>
        </w:rPr>
        <w:t>Conclusion</w:t>
      </w:r>
    </w:p>
    <w:p w14:paraId="3DB52688" w14:textId="7A179980" w:rsidR="0074723D" w:rsidRPr="0074723D" w:rsidRDefault="262C31A2" w:rsidP="262C31A2">
      <w:pPr>
        <w:pStyle w:val="DDLBodyText"/>
        <w:rPr>
          <w:sz w:val="20"/>
        </w:rPr>
      </w:pPr>
      <w:r w:rsidRPr="262C31A2">
        <w:rPr>
          <w:sz w:val="20"/>
        </w:rPr>
        <w:t>Spray-dried nasal vaccines present a promising solution to global health challenges posed by infectious diseases, antimicrobial resistance, pandemics, and healthcare inequities. This study demonstrates that the proposed dry powder platform, stabilized with trehalose and optional shell-forming excipients, can help retain the immunogenicity and stability of various vaccine systems. This platform ensures effective nasal delivery, global manufacturability, and storage without cold chain dependence, making it ideal for resource-limited settings. Moreover, it offers scalable production capabilities essential for rapid pandemic response and supports needle-free administration through cost-effective devices. Thus, this technology holds significant promise for advancing global health and pandemic preparedness.</w:t>
      </w:r>
    </w:p>
    <w:p w14:paraId="57DCC0FB" w14:textId="74B7F961" w:rsidR="007D307A" w:rsidRPr="00144B5D" w:rsidRDefault="007D307A" w:rsidP="00D156FE">
      <w:pPr>
        <w:pStyle w:val="DDLHeading1"/>
        <w:rPr>
          <w:sz w:val="20"/>
          <w:szCs w:val="36"/>
        </w:rPr>
      </w:pPr>
      <w:r w:rsidRPr="00144B5D">
        <w:rPr>
          <w:sz w:val="20"/>
          <w:szCs w:val="36"/>
        </w:rPr>
        <w:t>References</w:t>
      </w:r>
    </w:p>
    <w:p w14:paraId="0A9B8AF4" w14:textId="77777777" w:rsidR="00452DA9" w:rsidRPr="00452DA9" w:rsidRDefault="008A1061" w:rsidP="00452DA9">
      <w:pPr>
        <w:pStyle w:val="EndNoteBibliography"/>
        <w:spacing w:after="0"/>
      </w:pPr>
      <w:r>
        <w:rPr>
          <w:rStyle w:val="DDLReferenceSuperscript"/>
          <w:vertAlign w:val="baseline"/>
        </w:rPr>
        <w:fldChar w:fldCharType="begin"/>
      </w:r>
      <w:r>
        <w:rPr>
          <w:rStyle w:val="DDLReferenceSuperscript"/>
          <w:vertAlign w:val="baseline"/>
        </w:rPr>
        <w:instrText xml:space="preserve"> ADDIN EN.REFLIST </w:instrText>
      </w:r>
      <w:r>
        <w:rPr>
          <w:rStyle w:val="DDLReferenceSuperscript"/>
          <w:vertAlign w:val="baseline"/>
        </w:rPr>
        <w:fldChar w:fldCharType="separate"/>
      </w:r>
      <w:r w:rsidR="00452DA9" w:rsidRPr="00452DA9">
        <w:t>[1] N.J. Carter, M.P. Curran, Live attenuated influenza vaccine (FluMist®; fluenz™) a review of its use in the prevention of seasonal influenza in children and adults, Drugs, 71 (2011) 1591-1622.</w:t>
      </w:r>
    </w:p>
    <w:p w14:paraId="075E06CC" w14:textId="77777777" w:rsidR="00452DA9" w:rsidRPr="00452DA9" w:rsidRDefault="00452DA9" w:rsidP="00452DA9">
      <w:pPr>
        <w:pStyle w:val="EndNoteBibliography"/>
        <w:spacing w:after="0"/>
      </w:pPr>
      <w:r w:rsidRPr="00452DA9">
        <w:t>[2] M. Ordoubadi, H. Wang, R. Vehring, Mechanistic Formulation Design of Spray-Dried Powders, KONA Powder and Particle Journal, (2023) 149-171.</w:t>
      </w:r>
    </w:p>
    <w:p w14:paraId="2ED1E667" w14:textId="77777777" w:rsidR="00452DA9" w:rsidRPr="00452DA9" w:rsidRDefault="00452DA9" w:rsidP="00452DA9">
      <w:pPr>
        <w:pStyle w:val="EndNoteBibliography"/>
        <w:spacing w:after="0"/>
      </w:pPr>
      <w:r w:rsidRPr="00452DA9">
        <w:t>[3] L.T. Fasiolo, M.D. Manniello, E. Tratta, F. Buttini, A. Rossi, F. Sonvico, F. Bortolotti, P. Russo, G. Colombo, Opportunity and challenges of nasal powders: Drug formulation and delivery, Eur. J. Pharm. Sci., 113 (2018) 2-17.</w:t>
      </w:r>
    </w:p>
    <w:p w14:paraId="7BB4AA61" w14:textId="77777777" w:rsidR="00452DA9" w:rsidRPr="00452DA9" w:rsidRDefault="00452DA9" w:rsidP="00452DA9">
      <w:pPr>
        <w:pStyle w:val="EndNoteBibliography"/>
        <w:spacing w:after="0"/>
      </w:pPr>
      <w:r w:rsidRPr="00452DA9">
        <w:t>[4] M.T. Orr, C.B. Fox, S.L. Baldwin, S.J. Sivananthan, E. Lucas, S. Lin, T. Phan, J.J. Moon, T.S. Vedvick, S.G. Reed, Adjuvant formulation structure and composition are critical for the development of an effective vaccine against tuberculosis, J. Control. Release, 172 (2013) 190-200.</w:t>
      </w:r>
    </w:p>
    <w:p w14:paraId="7E91CFB4" w14:textId="77777777" w:rsidR="00452DA9" w:rsidRPr="00452DA9" w:rsidRDefault="00452DA9" w:rsidP="00452DA9">
      <w:pPr>
        <w:pStyle w:val="EndNoteBibliography"/>
        <w:spacing w:after="0"/>
      </w:pPr>
      <w:r w:rsidRPr="00452DA9">
        <w:t>[5] M.F. Jennewein, S. Beaver, P. Battisti, J. Bakken, D. Hanson, R. Mohamath, J. Singh, N. Cross, S. Reed, A. Gerhardt, An intranasal self-amplifying RNA SARS-CoV-2 vaccine produces durable respiratory and systemic immunity, bioRxiv, (2022).</w:t>
      </w:r>
    </w:p>
    <w:p w14:paraId="2220C650" w14:textId="77777777" w:rsidR="00452DA9" w:rsidRPr="00452DA9" w:rsidRDefault="00452DA9" w:rsidP="00452DA9">
      <w:pPr>
        <w:pStyle w:val="EndNoteBibliography"/>
        <w:spacing w:after="0"/>
      </w:pPr>
      <w:r w:rsidRPr="00452DA9">
        <w:t>[6] M. Gomez, M. Archer, D. Barona, H. Wang, M. Ordoubadi, S.B. Karim, N.B. Carrigy, Z. Wang, J. McCollum, C. Press, A. Gerhardt, C.B. Fox, R.M. Kramer, R. Vehring, Microparticle encapsulation of a tuberculosis subunit vaccine candidate containing a nanoemulsion adjuvant via spray drying, Eur. J. Pharm. Biopharm., 163 (2021) 23-37.</w:t>
      </w:r>
    </w:p>
    <w:p w14:paraId="225CA34E" w14:textId="77777777" w:rsidR="00452DA9" w:rsidRPr="00452DA9" w:rsidRDefault="00452DA9" w:rsidP="00452DA9">
      <w:pPr>
        <w:pStyle w:val="EndNoteBibliography"/>
        <w:spacing w:after="0"/>
      </w:pPr>
      <w:r w:rsidRPr="00452DA9">
        <w:t>[7] M.M. Abhyankar, M.T. Orr, R. Kinsey, S. Sivananthan, A.J. Nafziger, D.N. Oakland, M.K. Young, L. Farr, M.J. Uddin, J.L. Leslie, Optimizing a multi-component intranasal Entamoeba histolytica vaccine formulation using a design of experiments strategy, Front. Immunol., 12 (2021) 683157.</w:t>
      </w:r>
    </w:p>
    <w:p w14:paraId="3881D778" w14:textId="77777777" w:rsidR="00452DA9" w:rsidRPr="00452DA9" w:rsidRDefault="00452DA9" w:rsidP="00452DA9">
      <w:pPr>
        <w:pStyle w:val="EndNoteBibliography"/>
        <w:spacing w:after="0"/>
      </w:pPr>
      <w:r w:rsidRPr="00452DA9">
        <w:t>[8] A. Gerhardt, E. Voigt, M. Archer, S. Reed, E. Larson, N. Van Hoeven, R. Kramer, C. Fox, C. Casper, A flexible, thermostable nanostructured lipid carrier platform for RNA vaccine delivery, Molecular Therapy Methods &amp; Clinical Development, 25 (2022) 205-214.</w:t>
      </w:r>
    </w:p>
    <w:p w14:paraId="7D79EC4C" w14:textId="77777777" w:rsidR="00452DA9" w:rsidRPr="00452DA9" w:rsidRDefault="00452DA9" w:rsidP="00452DA9">
      <w:pPr>
        <w:pStyle w:val="EndNoteBibliography"/>
        <w:spacing w:after="0"/>
      </w:pPr>
      <w:r w:rsidRPr="00452DA9">
        <w:t>[9] M. Ordoubadi, F.K.A. Gregson, H. Wang, N.B. Carrigy, M. Nicholas, S. Gracin, D. Lechuga-Ballesteros, J.P. Reid, W.H. Finlay, R. Vehring, Trileucine as a dispersibility enhancer of spray-dried inhalable microparticles, J. Control. Release, 336 (2021) 522-536.</w:t>
      </w:r>
    </w:p>
    <w:p w14:paraId="655D844A" w14:textId="77777777" w:rsidR="00452DA9" w:rsidRPr="00452DA9" w:rsidRDefault="00452DA9" w:rsidP="00452DA9">
      <w:pPr>
        <w:pStyle w:val="EndNoteBibliography"/>
        <w:spacing w:after="0"/>
      </w:pPr>
      <w:r w:rsidRPr="00452DA9">
        <w:t>[10] M. Ordoubadi, F.K.A. Gregson, H. Wang, M. Nicholas, S. Gracin, D. Lechuga-Ballesteros, J.P. Reid, W.H. Finlay, R. Vehring, On the particle formation of leucine in spray drying of inhalable microparticles, Int. J. Pharm., 592 (2021) 120102.</w:t>
      </w:r>
    </w:p>
    <w:p w14:paraId="3465F593" w14:textId="77777777" w:rsidR="00452DA9" w:rsidRPr="00452DA9" w:rsidRDefault="00452DA9" w:rsidP="00452DA9">
      <w:pPr>
        <w:pStyle w:val="EndNoteBibliography"/>
        <w:spacing w:after="0"/>
      </w:pPr>
      <w:r w:rsidRPr="00452DA9">
        <w:t>[11] M. Gomez, M. Ahmed, S. Das, J. McCollum, L. Mellett, R. Swanson, A. Gupta, N.B. Carrigy, H. Wang, D. Barona, S. Bachchhav, A. Gerhardt, C. Press, M.C. Archer, H. Liang, E. Seydoux, R.M. Kramer, P.J. Kuehl, R. Vehring, S.A. Khader, C.B. Fox, Development and Testing of a Spray-Dried Tuberculosis Vaccine Candidate in a Mouse Model, Front. Pharmacol., 12 (2022) 799034.</w:t>
      </w:r>
    </w:p>
    <w:p w14:paraId="6DCE4264" w14:textId="77777777" w:rsidR="00452DA9" w:rsidRPr="00452DA9" w:rsidRDefault="00452DA9" w:rsidP="00452DA9">
      <w:pPr>
        <w:pStyle w:val="EndNoteBibliography"/>
        <w:spacing w:after="0"/>
      </w:pPr>
      <w:r w:rsidRPr="00452DA9">
        <w:t>[12] M. Gomez, J. McCollum, H. Wang, S. Bachchhav, I. Tetreau, A. Gerhardt, C. Press, R.M. Kramer, C.B. Fox, R. Vehring, Evaluation of the stability of a spray-dried tuberculosis vaccine candidate designed for dry powder respiratory delivery, Vaccine, 39 (2021) 5025-5036.</w:t>
      </w:r>
    </w:p>
    <w:p w14:paraId="57DCC100" w14:textId="63752BAA" w:rsidR="00A515A9" w:rsidRDefault="00452DA9" w:rsidP="00506D28">
      <w:pPr>
        <w:pStyle w:val="EndNoteBibliography"/>
        <w:rPr>
          <w:rStyle w:val="DDLReferenceSuperscript"/>
          <w:vertAlign w:val="baseline"/>
        </w:rPr>
      </w:pPr>
      <w:r w:rsidRPr="00452DA9">
        <w:t>[13] M. Gomez, R. Vehring, Spray Drying and Particle Engineering in Dosage Form Design for Global Vaccines, J. Aerosol Med. Pulm. Drug Deliv., (2022).</w:t>
      </w:r>
      <w:r w:rsidR="008A1061">
        <w:rPr>
          <w:rStyle w:val="DDLReferenceSuperscript"/>
          <w:vertAlign w:val="baseline"/>
        </w:rPr>
        <w:fldChar w:fldCharType="end"/>
      </w:r>
    </w:p>
    <w:sectPr w:rsidR="00A515A9" w:rsidSect="00881F0C">
      <w:headerReference w:type="even" r:id="rId17"/>
      <w:headerReference w:type="default" r:id="rId18"/>
      <w:footerReference w:type="even" r:id="rId19"/>
      <w:footerReference w:type="default" r:id="rId20"/>
      <w:endnotePr>
        <w:numFmt w:val="decimal"/>
      </w:endnotePr>
      <w:pgSz w:w="11907" w:h="16839" w:code="9"/>
      <w:pgMar w:top="1304" w:right="1304" w:bottom="993" w:left="1531" w:header="720" w:footer="22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CC06C" w14:textId="77777777" w:rsidR="00F96F16" w:rsidRDefault="00F96F16" w:rsidP="00A515A9">
      <w:pPr>
        <w:spacing w:after="0"/>
      </w:pPr>
      <w:r>
        <w:separator/>
      </w:r>
    </w:p>
  </w:endnote>
  <w:endnote w:type="continuationSeparator" w:id="0">
    <w:p w14:paraId="071A5A84" w14:textId="77777777" w:rsidR="00F96F16" w:rsidRDefault="00F96F16" w:rsidP="00A515A9">
      <w:pPr>
        <w:spacing w:after="0"/>
      </w:pPr>
      <w:r>
        <w:continuationSeparator/>
      </w:r>
    </w:p>
  </w:endnote>
  <w:endnote w:type="continuationNotice" w:id="1">
    <w:p w14:paraId="7454BD64" w14:textId="77777777" w:rsidR="00F96F16" w:rsidRDefault="00F96F1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13A06" w14:textId="77777777" w:rsidR="0059643B" w:rsidRPr="006148E4" w:rsidRDefault="0059643B" w:rsidP="0059643B">
    <w:pPr>
      <w:pStyle w:val="Footer"/>
      <w:pBdr>
        <w:top w:val="single" w:sz="4" w:space="1" w:color="auto"/>
      </w:pBdr>
    </w:pPr>
    <w:r w:rsidRPr="00D638B5">
      <w:rPr>
        <w:sz w:val="16"/>
      </w:rPr>
      <w:t>Drug Delivery to the Lungs</w:t>
    </w:r>
    <w:r w:rsidRPr="0059643B">
      <w:rPr>
        <w:sz w:val="16"/>
      </w:rPr>
      <w:t xml:space="preserve"> </w:t>
    </w:r>
    <w:r>
      <w:rPr>
        <w:sz w:val="16"/>
      </w:rPr>
      <w:t>conference proceedings</w:t>
    </w:r>
    <w:r w:rsidRPr="00D638B5">
      <w:rPr>
        <w:sz w:val="16"/>
      </w:rPr>
      <w:t>, Volume 35, 2024</w:t>
    </w:r>
    <w:r w:rsidRPr="006148E4">
      <w:rPr>
        <w:sz w:val="16"/>
      </w:rPr>
      <w:t>, https://doi.org/10.60565/cjpx-1k63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78F45" w14:textId="182CF5D4" w:rsidR="00A47D45" w:rsidRPr="006148E4" w:rsidRDefault="00D638B5" w:rsidP="006148E4">
    <w:pPr>
      <w:pStyle w:val="Footer"/>
      <w:pBdr>
        <w:top w:val="single" w:sz="4" w:space="1" w:color="auto"/>
      </w:pBdr>
    </w:pPr>
    <w:bookmarkStart w:id="3" w:name="_Hlk162423855"/>
    <w:bookmarkStart w:id="4" w:name="_Hlk162423856"/>
    <w:bookmarkStart w:id="5" w:name="_Hlk162423857"/>
    <w:bookmarkStart w:id="6" w:name="_Hlk162423858"/>
    <w:bookmarkStart w:id="7" w:name="_Hlk162423859"/>
    <w:bookmarkStart w:id="8" w:name="_Hlk162423860"/>
    <w:r w:rsidRPr="00D638B5">
      <w:rPr>
        <w:sz w:val="16"/>
      </w:rPr>
      <w:t>Drug Delivery to the Lungs</w:t>
    </w:r>
    <w:r w:rsidR="0059643B" w:rsidRPr="0059643B">
      <w:rPr>
        <w:sz w:val="16"/>
      </w:rPr>
      <w:t xml:space="preserve"> </w:t>
    </w:r>
    <w:r w:rsidR="0059643B">
      <w:rPr>
        <w:sz w:val="16"/>
      </w:rPr>
      <w:t>conference proceedings</w:t>
    </w:r>
    <w:r w:rsidRPr="00D638B5">
      <w:rPr>
        <w:sz w:val="16"/>
      </w:rPr>
      <w:t>, Volume 35, 2024</w:t>
    </w:r>
    <w:r w:rsidR="006148E4" w:rsidRPr="006148E4">
      <w:rPr>
        <w:sz w:val="16"/>
      </w:rPr>
      <w:t>, https://doi.org/10.60565/cjpx-1k63</w:t>
    </w:r>
    <w:bookmarkEnd w:id="3"/>
    <w:bookmarkEnd w:id="4"/>
    <w:bookmarkEnd w:id="5"/>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9FE72A" w14:textId="77777777" w:rsidR="00F96F16" w:rsidRDefault="00F96F16" w:rsidP="00A515A9">
      <w:pPr>
        <w:spacing w:after="0"/>
      </w:pPr>
      <w:r>
        <w:separator/>
      </w:r>
    </w:p>
  </w:footnote>
  <w:footnote w:type="continuationSeparator" w:id="0">
    <w:p w14:paraId="66664C22" w14:textId="77777777" w:rsidR="00F96F16" w:rsidRDefault="00F96F16" w:rsidP="00A515A9">
      <w:pPr>
        <w:spacing w:after="0"/>
      </w:pPr>
      <w:r>
        <w:continuationSeparator/>
      </w:r>
    </w:p>
  </w:footnote>
  <w:footnote w:type="continuationNotice" w:id="1">
    <w:p w14:paraId="40989E6C" w14:textId="77777777" w:rsidR="00F96F16" w:rsidRDefault="00F96F1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7" w14:textId="53B4FF12" w:rsidR="00C126B9" w:rsidRPr="003C58EE" w:rsidRDefault="0059643B" w:rsidP="00964A86">
    <w:pPr>
      <w:pStyle w:val="Header"/>
      <w:pBdr>
        <w:bottom w:val="single" w:sz="6" w:space="1" w:color="auto"/>
      </w:pBdr>
      <w:jc w:val="left"/>
      <w:rPr>
        <w:i/>
      </w:rPr>
    </w:pPr>
    <w:r>
      <w:rPr>
        <w:i/>
      </w:rPr>
      <w:t>DDL</w:t>
    </w:r>
    <w:r w:rsidR="00964A86" w:rsidRPr="003C58EE">
      <w:rPr>
        <w:i/>
      </w:rPr>
      <w:t>20</w:t>
    </w:r>
    <w:r w:rsidR="00F27E20" w:rsidRPr="003C58EE">
      <w:rPr>
        <w:i/>
      </w:rPr>
      <w:t>2</w:t>
    </w:r>
    <w:r w:rsidR="006640E2">
      <w:rPr>
        <w:i/>
      </w:rPr>
      <w:t>4</w:t>
    </w:r>
    <w:r w:rsidR="00964A86" w:rsidRPr="003C58EE">
      <w:rPr>
        <w:i/>
      </w:rPr>
      <w:t xml:space="preserve"> </w:t>
    </w:r>
    <w:r w:rsidR="009A52B9" w:rsidRPr="003C58EE">
      <w:rPr>
        <w:i/>
      </w:rPr>
      <w:t xml:space="preserve">- </w:t>
    </w:r>
    <w:r w:rsidR="00990C1E" w:rsidRPr="00E726C9">
      <w:rPr>
        <w:i/>
      </w:rPr>
      <w:fldChar w:fldCharType="begin"/>
    </w:r>
    <w:r w:rsidR="00990C1E" w:rsidRPr="00E726C9">
      <w:rPr>
        <w:i/>
      </w:rPr>
      <w:instrText xml:space="preserve"> REF Title \h  \* MERGEFORMAT </w:instrText>
    </w:r>
    <w:r w:rsidR="00990C1E" w:rsidRPr="00E726C9">
      <w:rPr>
        <w:i/>
      </w:rPr>
    </w:r>
    <w:r w:rsidR="00990C1E" w:rsidRPr="00E726C9">
      <w:rPr>
        <w:i/>
      </w:rPr>
      <w:fldChar w:fldCharType="separate"/>
    </w:r>
    <w:sdt>
      <w:sdtPr>
        <w:rPr>
          <w:i/>
        </w:rPr>
        <w:alias w:val="Title"/>
        <w:tag w:val="Title"/>
        <w:id w:val="-1225066355"/>
        <w:lock w:val="sdtLocked"/>
        <w:placeholder>
          <w:docPart w:val="71222E2A71AA4C74BC6EBA5F1FC34EF8"/>
        </w:placeholder>
      </w:sdtPr>
      <w:sdtEndPr/>
      <w:sdtContent>
        <w:r w:rsidR="00E726C9" w:rsidRPr="00E726C9">
          <w:rPr>
            <w:rStyle w:val="PlaceholderText"/>
            <w:i/>
            <w:color w:val="auto"/>
          </w:rPr>
          <w:t>Spray-Dried Powder Nasal Vaccines</w:t>
        </w:r>
        <w:r w:rsidR="00E726C9" w:rsidRPr="00E726C9">
          <w:rPr>
            <w:rStyle w:val="PlaceholderText"/>
            <w:i/>
          </w:rPr>
          <w:t>:</w:t>
        </w:r>
        <w:r w:rsidR="00E726C9" w:rsidRPr="00E726C9">
          <w:rPr>
            <w:i/>
          </w:rPr>
          <w:t xml:space="preserve"> A Novel Strategy for Combating Global Infectious Diseases</w:t>
        </w:r>
      </w:sdtContent>
    </w:sdt>
    <w:r w:rsidR="00990C1E" w:rsidRPr="00E726C9">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8" w14:textId="33EB77A8" w:rsidR="00964A86" w:rsidRPr="00E726C9" w:rsidRDefault="00200494" w:rsidP="00964A86">
    <w:pPr>
      <w:pStyle w:val="Header"/>
      <w:pBdr>
        <w:bottom w:val="single" w:sz="6" w:space="1" w:color="auto"/>
      </w:pBdr>
      <w:rPr>
        <w:i/>
        <w:lang w:val="de-DE"/>
      </w:rPr>
    </w:pPr>
    <w:r w:rsidRPr="00E726C9">
      <w:rPr>
        <w:i/>
        <w:lang w:val="de-DE"/>
      </w:rPr>
      <w:t>DDL</w:t>
    </w:r>
    <w:r w:rsidR="00964A86" w:rsidRPr="00E726C9">
      <w:rPr>
        <w:i/>
        <w:lang w:val="de-DE"/>
      </w:rPr>
      <w:t>20</w:t>
    </w:r>
    <w:r w:rsidR="00F27E20" w:rsidRPr="00E726C9">
      <w:rPr>
        <w:i/>
        <w:lang w:val="de-DE"/>
      </w:rPr>
      <w:t>2</w:t>
    </w:r>
    <w:r w:rsidR="006640E2" w:rsidRPr="00E726C9">
      <w:rPr>
        <w:i/>
        <w:lang w:val="de-DE"/>
      </w:rPr>
      <w:t>4</w:t>
    </w:r>
    <w:r w:rsidR="00964A86" w:rsidRPr="00E726C9">
      <w:rPr>
        <w:i/>
        <w:lang w:val="de-DE"/>
      </w:rPr>
      <w:t xml:space="preserve"> </w:t>
    </w:r>
    <w:r w:rsidR="009A6549" w:rsidRPr="00E726C9">
      <w:rPr>
        <w:i/>
        <w:lang w:val="de-DE"/>
      </w:rPr>
      <w:t>–</w:t>
    </w:r>
    <w:r w:rsidR="00964A86" w:rsidRPr="00E726C9">
      <w:rPr>
        <w:i/>
        <w:lang w:val="de-DE"/>
      </w:rPr>
      <w:t xml:space="preserve">- </w:t>
    </w:r>
    <w:r w:rsidR="00990C1E" w:rsidRPr="00BD7DE3">
      <w:rPr>
        <w:i/>
      </w:rPr>
      <w:fldChar w:fldCharType="begin"/>
    </w:r>
    <w:r w:rsidR="00990C1E" w:rsidRPr="00E726C9">
      <w:rPr>
        <w:i/>
        <w:lang w:val="de-DE"/>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2083099301"/>
        <w:lock w:val="sdtLocked"/>
        <w:placeholder>
          <w:docPart w:val="FD6FC60266DB4C32BC13D5E8C1629CDD"/>
        </w:placeholder>
      </w:sdtPr>
      <w:sdtEndPr>
        <w:rPr>
          <w:rStyle w:val="PlaceholderText"/>
          <w:color w:val="808080"/>
        </w:rPr>
      </w:sdtEndPr>
      <w:sdtContent>
        <w:r w:rsidR="00CA080F" w:rsidRPr="00E726C9">
          <w:rPr>
            <w:i/>
            <w:lang w:val="de-DE"/>
          </w:rPr>
          <w:t>Hui Wang</w:t>
        </w:r>
      </w:sdtContent>
    </w:sdt>
    <w:r w:rsidR="00990C1E" w:rsidRPr="00BD7DE3">
      <w:rPr>
        <w:i/>
      </w:rPr>
      <w:fldChar w:fldCharType="end"/>
    </w:r>
    <w:r w:rsidR="00964A86" w:rsidRPr="00E726C9">
      <w:rPr>
        <w:i/>
        <w:lang w:val="de-DE"/>
      </w:rPr>
      <w:t xml:space="preserve"> et al.</w:t>
    </w:r>
    <w:r w:rsidR="005B1360" w:rsidRPr="00E726C9">
      <w:rPr>
        <w:i/>
        <w:lang w:val="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148132934">
    <w:abstractNumId w:val="4"/>
  </w:num>
  <w:num w:numId="2" w16cid:durableId="426659181">
    <w:abstractNumId w:val="0"/>
  </w:num>
  <w:num w:numId="3" w16cid:durableId="1377123833">
    <w:abstractNumId w:val="2"/>
  </w:num>
  <w:num w:numId="4" w16cid:durableId="545799745">
    <w:abstractNumId w:val="3"/>
  </w:num>
  <w:num w:numId="5" w16cid:durableId="1309743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dv Drug Delivery Rev&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wwdvrs3r0096e22x2vzddi2wp2fwtwddtd&quot;&gt;Wang EndNote Library&lt;record-ids&gt;&lt;item&gt;1446&lt;/item&gt;&lt;item&gt;1473&lt;/item&gt;&lt;item&gt;1488&lt;/item&gt;&lt;item&gt;1491&lt;/item&gt;&lt;item&gt;1633&lt;/item&gt;&lt;item&gt;1645&lt;/item&gt;&lt;item&gt;1676&lt;/item&gt;&lt;item&gt;1992&lt;/item&gt;&lt;item&gt;1993&lt;/item&gt;&lt;item&gt;1994&lt;/item&gt;&lt;item&gt;1995&lt;/item&gt;&lt;item&gt;1996&lt;/item&gt;&lt;item&gt;1997&lt;/item&gt;&lt;/record-ids&gt;&lt;/item&gt;&lt;/Libraries&gt;"/>
  </w:docVars>
  <w:rsids>
    <w:rsidRoot w:val="000E77D5"/>
    <w:rsid w:val="0000715D"/>
    <w:rsid w:val="000111A5"/>
    <w:rsid w:val="0001616D"/>
    <w:rsid w:val="00016641"/>
    <w:rsid w:val="000273B9"/>
    <w:rsid w:val="00032260"/>
    <w:rsid w:val="00042D62"/>
    <w:rsid w:val="00045537"/>
    <w:rsid w:val="00047A14"/>
    <w:rsid w:val="00054372"/>
    <w:rsid w:val="00054472"/>
    <w:rsid w:val="000616BD"/>
    <w:rsid w:val="0006467A"/>
    <w:rsid w:val="00074999"/>
    <w:rsid w:val="000815E6"/>
    <w:rsid w:val="00081DAB"/>
    <w:rsid w:val="000A2590"/>
    <w:rsid w:val="000A5A12"/>
    <w:rsid w:val="000B3AAE"/>
    <w:rsid w:val="000C185C"/>
    <w:rsid w:val="000E770E"/>
    <w:rsid w:val="000E77D5"/>
    <w:rsid w:val="000F205F"/>
    <w:rsid w:val="000F6B1C"/>
    <w:rsid w:val="000F6CBC"/>
    <w:rsid w:val="000F6D43"/>
    <w:rsid w:val="000F6F84"/>
    <w:rsid w:val="00105B1E"/>
    <w:rsid w:val="00121A8B"/>
    <w:rsid w:val="0012224E"/>
    <w:rsid w:val="00134FB6"/>
    <w:rsid w:val="00142FE3"/>
    <w:rsid w:val="00144B5D"/>
    <w:rsid w:val="001516A0"/>
    <w:rsid w:val="00160344"/>
    <w:rsid w:val="001604DB"/>
    <w:rsid w:val="00163443"/>
    <w:rsid w:val="00166B6C"/>
    <w:rsid w:val="001730C1"/>
    <w:rsid w:val="001767ED"/>
    <w:rsid w:val="001808CE"/>
    <w:rsid w:val="001942DB"/>
    <w:rsid w:val="0019581B"/>
    <w:rsid w:val="001A4EAA"/>
    <w:rsid w:val="001B07E3"/>
    <w:rsid w:val="001B0E1B"/>
    <w:rsid w:val="001C1A34"/>
    <w:rsid w:val="001D1696"/>
    <w:rsid w:val="001E0569"/>
    <w:rsid w:val="001E614C"/>
    <w:rsid w:val="001F70F6"/>
    <w:rsid w:val="001F79B3"/>
    <w:rsid w:val="00200494"/>
    <w:rsid w:val="00217845"/>
    <w:rsid w:val="00220784"/>
    <w:rsid w:val="00221723"/>
    <w:rsid w:val="002224D9"/>
    <w:rsid w:val="00224BE7"/>
    <w:rsid w:val="00224FC5"/>
    <w:rsid w:val="0022586A"/>
    <w:rsid w:val="0023149D"/>
    <w:rsid w:val="00231BB1"/>
    <w:rsid w:val="00231C18"/>
    <w:rsid w:val="00244744"/>
    <w:rsid w:val="00246585"/>
    <w:rsid w:val="002562A4"/>
    <w:rsid w:val="00260681"/>
    <w:rsid w:val="00262A10"/>
    <w:rsid w:val="002666D8"/>
    <w:rsid w:val="00276C25"/>
    <w:rsid w:val="00283F05"/>
    <w:rsid w:val="00287EA3"/>
    <w:rsid w:val="0029040D"/>
    <w:rsid w:val="0029067A"/>
    <w:rsid w:val="00293542"/>
    <w:rsid w:val="002A0F34"/>
    <w:rsid w:val="002A3E34"/>
    <w:rsid w:val="002B67C4"/>
    <w:rsid w:val="002B74ED"/>
    <w:rsid w:val="002C0DE7"/>
    <w:rsid w:val="002D3592"/>
    <w:rsid w:val="002D5C87"/>
    <w:rsid w:val="002D745C"/>
    <w:rsid w:val="002E3CE3"/>
    <w:rsid w:val="002E6486"/>
    <w:rsid w:val="002E77AE"/>
    <w:rsid w:val="002F38E3"/>
    <w:rsid w:val="00301803"/>
    <w:rsid w:val="00311E4A"/>
    <w:rsid w:val="00313CE1"/>
    <w:rsid w:val="0031528C"/>
    <w:rsid w:val="00323FE7"/>
    <w:rsid w:val="00324518"/>
    <w:rsid w:val="003274A8"/>
    <w:rsid w:val="0033185B"/>
    <w:rsid w:val="00332FDE"/>
    <w:rsid w:val="00334FAA"/>
    <w:rsid w:val="00335E20"/>
    <w:rsid w:val="003363E3"/>
    <w:rsid w:val="0034725F"/>
    <w:rsid w:val="003751E2"/>
    <w:rsid w:val="00375EC4"/>
    <w:rsid w:val="00380EAC"/>
    <w:rsid w:val="003810FA"/>
    <w:rsid w:val="003842F1"/>
    <w:rsid w:val="00387ECA"/>
    <w:rsid w:val="0039248E"/>
    <w:rsid w:val="00392600"/>
    <w:rsid w:val="003969C8"/>
    <w:rsid w:val="003A1203"/>
    <w:rsid w:val="003A1262"/>
    <w:rsid w:val="003B1031"/>
    <w:rsid w:val="003B383B"/>
    <w:rsid w:val="003B65D1"/>
    <w:rsid w:val="003C4A8D"/>
    <w:rsid w:val="003C568E"/>
    <w:rsid w:val="003C58EE"/>
    <w:rsid w:val="003C662A"/>
    <w:rsid w:val="003C6A3B"/>
    <w:rsid w:val="003D10FC"/>
    <w:rsid w:val="003D3DDE"/>
    <w:rsid w:val="003D72B4"/>
    <w:rsid w:val="003D78E0"/>
    <w:rsid w:val="003D7C47"/>
    <w:rsid w:val="003E5D10"/>
    <w:rsid w:val="003F3300"/>
    <w:rsid w:val="003F37A9"/>
    <w:rsid w:val="00404A4E"/>
    <w:rsid w:val="00404B22"/>
    <w:rsid w:val="0040614F"/>
    <w:rsid w:val="0040625A"/>
    <w:rsid w:val="0041018A"/>
    <w:rsid w:val="00411EFC"/>
    <w:rsid w:val="00415DFC"/>
    <w:rsid w:val="0042241A"/>
    <w:rsid w:val="00424C98"/>
    <w:rsid w:val="00425672"/>
    <w:rsid w:val="00427F09"/>
    <w:rsid w:val="00431046"/>
    <w:rsid w:val="00442036"/>
    <w:rsid w:val="00444A63"/>
    <w:rsid w:val="00447700"/>
    <w:rsid w:val="00450F42"/>
    <w:rsid w:val="00452DA9"/>
    <w:rsid w:val="00455DEF"/>
    <w:rsid w:val="00473BFE"/>
    <w:rsid w:val="004803CF"/>
    <w:rsid w:val="00490C5A"/>
    <w:rsid w:val="00496006"/>
    <w:rsid w:val="00496370"/>
    <w:rsid w:val="004A1640"/>
    <w:rsid w:val="004A684A"/>
    <w:rsid w:val="004A6EEE"/>
    <w:rsid w:val="004B02B0"/>
    <w:rsid w:val="004B2051"/>
    <w:rsid w:val="004B235A"/>
    <w:rsid w:val="004B6D88"/>
    <w:rsid w:val="004B7935"/>
    <w:rsid w:val="004C078A"/>
    <w:rsid w:val="004C1847"/>
    <w:rsid w:val="004D68C0"/>
    <w:rsid w:val="004F7E1D"/>
    <w:rsid w:val="004F7F64"/>
    <w:rsid w:val="00502680"/>
    <w:rsid w:val="00505122"/>
    <w:rsid w:val="00506D28"/>
    <w:rsid w:val="00512562"/>
    <w:rsid w:val="00514212"/>
    <w:rsid w:val="0052690B"/>
    <w:rsid w:val="005302DC"/>
    <w:rsid w:val="005303CA"/>
    <w:rsid w:val="00531599"/>
    <w:rsid w:val="00533C8B"/>
    <w:rsid w:val="00534C92"/>
    <w:rsid w:val="005357DB"/>
    <w:rsid w:val="00541F41"/>
    <w:rsid w:val="00544864"/>
    <w:rsid w:val="00544FB7"/>
    <w:rsid w:val="005477D1"/>
    <w:rsid w:val="00552C72"/>
    <w:rsid w:val="00562583"/>
    <w:rsid w:val="00565D5A"/>
    <w:rsid w:val="00566B97"/>
    <w:rsid w:val="00582113"/>
    <w:rsid w:val="00582EB5"/>
    <w:rsid w:val="00584D76"/>
    <w:rsid w:val="0059011D"/>
    <w:rsid w:val="00591DC8"/>
    <w:rsid w:val="00593A46"/>
    <w:rsid w:val="0059643B"/>
    <w:rsid w:val="00596663"/>
    <w:rsid w:val="005B1360"/>
    <w:rsid w:val="005B5325"/>
    <w:rsid w:val="005B5FD9"/>
    <w:rsid w:val="005D1383"/>
    <w:rsid w:val="005D1577"/>
    <w:rsid w:val="005D441D"/>
    <w:rsid w:val="005D5C36"/>
    <w:rsid w:val="005E1922"/>
    <w:rsid w:val="005E6A80"/>
    <w:rsid w:val="005F4472"/>
    <w:rsid w:val="006007B5"/>
    <w:rsid w:val="0060216C"/>
    <w:rsid w:val="006047B7"/>
    <w:rsid w:val="00613573"/>
    <w:rsid w:val="006148E4"/>
    <w:rsid w:val="006220F6"/>
    <w:rsid w:val="006231F4"/>
    <w:rsid w:val="00623DF2"/>
    <w:rsid w:val="00631B86"/>
    <w:rsid w:val="00637050"/>
    <w:rsid w:val="00642787"/>
    <w:rsid w:val="00645701"/>
    <w:rsid w:val="006474AC"/>
    <w:rsid w:val="0065010B"/>
    <w:rsid w:val="00660395"/>
    <w:rsid w:val="006640E2"/>
    <w:rsid w:val="0066480D"/>
    <w:rsid w:val="006664FF"/>
    <w:rsid w:val="00671088"/>
    <w:rsid w:val="00676DA7"/>
    <w:rsid w:val="00677708"/>
    <w:rsid w:val="006815B5"/>
    <w:rsid w:val="00682669"/>
    <w:rsid w:val="00686D0B"/>
    <w:rsid w:val="006952EA"/>
    <w:rsid w:val="00696483"/>
    <w:rsid w:val="00697AE7"/>
    <w:rsid w:val="006A1678"/>
    <w:rsid w:val="006A7D26"/>
    <w:rsid w:val="006B12B5"/>
    <w:rsid w:val="006B3D22"/>
    <w:rsid w:val="006C2E2D"/>
    <w:rsid w:val="006C4E7E"/>
    <w:rsid w:val="006C7EA1"/>
    <w:rsid w:val="006D3D46"/>
    <w:rsid w:val="006E0346"/>
    <w:rsid w:val="006E1C6F"/>
    <w:rsid w:val="006F0288"/>
    <w:rsid w:val="006F5F64"/>
    <w:rsid w:val="007000D9"/>
    <w:rsid w:val="0070631A"/>
    <w:rsid w:val="00706BB5"/>
    <w:rsid w:val="0070763C"/>
    <w:rsid w:val="00711C1F"/>
    <w:rsid w:val="00715F4B"/>
    <w:rsid w:val="00723650"/>
    <w:rsid w:val="00724A68"/>
    <w:rsid w:val="00734B00"/>
    <w:rsid w:val="0074723D"/>
    <w:rsid w:val="00755A8C"/>
    <w:rsid w:val="007735FD"/>
    <w:rsid w:val="00774E51"/>
    <w:rsid w:val="00780396"/>
    <w:rsid w:val="00781E78"/>
    <w:rsid w:val="0078212D"/>
    <w:rsid w:val="00783829"/>
    <w:rsid w:val="00784010"/>
    <w:rsid w:val="00787F68"/>
    <w:rsid w:val="007A4450"/>
    <w:rsid w:val="007B2BEC"/>
    <w:rsid w:val="007B38B6"/>
    <w:rsid w:val="007B5294"/>
    <w:rsid w:val="007B7455"/>
    <w:rsid w:val="007C4858"/>
    <w:rsid w:val="007D307A"/>
    <w:rsid w:val="007D4F3B"/>
    <w:rsid w:val="007E2F09"/>
    <w:rsid w:val="007E4351"/>
    <w:rsid w:val="007F4697"/>
    <w:rsid w:val="008020BF"/>
    <w:rsid w:val="00804169"/>
    <w:rsid w:val="00804EEB"/>
    <w:rsid w:val="008050EA"/>
    <w:rsid w:val="008139BE"/>
    <w:rsid w:val="008165A6"/>
    <w:rsid w:val="00816EFD"/>
    <w:rsid w:val="008202BB"/>
    <w:rsid w:val="00821655"/>
    <w:rsid w:val="0082450C"/>
    <w:rsid w:val="008252F6"/>
    <w:rsid w:val="0083393A"/>
    <w:rsid w:val="00836B77"/>
    <w:rsid w:val="00837ED2"/>
    <w:rsid w:val="008443EE"/>
    <w:rsid w:val="0084598F"/>
    <w:rsid w:val="00845CBE"/>
    <w:rsid w:val="008478EB"/>
    <w:rsid w:val="00852676"/>
    <w:rsid w:val="00860916"/>
    <w:rsid w:val="00870666"/>
    <w:rsid w:val="00870B52"/>
    <w:rsid w:val="00870C3C"/>
    <w:rsid w:val="0088067C"/>
    <w:rsid w:val="0088085C"/>
    <w:rsid w:val="00881895"/>
    <w:rsid w:val="00881F0C"/>
    <w:rsid w:val="00885321"/>
    <w:rsid w:val="00885F09"/>
    <w:rsid w:val="008929C0"/>
    <w:rsid w:val="00893CD1"/>
    <w:rsid w:val="008A1061"/>
    <w:rsid w:val="008A1E88"/>
    <w:rsid w:val="008B02F1"/>
    <w:rsid w:val="008B4B65"/>
    <w:rsid w:val="008B4BF0"/>
    <w:rsid w:val="008B57A8"/>
    <w:rsid w:val="008B6C93"/>
    <w:rsid w:val="008C5C57"/>
    <w:rsid w:val="008C7F2D"/>
    <w:rsid w:val="008D115B"/>
    <w:rsid w:val="008D44A8"/>
    <w:rsid w:val="008D4D8B"/>
    <w:rsid w:val="008D55D8"/>
    <w:rsid w:val="008D72E0"/>
    <w:rsid w:val="008D7F19"/>
    <w:rsid w:val="008E19C7"/>
    <w:rsid w:val="008E4AAC"/>
    <w:rsid w:val="008F2559"/>
    <w:rsid w:val="008F2A41"/>
    <w:rsid w:val="008F2F1B"/>
    <w:rsid w:val="008F505A"/>
    <w:rsid w:val="009006CC"/>
    <w:rsid w:val="00904BBD"/>
    <w:rsid w:val="009060E4"/>
    <w:rsid w:val="00917CEA"/>
    <w:rsid w:val="0093060D"/>
    <w:rsid w:val="00930DA1"/>
    <w:rsid w:val="009324E2"/>
    <w:rsid w:val="0093458B"/>
    <w:rsid w:val="00940411"/>
    <w:rsid w:val="00941946"/>
    <w:rsid w:val="0095324F"/>
    <w:rsid w:val="00955895"/>
    <w:rsid w:val="0095741C"/>
    <w:rsid w:val="00964A86"/>
    <w:rsid w:val="00965D79"/>
    <w:rsid w:val="00966CD3"/>
    <w:rsid w:val="00966DA7"/>
    <w:rsid w:val="00974301"/>
    <w:rsid w:val="00974E37"/>
    <w:rsid w:val="00976D2B"/>
    <w:rsid w:val="009770D6"/>
    <w:rsid w:val="009818AC"/>
    <w:rsid w:val="00990C1E"/>
    <w:rsid w:val="0099432B"/>
    <w:rsid w:val="0099506B"/>
    <w:rsid w:val="00996628"/>
    <w:rsid w:val="00996AE4"/>
    <w:rsid w:val="009A0009"/>
    <w:rsid w:val="009A1638"/>
    <w:rsid w:val="009A4453"/>
    <w:rsid w:val="009A52B9"/>
    <w:rsid w:val="009A5E01"/>
    <w:rsid w:val="009A6549"/>
    <w:rsid w:val="009B23B6"/>
    <w:rsid w:val="009C0A1D"/>
    <w:rsid w:val="009C6C08"/>
    <w:rsid w:val="009D1A31"/>
    <w:rsid w:val="009D1CB7"/>
    <w:rsid w:val="009D5953"/>
    <w:rsid w:val="009D5C5F"/>
    <w:rsid w:val="009D77B3"/>
    <w:rsid w:val="009E7542"/>
    <w:rsid w:val="009F1D92"/>
    <w:rsid w:val="009F30BE"/>
    <w:rsid w:val="009F4EED"/>
    <w:rsid w:val="00A0358B"/>
    <w:rsid w:val="00A03DF1"/>
    <w:rsid w:val="00A13504"/>
    <w:rsid w:val="00A143D7"/>
    <w:rsid w:val="00A14F14"/>
    <w:rsid w:val="00A23434"/>
    <w:rsid w:val="00A25B1F"/>
    <w:rsid w:val="00A46DAE"/>
    <w:rsid w:val="00A47D45"/>
    <w:rsid w:val="00A515A9"/>
    <w:rsid w:val="00A64F1F"/>
    <w:rsid w:val="00A65B74"/>
    <w:rsid w:val="00A665C8"/>
    <w:rsid w:val="00A67298"/>
    <w:rsid w:val="00A70944"/>
    <w:rsid w:val="00A7152E"/>
    <w:rsid w:val="00A90345"/>
    <w:rsid w:val="00A94905"/>
    <w:rsid w:val="00A953E2"/>
    <w:rsid w:val="00AA0D88"/>
    <w:rsid w:val="00AA1175"/>
    <w:rsid w:val="00AA57B8"/>
    <w:rsid w:val="00AA74BE"/>
    <w:rsid w:val="00AA7CA9"/>
    <w:rsid w:val="00AB0C70"/>
    <w:rsid w:val="00AC04A2"/>
    <w:rsid w:val="00AC5FD2"/>
    <w:rsid w:val="00AD115D"/>
    <w:rsid w:val="00AD6F52"/>
    <w:rsid w:val="00AD756F"/>
    <w:rsid w:val="00AE0CB5"/>
    <w:rsid w:val="00AE3C44"/>
    <w:rsid w:val="00AE4B2D"/>
    <w:rsid w:val="00B122AD"/>
    <w:rsid w:val="00B1343D"/>
    <w:rsid w:val="00B25B95"/>
    <w:rsid w:val="00B3126A"/>
    <w:rsid w:val="00B3434F"/>
    <w:rsid w:val="00B34B6E"/>
    <w:rsid w:val="00B412B3"/>
    <w:rsid w:val="00B42A7F"/>
    <w:rsid w:val="00B44108"/>
    <w:rsid w:val="00B5120E"/>
    <w:rsid w:val="00B52841"/>
    <w:rsid w:val="00B538E4"/>
    <w:rsid w:val="00B54843"/>
    <w:rsid w:val="00B55646"/>
    <w:rsid w:val="00B719D1"/>
    <w:rsid w:val="00B804AB"/>
    <w:rsid w:val="00B80D69"/>
    <w:rsid w:val="00B83F7E"/>
    <w:rsid w:val="00B86AE6"/>
    <w:rsid w:val="00B8705E"/>
    <w:rsid w:val="00B906A5"/>
    <w:rsid w:val="00B94313"/>
    <w:rsid w:val="00B95070"/>
    <w:rsid w:val="00BB260A"/>
    <w:rsid w:val="00BB2738"/>
    <w:rsid w:val="00BB30F9"/>
    <w:rsid w:val="00BB33A4"/>
    <w:rsid w:val="00BB722C"/>
    <w:rsid w:val="00BC0021"/>
    <w:rsid w:val="00BC30C2"/>
    <w:rsid w:val="00BC3B49"/>
    <w:rsid w:val="00BC6005"/>
    <w:rsid w:val="00BC6FC9"/>
    <w:rsid w:val="00BD0718"/>
    <w:rsid w:val="00BD68AD"/>
    <w:rsid w:val="00BD70D3"/>
    <w:rsid w:val="00BD7DE3"/>
    <w:rsid w:val="00C0283C"/>
    <w:rsid w:val="00C10DCA"/>
    <w:rsid w:val="00C126B9"/>
    <w:rsid w:val="00C24BE3"/>
    <w:rsid w:val="00C358DB"/>
    <w:rsid w:val="00C3641E"/>
    <w:rsid w:val="00C53DC0"/>
    <w:rsid w:val="00C543B6"/>
    <w:rsid w:val="00C544FF"/>
    <w:rsid w:val="00C5513E"/>
    <w:rsid w:val="00C55C81"/>
    <w:rsid w:val="00C627F5"/>
    <w:rsid w:val="00C65A37"/>
    <w:rsid w:val="00C6681A"/>
    <w:rsid w:val="00C71339"/>
    <w:rsid w:val="00C72CA1"/>
    <w:rsid w:val="00C766A1"/>
    <w:rsid w:val="00C8492E"/>
    <w:rsid w:val="00C84A7B"/>
    <w:rsid w:val="00C96792"/>
    <w:rsid w:val="00C974E1"/>
    <w:rsid w:val="00CA080F"/>
    <w:rsid w:val="00CA12A3"/>
    <w:rsid w:val="00CA5E33"/>
    <w:rsid w:val="00CC1B69"/>
    <w:rsid w:val="00CC3CE5"/>
    <w:rsid w:val="00CC5CBD"/>
    <w:rsid w:val="00CE39C8"/>
    <w:rsid w:val="00CF24A7"/>
    <w:rsid w:val="00CF7290"/>
    <w:rsid w:val="00CF7D1B"/>
    <w:rsid w:val="00D02D6C"/>
    <w:rsid w:val="00D075F7"/>
    <w:rsid w:val="00D10947"/>
    <w:rsid w:val="00D1209B"/>
    <w:rsid w:val="00D154FD"/>
    <w:rsid w:val="00D156FE"/>
    <w:rsid w:val="00D20F98"/>
    <w:rsid w:val="00D23C41"/>
    <w:rsid w:val="00D25238"/>
    <w:rsid w:val="00D25CE3"/>
    <w:rsid w:val="00D26210"/>
    <w:rsid w:val="00D35FB7"/>
    <w:rsid w:val="00D41A7C"/>
    <w:rsid w:val="00D47884"/>
    <w:rsid w:val="00D54376"/>
    <w:rsid w:val="00D566D3"/>
    <w:rsid w:val="00D61CC7"/>
    <w:rsid w:val="00D638B5"/>
    <w:rsid w:val="00D67A60"/>
    <w:rsid w:val="00D7303B"/>
    <w:rsid w:val="00D74B15"/>
    <w:rsid w:val="00D75B39"/>
    <w:rsid w:val="00D76EA1"/>
    <w:rsid w:val="00D82D49"/>
    <w:rsid w:val="00D85CE6"/>
    <w:rsid w:val="00D93537"/>
    <w:rsid w:val="00D958A0"/>
    <w:rsid w:val="00D964DD"/>
    <w:rsid w:val="00D9655E"/>
    <w:rsid w:val="00DA04F7"/>
    <w:rsid w:val="00DB2E42"/>
    <w:rsid w:val="00DB349E"/>
    <w:rsid w:val="00DC212D"/>
    <w:rsid w:val="00DC79BC"/>
    <w:rsid w:val="00DD1BBF"/>
    <w:rsid w:val="00DD4A2D"/>
    <w:rsid w:val="00DD5EB8"/>
    <w:rsid w:val="00DE0973"/>
    <w:rsid w:val="00DE27DE"/>
    <w:rsid w:val="00DE53F7"/>
    <w:rsid w:val="00DE68F5"/>
    <w:rsid w:val="00DE6AE7"/>
    <w:rsid w:val="00DE6B03"/>
    <w:rsid w:val="00DF02DD"/>
    <w:rsid w:val="00DF1745"/>
    <w:rsid w:val="00DF392A"/>
    <w:rsid w:val="00DF43BE"/>
    <w:rsid w:val="00E00012"/>
    <w:rsid w:val="00E00624"/>
    <w:rsid w:val="00E108CE"/>
    <w:rsid w:val="00E1319D"/>
    <w:rsid w:val="00E14DBF"/>
    <w:rsid w:val="00E24224"/>
    <w:rsid w:val="00E24A80"/>
    <w:rsid w:val="00E31ABB"/>
    <w:rsid w:val="00E351A5"/>
    <w:rsid w:val="00E35333"/>
    <w:rsid w:val="00E42945"/>
    <w:rsid w:val="00E450AF"/>
    <w:rsid w:val="00E45D14"/>
    <w:rsid w:val="00E4789E"/>
    <w:rsid w:val="00E50E6C"/>
    <w:rsid w:val="00E51903"/>
    <w:rsid w:val="00E62590"/>
    <w:rsid w:val="00E726C9"/>
    <w:rsid w:val="00E737C9"/>
    <w:rsid w:val="00E77A78"/>
    <w:rsid w:val="00E92FCA"/>
    <w:rsid w:val="00E9667D"/>
    <w:rsid w:val="00E97489"/>
    <w:rsid w:val="00EA20A6"/>
    <w:rsid w:val="00EA45B7"/>
    <w:rsid w:val="00EA530D"/>
    <w:rsid w:val="00EA7B6E"/>
    <w:rsid w:val="00EB0A9E"/>
    <w:rsid w:val="00EB6D51"/>
    <w:rsid w:val="00EC2143"/>
    <w:rsid w:val="00EC3858"/>
    <w:rsid w:val="00ED69E3"/>
    <w:rsid w:val="00ED747C"/>
    <w:rsid w:val="00ED7A48"/>
    <w:rsid w:val="00EE67A9"/>
    <w:rsid w:val="00EE7503"/>
    <w:rsid w:val="00EF07EF"/>
    <w:rsid w:val="00F02AC6"/>
    <w:rsid w:val="00F15D45"/>
    <w:rsid w:val="00F20F19"/>
    <w:rsid w:val="00F2495D"/>
    <w:rsid w:val="00F27E20"/>
    <w:rsid w:val="00F3080A"/>
    <w:rsid w:val="00F30FD7"/>
    <w:rsid w:val="00F314AE"/>
    <w:rsid w:val="00F435EA"/>
    <w:rsid w:val="00F5042B"/>
    <w:rsid w:val="00F60BDC"/>
    <w:rsid w:val="00F74F22"/>
    <w:rsid w:val="00F907E5"/>
    <w:rsid w:val="00F92123"/>
    <w:rsid w:val="00F930C6"/>
    <w:rsid w:val="00F94513"/>
    <w:rsid w:val="00F96F16"/>
    <w:rsid w:val="00FA32ED"/>
    <w:rsid w:val="00FA6F23"/>
    <w:rsid w:val="00FA70F1"/>
    <w:rsid w:val="00FB23C2"/>
    <w:rsid w:val="00FC33BA"/>
    <w:rsid w:val="00FD020F"/>
    <w:rsid w:val="00FD125D"/>
    <w:rsid w:val="00FE2845"/>
    <w:rsid w:val="00FE2EE6"/>
    <w:rsid w:val="00FF4079"/>
    <w:rsid w:val="00FF6EC0"/>
    <w:rsid w:val="262C31A2"/>
    <w:rsid w:val="551CB627"/>
    <w:rsid w:val="7F2FB6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link w:val="DDLBodyTextChar"/>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customStyle="1" w:styleId="UnresolvedMention1">
    <w:name w:val="Unresolved Mention1"/>
    <w:basedOn w:val="DefaultParagraphFont"/>
    <w:uiPriority w:val="99"/>
    <w:semiHidden/>
    <w:unhideWhenUsed/>
    <w:rsid w:val="005D5C36"/>
    <w:rPr>
      <w:color w:val="605E5C"/>
      <w:shd w:val="clear" w:color="auto" w:fill="E1DFDD"/>
    </w:rPr>
  </w:style>
  <w:style w:type="table" w:styleId="TableGrid">
    <w:name w:val="Table Grid"/>
    <w:basedOn w:val="TableNormal"/>
    <w:uiPriority w:val="59"/>
    <w:rsid w:val="005D1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A1061"/>
    <w:pPr>
      <w:spacing w:after="0"/>
      <w:jc w:val="center"/>
    </w:pPr>
    <w:rPr>
      <w:rFonts w:cs="Arial"/>
      <w:noProof/>
    </w:rPr>
  </w:style>
  <w:style w:type="character" w:customStyle="1" w:styleId="DDLBodyTextChar">
    <w:name w:val="DDL_BodyText Char"/>
    <w:basedOn w:val="DefaultParagraphFont"/>
    <w:link w:val="DDLBodyText"/>
    <w:rsid w:val="008A1061"/>
    <w:rPr>
      <w:rFonts w:ascii="Arial" w:hAnsi="Arial"/>
      <w:sz w:val="18"/>
    </w:rPr>
  </w:style>
  <w:style w:type="character" w:customStyle="1" w:styleId="EndNoteBibliographyTitleChar">
    <w:name w:val="EndNote Bibliography Title Char"/>
    <w:basedOn w:val="DDLBodyTextChar"/>
    <w:link w:val="EndNoteBibliographyTitle"/>
    <w:rsid w:val="008A1061"/>
    <w:rPr>
      <w:rFonts w:ascii="Arial" w:hAnsi="Arial" w:cs="Arial"/>
      <w:noProof/>
      <w:sz w:val="18"/>
    </w:rPr>
  </w:style>
  <w:style w:type="paragraph" w:customStyle="1" w:styleId="EndNoteBibliography">
    <w:name w:val="EndNote Bibliography"/>
    <w:basedOn w:val="Normal"/>
    <w:link w:val="EndNoteBibliographyChar"/>
    <w:rsid w:val="008A1061"/>
    <w:rPr>
      <w:rFonts w:cs="Arial"/>
      <w:noProof/>
    </w:rPr>
  </w:style>
  <w:style w:type="character" w:customStyle="1" w:styleId="EndNoteBibliographyChar">
    <w:name w:val="EndNote Bibliography Char"/>
    <w:basedOn w:val="DDLBodyTextChar"/>
    <w:link w:val="EndNoteBibliography"/>
    <w:rsid w:val="008A1061"/>
    <w:rPr>
      <w:rFonts w:ascii="Arial" w:hAnsi="Arial" w:cs="Arial"/>
      <w:noProof/>
      <w:sz w:val="18"/>
    </w:rPr>
  </w:style>
  <w:style w:type="table" w:styleId="ListTable1Light">
    <w:name w:val="List Table 1 Light"/>
    <w:basedOn w:val="TableNormal"/>
    <w:uiPriority w:val="46"/>
    <w:rsid w:val="0030180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DE6B0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tion">
    <w:name w:val="Mention"/>
    <w:basedOn w:val="DefaultParagraphFont"/>
    <w:uiPriority w:val="99"/>
    <w:unhideWhenUsed/>
    <w:rsid w:val="00B312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tif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FD6FC60266DB4C32BC13D5E8C1629CDD"/>
        <w:category>
          <w:name w:val="General"/>
          <w:gallery w:val="placeholder"/>
        </w:category>
        <w:types>
          <w:type w:val="bbPlcHdr"/>
        </w:types>
        <w:behaviors>
          <w:behavior w:val="content"/>
        </w:behaviors>
        <w:guid w:val="{B301EA5E-08EF-4C36-946F-2979136846ED}"/>
      </w:docPartPr>
      <w:docPartBody>
        <w:p w:rsidR="00890F9E" w:rsidRDefault="00106CEB" w:rsidP="00106CEB">
          <w:pPr>
            <w:pStyle w:val="FD6FC60266DB4C32BC13D5E8C1629CDD"/>
          </w:pPr>
          <w:r w:rsidRPr="00160344">
            <w:rPr>
              <w:rStyle w:val="PlaceholderText"/>
              <w:color w:val="auto"/>
              <w:u w:val="single"/>
            </w:rPr>
            <w:t>Main Author</w:t>
          </w:r>
        </w:p>
      </w:docPartBody>
    </w:docPart>
    <w:docPart>
      <w:docPartPr>
        <w:name w:val="71222E2A71AA4C74BC6EBA5F1FC34EF8"/>
        <w:category>
          <w:name w:val="General"/>
          <w:gallery w:val="placeholder"/>
        </w:category>
        <w:types>
          <w:type w:val="bbPlcHdr"/>
        </w:types>
        <w:behaviors>
          <w:behavior w:val="content"/>
        </w:behaviors>
        <w:guid w:val="{AC348DAD-9B99-48A3-B93D-6485C8EE6E3F}"/>
      </w:docPartPr>
      <w:docPartBody>
        <w:p w:rsidR="00973615" w:rsidRDefault="00973615" w:rsidP="00973615">
          <w:pPr>
            <w:pStyle w:val="71222E2A71AA4C74BC6EBA5F1FC34EF8"/>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06CEB"/>
    <w:rsid w:val="00134A2D"/>
    <w:rsid w:val="001703F7"/>
    <w:rsid w:val="00194847"/>
    <w:rsid w:val="001D4D96"/>
    <w:rsid w:val="002224D9"/>
    <w:rsid w:val="00250F74"/>
    <w:rsid w:val="0029572D"/>
    <w:rsid w:val="003009AF"/>
    <w:rsid w:val="004A398E"/>
    <w:rsid w:val="004A5D97"/>
    <w:rsid w:val="004C37E5"/>
    <w:rsid w:val="004D7A4B"/>
    <w:rsid w:val="005025F8"/>
    <w:rsid w:val="00530AAC"/>
    <w:rsid w:val="00543B5F"/>
    <w:rsid w:val="00623571"/>
    <w:rsid w:val="00636654"/>
    <w:rsid w:val="006E0346"/>
    <w:rsid w:val="00780396"/>
    <w:rsid w:val="008136A9"/>
    <w:rsid w:val="00890F9E"/>
    <w:rsid w:val="009324E2"/>
    <w:rsid w:val="00933C73"/>
    <w:rsid w:val="00943A37"/>
    <w:rsid w:val="00973615"/>
    <w:rsid w:val="009B23B6"/>
    <w:rsid w:val="009F0831"/>
    <w:rsid w:val="00AD0A82"/>
    <w:rsid w:val="00B01474"/>
    <w:rsid w:val="00B95070"/>
    <w:rsid w:val="00BA48C2"/>
    <w:rsid w:val="00BB6D73"/>
    <w:rsid w:val="00C8492E"/>
    <w:rsid w:val="00CF1D98"/>
    <w:rsid w:val="00DA0B5C"/>
    <w:rsid w:val="00DA2EB5"/>
    <w:rsid w:val="00DB04D1"/>
    <w:rsid w:val="00E60656"/>
    <w:rsid w:val="00EA7B6E"/>
    <w:rsid w:val="00EE0498"/>
    <w:rsid w:val="00FB16D6"/>
    <w:rsid w:val="00FD5B20"/>
    <w:rsid w:val="00FE777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3615"/>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FD6FC60266DB4C32BC13D5E8C1629CDD">
    <w:name w:val="FD6FC60266DB4C32BC13D5E8C1629CDD"/>
    <w:rsid w:val="00106CEB"/>
    <w:pPr>
      <w:spacing w:line="278" w:lineRule="auto"/>
    </w:pPr>
    <w:rPr>
      <w:kern w:val="2"/>
      <w:sz w:val="24"/>
      <w:szCs w:val="24"/>
      <w14:ligatures w14:val="standardContextual"/>
    </w:rPr>
  </w:style>
  <w:style w:type="paragraph" w:customStyle="1" w:styleId="71222E2A71AA4C74BC6EBA5F1FC34EF8">
    <w:name w:val="71222E2A71AA4C74BC6EBA5F1FC34EF8"/>
    <w:rsid w:val="0097361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8" ma:contentTypeDescription="Create a new document." ma:contentTypeScope="" ma:versionID="2e11ce9c03fe9266284d6fd05a10de1d">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3388ff861c1fa0e8b2640573b7c6622d"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2.xml><?xml version="1.0" encoding="utf-8"?>
<ds:datastoreItem xmlns:ds="http://schemas.openxmlformats.org/officeDocument/2006/customXml" ds:itemID="{B3B034D4-059B-4D95-BBE5-BE166728F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A9F753-A208-483E-8B68-BB468209672D}">
  <ds:schemaRefs>
    <ds:schemaRef ds:uri="http://schemas.openxmlformats.org/officeDocument/2006/bibliography"/>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2591</Words>
  <Characters>23594</Characters>
  <Application>Microsoft Office Word</Application>
  <DocSecurity>4</DocSecurity>
  <Lines>196</Lines>
  <Paragraphs>52</Paragraphs>
  <ScaleCrop>false</ScaleCrop>
  <HeadingPairs>
    <vt:vector size="2" baseType="variant">
      <vt:variant>
        <vt:lpstr>Title</vt:lpstr>
      </vt:variant>
      <vt:variant>
        <vt:i4>1</vt:i4>
      </vt:variant>
    </vt:vector>
  </HeadingPairs>
  <TitlesOfParts>
    <vt:vector size="1" baseType="lpstr">
      <vt:lpstr>Drug Delivery to the Lungs 20</vt:lpstr>
    </vt:vector>
  </TitlesOfParts>
  <Company>3M</Company>
  <LinksUpToDate>false</LinksUpToDate>
  <CharactersWithSpaces>26133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2024-10-08T08:41:00Z</dcterms:created>
  <dcterms:modified xsi:type="dcterms:W3CDTF">2024-10-08T08:41:00Z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