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3E8D2B31" w:rsidR="000E77D5" w:rsidRPr="002553BF" w:rsidRDefault="00374F91" w:rsidP="00AD115D">
      <w:pPr>
        <w:pStyle w:val="DDLTitle"/>
        <w:rPr>
          <w:rFonts w:cs="Arial"/>
        </w:rPr>
      </w:pPr>
      <w:sdt>
        <w:sdtPr>
          <w:rPr>
            <w:rFonts w:cs="Arial"/>
          </w:rPr>
          <w:alias w:val="Title"/>
          <w:tag w:val="Title"/>
          <w:id w:val="-912845432"/>
          <w:lock w:val="sdtLocked"/>
          <w:placeholder>
            <w:docPart w:val="F93874C70D8C44D6B0BA71800E08656C"/>
          </w:placeholder>
        </w:sdtPr>
        <w:sdtEndPr/>
        <w:sdtContent>
          <w:r w:rsidR="0005592C">
            <w:t>High precision</w:t>
          </w:r>
          <w:r w:rsidR="00FD0F01" w:rsidRPr="002553BF">
            <w:t xml:space="preserve"> determination of amorphous lactose formed during comminution processes  </w:t>
          </w:r>
        </w:sdtContent>
      </w:sdt>
      <w:bookmarkEnd w:id="0"/>
      <w:r w:rsidR="00881895" w:rsidRPr="002553BF">
        <w:rPr>
          <w:rFonts w:cs="Arial"/>
        </w:rPr>
        <w:t xml:space="preserve"> </w:t>
      </w:r>
    </w:p>
    <w:bookmarkStart w:id="1" w:name="Author"/>
    <w:p w14:paraId="57DCC0EC" w14:textId="3707250A" w:rsidR="00C65A37" w:rsidRPr="002553BF" w:rsidRDefault="00374F91" w:rsidP="00AD115D">
      <w:pPr>
        <w:pStyle w:val="DDLSubtitle"/>
        <w:rPr>
          <w:rFonts w:cs="Arial"/>
        </w:rPr>
      </w:pPr>
      <w:sdt>
        <w:sdtPr>
          <w:rPr>
            <w:rFonts w:cs="Arial"/>
            <w:u w:val="single"/>
          </w:rPr>
          <w:alias w:val="Main Author"/>
          <w:tag w:val="Main Author"/>
          <w:id w:val="854543900"/>
          <w:lock w:val="sdtLocked"/>
          <w:placeholder>
            <w:docPart w:val="38BA82FFF2774C26AC6862CFB8BB55DB"/>
          </w:placeholder>
        </w:sdtPr>
        <w:sdtEndPr/>
        <w:sdtContent>
          <w:r w:rsidR="00FA6128" w:rsidRPr="002553BF">
            <w:rPr>
              <w:rFonts w:cs="Arial"/>
              <w:u w:val="single"/>
            </w:rPr>
            <w:t>Ross Blezard</w:t>
          </w:r>
        </w:sdtContent>
      </w:sdt>
      <w:bookmarkEnd w:id="1"/>
      <w:r w:rsidR="00676DA7" w:rsidRPr="002553BF">
        <w:rPr>
          <w:rFonts w:cs="Arial"/>
          <w:vertAlign w:val="superscript"/>
        </w:rPr>
        <w:t>1</w:t>
      </w:r>
      <w:r w:rsidR="00676DA7" w:rsidRPr="002553BF">
        <w:rPr>
          <w:rFonts w:cs="Arial"/>
        </w:rPr>
        <w:t xml:space="preserve">, </w:t>
      </w:r>
      <w:r w:rsidR="00FA6128" w:rsidRPr="002553BF">
        <w:rPr>
          <w:rFonts w:cs="Arial"/>
        </w:rPr>
        <w:t>Timo Roelofs</w:t>
      </w:r>
      <w:r w:rsidR="00FA6128" w:rsidRPr="002553BF">
        <w:rPr>
          <w:rFonts w:cs="Arial"/>
          <w:vertAlign w:val="superscript"/>
        </w:rPr>
        <w:t>1</w:t>
      </w:r>
      <w:r w:rsidR="00C65A37" w:rsidRPr="002553BF">
        <w:rPr>
          <w:rFonts w:cs="Arial"/>
        </w:rPr>
        <w:t xml:space="preserve"> &amp; </w:t>
      </w:r>
      <w:r w:rsidR="00FA6128" w:rsidRPr="002553BF">
        <w:rPr>
          <w:rFonts w:cs="Arial"/>
        </w:rPr>
        <w:t>Pauline</w:t>
      </w:r>
      <w:r w:rsidR="005D447B" w:rsidRPr="002553BF">
        <w:rPr>
          <w:rFonts w:cs="Arial"/>
        </w:rPr>
        <w:t xml:space="preserve"> H.M.</w:t>
      </w:r>
      <w:r w:rsidR="00FA6128" w:rsidRPr="002553BF">
        <w:rPr>
          <w:rFonts w:cs="Arial"/>
        </w:rPr>
        <w:t xml:space="preserve"> Jan</w:t>
      </w:r>
      <w:r w:rsidR="00A869CB" w:rsidRPr="002553BF">
        <w:rPr>
          <w:rFonts w:cs="Arial"/>
        </w:rPr>
        <w:t>s</w:t>
      </w:r>
      <w:r w:rsidR="00FA6128" w:rsidRPr="002553BF">
        <w:rPr>
          <w:rFonts w:cs="Arial"/>
        </w:rPr>
        <w:t>sen</w:t>
      </w:r>
      <w:r w:rsidR="00FA6128" w:rsidRPr="002553BF">
        <w:rPr>
          <w:rFonts w:cs="Arial"/>
          <w:vertAlign w:val="superscript"/>
        </w:rPr>
        <w:t>1</w:t>
      </w:r>
      <w:r w:rsidR="005D447B" w:rsidRPr="002553BF">
        <w:rPr>
          <w:rFonts w:cs="Arial"/>
          <w:vertAlign w:val="superscript"/>
        </w:rPr>
        <w:t>,2</w:t>
      </w:r>
    </w:p>
    <w:p w14:paraId="57DCC0ED" w14:textId="4DEB56B6" w:rsidR="00C65A37" w:rsidRPr="002553BF" w:rsidRDefault="00676DA7" w:rsidP="00AD115D">
      <w:pPr>
        <w:pStyle w:val="DDLAddress1"/>
        <w:rPr>
          <w:rFonts w:cs="Arial"/>
        </w:rPr>
      </w:pPr>
      <w:r w:rsidRPr="002553BF">
        <w:rPr>
          <w:rFonts w:cs="Arial"/>
          <w:vertAlign w:val="superscript"/>
        </w:rPr>
        <w:t>1</w:t>
      </w:r>
      <w:r w:rsidR="00FA6128" w:rsidRPr="002553BF">
        <w:rPr>
          <w:rFonts w:cs="Arial"/>
        </w:rPr>
        <w:t>DFE Pharma</w:t>
      </w:r>
      <w:r w:rsidR="00CB59AE" w:rsidRPr="002553BF">
        <w:rPr>
          <w:rFonts w:cs="Arial"/>
        </w:rPr>
        <w:t xml:space="preserve"> GmbH &amp; Co. KG</w:t>
      </w:r>
      <w:r w:rsidRPr="002553BF">
        <w:rPr>
          <w:rFonts w:cs="Arial"/>
        </w:rPr>
        <w:t xml:space="preserve">, </w:t>
      </w:r>
      <w:r w:rsidR="00CB59AE" w:rsidRPr="002553BF">
        <w:rPr>
          <w:rFonts w:cs="Arial"/>
        </w:rPr>
        <w:t xml:space="preserve">Klever Str </w:t>
      </w:r>
      <w:r w:rsidR="008D3B90" w:rsidRPr="002553BF">
        <w:rPr>
          <w:rFonts w:cs="Arial"/>
        </w:rPr>
        <w:t>187</w:t>
      </w:r>
      <w:r w:rsidRPr="002553BF">
        <w:rPr>
          <w:rFonts w:cs="Arial"/>
        </w:rPr>
        <w:t xml:space="preserve">, </w:t>
      </w:r>
      <w:r w:rsidR="008D3B90" w:rsidRPr="002553BF">
        <w:rPr>
          <w:rFonts w:cs="Arial"/>
        </w:rPr>
        <w:t>Goch</w:t>
      </w:r>
      <w:r w:rsidRPr="002553BF">
        <w:rPr>
          <w:rFonts w:cs="Arial"/>
        </w:rPr>
        <w:t xml:space="preserve">, </w:t>
      </w:r>
      <w:r w:rsidR="008D3B90" w:rsidRPr="002553BF">
        <w:rPr>
          <w:rFonts w:cs="Arial"/>
        </w:rPr>
        <w:t>47574</w:t>
      </w:r>
      <w:r w:rsidRPr="002553BF">
        <w:rPr>
          <w:rFonts w:cs="Arial"/>
        </w:rPr>
        <w:t xml:space="preserve">, </w:t>
      </w:r>
      <w:r w:rsidR="008D3B90" w:rsidRPr="002553BF">
        <w:rPr>
          <w:rFonts w:cs="Arial"/>
        </w:rPr>
        <w:t>Germany</w:t>
      </w:r>
    </w:p>
    <w:p w14:paraId="586A51F7" w14:textId="5E0CDE08" w:rsidR="005D447B" w:rsidRPr="002553BF" w:rsidRDefault="005D447B" w:rsidP="005D447B">
      <w:pPr>
        <w:pStyle w:val="DDLAddress1"/>
        <w:rPr>
          <w:rFonts w:cs="Arial"/>
        </w:rPr>
      </w:pPr>
      <w:r w:rsidRPr="002553BF">
        <w:rPr>
          <w:rFonts w:cs="Arial"/>
          <w:vertAlign w:val="superscript"/>
        </w:rPr>
        <w:t>2</w:t>
      </w:r>
      <w:r w:rsidRPr="002553BF">
        <w:rPr>
          <w:rFonts w:cs="Arial"/>
        </w:rPr>
        <w:t xml:space="preserve">Department of Pharmaceutical Technology and </w:t>
      </w:r>
      <w:proofErr w:type="spellStart"/>
      <w:r w:rsidRPr="002553BF">
        <w:rPr>
          <w:rFonts w:cs="Arial"/>
        </w:rPr>
        <w:t>Biopharmacy</w:t>
      </w:r>
      <w:proofErr w:type="spellEnd"/>
      <w:r w:rsidRPr="002553BF">
        <w:rPr>
          <w:rFonts w:cs="Arial"/>
        </w:rPr>
        <w:t xml:space="preserve">, University of Groningen, Antonius </w:t>
      </w:r>
      <w:proofErr w:type="spellStart"/>
      <w:r w:rsidRPr="002553BF">
        <w:rPr>
          <w:rFonts w:cs="Arial"/>
        </w:rPr>
        <w:t>Deusinglaan</w:t>
      </w:r>
      <w:proofErr w:type="spellEnd"/>
      <w:r w:rsidRPr="002553BF">
        <w:rPr>
          <w:rFonts w:cs="Arial"/>
        </w:rPr>
        <w:t xml:space="preserve"> 1, 9713 AV Groningen, The Netherlands</w:t>
      </w:r>
    </w:p>
    <w:p w14:paraId="57DCC0EF" w14:textId="77777777" w:rsidR="00C65A37" w:rsidRPr="002553BF" w:rsidRDefault="00C65A37" w:rsidP="00D156FE">
      <w:pPr>
        <w:pStyle w:val="DDLHeading1"/>
        <w:rPr>
          <w:rFonts w:cs="Arial"/>
          <w:sz w:val="20"/>
          <w:szCs w:val="20"/>
        </w:rPr>
      </w:pPr>
      <w:r w:rsidRPr="002553BF">
        <w:rPr>
          <w:rFonts w:cs="Arial"/>
          <w:sz w:val="20"/>
          <w:szCs w:val="20"/>
        </w:rPr>
        <w:t>Summary</w:t>
      </w:r>
    </w:p>
    <w:p w14:paraId="260E63E9" w14:textId="130205F3" w:rsidR="00DA4EF2" w:rsidRPr="00E15E3E" w:rsidRDefault="0028438B" w:rsidP="00BE2620">
      <w:pPr>
        <w:pStyle w:val="DDLBodyText"/>
        <w:rPr>
          <w:rFonts w:cs="Arial"/>
          <w:sz w:val="20"/>
        </w:rPr>
      </w:pPr>
      <w:r w:rsidRPr="00E15E3E">
        <w:rPr>
          <w:rFonts w:cs="Arial"/>
          <w:sz w:val="20"/>
        </w:rPr>
        <w:t xml:space="preserve">The </w:t>
      </w:r>
      <w:r w:rsidR="00B82EB9" w:rsidRPr="00E15E3E">
        <w:rPr>
          <w:rFonts w:cs="Arial"/>
          <w:sz w:val="20"/>
        </w:rPr>
        <w:t xml:space="preserve">presence of </w:t>
      </w:r>
      <w:r w:rsidR="00DA4EF2" w:rsidRPr="00E15E3E">
        <w:rPr>
          <w:rFonts w:cs="Arial"/>
          <w:sz w:val="20"/>
        </w:rPr>
        <w:t>amorphous lactose</w:t>
      </w:r>
      <w:r w:rsidR="00B82EB9" w:rsidRPr="00E15E3E">
        <w:rPr>
          <w:rFonts w:cs="Arial"/>
          <w:sz w:val="20"/>
        </w:rPr>
        <w:t xml:space="preserve"> in commercially available </w:t>
      </w:r>
      <w:r w:rsidR="00F319AF" w:rsidRPr="00E15E3E">
        <w:rPr>
          <w:rFonts w:cs="Arial"/>
          <w:sz w:val="20"/>
        </w:rPr>
        <w:t>lactose grades</w:t>
      </w:r>
      <w:r w:rsidRPr="00E15E3E">
        <w:rPr>
          <w:rFonts w:cs="Arial"/>
          <w:sz w:val="20"/>
        </w:rPr>
        <w:t xml:space="preserve"> used as a carrier in </w:t>
      </w:r>
      <w:r w:rsidR="004D288D" w:rsidRPr="00E15E3E">
        <w:rPr>
          <w:rFonts w:cs="Arial"/>
          <w:sz w:val="20"/>
        </w:rPr>
        <w:t xml:space="preserve">dry powder inhalers </w:t>
      </w:r>
      <w:r w:rsidR="00945FD8">
        <w:rPr>
          <w:rFonts w:cs="Arial"/>
          <w:sz w:val="20"/>
        </w:rPr>
        <w:t>has been the subject of much discussion</w:t>
      </w:r>
      <w:r w:rsidR="001D5372" w:rsidRPr="00E15E3E">
        <w:rPr>
          <w:rFonts w:cs="Arial"/>
          <w:sz w:val="20"/>
        </w:rPr>
        <w:t xml:space="preserve">.  </w:t>
      </w:r>
      <w:proofErr w:type="gramStart"/>
      <w:r w:rsidR="001D5372" w:rsidRPr="00E15E3E">
        <w:rPr>
          <w:rFonts w:cs="Arial"/>
          <w:sz w:val="20"/>
        </w:rPr>
        <w:t>In order to</w:t>
      </w:r>
      <w:proofErr w:type="gramEnd"/>
      <w:r w:rsidR="001D5372" w:rsidRPr="00E15E3E">
        <w:rPr>
          <w:rFonts w:cs="Arial"/>
          <w:sz w:val="20"/>
        </w:rPr>
        <w:t xml:space="preserve"> understand </w:t>
      </w:r>
      <w:r w:rsidR="00324DA3">
        <w:rPr>
          <w:rFonts w:cs="Arial"/>
          <w:sz w:val="20"/>
        </w:rPr>
        <w:t xml:space="preserve">if </w:t>
      </w:r>
      <w:r w:rsidR="001D5372" w:rsidRPr="00E15E3E">
        <w:rPr>
          <w:rFonts w:cs="Arial"/>
          <w:sz w:val="20"/>
        </w:rPr>
        <w:t>t</w:t>
      </w:r>
      <w:r w:rsidR="00324DA3">
        <w:rPr>
          <w:rFonts w:cs="Arial"/>
          <w:sz w:val="20"/>
        </w:rPr>
        <w:t>he presence of amorphous</w:t>
      </w:r>
      <w:r w:rsidR="001D5372" w:rsidRPr="00E15E3E">
        <w:rPr>
          <w:rFonts w:cs="Arial"/>
          <w:sz w:val="20"/>
        </w:rPr>
        <w:t xml:space="preserve"> </w:t>
      </w:r>
      <w:r w:rsidR="00324DA3">
        <w:rPr>
          <w:rFonts w:cs="Arial"/>
          <w:sz w:val="20"/>
        </w:rPr>
        <w:t xml:space="preserve">lactose can </w:t>
      </w:r>
      <w:r w:rsidR="001D5372" w:rsidRPr="00E15E3E">
        <w:rPr>
          <w:rFonts w:cs="Arial"/>
          <w:sz w:val="20"/>
        </w:rPr>
        <w:t xml:space="preserve">impact </w:t>
      </w:r>
      <w:r w:rsidR="00E14294">
        <w:rPr>
          <w:rFonts w:cs="Arial"/>
          <w:sz w:val="20"/>
        </w:rPr>
        <w:t xml:space="preserve">drug </w:t>
      </w:r>
      <w:r w:rsidR="001D5372" w:rsidRPr="00E15E3E">
        <w:rPr>
          <w:rFonts w:cs="Arial"/>
          <w:sz w:val="20"/>
        </w:rPr>
        <w:t xml:space="preserve">performance one must first be able to measure </w:t>
      </w:r>
      <w:r w:rsidR="00A860C1">
        <w:rPr>
          <w:rFonts w:cs="Arial"/>
          <w:sz w:val="20"/>
        </w:rPr>
        <w:t xml:space="preserve">and control </w:t>
      </w:r>
      <w:r w:rsidR="001D5372" w:rsidRPr="00E15E3E">
        <w:rPr>
          <w:rFonts w:cs="Arial"/>
          <w:sz w:val="20"/>
        </w:rPr>
        <w:t>amorphous lactose</w:t>
      </w:r>
      <w:r w:rsidR="00F319AF" w:rsidRPr="00E15E3E">
        <w:rPr>
          <w:rFonts w:cs="Arial"/>
          <w:sz w:val="20"/>
        </w:rPr>
        <w:t xml:space="preserve"> precisely</w:t>
      </w:r>
      <w:r w:rsidR="001D5372" w:rsidRPr="00E15E3E">
        <w:rPr>
          <w:rFonts w:cs="Arial"/>
          <w:sz w:val="20"/>
        </w:rPr>
        <w:t xml:space="preserve">.  </w:t>
      </w:r>
      <w:r w:rsidR="000663FD" w:rsidRPr="00E15E3E">
        <w:rPr>
          <w:rFonts w:cs="Arial"/>
          <w:sz w:val="20"/>
        </w:rPr>
        <w:t xml:space="preserve">When formed through comminution processes such as milling or micronisation, the amorphous </w:t>
      </w:r>
      <w:r w:rsidR="00F319AF" w:rsidRPr="00E15E3E">
        <w:rPr>
          <w:rFonts w:cs="Arial"/>
          <w:sz w:val="20"/>
        </w:rPr>
        <w:t xml:space="preserve">lactose </w:t>
      </w:r>
      <w:r w:rsidR="000663FD" w:rsidRPr="00E15E3E">
        <w:rPr>
          <w:rFonts w:cs="Arial"/>
          <w:sz w:val="20"/>
        </w:rPr>
        <w:t>phase is particularly unstable</w:t>
      </w:r>
      <w:r w:rsidR="00686F9E" w:rsidRPr="00E15E3E">
        <w:rPr>
          <w:rFonts w:cs="Arial"/>
          <w:sz w:val="20"/>
        </w:rPr>
        <w:t xml:space="preserve">, making precision determination challenging. </w:t>
      </w:r>
      <w:r w:rsidR="00A860C1">
        <w:rPr>
          <w:rFonts w:cs="Arial"/>
          <w:sz w:val="20"/>
        </w:rPr>
        <w:t>In</w:t>
      </w:r>
      <w:r w:rsidR="00686F9E" w:rsidRPr="00E15E3E">
        <w:rPr>
          <w:rFonts w:cs="Arial"/>
          <w:sz w:val="20"/>
        </w:rPr>
        <w:t xml:space="preserve"> this study an existing</w:t>
      </w:r>
      <w:r w:rsidR="00FC086D" w:rsidRPr="00E15E3E">
        <w:rPr>
          <w:rFonts w:cs="Arial"/>
          <w:sz w:val="20"/>
        </w:rPr>
        <w:t xml:space="preserve"> </w:t>
      </w:r>
      <w:r w:rsidR="001F3DA6" w:rsidRPr="00E15E3E">
        <w:rPr>
          <w:rFonts w:cs="Arial"/>
          <w:sz w:val="20"/>
        </w:rPr>
        <w:t>Differential Scanning Calorimetry (</w:t>
      </w:r>
      <w:r w:rsidR="00FC086D" w:rsidRPr="00E15E3E">
        <w:rPr>
          <w:rFonts w:cs="Arial"/>
          <w:sz w:val="20"/>
        </w:rPr>
        <w:t>DSC</w:t>
      </w:r>
      <w:r w:rsidR="001F3DA6" w:rsidRPr="00E15E3E">
        <w:rPr>
          <w:rFonts w:cs="Arial"/>
          <w:sz w:val="20"/>
        </w:rPr>
        <w:t>)</w:t>
      </w:r>
      <w:r w:rsidR="00686F9E" w:rsidRPr="00E15E3E">
        <w:rPr>
          <w:rFonts w:cs="Arial"/>
          <w:sz w:val="20"/>
        </w:rPr>
        <w:t xml:space="preserve"> method was optimized such that the precision of the method for </w:t>
      </w:r>
      <w:r w:rsidR="002D2863" w:rsidRPr="00E15E3E">
        <w:rPr>
          <w:rFonts w:cs="Arial"/>
          <w:sz w:val="20"/>
        </w:rPr>
        <w:t>comminution formed lactose was improved by approximately one order of magnitude. This enable</w:t>
      </w:r>
      <w:r w:rsidR="00A860C1">
        <w:rPr>
          <w:rFonts w:cs="Arial"/>
          <w:sz w:val="20"/>
        </w:rPr>
        <w:t>s</w:t>
      </w:r>
      <w:r w:rsidR="002D2863" w:rsidRPr="00E15E3E">
        <w:rPr>
          <w:rFonts w:cs="Arial"/>
          <w:sz w:val="20"/>
        </w:rPr>
        <w:t xml:space="preserve"> more reliable measurements </w:t>
      </w:r>
      <w:r w:rsidR="00F4146A" w:rsidRPr="00E15E3E">
        <w:rPr>
          <w:rFonts w:cs="Arial"/>
          <w:sz w:val="20"/>
        </w:rPr>
        <w:t>and subsequent</w:t>
      </w:r>
      <w:r w:rsidR="00FD1191" w:rsidRPr="00E15E3E">
        <w:rPr>
          <w:rFonts w:cs="Arial"/>
          <w:sz w:val="20"/>
        </w:rPr>
        <w:t>ly</w:t>
      </w:r>
      <w:r w:rsidR="00F4146A" w:rsidRPr="00E15E3E">
        <w:rPr>
          <w:rFonts w:cs="Arial"/>
          <w:sz w:val="20"/>
        </w:rPr>
        <w:t xml:space="preserve"> </w:t>
      </w:r>
      <w:r w:rsidR="00A860C1">
        <w:rPr>
          <w:rFonts w:cs="Arial"/>
          <w:sz w:val="20"/>
        </w:rPr>
        <w:t>bett</w:t>
      </w:r>
      <w:r w:rsidR="00F4146A" w:rsidRPr="00E15E3E">
        <w:rPr>
          <w:rFonts w:cs="Arial"/>
          <w:sz w:val="20"/>
        </w:rPr>
        <w:t>er understanding of correlation</w:t>
      </w:r>
      <w:r w:rsidR="00FD1191" w:rsidRPr="00E15E3E">
        <w:rPr>
          <w:rFonts w:cs="Arial"/>
          <w:sz w:val="20"/>
        </w:rPr>
        <w:t>s</w:t>
      </w:r>
      <w:r w:rsidR="00F4146A" w:rsidRPr="00E15E3E">
        <w:rPr>
          <w:rFonts w:cs="Arial"/>
          <w:sz w:val="20"/>
        </w:rPr>
        <w:t xml:space="preserve"> between this </w:t>
      </w:r>
      <w:r w:rsidR="00A860C1">
        <w:rPr>
          <w:rFonts w:cs="Arial"/>
          <w:sz w:val="20"/>
        </w:rPr>
        <w:t xml:space="preserve">specific </w:t>
      </w:r>
      <w:r w:rsidR="00F4146A" w:rsidRPr="00E15E3E">
        <w:rPr>
          <w:rFonts w:cs="Arial"/>
          <w:sz w:val="20"/>
        </w:rPr>
        <w:t xml:space="preserve">property and drug product performance.  </w:t>
      </w:r>
    </w:p>
    <w:p w14:paraId="57DCC0F1" w14:textId="77777777" w:rsidR="00E14DBF" w:rsidRPr="002553BF" w:rsidRDefault="00E14DBF" w:rsidP="00D156FE">
      <w:pPr>
        <w:pStyle w:val="DDLBodyText"/>
        <w:rPr>
          <w:rFonts w:cs="Arial"/>
          <w:b/>
          <w:sz w:val="20"/>
        </w:rPr>
      </w:pPr>
      <w:r w:rsidRPr="002553BF">
        <w:rPr>
          <w:rFonts w:cs="Arial"/>
          <w:b/>
          <w:sz w:val="20"/>
        </w:rPr>
        <w:t>Key Message</w:t>
      </w:r>
    </w:p>
    <w:p w14:paraId="7F3EC54C" w14:textId="15F80D77" w:rsidR="003C4B6A" w:rsidRPr="00E15E3E" w:rsidRDefault="00A860C1" w:rsidP="00E14DBF">
      <w:pPr>
        <w:pStyle w:val="DDLBodyText"/>
        <w:rPr>
          <w:rStyle w:val="Strong"/>
          <w:rFonts w:cs="Arial"/>
          <w:b w:val="0"/>
          <w:sz w:val="20"/>
          <w:shd w:val="clear" w:color="auto" w:fill="FFFFFF"/>
        </w:rPr>
      </w:pPr>
      <w:r>
        <w:rPr>
          <w:rStyle w:val="Strong"/>
          <w:rFonts w:cs="Arial"/>
          <w:b w:val="0"/>
          <w:sz w:val="20"/>
          <w:shd w:val="clear" w:color="auto" w:fill="FFFFFF"/>
        </w:rPr>
        <w:t>In</w:t>
      </w:r>
      <w:r w:rsidR="00D60BC5" w:rsidRPr="00E15E3E">
        <w:rPr>
          <w:rStyle w:val="Strong"/>
          <w:rFonts w:cs="Arial"/>
          <w:b w:val="0"/>
          <w:sz w:val="20"/>
          <w:shd w:val="clear" w:color="auto" w:fill="FFFFFF"/>
        </w:rPr>
        <w:t xml:space="preserve"> this study a high precision method for amorphous content determination was </w:t>
      </w:r>
      <w:proofErr w:type="gramStart"/>
      <w:r w:rsidR="00D60BC5" w:rsidRPr="00E15E3E">
        <w:rPr>
          <w:rStyle w:val="Strong"/>
          <w:rFonts w:cs="Arial"/>
          <w:b w:val="0"/>
          <w:sz w:val="20"/>
          <w:shd w:val="clear" w:color="auto" w:fill="FFFFFF"/>
        </w:rPr>
        <w:t>developed</w:t>
      </w:r>
      <w:r w:rsidR="003A3AEC" w:rsidRPr="00E15E3E">
        <w:rPr>
          <w:rStyle w:val="Strong"/>
          <w:rFonts w:cs="Arial"/>
          <w:b w:val="0"/>
          <w:sz w:val="20"/>
          <w:shd w:val="clear" w:color="auto" w:fill="FFFFFF"/>
        </w:rPr>
        <w:t>,</w:t>
      </w:r>
      <w:r w:rsidR="00D60BC5" w:rsidRPr="00E15E3E">
        <w:rPr>
          <w:rStyle w:val="Strong"/>
          <w:rFonts w:cs="Arial"/>
          <w:b w:val="0"/>
          <w:sz w:val="20"/>
          <w:shd w:val="clear" w:color="auto" w:fill="FFFFFF"/>
        </w:rPr>
        <w:t xml:space="preserve">  </w:t>
      </w:r>
      <w:r w:rsidR="003A3AEC" w:rsidRPr="00E15E3E">
        <w:rPr>
          <w:rStyle w:val="Strong"/>
          <w:rFonts w:cs="Arial"/>
          <w:b w:val="0"/>
          <w:sz w:val="20"/>
          <w:shd w:val="clear" w:color="auto" w:fill="FFFFFF"/>
        </w:rPr>
        <w:t>s</w:t>
      </w:r>
      <w:r w:rsidR="00D60BC5" w:rsidRPr="00E15E3E">
        <w:rPr>
          <w:rStyle w:val="Strong"/>
          <w:rFonts w:cs="Arial"/>
          <w:b w:val="0"/>
          <w:sz w:val="20"/>
          <w:shd w:val="clear" w:color="auto" w:fill="FFFFFF"/>
        </w:rPr>
        <w:t>peci</w:t>
      </w:r>
      <w:r w:rsidR="003A3AEC" w:rsidRPr="00E15E3E">
        <w:rPr>
          <w:rStyle w:val="Strong"/>
          <w:rFonts w:cs="Arial"/>
          <w:b w:val="0"/>
          <w:sz w:val="20"/>
          <w:shd w:val="clear" w:color="auto" w:fill="FFFFFF"/>
        </w:rPr>
        <w:t>fic</w:t>
      </w:r>
      <w:r w:rsidR="00D60BC5" w:rsidRPr="00E15E3E">
        <w:rPr>
          <w:rStyle w:val="Strong"/>
          <w:rFonts w:cs="Arial"/>
          <w:b w:val="0"/>
          <w:sz w:val="20"/>
          <w:shd w:val="clear" w:color="auto" w:fill="FFFFFF"/>
        </w:rPr>
        <w:t>ally</w:t>
      </w:r>
      <w:proofErr w:type="gramEnd"/>
      <w:r w:rsidR="00D60BC5" w:rsidRPr="00E15E3E">
        <w:rPr>
          <w:rStyle w:val="Strong"/>
          <w:rFonts w:cs="Arial"/>
          <w:b w:val="0"/>
          <w:sz w:val="20"/>
          <w:shd w:val="clear" w:color="auto" w:fill="FFFFFF"/>
        </w:rPr>
        <w:t xml:space="preserve"> for material </w:t>
      </w:r>
      <w:r w:rsidR="00411641" w:rsidRPr="00E15E3E">
        <w:rPr>
          <w:rStyle w:val="Strong"/>
          <w:rFonts w:cs="Arial"/>
          <w:b w:val="0"/>
          <w:sz w:val="20"/>
          <w:shd w:val="clear" w:color="auto" w:fill="FFFFFF"/>
        </w:rPr>
        <w:t xml:space="preserve">containing </w:t>
      </w:r>
      <w:r w:rsidR="00D60BC5" w:rsidRPr="00E15E3E">
        <w:rPr>
          <w:rStyle w:val="Strong"/>
          <w:rFonts w:cs="Arial"/>
          <w:b w:val="0"/>
          <w:sz w:val="20"/>
          <w:shd w:val="clear" w:color="auto" w:fill="FFFFFF"/>
        </w:rPr>
        <w:t>amorphous lactose formed through comminution processes</w:t>
      </w:r>
      <w:r w:rsidR="00053045" w:rsidRPr="00E15E3E">
        <w:rPr>
          <w:rStyle w:val="Strong"/>
          <w:rFonts w:cs="Arial"/>
          <w:b w:val="0"/>
          <w:sz w:val="20"/>
          <w:shd w:val="clear" w:color="auto" w:fill="FFFFFF"/>
        </w:rPr>
        <w:t xml:space="preserve">. This provides drug product developers with </w:t>
      </w:r>
      <w:r w:rsidR="00411641" w:rsidRPr="00E15E3E">
        <w:rPr>
          <w:rStyle w:val="Strong"/>
          <w:rFonts w:cs="Arial"/>
          <w:b w:val="0"/>
          <w:sz w:val="20"/>
          <w:shd w:val="clear" w:color="auto" w:fill="FFFFFF"/>
        </w:rPr>
        <w:t xml:space="preserve">a </w:t>
      </w:r>
      <w:r w:rsidR="00053045" w:rsidRPr="00E15E3E">
        <w:rPr>
          <w:rStyle w:val="Strong"/>
          <w:rFonts w:cs="Arial"/>
          <w:b w:val="0"/>
          <w:sz w:val="20"/>
          <w:shd w:val="clear" w:color="auto" w:fill="FFFFFF"/>
        </w:rPr>
        <w:t xml:space="preserve">better tool to understand the influence of amorphous lactose </w:t>
      </w:r>
      <w:r w:rsidR="00411641" w:rsidRPr="00E15E3E">
        <w:rPr>
          <w:rStyle w:val="Strong"/>
          <w:rFonts w:cs="Arial"/>
          <w:b w:val="0"/>
          <w:sz w:val="20"/>
          <w:shd w:val="clear" w:color="auto" w:fill="FFFFFF"/>
        </w:rPr>
        <w:t>o</w:t>
      </w:r>
      <w:r w:rsidR="00053045" w:rsidRPr="00E15E3E">
        <w:rPr>
          <w:rStyle w:val="Strong"/>
          <w:rFonts w:cs="Arial"/>
          <w:b w:val="0"/>
          <w:sz w:val="20"/>
          <w:shd w:val="clear" w:color="auto" w:fill="FFFFFF"/>
        </w:rPr>
        <w:t xml:space="preserve">n drug product performance. </w:t>
      </w:r>
      <w:r w:rsidR="00FB297C" w:rsidRPr="00E15E3E">
        <w:rPr>
          <w:rStyle w:val="Strong"/>
          <w:rFonts w:cs="Arial"/>
          <w:b w:val="0"/>
          <w:sz w:val="20"/>
          <w:shd w:val="clear" w:color="auto" w:fill="FFFFFF"/>
        </w:rPr>
        <w:t xml:space="preserve">  </w:t>
      </w:r>
    </w:p>
    <w:p w14:paraId="57DCC0F3" w14:textId="77777777" w:rsidR="00C65A37" w:rsidRPr="002553BF" w:rsidRDefault="00C65A37" w:rsidP="00D156FE">
      <w:pPr>
        <w:pStyle w:val="DDLHeading1"/>
        <w:rPr>
          <w:rFonts w:cs="Arial"/>
          <w:sz w:val="20"/>
          <w:szCs w:val="20"/>
        </w:rPr>
      </w:pPr>
      <w:r w:rsidRPr="002553BF">
        <w:rPr>
          <w:rFonts w:cs="Arial"/>
          <w:sz w:val="20"/>
          <w:szCs w:val="20"/>
        </w:rPr>
        <w:t>Introduction</w:t>
      </w:r>
    </w:p>
    <w:p w14:paraId="204FAC75" w14:textId="2BD34D7B" w:rsidR="00CF7D55" w:rsidRPr="00E15E3E" w:rsidRDefault="00CF7D55" w:rsidP="00D156FE">
      <w:pPr>
        <w:pStyle w:val="DDLBodyText"/>
        <w:rPr>
          <w:rFonts w:cs="Arial"/>
          <w:sz w:val="20"/>
        </w:rPr>
      </w:pPr>
      <w:r w:rsidRPr="00E15E3E">
        <w:rPr>
          <w:rFonts w:cs="Arial"/>
          <w:sz w:val="20"/>
        </w:rPr>
        <w:t xml:space="preserve">Lactose is utilized as a carrier in many dry powder inhalers, it can </w:t>
      </w:r>
      <w:r w:rsidR="002A3EB9" w:rsidRPr="00E15E3E">
        <w:rPr>
          <w:rFonts w:cs="Arial"/>
          <w:sz w:val="20"/>
        </w:rPr>
        <w:t>be used to improve the flow and aerosolization properties of otherwise cohesive powders</w:t>
      </w:r>
      <w:r w:rsidR="00411641" w:rsidRPr="00E15E3E">
        <w:rPr>
          <w:rFonts w:cs="Arial"/>
          <w:sz w:val="20"/>
        </w:rPr>
        <w:t xml:space="preserve">, namely </w:t>
      </w:r>
      <w:r w:rsidR="004B0901" w:rsidRPr="00E15E3E">
        <w:rPr>
          <w:rFonts w:cs="Arial"/>
          <w:sz w:val="20"/>
        </w:rPr>
        <w:t>active pharmaceutical ingredients (API)</w:t>
      </w:r>
      <w:r w:rsidR="002A3EB9" w:rsidRPr="00E15E3E">
        <w:rPr>
          <w:rFonts w:cs="Arial"/>
          <w:sz w:val="20"/>
        </w:rPr>
        <w:t xml:space="preserve">. </w:t>
      </w:r>
      <w:proofErr w:type="gramStart"/>
      <w:r w:rsidR="002A3EB9" w:rsidRPr="00E15E3E">
        <w:rPr>
          <w:rFonts w:cs="Arial"/>
          <w:sz w:val="20"/>
        </w:rPr>
        <w:t>Additionally</w:t>
      </w:r>
      <w:proofErr w:type="gramEnd"/>
      <w:r w:rsidR="002A3EB9" w:rsidRPr="00E15E3E">
        <w:rPr>
          <w:rFonts w:cs="Arial"/>
          <w:sz w:val="20"/>
        </w:rPr>
        <w:t xml:space="preserve"> incorporation of </w:t>
      </w:r>
      <w:r w:rsidR="004B0901" w:rsidRPr="00E15E3E">
        <w:rPr>
          <w:rFonts w:cs="Arial"/>
          <w:sz w:val="20"/>
        </w:rPr>
        <w:t xml:space="preserve">extrinsic </w:t>
      </w:r>
      <w:r w:rsidR="002A3EB9" w:rsidRPr="00E15E3E">
        <w:rPr>
          <w:rFonts w:cs="Arial"/>
          <w:sz w:val="20"/>
        </w:rPr>
        <w:t>lacto</w:t>
      </w:r>
      <w:r w:rsidR="000C11AE" w:rsidRPr="00E15E3E">
        <w:rPr>
          <w:rFonts w:cs="Arial"/>
          <w:sz w:val="20"/>
        </w:rPr>
        <w:t xml:space="preserve">se fine particles </w:t>
      </w:r>
      <w:r w:rsidR="004B0901" w:rsidRPr="00E15E3E">
        <w:rPr>
          <w:rFonts w:cs="Arial"/>
          <w:sz w:val="20"/>
        </w:rPr>
        <w:t xml:space="preserve">is </w:t>
      </w:r>
      <w:r w:rsidR="00E14294">
        <w:rPr>
          <w:rFonts w:cs="Arial"/>
          <w:sz w:val="20"/>
        </w:rPr>
        <w:t>frequent</w:t>
      </w:r>
      <w:r w:rsidR="004B0901" w:rsidRPr="00E15E3E">
        <w:rPr>
          <w:rFonts w:cs="Arial"/>
          <w:sz w:val="20"/>
        </w:rPr>
        <w:t xml:space="preserve">ly </w:t>
      </w:r>
      <w:r w:rsidR="000C11AE" w:rsidRPr="00E15E3E">
        <w:rPr>
          <w:rFonts w:cs="Arial"/>
          <w:sz w:val="20"/>
        </w:rPr>
        <w:t xml:space="preserve">used to optimise </w:t>
      </w:r>
      <w:r w:rsidR="000C11AE" w:rsidRPr="00E15E3E">
        <w:rPr>
          <w:rFonts w:cs="Arial"/>
          <w:i/>
          <w:iCs/>
          <w:sz w:val="20"/>
        </w:rPr>
        <w:t xml:space="preserve">in vitro </w:t>
      </w:r>
      <w:r w:rsidR="000C11AE" w:rsidRPr="00E15E3E">
        <w:rPr>
          <w:rFonts w:cs="Arial"/>
          <w:sz w:val="20"/>
        </w:rPr>
        <w:t xml:space="preserve">deposition of the API. </w:t>
      </w:r>
    </w:p>
    <w:p w14:paraId="73A645FC" w14:textId="01DAB628" w:rsidR="000516AA" w:rsidRDefault="0084632A" w:rsidP="00D156FE">
      <w:pPr>
        <w:pStyle w:val="DDLBodyText"/>
        <w:rPr>
          <w:rFonts w:cs="Arial"/>
          <w:sz w:val="20"/>
        </w:rPr>
      </w:pPr>
      <w:r w:rsidRPr="00E15E3E">
        <w:rPr>
          <w:rFonts w:cs="Arial"/>
          <w:sz w:val="20"/>
        </w:rPr>
        <w:t xml:space="preserve">Lactose can be present in different crystalline forms: alpha monohydrate, alpha anhydrous (stable or unstable) and beta anhydrous. However, </w:t>
      </w:r>
      <w:r w:rsidR="0085758A" w:rsidRPr="00E15E3E">
        <w:rPr>
          <w:rFonts w:cs="Arial"/>
          <w:sz w:val="20"/>
        </w:rPr>
        <w:t xml:space="preserve">depending on the </w:t>
      </w:r>
      <w:r w:rsidRPr="00E15E3E">
        <w:rPr>
          <w:rFonts w:cs="Arial"/>
          <w:sz w:val="20"/>
        </w:rPr>
        <w:t xml:space="preserve">processing of the lactose, amorphous fractions </w:t>
      </w:r>
      <w:r w:rsidR="0085758A" w:rsidRPr="00E15E3E">
        <w:rPr>
          <w:rFonts w:cs="Arial"/>
          <w:sz w:val="20"/>
        </w:rPr>
        <w:t xml:space="preserve">may be </w:t>
      </w:r>
      <w:r w:rsidRPr="00E15E3E">
        <w:rPr>
          <w:rFonts w:cs="Arial"/>
          <w:sz w:val="20"/>
        </w:rPr>
        <w:t>form</w:t>
      </w:r>
      <w:r w:rsidR="0085758A" w:rsidRPr="00E15E3E">
        <w:rPr>
          <w:rFonts w:cs="Arial"/>
          <w:sz w:val="20"/>
        </w:rPr>
        <w:t>ed</w:t>
      </w:r>
      <w:r w:rsidRPr="00E15E3E">
        <w:rPr>
          <w:rFonts w:cs="Arial"/>
          <w:sz w:val="20"/>
        </w:rPr>
        <w:t xml:space="preserve">. </w:t>
      </w:r>
      <w:r w:rsidR="004F15DE" w:rsidRPr="00E15E3E">
        <w:rPr>
          <w:rFonts w:cs="Arial"/>
          <w:sz w:val="20"/>
        </w:rPr>
        <w:t xml:space="preserve">The presence of amorphous lactose may impact </w:t>
      </w:r>
      <w:r w:rsidRPr="00E15E3E">
        <w:rPr>
          <w:rFonts w:cs="Arial"/>
          <w:sz w:val="20"/>
        </w:rPr>
        <w:t>functionalit</w:t>
      </w:r>
      <w:r w:rsidR="004F15DE" w:rsidRPr="00E15E3E">
        <w:rPr>
          <w:rFonts w:cs="Arial"/>
          <w:sz w:val="20"/>
        </w:rPr>
        <w:t>y</w:t>
      </w:r>
      <w:r w:rsidR="006C4AB6" w:rsidRPr="00E15E3E">
        <w:rPr>
          <w:rFonts w:cs="Arial"/>
          <w:sz w:val="20"/>
        </w:rPr>
        <w:t xml:space="preserve"> as demonstrated in various stud</w:t>
      </w:r>
      <w:r w:rsidR="00A479BF" w:rsidRPr="00E15E3E">
        <w:rPr>
          <w:rFonts w:cs="Arial"/>
          <w:sz w:val="20"/>
        </w:rPr>
        <w:t>i</w:t>
      </w:r>
      <w:r w:rsidR="006C4AB6" w:rsidRPr="00E15E3E">
        <w:rPr>
          <w:rFonts w:cs="Arial"/>
          <w:sz w:val="20"/>
        </w:rPr>
        <w:t>es</w:t>
      </w:r>
      <w:r w:rsidR="00852A76">
        <w:rPr>
          <w:rStyle w:val="EndnoteReference"/>
          <w:rFonts w:cs="Arial"/>
          <w:sz w:val="20"/>
        </w:rPr>
        <w:t>[</w:t>
      </w:r>
      <w:r w:rsidR="00852A76">
        <w:rPr>
          <w:rStyle w:val="EndnoteReference"/>
          <w:rFonts w:cs="Arial"/>
          <w:sz w:val="20"/>
        </w:rPr>
        <w:endnoteReference w:id="1"/>
      </w:r>
      <w:r w:rsidR="00852A76">
        <w:rPr>
          <w:rStyle w:val="EndnoteReference"/>
          <w:rFonts w:cs="Arial"/>
          <w:sz w:val="20"/>
        </w:rPr>
        <w:t>]</w:t>
      </w:r>
      <w:r w:rsidR="00D74E45">
        <w:rPr>
          <w:rFonts w:cs="Arial"/>
          <w:sz w:val="20"/>
        </w:rPr>
        <w:t xml:space="preserve"> </w:t>
      </w:r>
      <w:r w:rsidR="00292084" w:rsidRPr="00E15E3E">
        <w:rPr>
          <w:rFonts w:cs="Arial"/>
          <w:sz w:val="20"/>
        </w:rPr>
        <w:t>The presence of an amorphous phase of lactose has been shown to influence the surface free energy of lactose (monohydrate) crystals</w:t>
      </w:r>
      <w:r w:rsidR="00351AF5">
        <w:t>,</w:t>
      </w:r>
      <w:r w:rsidR="00292084" w:rsidRPr="00E15E3E">
        <w:rPr>
          <w:rFonts w:cs="Arial"/>
          <w:sz w:val="20"/>
        </w:rPr>
        <w:t xml:space="preserve"> </w:t>
      </w:r>
      <w:r w:rsidR="00351AF5">
        <w:rPr>
          <w:rFonts w:cs="Arial"/>
          <w:sz w:val="20"/>
        </w:rPr>
        <w:t>w</w:t>
      </w:r>
      <w:r w:rsidR="00292084" w:rsidRPr="00E15E3E">
        <w:rPr>
          <w:rFonts w:cs="Arial"/>
          <w:sz w:val="20"/>
        </w:rPr>
        <w:t>hich in turn influences the affinity with active APIs</w:t>
      </w:r>
      <w:r w:rsidR="0070406B">
        <w:rPr>
          <w:rStyle w:val="EndnoteReference"/>
          <w:rFonts w:cs="Arial"/>
          <w:sz w:val="20"/>
        </w:rPr>
        <w:t>[</w:t>
      </w:r>
      <w:r w:rsidR="0070406B">
        <w:rPr>
          <w:rStyle w:val="EndnoteReference"/>
          <w:rFonts w:cs="Arial"/>
          <w:sz w:val="20"/>
        </w:rPr>
        <w:endnoteReference w:id="2"/>
      </w:r>
      <w:r w:rsidR="0070406B">
        <w:rPr>
          <w:rStyle w:val="EndnoteReference"/>
          <w:rFonts w:cs="Arial"/>
          <w:sz w:val="20"/>
        </w:rPr>
        <w:t>]</w:t>
      </w:r>
      <w:r w:rsidR="00D74E45">
        <w:rPr>
          <w:rStyle w:val="EndnoteReference"/>
        </w:rPr>
        <w:t xml:space="preserve"> </w:t>
      </w:r>
      <w:r w:rsidR="00292084" w:rsidRPr="00E15E3E">
        <w:rPr>
          <w:rFonts w:cs="Arial"/>
          <w:sz w:val="20"/>
        </w:rPr>
        <w:t xml:space="preserve">. </w:t>
      </w:r>
      <w:proofErr w:type="gramStart"/>
      <w:r w:rsidR="00292084" w:rsidRPr="00E15E3E">
        <w:rPr>
          <w:rFonts w:cs="Arial"/>
          <w:sz w:val="20"/>
        </w:rPr>
        <w:t>Furthermore</w:t>
      </w:r>
      <w:proofErr w:type="gramEnd"/>
      <w:r w:rsidR="00292084" w:rsidRPr="00E15E3E">
        <w:rPr>
          <w:rFonts w:cs="Arial"/>
          <w:sz w:val="20"/>
        </w:rPr>
        <w:t xml:space="preserve"> amorphous regions are thermodynamically unstable and therefore will recrysta</w:t>
      </w:r>
      <w:r w:rsidR="001F3DA6" w:rsidRPr="00E15E3E">
        <w:rPr>
          <w:rFonts w:cs="Arial"/>
          <w:sz w:val="20"/>
        </w:rPr>
        <w:t>l</w:t>
      </w:r>
      <w:r w:rsidR="00292084" w:rsidRPr="00E15E3E">
        <w:rPr>
          <w:rFonts w:cs="Arial"/>
          <w:sz w:val="20"/>
        </w:rPr>
        <w:t>lize over time</w:t>
      </w:r>
      <w:r w:rsidR="0070406B">
        <w:rPr>
          <w:rStyle w:val="EndnoteReference"/>
          <w:rFonts w:cs="Arial"/>
          <w:sz w:val="20"/>
        </w:rPr>
        <w:t>[</w:t>
      </w:r>
      <w:r w:rsidR="0070406B">
        <w:rPr>
          <w:rStyle w:val="EndnoteReference"/>
          <w:rFonts w:cs="Arial"/>
          <w:sz w:val="20"/>
        </w:rPr>
        <w:endnoteReference w:id="3"/>
      </w:r>
      <w:r w:rsidR="0070406B">
        <w:rPr>
          <w:rStyle w:val="EndnoteReference"/>
          <w:rFonts w:cs="Arial"/>
          <w:sz w:val="20"/>
        </w:rPr>
        <w:t>]</w:t>
      </w:r>
      <w:r w:rsidR="00292084" w:rsidRPr="00E15E3E">
        <w:rPr>
          <w:rFonts w:cs="Arial"/>
          <w:sz w:val="20"/>
        </w:rPr>
        <w:t xml:space="preserve">. </w:t>
      </w:r>
      <w:r w:rsidR="00A479BF" w:rsidRPr="00E15E3E">
        <w:rPr>
          <w:rFonts w:cs="Arial"/>
          <w:sz w:val="20"/>
        </w:rPr>
        <w:t>I</w:t>
      </w:r>
      <w:r w:rsidRPr="00E15E3E">
        <w:rPr>
          <w:rFonts w:cs="Arial"/>
          <w:sz w:val="20"/>
        </w:rPr>
        <w:t xml:space="preserve">t is therefore </w:t>
      </w:r>
      <w:r w:rsidR="00A479BF" w:rsidRPr="00E15E3E">
        <w:rPr>
          <w:rFonts w:cs="Arial"/>
          <w:sz w:val="20"/>
        </w:rPr>
        <w:t>necessary t</w:t>
      </w:r>
      <w:r w:rsidRPr="00E15E3E">
        <w:rPr>
          <w:rFonts w:cs="Arial"/>
          <w:sz w:val="20"/>
        </w:rPr>
        <w:t xml:space="preserve">o </w:t>
      </w:r>
      <w:r w:rsidR="00E14294">
        <w:rPr>
          <w:rFonts w:cs="Arial"/>
          <w:sz w:val="20"/>
        </w:rPr>
        <w:t xml:space="preserve">precisely </w:t>
      </w:r>
      <w:r w:rsidRPr="00E15E3E">
        <w:rPr>
          <w:rFonts w:cs="Arial"/>
          <w:sz w:val="20"/>
        </w:rPr>
        <w:t>quantify the amorphous content</w:t>
      </w:r>
      <w:r w:rsidR="00A479BF" w:rsidRPr="00E15E3E">
        <w:rPr>
          <w:rFonts w:cs="Arial"/>
          <w:sz w:val="20"/>
        </w:rPr>
        <w:t xml:space="preserve"> in lactose</w:t>
      </w:r>
      <w:r w:rsidRPr="00E15E3E">
        <w:rPr>
          <w:rFonts w:cs="Arial"/>
          <w:sz w:val="20"/>
        </w:rPr>
        <w:t>.</w:t>
      </w:r>
      <w:r w:rsidR="00BE02F9" w:rsidRPr="00E15E3E">
        <w:rPr>
          <w:rFonts w:cs="Arial"/>
          <w:sz w:val="20"/>
        </w:rPr>
        <w:t xml:space="preserve"> </w:t>
      </w:r>
    </w:p>
    <w:p w14:paraId="417A827C" w14:textId="5CCFF78F" w:rsidR="00492A4C" w:rsidRPr="00E15E3E" w:rsidRDefault="00292084" w:rsidP="00D156FE">
      <w:pPr>
        <w:pStyle w:val="DDLBodyText"/>
        <w:rPr>
          <w:rFonts w:cs="Arial"/>
          <w:sz w:val="20"/>
        </w:rPr>
      </w:pPr>
      <w:r w:rsidRPr="00E15E3E">
        <w:rPr>
          <w:rFonts w:cs="Arial"/>
          <w:sz w:val="20"/>
        </w:rPr>
        <w:t>Various method</w:t>
      </w:r>
      <w:r w:rsidR="00E14294">
        <w:rPr>
          <w:rFonts w:cs="Arial"/>
          <w:sz w:val="20"/>
        </w:rPr>
        <w:t>s</w:t>
      </w:r>
      <w:r w:rsidRPr="00E15E3E">
        <w:rPr>
          <w:rFonts w:cs="Arial"/>
          <w:sz w:val="20"/>
        </w:rPr>
        <w:t xml:space="preserve"> exist to determine </w:t>
      </w:r>
      <w:r w:rsidR="000516AA">
        <w:rPr>
          <w:rFonts w:cs="Arial"/>
          <w:sz w:val="20"/>
        </w:rPr>
        <w:t>the</w:t>
      </w:r>
      <w:r w:rsidRPr="00E15E3E">
        <w:rPr>
          <w:rFonts w:cs="Arial"/>
          <w:sz w:val="20"/>
        </w:rPr>
        <w:t xml:space="preserve"> amorphous content and extensive reviews have been previously published</w:t>
      </w:r>
      <w:r w:rsidR="0070406B">
        <w:rPr>
          <w:rStyle w:val="EndnoteReference"/>
          <w:rFonts w:cs="Arial"/>
          <w:sz w:val="20"/>
        </w:rPr>
        <w:t>[</w:t>
      </w:r>
      <w:r w:rsidR="0070406B">
        <w:rPr>
          <w:rStyle w:val="EndnoteReference"/>
          <w:rFonts w:cs="Arial"/>
          <w:sz w:val="20"/>
        </w:rPr>
        <w:endnoteReference w:id="4"/>
      </w:r>
      <w:r w:rsidR="0070406B">
        <w:rPr>
          <w:rStyle w:val="EndnoteReference"/>
          <w:rFonts w:cs="Arial"/>
          <w:sz w:val="20"/>
        </w:rPr>
        <w:t>]</w:t>
      </w:r>
      <w:r w:rsidRPr="000516AA">
        <w:rPr>
          <w:rFonts w:cs="Arial"/>
          <w:sz w:val="20"/>
        </w:rPr>
        <w:t xml:space="preserve">. </w:t>
      </w:r>
      <w:r w:rsidR="000516AA" w:rsidRPr="000516AA">
        <w:rPr>
          <w:rFonts w:cs="Arial"/>
          <w:sz w:val="20"/>
        </w:rPr>
        <w:t>Differential Scanning Calorimetry (DSC) can be used to measure the crystallization enthalpy upon recrystallization</w:t>
      </w:r>
      <w:r w:rsidR="00CF43F5">
        <w:rPr>
          <w:rFonts w:cs="Arial"/>
          <w:sz w:val="20"/>
        </w:rPr>
        <w:t>,</w:t>
      </w:r>
      <w:r w:rsidR="00E2023E">
        <w:rPr>
          <w:rFonts w:cs="Arial"/>
          <w:sz w:val="20"/>
        </w:rPr>
        <w:t xml:space="preserve"> the amorphous fraction can then be calculated by mean</w:t>
      </w:r>
      <w:r w:rsidR="00CF43F5">
        <w:rPr>
          <w:rFonts w:cs="Arial"/>
          <w:sz w:val="20"/>
        </w:rPr>
        <w:t>s</w:t>
      </w:r>
      <w:r w:rsidR="00E2023E">
        <w:rPr>
          <w:rFonts w:cs="Arial"/>
          <w:sz w:val="20"/>
        </w:rPr>
        <w:t xml:space="preserve"> of a calibration curve prepared using </w:t>
      </w:r>
      <w:r w:rsidR="00CF43F5">
        <w:rPr>
          <w:rFonts w:cs="Arial"/>
          <w:sz w:val="20"/>
        </w:rPr>
        <w:t>a sample of known amorphous content</w:t>
      </w:r>
      <w:r w:rsidR="000516AA" w:rsidRPr="000516AA">
        <w:rPr>
          <w:rFonts w:cs="Arial"/>
          <w:sz w:val="20"/>
        </w:rPr>
        <w:t xml:space="preserve">. DSC is extensively used in the industry and is readily available in many </w:t>
      </w:r>
      <w:r w:rsidR="00A860C1">
        <w:rPr>
          <w:rFonts w:cs="Arial"/>
          <w:sz w:val="20"/>
        </w:rPr>
        <w:t>quality control</w:t>
      </w:r>
      <w:r w:rsidR="000516AA" w:rsidRPr="000516AA">
        <w:rPr>
          <w:rFonts w:cs="Arial"/>
          <w:sz w:val="20"/>
        </w:rPr>
        <w:t xml:space="preserve"> laboratorie</w:t>
      </w:r>
      <w:r w:rsidR="00351AF5">
        <w:rPr>
          <w:rFonts w:cs="Arial"/>
          <w:sz w:val="20"/>
        </w:rPr>
        <w:t xml:space="preserve">s. </w:t>
      </w:r>
      <w:r w:rsidR="000516AA" w:rsidRPr="000516AA">
        <w:rPr>
          <w:rFonts w:cs="Arial"/>
          <w:sz w:val="20"/>
        </w:rPr>
        <w:t xml:space="preserve">Other techniques are based on other differences in material properties between crystalline and amorphous lactose, and therefore the term apparent amorphous lactose is used in this paper when measured values are discussed. </w:t>
      </w:r>
    </w:p>
    <w:p w14:paraId="7120B94C" w14:textId="3EE6E28B" w:rsidR="000133E2" w:rsidRPr="00E15E3E" w:rsidRDefault="0084397F" w:rsidP="000133E2">
      <w:pPr>
        <w:pStyle w:val="DDLBodyText"/>
        <w:rPr>
          <w:rFonts w:cs="Arial"/>
          <w:sz w:val="20"/>
        </w:rPr>
      </w:pPr>
      <w:r w:rsidRPr="00E15E3E">
        <w:rPr>
          <w:rFonts w:cs="Arial"/>
          <w:sz w:val="20"/>
        </w:rPr>
        <w:t>At least t</w:t>
      </w:r>
      <w:r w:rsidR="00FE3181" w:rsidRPr="00E15E3E">
        <w:rPr>
          <w:rFonts w:cs="Arial"/>
          <w:sz w:val="20"/>
        </w:rPr>
        <w:t xml:space="preserve">wo distinct </w:t>
      </w:r>
      <w:r w:rsidR="0083492E" w:rsidRPr="00E15E3E">
        <w:rPr>
          <w:rFonts w:cs="Arial"/>
          <w:sz w:val="20"/>
        </w:rPr>
        <w:t>types of a</w:t>
      </w:r>
      <w:r w:rsidR="00DA4EF2" w:rsidRPr="00E15E3E">
        <w:rPr>
          <w:rFonts w:cs="Arial"/>
          <w:sz w:val="20"/>
        </w:rPr>
        <w:t xml:space="preserve">morphous </w:t>
      </w:r>
      <w:r w:rsidR="0083492E" w:rsidRPr="00E15E3E">
        <w:rPr>
          <w:rFonts w:cs="Arial"/>
          <w:sz w:val="20"/>
        </w:rPr>
        <w:t xml:space="preserve">lactose </w:t>
      </w:r>
      <w:r w:rsidR="00A860C1">
        <w:rPr>
          <w:rFonts w:cs="Arial"/>
          <w:sz w:val="20"/>
        </w:rPr>
        <w:t>can be</w:t>
      </w:r>
      <w:r w:rsidR="0083492E" w:rsidRPr="00E15E3E">
        <w:rPr>
          <w:rFonts w:cs="Arial"/>
          <w:sz w:val="20"/>
        </w:rPr>
        <w:t xml:space="preserve"> </w:t>
      </w:r>
      <w:r w:rsidRPr="00E15E3E">
        <w:rPr>
          <w:rFonts w:cs="Arial"/>
          <w:sz w:val="20"/>
        </w:rPr>
        <w:t xml:space="preserve">present in lactose intended for pharmaceutical applications.  </w:t>
      </w:r>
      <w:r w:rsidR="008063A1" w:rsidRPr="00E15E3E">
        <w:rPr>
          <w:sz w:val="20"/>
          <w:szCs w:val="21"/>
          <w:lang w:val="en-US"/>
        </w:rPr>
        <w:t xml:space="preserve">Amorphous surface layers can be formed during the crystallization process of lactose. During drying, lactose molecules do not </w:t>
      </w:r>
      <w:proofErr w:type="gramStart"/>
      <w:r w:rsidR="008063A1" w:rsidRPr="00E15E3E">
        <w:rPr>
          <w:sz w:val="20"/>
          <w:szCs w:val="21"/>
          <w:lang w:val="en-US"/>
        </w:rPr>
        <w:t>get</w:t>
      </w:r>
      <w:proofErr w:type="gramEnd"/>
      <w:r w:rsidR="008063A1" w:rsidRPr="00E15E3E">
        <w:rPr>
          <w:sz w:val="20"/>
          <w:szCs w:val="21"/>
          <w:lang w:val="en-US"/>
        </w:rPr>
        <w:t xml:space="preserve"> the time to crystallize and therefore will appear in a completely random structure. </w:t>
      </w:r>
      <w:r w:rsidRPr="00E265C9">
        <w:rPr>
          <w:rFonts w:cs="Arial"/>
          <w:sz w:val="20"/>
        </w:rPr>
        <w:t>S</w:t>
      </w:r>
      <w:r w:rsidR="00DA4EF2" w:rsidRPr="00E265C9">
        <w:rPr>
          <w:rFonts w:cs="Arial"/>
          <w:sz w:val="20"/>
        </w:rPr>
        <w:t>pray dr</w:t>
      </w:r>
      <w:r w:rsidRPr="00E265C9">
        <w:rPr>
          <w:rFonts w:cs="Arial"/>
          <w:sz w:val="20"/>
        </w:rPr>
        <w:t xml:space="preserve">ied lactose is typically </w:t>
      </w:r>
      <w:r w:rsidR="00817CBC" w:rsidRPr="00E265C9">
        <w:rPr>
          <w:rFonts w:cs="Arial"/>
          <w:sz w:val="20"/>
        </w:rPr>
        <w:t xml:space="preserve">used for tabletting and may contain approximately </w:t>
      </w:r>
      <w:r w:rsidR="00F65E73" w:rsidRPr="00E265C9">
        <w:rPr>
          <w:rFonts w:cs="Arial"/>
          <w:sz w:val="20"/>
        </w:rPr>
        <w:t xml:space="preserve">8 - </w:t>
      </w:r>
      <w:r w:rsidR="00817CBC" w:rsidRPr="00E265C9">
        <w:rPr>
          <w:rFonts w:cs="Arial"/>
          <w:sz w:val="20"/>
        </w:rPr>
        <w:t>1</w:t>
      </w:r>
      <w:r w:rsidR="001546BC" w:rsidRPr="00742783">
        <w:rPr>
          <w:rFonts w:cs="Arial"/>
          <w:sz w:val="20"/>
        </w:rPr>
        <w:t>3</w:t>
      </w:r>
      <w:r w:rsidR="00E265C9">
        <w:rPr>
          <w:rFonts w:cs="Arial"/>
          <w:sz w:val="20"/>
        </w:rPr>
        <w:t xml:space="preserve"> </w:t>
      </w:r>
      <w:r w:rsidR="00817CBC" w:rsidRPr="00E265C9">
        <w:rPr>
          <w:rFonts w:cs="Arial"/>
          <w:sz w:val="20"/>
        </w:rPr>
        <w:t>%</w:t>
      </w:r>
      <w:r w:rsidR="00E265C9">
        <w:rPr>
          <w:rFonts w:cs="Arial"/>
          <w:sz w:val="20"/>
        </w:rPr>
        <w:t xml:space="preserve">, </w:t>
      </w:r>
      <w:r w:rsidR="00A860C1" w:rsidRPr="00E265C9">
        <w:rPr>
          <w:rFonts w:cs="Arial"/>
          <w:sz w:val="20"/>
        </w:rPr>
        <w:t>w/w</w:t>
      </w:r>
      <w:r w:rsidR="00817CBC" w:rsidRPr="00E265C9">
        <w:rPr>
          <w:rFonts w:cs="Arial"/>
          <w:sz w:val="20"/>
        </w:rPr>
        <w:t xml:space="preserve"> </w:t>
      </w:r>
      <w:r w:rsidR="001C765A" w:rsidRPr="00E265C9">
        <w:rPr>
          <w:rFonts w:cs="Arial"/>
          <w:sz w:val="20"/>
        </w:rPr>
        <w:t>amorphous</w:t>
      </w:r>
      <w:r w:rsidR="00C75A2A" w:rsidRPr="00E265C9">
        <w:rPr>
          <w:rFonts w:cs="Arial"/>
          <w:sz w:val="20"/>
        </w:rPr>
        <w:t xml:space="preserve"> content</w:t>
      </w:r>
      <w:r w:rsidR="0070406B">
        <w:rPr>
          <w:rStyle w:val="EndnoteReference"/>
          <w:rFonts w:cs="Arial"/>
          <w:sz w:val="20"/>
        </w:rPr>
        <w:t>[</w:t>
      </w:r>
      <w:r w:rsidR="0070406B" w:rsidRPr="00742783">
        <w:rPr>
          <w:rStyle w:val="EndnoteReference"/>
          <w:rFonts w:cs="Arial"/>
          <w:sz w:val="20"/>
        </w:rPr>
        <w:endnoteReference w:id="5"/>
      </w:r>
      <w:r w:rsidR="0070406B">
        <w:rPr>
          <w:rStyle w:val="EndnoteReference"/>
          <w:rFonts w:cs="Arial"/>
          <w:sz w:val="20"/>
        </w:rPr>
        <w:t>]</w:t>
      </w:r>
      <w:r w:rsidR="001C765A" w:rsidRPr="00E265C9">
        <w:rPr>
          <w:rFonts w:cs="Arial"/>
          <w:sz w:val="20"/>
        </w:rPr>
        <w:t>.</w:t>
      </w:r>
      <w:r w:rsidR="001C765A" w:rsidRPr="00742783">
        <w:rPr>
          <w:rFonts w:cs="Arial"/>
          <w:b/>
          <w:bCs/>
          <w:sz w:val="20"/>
        </w:rPr>
        <w:t xml:space="preserve"> </w:t>
      </w:r>
      <w:r w:rsidR="001C765A" w:rsidRPr="00E265C9">
        <w:rPr>
          <w:rFonts w:cs="Arial"/>
          <w:sz w:val="20"/>
        </w:rPr>
        <w:t>In</w:t>
      </w:r>
      <w:r w:rsidR="00E265C9" w:rsidRPr="00742783">
        <w:rPr>
          <w:rFonts w:cs="Arial"/>
          <w:sz w:val="20"/>
        </w:rPr>
        <w:t xml:space="preserve"> the case of spray dried lactose</w:t>
      </w:r>
      <w:r w:rsidR="001C765A" w:rsidRPr="00E265C9">
        <w:rPr>
          <w:rFonts w:cs="Arial"/>
          <w:sz w:val="20"/>
        </w:rPr>
        <w:t xml:space="preserve"> the amorphous regions </w:t>
      </w:r>
      <w:r w:rsidR="00DE63B6" w:rsidRPr="00E265C9">
        <w:rPr>
          <w:rFonts w:cs="Arial"/>
          <w:sz w:val="20"/>
        </w:rPr>
        <w:t>re</w:t>
      </w:r>
      <w:r w:rsidR="001F3DA6" w:rsidRPr="00E265C9">
        <w:rPr>
          <w:rFonts w:cs="Arial"/>
          <w:sz w:val="20"/>
        </w:rPr>
        <w:t>c</w:t>
      </w:r>
      <w:r w:rsidR="00DE63B6" w:rsidRPr="00E265C9">
        <w:rPr>
          <w:rFonts w:cs="Arial"/>
          <w:sz w:val="20"/>
        </w:rPr>
        <w:t>rysta</w:t>
      </w:r>
      <w:r w:rsidR="001F3DA6" w:rsidRPr="00E265C9">
        <w:rPr>
          <w:rFonts w:cs="Arial"/>
          <w:sz w:val="20"/>
        </w:rPr>
        <w:t>l</w:t>
      </w:r>
      <w:r w:rsidR="00DE63B6" w:rsidRPr="00E265C9">
        <w:rPr>
          <w:rFonts w:cs="Arial"/>
          <w:sz w:val="20"/>
        </w:rPr>
        <w:t xml:space="preserve">lize </w:t>
      </w:r>
      <w:r w:rsidR="00DA4EF2" w:rsidRPr="00E265C9">
        <w:rPr>
          <w:rFonts w:cs="Arial"/>
          <w:sz w:val="20"/>
        </w:rPr>
        <w:t xml:space="preserve">to alpha lactose monohydrate above </w:t>
      </w:r>
      <w:r w:rsidR="00E265C9" w:rsidRPr="00742783">
        <w:rPr>
          <w:rFonts w:cs="Arial"/>
          <w:sz w:val="20"/>
        </w:rPr>
        <w:t>32</w:t>
      </w:r>
      <w:r w:rsidR="00DA4EF2" w:rsidRPr="00E265C9">
        <w:rPr>
          <w:rFonts w:cs="Arial"/>
          <w:sz w:val="20"/>
        </w:rPr>
        <w:t xml:space="preserve">% </w:t>
      </w:r>
      <w:r w:rsidR="00C75A2A" w:rsidRPr="00E265C9">
        <w:rPr>
          <w:rFonts w:cs="Arial"/>
          <w:sz w:val="20"/>
        </w:rPr>
        <w:t>relative humidity</w:t>
      </w:r>
      <w:r w:rsidR="00DA4EF2" w:rsidRPr="00E265C9">
        <w:rPr>
          <w:rFonts w:cs="Arial"/>
          <w:sz w:val="20"/>
        </w:rPr>
        <w:t xml:space="preserve"> at 20</w:t>
      </w:r>
      <w:proofErr w:type="gramStart"/>
      <w:r w:rsidR="00DA4EF2" w:rsidRPr="00E265C9">
        <w:rPr>
          <w:rFonts w:cs="Arial"/>
          <w:sz w:val="20"/>
        </w:rPr>
        <w:t>ºC</w:t>
      </w:r>
      <w:r w:rsidR="00725517" w:rsidRPr="00742783">
        <w:rPr>
          <w:rFonts w:cs="Arial"/>
          <w:sz w:val="20"/>
          <w:vertAlign w:val="superscript"/>
        </w:rPr>
        <w:t>[</w:t>
      </w:r>
      <w:proofErr w:type="gramEnd"/>
      <w:r w:rsidR="00725517" w:rsidRPr="00742783">
        <w:rPr>
          <w:rFonts w:cs="Arial"/>
          <w:sz w:val="20"/>
          <w:vertAlign w:val="superscript"/>
        </w:rPr>
        <w:t>4]</w:t>
      </w:r>
      <w:r w:rsidR="00DA4EF2" w:rsidRPr="00E15E3E">
        <w:rPr>
          <w:rFonts w:cs="Arial"/>
          <w:sz w:val="20"/>
        </w:rPr>
        <w:t xml:space="preserve">. </w:t>
      </w:r>
      <w:r w:rsidR="00DE63B6" w:rsidRPr="00E15E3E">
        <w:rPr>
          <w:rFonts w:cs="Arial"/>
          <w:sz w:val="20"/>
        </w:rPr>
        <w:t xml:space="preserve">A second type of amorphous </w:t>
      </w:r>
      <w:r w:rsidR="008C7F70" w:rsidRPr="00E15E3E">
        <w:rPr>
          <w:rFonts w:cs="Arial"/>
          <w:sz w:val="20"/>
        </w:rPr>
        <w:t xml:space="preserve">content is </w:t>
      </w:r>
      <w:r w:rsidR="00DE63B6" w:rsidRPr="00E15E3E">
        <w:rPr>
          <w:rFonts w:cs="Arial"/>
          <w:sz w:val="20"/>
        </w:rPr>
        <w:t xml:space="preserve">present in </w:t>
      </w:r>
      <w:r w:rsidR="00040B77" w:rsidRPr="00E15E3E">
        <w:rPr>
          <w:rFonts w:cs="Arial"/>
          <w:sz w:val="20"/>
        </w:rPr>
        <w:t xml:space="preserve">lactose that has </w:t>
      </w:r>
      <w:r w:rsidR="00C75A2A" w:rsidRPr="00E15E3E">
        <w:rPr>
          <w:rFonts w:cs="Arial"/>
          <w:sz w:val="20"/>
        </w:rPr>
        <w:t xml:space="preserve">undergone a </w:t>
      </w:r>
      <w:r w:rsidR="001068D8" w:rsidRPr="00E15E3E">
        <w:rPr>
          <w:rFonts w:cs="Arial"/>
          <w:sz w:val="20"/>
        </w:rPr>
        <w:t xml:space="preserve">comminution </w:t>
      </w:r>
      <w:r w:rsidR="00C75A2A" w:rsidRPr="00E15E3E">
        <w:rPr>
          <w:rFonts w:cs="Arial"/>
          <w:sz w:val="20"/>
        </w:rPr>
        <w:t xml:space="preserve">process such as milling or micronisation. </w:t>
      </w:r>
      <w:r w:rsidR="008063A1" w:rsidRPr="00E15E3E">
        <w:rPr>
          <w:sz w:val="20"/>
          <w:szCs w:val="21"/>
          <w:lang w:val="en-US"/>
        </w:rPr>
        <w:t xml:space="preserve">In this case, the energy that is applied to reduce the size of lactose particles disrupts the </w:t>
      </w:r>
      <w:r w:rsidR="008063A1" w:rsidRPr="000516AA">
        <w:rPr>
          <w:sz w:val="20"/>
          <w:szCs w:val="21"/>
          <w:lang w:val="en-US"/>
        </w:rPr>
        <w:t>crystal phases of the molecules</w:t>
      </w:r>
      <w:r w:rsidR="008063A1" w:rsidRPr="000516AA">
        <w:rPr>
          <w:rFonts w:cs="Arial"/>
          <w:sz w:val="20"/>
        </w:rPr>
        <w:t>. R</w:t>
      </w:r>
      <w:r w:rsidR="00704114" w:rsidRPr="000516AA">
        <w:rPr>
          <w:rFonts w:cs="Arial"/>
          <w:sz w:val="20"/>
        </w:rPr>
        <w:t>e</w:t>
      </w:r>
      <w:r w:rsidR="008C7F70" w:rsidRPr="000516AA">
        <w:rPr>
          <w:rFonts w:cs="Arial"/>
          <w:sz w:val="20"/>
        </w:rPr>
        <w:t xml:space="preserve">crystallization </w:t>
      </w:r>
      <w:r w:rsidR="00704114" w:rsidRPr="000516AA">
        <w:rPr>
          <w:rFonts w:cs="Arial"/>
          <w:sz w:val="20"/>
        </w:rPr>
        <w:t>of</w:t>
      </w:r>
      <w:r w:rsidR="008C7F70" w:rsidRPr="000516AA">
        <w:rPr>
          <w:rFonts w:cs="Arial"/>
          <w:sz w:val="20"/>
        </w:rPr>
        <w:t xml:space="preserve"> </w:t>
      </w:r>
      <w:r w:rsidR="008063A1" w:rsidRPr="000516AA">
        <w:rPr>
          <w:rFonts w:cs="Arial"/>
          <w:sz w:val="20"/>
        </w:rPr>
        <w:t xml:space="preserve">this type of </w:t>
      </w:r>
      <w:r w:rsidR="008C7F70" w:rsidRPr="000516AA">
        <w:rPr>
          <w:rFonts w:cs="Arial"/>
          <w:sz w:val="20"/>
        </w:rPr>
        <w:t xml:space="preserve">lactose occurs over a broader </w:t>
      </w:r>
      <w:r w:rsidR="00326B25" w:rsidRPr="000516AA">
        <w:rPr>
          <w:rFonts w:cs="Arial"/>
          <w:sz w:val="20"/>
        </w:rPr>
        <w:t>temperature</w:t>
      </w:r>
      <w:r w:rsidR="008C7F70" w:rsidRPr="000516AA">
        <w:rPr>
          <w:rFonts w:cs="Arial"/>
          <w:sz w:val="20"/>
        </w:rPr>
        <w:t xml:space="preserve"> range and at a lower</w:t>
      </w:r>
      <w:r w:rsidR="00704114" w:rsidRPr="000516AA">
        <w:rPr>
          <w:rFonts w:cs="Arial"/>
          <w:sz w:val="20"/>
        </w:rPr>
        <w:t xml:space="preserve"> onset</w:t>
      </w:r>
      <w:r w:rsidR="008C7F70" w:rsidRPr="000516AA">
        <w:rPr>
          <w:rFonts w:cs="Arial"/>
          <w:sz w:val="20"/>
        </w:rPr>
        <w:t xml:space="preserve"> temperature </w:t>
      </w:r>
      <w:r w:rsidR="00326B25" w:rsidRPr="000516AA">
        <w:rPr>
          <w:rFonts w:cs="Arial"/>
          <w:sz w:val="20"/>
        </w:rPr>
        <w:t xml:space="preserve">compared to that of </w:t>
      </w:r>
      <w:r w:rsidR="008C7F70" w:rsidRPr="000516AA">
        <w:rPr>
          <w:rFonts w:cs="Arial"/>
          <w:sz w:val="20"/>
        </w:rPr>
        <w:t>spray dried</w:t>
      </w:r>
      <w:r w:rsidR="00326B25" w:rsidRPr="000516AA">
        <w:rPr>
          <w:rFonts w:cs="Arial"/>
          <w:sz w:val="20"/>
        </w:rPr>
        <w:t xml:space="preserve"> amorphous</w:t>
      </w:r>
      <w:r w:rsidR="008C7F70" w:rsidRPr="000516AA">
        <w:rPr>
          <w:rFonts w:cs="Arial"/>
          <w:sz w:val="20"/>
        </w:rPr>
        <w:t xml:space="preserve"> lactose</w:t>
      </w:r>
      <w:r w:rsidR="00704114" w:rsidRPr="000516AA">
        <w:rPr>
          <w:rFonts w:cs="Arial"/>
          <w:sz w:val="20"/>
        </w:rPr>
        <w:t xml:space="preserve"> (Figure 1).  </w:t>
      </w:r>
      <w:r w:rsidR="005F5985" w:rsidRPr="000516AA">
        <w:rPr>
          <w:rFonts w:cs="Arial"/>
          <w:sz w:val="20"/>
        </w:rPr>
        <w:t xml:space="preserve">Amorphous </w:t>
      </w:r>
      <w:r w:rsidR="005F5985" w:rsidRPr="00E15E3E">
        <w:rPr>
          <w:rFonts w:cs="Arial"/>
          <w:sz w:val="20"/>
        </w:rPr>
        <w:t>lactose formed during spray drying and comm</w:t>
      </w:r>
      <w:r w:rsidR="001068D8" w:rsidRPr="00E15E3E">
        <w:rPr>
          <w:rFonts w:cs="Arial"/>
          <w:sz w:val="20"/>
        </w:rPr>
        <w:t>i</w:t>
      </w:r>
      <w:r w:rsidR="005F5985" w:rsidRPr="00E15E3E">
        <w:rPr>
          <w:rFonts w:cs="Arial"/>
          <w:sz w:val="20"/>
        </w:rPr>
        <w:t>n</w:t>
      </w:r>
      <w:r w:rsidR="001068D8" w:rsidRPr="00E15E3E">
        <w:rPr>
          <w:rFonts w:cs="Arial"/>
          <w:sz w:val="20"/>
        </w:rPr>
        <w:t>u</w:t>
      </w:r>
      <w:r w:rsidR="005F5985" w:rsidRPr="00E15E3E">
        <w:rPr>
          <w:rFonts w:cs="Arial"/>
          <w:sz w:val="20"/>
        </w:rPr>
        <w:t xml:space="preserve">tion are henceforth referred to as type I and type II amorphous lactose, respectively.  </w:t>
      </w:r>
    </w:p>
    <w:p w14:paraId="33EE587F" w14:textId="77777777" w:rsidR="00F65E73" w:rsidRPr="00E15E3E" w:rsidRDefault="008B1A69" w:rsidP="005E3D2C">
      <w:pPr>
        <w:keepNext/>
        <w:spacing w:after="120"/>
        <w:jc w:val="center"/>
        <w:rPr>
          <w:sz w:val="20"/>
          <w:szCs w:val="21"/>
        </w:rPr>
      </w:pPr>
      <w:r w:rsidRPr="00E15E3E">
        <w:rPr>
          <w:rFonts w:cs="Arial"/>
          <w:noProof/>
          <w:sz w:val="21"/>
          <w:szCs w:val="21"/>
        </w:rPr>
        <w:lastRenderedPageBreak/>
        <w:drawing>
          <wp:inline distT="0" distB="0" distL="0" distR="0" wp14:anchorId="5CEF2039" wp14:editId="75DD0C71">
            <wp:extent cx="3999565" cy="190800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pic:nvPicPr>
                  <pic:blipFill>
                    <a:blip r:embed="rId11"/>
                    <a:stretch>
                      <a:fillRect/>
                    </a:stretch>
                  </pic:blipFill>
                  <pic:spPr>
                    <a:xfrm>
                      <a:off x="0" y="0"/>
                      <a:ext cx="3999565" cy="1908000"/>
                    </a:xfrm>
                    <a:prstGeom prst="rect">
                      <a:avLst/>
                    </a:prstGeom>
                  </pic:spPr>
                </pic:pic>
              </a:graphicData>
            </a:graphic>
          </wp:inline>
        </w:drawing>
      </w:r>
    </w:p>
    <w:p w14:paraId="3936EB5E" w14:textId="77777777" w:rsidR="00E15E3E" w:rsidRPr="002553BF" w:rsidRDefault="00F65E73" w:rsidP="00E15E3E">
      <w:pPr>
        <w:pStyle w:val="DDLBodyText"/>
        <w:rPr>
          <w:rFonts w:cs="Arial"/>
          <w:b/>
          <w:bCs/>
          <w:szCs w:val="18"/>
          <w:lang w:val="en-US"/>
        </w:rPr>
      </w:pPr>
      <w:r w:rsidRPr="002553BF">
        <w:rPr>
          <w:b/>
          <w:bCs/>
          <w:szCs w:val="18"/>
        </w:rPr>
        <w:t xml:space="preserve">Figure </w:t>
      </w:r>
      <w:r w:rsidRPr="002553BF">
        <w:rPr>
          <w:b/>
          <w:bCs/>
          <w:szCs w:val="18"/>
        </w:rPr>
        <w:fldChar w:fldCharType="begin"/>
      </w:r>
      <w:r w:rsidRPr="002553BF">
        <w:rPr>
          <w:b/>
          <w:bCs/>
          <w:szCs w:val="18"/>
        </w:rPr>
        <w:instrText xml:space="preserve"> SEQ Figure \* ARABIC </w:instrText>
      </w:r>
      <w:r w:rsidRPr="002553BF">
        <w:rPr>
          <w:b/>
          <w:bCs/>
          <w:szCs w:val="18"/>
        </w:rPr>
        <w:fldChar w:fldCharType="separate"/>
      </w:r>
      <w:r w:rsidR="0018436B" w:rsidRPr="002553BF">
        <w:rPr>
          <w:b/>
          <w:bCs/>
          <w:noProof/>
          <w:szCs w:val="18"/>
        </w:rPr>
        <w:t>1</w:t>
      </w:r>
      <w:r w:rsidRPr="002553BF">
        <w:rPr>
          <w:b/>
          <w:bCs/>
          <w:szCs w:val="18"/>
        </w:rPr>
        <w:fldChar w:fldCharType="end"/>
      </w:r>
      <w:r w:rsidRPr="002553BF">
        <w:rPr>
          <w:rFonts w:cs="Arial"/>
          <w:b/>
          <w:bCs/>
          <w:szCs w:val="18"/>
        </w:rPr>
        <w:t xml:space="preserve"> DSC thermograms showing the exothermic crystallization events for </w:t>
      </w:r>
      <w:r w:rsidR="00AF2899" w:rsidRPr="002553BF">
        <w:rPr>
          <w:rFonts w:cs="Arial"/>
          <w:b/>
          <w:bCs/>
          <w:szCs w:val="18"/>
        </w:rPr>
        <w:t xml:space="preserve">spray-dried lactose in black (type I) and </w:t>
      </w:r>
      <w:r w:rsidRPr="002553BF">
        <w:rPr>
          <w:rFonts w:cs="Arial"/>
          <w:b/>
          <w:bCs/>
          <w:szCs w:val="18"/>
        </w:rPr>
        <w:t xml:space="preserve">micronized lactose in red </w:t>
      </w:r>
      <w:r w:rsidR="00AF2899" w:rsidRPr="002553BF">
        <w:rPr>
          <w:rFonts w:cs="Arial"/>
          <w:b/>
          <w:bCs/>
          <w:szCs w:val="18"/>
        </w:rPr>
        <w:t>(type II)</w:t>
      </w:r>
      <w:r w:rsidRPr="002553BF">
        <w:rPr>
          <w:rFonts w:cs="Arial"/>
          <w:b/>
          <w:bCs/>
          <w:szCs w:val="18"/>
        </w:rPr>
        <w:t>.</w:t>
      </w:r>
      <w:r w:rsidR="00E15E3E" w:rsidRPr="002553BF">
        <w:rPr>
          <w:rFonts w:cs="Arial"/>
          <w:b/>
          <w:bCs/>
          <w:szCs w:val="18"/>
          <w:lang w:val="en-US"/>
        </w:rPr>
        <w:t xml:space="preserve"> </w:t>
      </w:r>
    </w:p>
    <w:p w14:paraId="47200DDA" w14:textId="3D822C75" w:rsidR="00E15E3E" w:rsidRPr="00E15E3E" w:rsidRDefault="00E15E3E" w:rsidP="00E15E3E">
      <w:pPr>
        <w:pStyle w:val="DDLBodyText"/>
        <w:rPr>
          <w:rFonts w:cs="Arial"/>
          <w:sz w:val="20"/>
        </w:rPr>
      </w:pPr>
      <w:r w:rsidRPr="00E15E3E">
        <w:rPr>
          <w:rFonts w:cs="Arial"/>
          <w:sz w:val="20"/>
          <w:lang w:val="en-US"/>
        </w:rPr>
        <w:t xml:space="preserve">Both type I and II amorphous lactose are thermodynamically unstable in nature due to the high free energy associated with these forms. There is a thermodynamic drive to reduce the energy of the system typically leading to </w:t>
      </w:r>
      <w:r w:rsidRPr="00641B70">
        <w:rPr>
          <w:rFonts w:cs="Arial"/>
          <w:sz w:val="20"/>
          <w:lang w:val="en-US"/>
        </w:rPr>
        <w:t>recrystallization</w:t>
      </w:r>
      <w:r w:rsidR="00D74E45" w:rsidRPr="00641B70">
        <w:rPr>
          <w:rFonts w:cs="Arial"/>
          <w:sz w:val="20"/>
          <w:lang w:val="en-US"/>
        </w:rPr>
        <w:t xml:space="preserve"> </w:t>
      </w:r>
      <w:r w:rsidR="00D74E45" w:rsidRPr="00641B70">
        <w:rPr>
          <w:rFonts w:cs="Arial"/>
          <w:sz w:val="20"/>
          <w:vertAlign w:val="superscript"/>
          <w:lang w:val="en-US"/>
        </w:rPr>
        <w:t>[</w:t>
      </w:r>
      <w:r w:rsidR="0092189C" w:rsidRPr="00641B70">
        <w:rPr>
          <w:rFonts w:cs="Arial"/>
          <w:sz w:val="20"/>
          <w:vertAlign w:val="superscript"/>
          <w:lang w:val="en-US"/>
        </w:rPr>
        <w:t>4</w:t>
      </w:r>
      <w:r w:rsidR="00D74E45" w:rsidRPr="00641B70">
        <w:rPr>
          <w:rFonts w:cs="Arial"/>
          <w:sz w:val="20"/>
          <w:vertAlign w:val="superscript"/>
          <w:lang w:val="en-US"/>
        </w:rPr>
        <w:t>]</w:t>
      </w:r>
      <w:r w:rsidRPr="00641B70">
        <w:rPr>
          <w:rFonts w:cs="Arial"/>
          <w:sz w:val="20"/>
          <w:lang w:val="en-US"/>
        </w:rPr>
        <w:t xml:space="preserve">. </w:t>
      </w:r>
      <w:r w:rsidRPr="00E15E3E">
        <w:rPr>
          <w:rFonts w:cs="Arial"/>
          <w:sz w:val="20"/>
          <w:lang w:val="en-US"/>
        </w:rPr>
        <w:t>This recrystallization is highly impacted by external conditions, such as the presence of impurities</w:t>
      </w:r>
      <w:r w:rsidR="0070406B">
        <w:rPr>
          <w:rStyle w:val="EndnoteReference"/>
          <w:rFonts w:cs="Arial"/>
          <w:sz w:val="20"/>
          <w:lang w:val="en-US"/>
        </w:rPr>
        <w:t>[</w:t>
      </w:r>
      <w:r w:rsidR="0070406B">
        <w:rPr>
          <w:rStyle w:val="EndnoteReference"/>
          <w:rFonts w:cs="Arial"/>
          <w:sz w:val="20"/>
          <w:lang w:val="en-US"/>
        </w:rPr>
        <w:endnoteReference w:id="6"/>
      </w:r>
      <w:r w:rsidR="0070406B">
        <w:rPr>
          <w:rStyle w:val="EndnoteReference"/>
          <w:rFonts w:cs="Arial"/>
          <w:sz w:val="20"/>
          <w:lang w:val="en-US"/>
        </w:rPr>
        <w:t>]</w:t>
      </w:r>
      <w:r w:rsidRPr="00E15E3E">
        <w:rPr>
          <w:rFonts w:cs="Arial"/>
          <w:sz w:val="20"/>
          <w:lang w:val="en-US"/>
        </w:rPr>
        <w:t>, temperature and relative humidity</w:t>
      </w:r>
      <w:r w:rsidR="0070406B">
        <w:rPr>
          <w:rStyle w:val="EndnoteReference"/>
          <w:rFonts w:cs="Arial"/>
          <w:sz w:val="20"/>
          <w:lang w:val="en-US"/>
        </w:rPr>
        <w:t>[</w:t>
      </w:r>
      <w:r w:rsidR="0070406B">
        <w:rPr>
          <w:rStyle w:val="EndnoteReference"/>
          <w:rFonts w:cs="Arial"/>
          <w:sz w:val="20"/>
          <w:lang w:val="en-US"/>
        </w:rPr>
        <w:endnoteReference w:id="7"/>
      </w:r>
      <w:r w:rsidR="0070406B">
        <w:rPr>
          <w:rStyle w:val="EndnoteReference"/>
          <w:rFonts w:cs="Arial"/>
          <w:sz w:val="20"/>
          <w:lang w:val="en-US"/>
        </w:rPr>
        <w:t>]</w:t>
      </w:r>
      <w:r w:rsidRPr="00E15E3E">
        <w:rPr>
          <w:rFonts w:cs="Arial"/>
          <w:sz w:val="20"/>
          <w:lang w:val="en-US"/>
        </w:rPr>
        <w:t xml:space="preserve">. Packaging, </w:t>
      </w:r>
      <w:proofErr w:type="gramStart"/>
      <w:r w:rsidRPr="00E15E3E">
        <w:rPr>
          <w:rFonts w:cs="Arial"/>
          <w:sz w:val="20"/>
          <w:lang w:val="en-US"/>
        </w:rPr>
        <w:t>transport</w:t>
      </w:r>
      <w:proofErr w:type="gramEnd"/>
      <w:r w:rsidRPr="00E15E3E">
        <w:rPr>
          <w:rFonts w:cs="Arial"/>
          <w:sz w:val="20"/>
          <w:lang w:val="en-US"/>
        </w:rPr>
        <w:t xml:space="preserve"> and intermediate opening of packaging could play a crucial role in the amount of crystallization. The differing kinetics of type I and type II recrystallization can also be observed </w:t>
      </w:r>
      <w:r w:rsidRPr="000516AA">
        <w:rPr>
          <w:rFonts w:cs="Arial"/>
          <w:sz w:val="20"/>
          <w:lang w:val="en-US"/>
        </w:rPr>
        <w:t xml:space="preserve">over time. Figure 2 illustrates the different recrystallization behavior of type I and type II lactose. </w:t>
      </w:r>
      <w:r w:rsidRPr="000516AA">
        <w:rPr>
          <w:rFonts w:cs="Arial"/>
          <w:sz w:val="20"/>
        </w:rPr>
        <w:t xml:space="preserve">Due to the propensity </w:t>
      </w:r>
      <w:r w:rsidRPr="00E15E3E">
        <w:rPr>
          <w:rFonts w:cs="Arial"/>
          <w:sz w:val="20"/>
        </w:rPr>
        <w:t xml:space="preserve">of type II amorphous to recrystallize it is far more challenging to achieve an accurate and precise measurement.  Large variations over time make interpreting results challenging and subsequent correlations to drug product functionality tenuous. </w:t>
      </w:r>
    </w:p>
    <w:p w14:paraId="4F109582" w14:textId="77777777" w:rsidR="0061262B" w:rsidRPr="00E15E3E" w:rsidRDefault="0061262B" w:rsidP="005E3D2C">
      <w:pPr>
        <w:spacing w:after="120"/>
        <w:jc w:val="center"/>
        <w:rPr>
          <w:rFonts w:cs="Arial"/>
          <w:sz w:val="20"/>
          <w:szCs w:val="21"/>
          <w:lang w:val="en-US"/>
        </w:rPr>
      </w:pPr>
      <w:r w:rsidRPr="00E15E3E">
        <w:rPr>
          <w:rFonts w:cs="Arial"/>
          <w:noProof/>
          <w:sz w:val="20"/>
          <w:szCs w:val="21"/>
          <w:lang w:val="en-US"/>
        </w:rPr>
        <w:drawing>
          <wp:inline distT="0" distB="0" distL="0" distR="0" wp14:anchorId="420D1DD8" wp14:editId="42A76DF5">
            <wp:extent cx="4275932" cy="1940607"/>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2174"/>
                    <a:stretch/>
                  </pic:blipFill>
                  <pic:spPr bwMode="auto">
                    <a:xfrm>
                      <a:off x="0" y="0"/>
                      <a:ext cx="4285739" cy="1945058"/>
                    </a:xfrm>
                    <a:prstGeom prst="rect">
                      <a:avLst/>
                    </a:prstGeom>
                    <a:noFill/>
                    <a:ln>
                      <a:noFill/>
                    </a:ln>
                    <a:extLst>
                      <a:ext uri="{53640926-AAD7-44D8-BBD7-CCE9431645EC}">
                        <a14:shadowObscured xmlns:a14="http://schemas.microsoft.com/office/drawing/2010/main"/>
                      </a:ext>
                    </a:extLst>
                  </pic:spPr>
                </pic:pic>
              </a:graphicData>
            </a:graphic>
          </wp:inline>
        </w:drawing>
      </w:r>
    </w:p>
    <w:p w14:paraId="4A448773" w14:textId="5CD9A5E6" w:rsidR="0061262B" w:rsidRPr="002553BF" w:rsidRDefault="0061262B" w:rsidP="0061262B">
      <w:pPr>
        <w:rPr>
          <w:rFonts w:cs="Arial"/>
          <w:b/>
          <w:bCs/>
          <w:szCs w:val="18"/>
          <w:lang w:val="en-US"/>
        </w:rPr>
      </w:pPr>
      <w:r w:rsidRPr="002553BF">
        <w:rPr>
          <w:rFonts w:cs="Arial"/>
          <w:b/>
          <w:bCs/>
          <w:szCs w:val="18"/>
          <w:lang w:val="en-US"/>
        </w:rPr>
        <w:t xml:space="preserve">Figure </w:t>
      </w:r>
      <w:r w:rsidRPr="002553BF">
        <w:rPr>
          <w:rFonts w:cs="Arial"/>
          <w:b/>
          <w:bCs/>
          <w:szCs w:val="18"/>
          <w:lang w:val="en-US"/>
        </w:rPr>
        <w:fldChar w:fldCharType="begin"/>
      </w:r>
      <w:r w:rsidRPr="002553BF">
        <w:rPr>
          <w:rFonts w:cs="Arial"/>
          <w:b/>
          <w:bCs/>
          <w:szCs w:val="18"/>
          <w:lang w:val="en-US"/>
        </w:rPr>
        <w:instrText>SEQ Figure \* ARABIC</w:instrText>
      </w:r>
      <w:r w:rsidRPr="002553BF">
        <w:rPr>
          <w:rFonts w:cs="Arial"/>
          <w:b/>
          <w:bCs/>
          <w:szCs w:val="18"/>
          <w:lang w:val="en-US"/>
        </w:rPr>
        <w:fldChar w:fldCharType="separate"/>
      </w:r>
      <w:r w:rsidR="0018436B" w:rsidRPr="002553BF">
        <w:rPr>
          <w:rFonts w:cs="Arial"/>
          <w:b/>
          <w:bCs/>
          <w:noProof/>
          <w:szCs w:val="18"/>
          <w:lang w:val="en-US"/>
        </w:rPr>
        <w:t>2</w:t>
      </w:r>
      <w:r w:rsidRPr="002553BF">
        <w:rPr>
          <w:rFonts w:cs="Arial"/>
          <w:b/>
          <w:bCs/>
          <w:szCs w:val="18"/>
          <w:lang w:val="en-US"/>
        </w:rPr>
        <w:fldChar w:fldCharType="end"/>
      </w:r>
      <w:r w:rsidRPr="002553BF">
        <w:rPr>
          <w:rFonts w:cs="Arial"/>
          <w:b/>
          <w:bCs/>
          <w:szCs w:val="18"/>
          <w:lang w:val="en-US"/>
        </w:rPr>
        <w:t xml:space="preserve"> The amorphous content over time for a) a spray dried lactose (containing mainly </w:t>
      </w:r>
      <w:r w:rsidR="004A055E" w:rsidRPr="002553BF">
        <w:rPr>
          <w:rFonts w:cs="Arial"/>
          <w:b/>
          <w:bCs/>
          <w:szCs w:val="18"/>
          <w:lang w:val="en-US"/>
        </w:rPr>
        <w:t xml:space="preserve">type I </w:t>
      </w:r>
      <w:r w:rsidRPr="002553BF">
        <w:rPr>
          <w:rFonts w:cs="Arial"/>
          <w:b/>
          <w:bCs/>
          <w:szCs w:val="18"/>
          <w:lang w:val="en-US"/>
        </w:rPr>
        <w:t xml:space="preserve">amorphous) and b) micronized lactose (containing mainly </w:t>
      </w:r>
      <w:r w:rsidR="004A055E" w:rsidRPr="002553BF">
        <w:rPr>
          <w:rFonts w:cs="Arial"/>
          <w:b/>
          <w:bCs/>
          <w:szCs w:val="18"/>
          <w:lang w:val="en-US"/>
        </w:rPr>
        <w:t xml:space="preserve">type II </w:t>
      </w:r>
      <w:r w:rsidRPr="002553BF">
        <w:rPr>
          <w:rFonts w:cs="Arial"/>
          <w:b/>
          <w:bCs/>
          <w:szCs w:val="18"/>
          <w:lang w:val="en-US"/>
        </w:rPr>
        <w:t>amorphous from comminution)</w:t>
      </w:r>
      <w:r w:rsidR="00FD08D3" w:rsidRPr="002553BF">
        <w:rPr>
          <w:rFonts w:cs="Arial"/>
          <w:b/>
          <w:bCs/>
          <w:szCs w:val="18"/>
          <w:lang w:val="en-US"/>
        </w:rPr>
        <w:t>,</w:t>
      </w:r>
      <w:r w:rsidR="006E17FF" w:rsidRPr="002553BF">
        <w:rPr>
          <w:rFonts w:cs="Arial"/>
          <w:b/>
          <w:bCs/>
          <w:szCs w:val="18"/>
          <w:lang w:val="en-US"/>
        </w:rPr>
        <w:t xml:space="preserve"> when stored i</w:t>
      </w:r>
      <w:r w:rsidR="00044738" w:rsidRPr="002553BF">
        <w:rPr>
          <w:rFonts w:cs="Arial"/>
          <w:b/>
          <w:bCs/>
          <w:szCs w:val="18"/>
          <w:lang w:val="en-US"/>
        </w:rPr>
        <w:t xml:space="preserve">n </w:t>
      </w:r>
      <w:r w:rsidR="00FD08D3" w:rsidRPr="002553BF">
        <w:rPr>
          <w:rFonts w:cs="Arial"/>
          <w:b/>
          <w:bCs/>
          <w:szCs w:val="18"/>
          <w:lang w:val="en-US"/>
        </w:rPr>
        <w:t xml:space="preserve">the same packaging </w:t>
      </w:r>
      <w:r w:rsidR="00044738" w:rsidRPr="002553BF">
        <w:rPr>
          <w:rFonts w:cs="Arial"/>
          <w:b/>
          <w:bCs/>
          <w:szCs w:val="18"/>
          <w:lang w:val="en-US"/>
        </w:rPr>
        <w:t xml:space="preserve">under ICH conditions. </w:t>
      </w:r>
      <w:r w:rsidRPr="002553BF">
        <w:rPr>
          <w:rFonts w:cs="Arial"/>
          <w:b/>
          <w:bCs/>
          <w:szCs w:val="18"/>
          <w:lang w:val="en-US"/>
        </w:rPr>
        <w:t xml:space="preserve">  </w:t>
      </w:r>
    </w:p>
    <w:p w14:paraId="1CBAC779" w14:textId="1A987445" w:rsidR="0083798D" w:rsidRPr="00E15E3E" w:rsidRDefault="007F723C" w:rsidP="0083798D">
      <w:pPr>
        <w:pStyle w:val="DDLBodyText"/>
        <w:rPr>
          <w:rFonts w:cs="Arial"/>
          <w:sz w:val="20"/>
        </w:rPr>
      </w:pPr>
      <w:proofErr w:type="gramStart"/>
      <w:r w:rsidRPr="00E15E3E">
        <w:rPr>
          <w:rFonts w:cs="Arial"/>
          <w:sz w:val="20"/>
        </w:rPr>
        <w:t>In order to</w:t>
      </w:r>
      <w:proofErr w:type="gramEnd"/>
      <w:r w:rsidRPr="00E15E3E">
        <w:rPr>
          <w:rFonts w:cs="Arial"/>
          <w:sz w:val="20"/>
        </w:rPr>
        <w:t xml:space="preserve"> initiate crystallization of amorphous lactose a moisture source and sufficient molecular mobility is required</w:t>
      </w:r>
      <w:r w:rsidR="00B32E16" w:rsidRPr="00E15E3E">
        <w:rPr>
          <w:rFonts w:cs="Arial"/>
          <w:sz w:val="20"/>
        </w:rPr>
        <w:t>,</w:t>
      </w:r>
      <w:r w:rsidRPr="00E15E3E">
        <w:rPr>
          <w:rFonts w:cs="Arial"/>
          <w:sz w:val="20"/>
        </w:rPr>
        <w:t xml:space="preserve"> typically achieved through addition of heat. </w:t>
      </w:r>
      <w:r w:rsidR="00B32E16" w:rsidRPr="00E15E3E">
        <w:rPr>
          <w:rFonts w:cs="Arial"/>
          <w:sz w:val="20"/>
        </w:rPr>
        <w:t>M</w:t>
      </w:r>
      <w:r w:rsidRPr="00E15E3E">
        <w:rPr>
          <w:rFonts w:cs="Arial"/>
          <w:sz w:val="20"/>
        </w:rPr>
        <w:t xml:space="preserve">oisture also acts as a plasticiser </w:t>
      </w:r>
      <w:r w:rsidR="00B32E16" w:rsidRPr="00E15E3E">
        <w:rPr>
          <w:rFonts w:cs="Arial"/>
          <w:sz w:val="20"/>
        </w:rPr>
        <w:t xml:space="preserve">therefore </w:t>
      </w:r>
      <w:r w:rsidRPr="00E15E3E">
        <w:rPr>
          <w:rFonts w:cs="Arial"/>
          <w:sz w:val="20"/>
        </w:rPr>
        <w:t>lower</w:t>
      </w:r>
      <w:r w:rsidR="00B32E16" w:rsidRPr="00E15E3E">
        <w:rPr>
          <w:rFonts w:cs="Arial"/>
          <w:sz w:val="20"/>
        </w:rPr>
        <w:t>ing</w:t>
      </w:r>
      <w:r w:rsidRPr="00E15E3E">
        <w:rPr>
          <w:rFonts w:cs="Arial"/>
          <w:sz w:val="20"/>
        </w:rPr>
        <w:t xml:space="preserve"> the temperature at which the onset of crystallization occurs. Throughout this study it was assumed that recrystallization occurred exclusively to the monohydrate form</w:t>
      </w:r>
      <w:r w:rsidR="001F3DA6" w:rsidRPr="00E15E3E">
        <w:rPr>
          <w:rFonts w:cs="Arial"/>
          <w:sz w:val="20"/>
        </w:rPr>
        <w:t>, which can be proven with crystal water analyses of the final product</w:t>
      </w:r>
      <w:r w:rsidRPr="00E15E3E">
        <w:rPr>
          <w:rFonts w:cs="Arial"/>
          <w:sz w:val="20"/>
        </w:rPr>
        <w:t>. The aim of t</w:t>
      </w:r>
      <w:r w:rsidR="0083798D" w:rsidRPr="00E15E3E">
        <w:rPr>
          <w:rFonts w:cs="Arial"/>
          <w:sz w:val="20"/>
        </w:rPr>
        <w:t xml:space="preserve">his </w:t>
      </w:r>
      <w:r w:rsidR="00B32E16" w:rsidRPr="00E15E3E">
        <w:rPr>
          <w:rFonts w:cs="Arial"/>
          <w:sz w:val="20"/>
        </w:rPr>
        <w:t>study</w:t>
      </w:r>
      <w:r w:rsidR="0083798D" w:rsidRPr="00E15E3E">
        <w:rPr>
          <w:rFonts w:cs="Arial"/>
          <w:sz w:val="20"/>
        </w:rPr>
        <w:t xml:space="preserve"> was to increase the precision (repeatability)</w:t>
      </w:r>
      <w:r w:rsidR="001C0BFA" w:rsidRPr="00E15E3E">
        <w:rPr>
          <w:rFonts w:cs="Arial"/>
          <w:sz w:val="20"/>
        </w:rPr>
        <w:t xml:space="preserve"> </w:t>
      </w:r>
      <w:r w:rsidR="000150E9" w:rsidRPr="00E15E3E">
        <w:rPr>
          <w:rFonts w:cs="Arial"/>
          <w:sz w:val="20"/>
        </w:rPr>
        <w:t xml:space="preserve">of type II amorphous </w:t>
      </w:r>
      <w:r w:rsidR="00B32E16" w:rsidRPr="00E15E3E">
        <w:rPr>
          <w:rFonts w:cs="Arial"/>
          <w:sz w:val="20"/>
        </w:rPr>
        <w:t xml:space="preserve">lactose </w:t>
      </w:r>
      <w:r w:rsidR="000150E9" w:rsidRPr="00E15E3E">
        <w:rPr>
          <w:rFonts w:cs="Arial"/>
          <w:sz w:val="20"/>
        </w:rPr>
        <w:t xml:space="preserve">determination </w:t>
      </w:r>
      <w:r w:rsidR="00105ED3" w:rsidRPr="00E15E3E">
        <w:rPr>
          <w:rFonts w:cs="Arial"/>
          <w:sz w:val="20"/>
        </w:rPr>
        <w:t xml:space="preserve">with minimal modification to an </w:t>
      </w:r>
      <w:r w:rsidR="001C0BFA" w:rsidRPr="00E15E3E">
        <w:rPr>
          <w:rFonts w:cs="Arial"/>
          <w:sz w:val="20"/>
        </w:rPr>
        <w:t>existing DSC method</w:t>
      </w:r>
      <w:r w:rsidR="000150E9" w:rsidRPr="00E15E3E">
        <w:rPr>
          <w:rFonts w:cs="Arial"/>
          <w:sz w:val="20"/>
        </w:rPr>
        <w:t xml:space="preserve">.  </w:t>
      </w:r>
      <w:r w:rsidR="0083798D" w:rsidRPr="00E15E3E">
        <w:rPr>
          <w:rFonts w:cs="Arial"/>
          <w:sz w:val="20"/>
        </w:rPr>
        <w:t xml:space="preserve"> </w:t>
      </w:r>
    </w:p>
    <w:p w14:paraId="23BFED4C" w14:textId="77777777" w:rsidR="00A35BEF" w:rsidRPr="00E15E3E" w:rsidRDefault="00A35BEF" w:rsidP="00A35BEF">
      <w:pPr>
        <w:pStyle w:val="DDLBodyText"/>
        <w:rPr>
          <w:rFonts w:cs="Arial"/>
          <w:b/>
          <w:bCs/>
          <w:sz w:val="21"/>
          <w:szCs w:val="21"/>
        </w:rPr>
      </w:pPr>
      <w:r w:rsidRPr="00E15E3E">
        <w:rPr>
          <w:rFonts w:cs="Arial"/>
          <w:b/>
          <w:bCs/>
          <w:sz w:val="21"/>
          <w:szCs w:val="21"/>
        </w:rPr>
        <w:t>Methods</w:t>
      </w:r>
    </w:p>
    <w:p w14:paraId="13A691FE" w14:textId="7D21C305" w:rsidR="00851E63" w:rsidRPr="00E15E3E" w:rsidRDefault="00A35BEF" w:rsidP="00D156FE">
      <w:pPr>
        <w:pStyle w:val="DDLBodyText"/>
        <w:rPr>
          <w:rFonts w:cs="Arial"/>
          <w:b/>
          <w:bCs/>
          <w:sz w:val="20"/>
        </w:rPr>
      </w:pPr>
      <w:r w:rsidRPr="00E15E3E">
        <w:rPr>
          <w:rFonts w:cs="Arial"/>
          <w:b/>
          <w:bCs/>
          <w:sz w:val="20"/>
        </w:rPr>
        <w:t xml:space="preserve">Historical assessment of </w:t>
      </w:r>
      <w:r w:rsidR="004D412A" w:rsidRPr="00E15E3E">
        <w:rPr>
          <w:rFonts w:cs="Arial"/>
          <w:b/>
          <w:bCs/>
          <w:sz w:val="20"/>
        </w:rPr>
        <w:t xml:space="preserve">apparent </w:t>
      </w:r>
      <w:r w:rsidR="00FB06B8" w:rsidRPr="00E15E3E">
        <w:rPr>
          <w:rFonts w:cs="Arial"/>
          <w:b/>
          <w:bCs/>
          <w:sz w:val="20"/>
        </w:rPr>
        <w:t>amorphous</w:t>
      </w:r>
      <w:r w:rsidR="004D412A" w:rsidRPr="00E15E3E">
        <w:rPr>
          <w:rFonts w:cs="Arial"/>
          <w:b/>
          <w:bCs/>
          <w:sz w:val="20"/>
        </w:rPr>
        <w:t xml:space="preserve"> </w:t>
      </w:r>
      <w:r w:rsidR="00801CAB" w:rsidRPr="00E15E3E">
        <w:rPr>
          <w:rFonts w:cs="Arial"/>
          <w:b/>
          <w:bCs/>
          <w:sz w:val="20"/>
        </w:rPr>
        <w:t>content in commercial lactose</w:t>
      </w:r>
      <w:r w:rsidR="00FB06B8" w:rsidRPr="00E15E3E">
        <w:rPr>
          <w:rFonts w:cs="Arial"/>
          <w:b/>
          <w:bCs/>
          <w:sz w:val="20"/>
        </w:rPr>
        <w:t xml:space="preserve">. </w:t>
      </w:r>
    </w:p>
    <w:p w14:paraId="71494E32" w14:textId="39F01C54" w:rsidR="006A4921" w:rsidRPr="00E15E3E" w:rsidRDefault="00A34B7B" w:rsidP="00D156FE">
      <w:pPr>
        <w:pStyle w:val="DDLBodyText"/>
        <w:rPr>
          <w:rFonts w:cs="Arial"/>
          <w:b/>
          <w:bCs/>
          <w:sz w:val="20"/>
        </w:rPr>
      </w:pPr>
      <w:r w:rsidRPr="00E15E3E">
        <w:rPr>
          <w:rFonts w:cs="Arial"/>
          <w:sz w:val="20"/>
        </w:rPr>
        <w:t xml:space="preserve">The </w:t>
      </w:r>
      <w:r w:rsidR="004200D8" w:rsidRPr="00E15E3E">
        <w:rPr>
          <w:rFonts w:cs="Arial"/>
          <w:sz w:val="20"/>
        </w:rPr>
        <w:t xml:space="preserve">precision of apparent amorphous content determination was </w:t>
      </w:r>
      <w:r w:rsidR="00522177" w:rsidRPr="00E15E3E">
        <w:rPr>
          <w:rFonts w:cs="Arial"/>
          <w:sz w:val="20"/>
        </w:rPr>
        <w:t>determined by analysis of historical batc</w:t>
      </w:r>
      <w:r w:rsidR="00375B81" w:rsidRPr="00E15E3E">
        <w:rPr>
          <w:rFonts w:cs="Arial"/>
          <w:sz w:val="20"/>
        </w:rPr>
        <w:t>hes</w:t>
      </w:r>
      <w:r w:rsidR="00522177" w:rsidRPr="00E15E3E">
        <w:rPr>
          <w:rFonts w:cs="Arial"/>
          <w:sz w:val="20"/>
        </w:rPr>
        <w:t xml:space="preserve">.  </w:t>
      </w:r>
      <w:r w:rsidR="00CB090B" w:rsidRPr="00E15E3E">
        <w:rPr>
          <w:rFonts w:cs="Arial"/>
          <w:sz w:val="20"/>
        </w:rPr>
        <w:t>A</w:t>
      </w:r>
      <w:r w:rsidR="00813858" w:rsidRPr="00E15E3E">
        <w:rPr>
          <w:rFonts w:cs="Arial"/>
          <w:sz w:val="20"/>
        </w:rPr>
        <w:t xml:space="preserve"> spray dried </w:t>
      </w:r>
      <w:r w:rsidR="009A300F" w:rsidRPr="00E15E3E">
        <w:rPr>
          <w:rFonts w:cs="Arial"/>
          <w:sz w:val="20"/>
        </w:rPr>
        <w:t>a</w:t>
      </w:r>
      <w:r w:rsidR="00813858" w:rsidRPr="00E15E3E">
        <w:rPr>
          <w:rFonts w:cs="Arial"/>
          <w:sz w:val="20"/>
        </w:rPr>
        <w:t>nd a mic</w:t>
      </w:r>
      <w:r w:rsidR="00E23F4E" w:rsidRPr="00E15E3E">
        <w:rPr>
          <w:rFonts w:cs="Arial"/>
          <w:sz w:val="20"/>
        </w:rPr>
        <w:t>ronized grade</w:t>
      </w:r>
      <w:r w:rsidR="00E14294">
        <w:rPr>
          <w:rFonts w:cs="Arial"/>
          <w:sz w:val="20"/>
        </w:rPr>
        <w:t xml:space="preserve"> of lactose</w:t>
      </w:r>
      <w:r w:rsidR="009A300F" w:rsidRPr="00E15E3E">
        <w:rPr>
          <w:rFonts w:cs="Arial"/>
          <w:sz w:val="20"/>
        </w:rPr>
        <w:t xml:space="preserve"> were selected</w:t>
      </w:r>
      <w:r w:rsidR="00CB090B" w:rsidRPr="00E15E3E">
        <w:rPr>
          <w:rFonts w:cs="Arial"/>
          <w:sz w:val="20"/>
        </w:rPr>
        <w:t xml:space="preserve"> to represent type I and type II amorphous </w:t>
      </w:r>
      <w:r w:rsidR="009A300F" w:rsidRPr="00E15E3E">
        <w:rPr>
          <w:rFonts w:cs="Arial"/>
          <w:sz w:val="20"/>
        </w:rPr>
        <w:t>respectively.</w:t>
      </w:r>
      <w:r w:rsidR="00D32BA1" w:rsidRPr="00E15E3E">
        <w:rPr>
          <w:rFonts w:cs="Arial"/>
          <w:sz w:val="20"/>
        </w:rPr>
        <w:t xml:space="preserve"> </w:t>
      </w:r>
      <w:r w:rsidR="0067189B" w:rsidRPr="00E15E3E">
        <w:rPr>
          <w:rFonts w:cs="Arial"/>
          <w:sz w:val="20"/>
        </w:rPr>
        <w:t xml:space="preserve"> Three milled grades and two sieved grade</w:t>
      </w:r>
      <w:r w:rsidR="00E14294">
        <w:rPr>
          <w:rFonts w:cs="Arial"/>
          <w:sz w:val="20"/>
        </w:rPr>
        <w:t>s of lactose</w:t>
      </w:r>
      <w:r w:rsidR="0067189B" w:rsidRPr="00E15E3E">
        <w:rPr>
          <w:rFonts w:cs="Arial"/>
          <w:sz w:val="20"/>
        </w:rPr>
        <w:t xml:space="preserve"> were </w:t>
      </w:r>
      <w:r w:rsidR="00577703" w:rsidRPr="00E15E3E">
        <w:rPr>
          <w:rFonts w:cs="Arial"/>
          <w:sz w:val="20"/>
        </w:rPr>
        <w:t xml:space="preserve">included in the analysis to represent various processes. </w:t>
      </w:r>
    </w:p>
    <w:p w14:paraId="0F0BFDD3" w14:textId="77777777" w:rsidR="00716985" w:rsidRDefault="00716985" w:rsidP="00C67A2E">
      <w:pPr>
        <w:pStyle w:val="DDLBodyText"/>
        <w:rPr>
          <w:rFonts w:cs="Arial"/>
          <w:b/>
          <w:bCs/>
          <w:sz w:val="20"/>
        </w:rPr>
      </w:pPr>
    </w:p>
    <w:p w14:paraId="749D7079" w14:textId="5EE19488" w:rsidR="00262528" w:rsidRPr="00E15E3E" w:rsidRDefault="00262528" w:rsidP="00C67A2E">
      <w:pPr>
        <w:pStyle w:val="DDLBodyText"/>
        <w:rPr>
          <w:rFonts w:cs="Arial"/>
          <w:b/>
          <w:bCs/>
          <w:sz w:val="20"/>
        </w:rPr>
      </w:pPr>
      <w:r w:rsidRPr="00E15E3E">
        <w:rPr>
          <w:rFonts w:cs="Arial"/>
          <w:b/>
          <w:bCs/>
          <w:sz w:val="20"/>
        </w:rPr>
        <w:lastRenderedPageBreak/>
        <w:t>Moisture source optimization</w:t>
      </w:r>
    </w:p>
    <w:p w14:paraId="0E2C33BD" w14:textId="3068F2C4" w:rsidR="00C67A2E" w:rsidRPr="00E15E3E" w:rsidRDefault="00C47DCC" w:rsidP="00C67A2E">
      <w:pPr>
        <w:pStyle w:val="DDLBodyText"/>
        <w:rPr>
          <w:rFonts w:cs="Arial"/>
          <w:sz w:val="20"/>
        </w:rPr>
      </w:pPr>
      <w:r>
        <w:rPr>
          <w:rFonts w:cs="Arial"/>
          <w:sz w:val="20"/>
        </w:rPr>
        <w:t>Based on previous internal investigations a</w:t>
      </w:r>
      <w:r w:rsidR="003800AB" w:rsidRPr="00E15E3E">
        <w:rPr>
          <w:rFonts w:cs="Arial"/>
          <w:sz w:val="20"/>
        </w:rPr>
        <w:t xml:space="preserve">cid </w:t>
      </w:r>
      <w:r w:rsidR="000C270A" w:rsidRPr="00E15E3E">
        <w:rPr>
          <w:rFonts w:cs="Arial"/>
          <w:sz w:val="20"/>
        </w:rPr>
        <w:t>caseinate</w:t>
      </w:r>
      <w:r w:rsidR="003800AB" w:rsidRPr="00E15E3E">
        <w:rPr>
          <w:rFonts w:cs="Arial"/>
          <w:sz w:val="20"/>
        </w:rPr>
        <w:t xml:space="preserve"> </w:t>
      </w:r>
      <w:r w:rsidR="00F031F9" w:rsidRPr="00E15E3E">
        <w:rPr>
          <w:rFonts w:cs="Arial"/>
          <w:sz w:val="20"/>
        </w:rPr>
        <w:t>(AC</w:t>
      </w:r>
      <w:r w:rsidR="003800AB" w:rsidRPr="00E15E3E">
        <w:rPr>
          <w:rFonts w:cs="Arial"/>
          <w:sz w:val="20"/>
        </w:rPr>
        <w:t>741</w:t>
      </w:r>
      <w:r w:rsidR="00F031F9" w:rsidRPr="00E15E3E">
        <w:rPr>
          <w:rFonts w:cs="Arial"/>
          <w:sz w:val="20"/>
        </w:rPr>
        <w:t>, NZMP</w:t>
      </w:r>
      <w:r w:rsidR="00C4765D">
        <w:rPr>
          <w:rFonts w:cs="Arial"/>
          <w:sz w:val="20"/>
        </w:rPr>
        <w:t xml:space="preserve"> Fonterra</w:t>
      </w:r>
      <w:r w:rsidR="005515E7">
        <w:rPr>
          <w:rFonts w:cs="Arial"/>
          <w:sz w:val="20"/>
        </w:rPr>
        <w:t xml:space="preserve">, </w:t>
      </w:r>
      <w:r w:rsidR="00F031F9" w:rsidRPr="00E15E3E">
        <w:rPr>
          <w:rFonts w:cs="Arial"/>
          <w:sz w:val="20"/>
        </w:rPr>
        <w:t>batch</w:t>
      </w:r>
      <w:r w:rsidR="003800AB" w:rsidRPr="00E15E3E">
        <w:rPr>
          <w:rFonts w:cs="Arial"/>
          <w:sz w:val="20"/>
        </w:rPr>
        <w:t>: 22745007</w:t>
      </w:r>
      <w:proofErr w:type="gramStart"/>
      <w:r w:rsidR="00E93FA8">
        <w:rPr>
          <w:rFonts w:cs="Arial"/>
          <w:sz w:val="20"/>
        </w:rPr>
        <w:t>, ,moisture</w:t>
      </w:r>
      <w:proofErr w:type="gramEnd"/>
      <w:r w:rsidR="00E93FA8">
        <w:rPr>
          <w:rFonts w:cs="Arial"/>
          <w:sz w:val="20"/>
        </w:rPr>
        <w:t xml:space="preserve"> content 5,8 %, w/w </w:t>
      </w:r>
      <w:r w:rsidR="00322E9A" w:rsidRPr="00E15E3E">
        <w:rPr>
          <w:rFonts w:cs="Arial"/>
          <w:sz w:val="20"/>
        </w:rPr>
        <w:t>)</w:t>
      </w:r>
      <w:r w:rsidR="00CB090B" w:rsidRPr="00E15E3E">
        <w:rPr>
          <w:rFonts w:cs="Arial"/>
          <w:sz w:val="20"/>
        </w:rPr>
        <w:t xml:space="preserve"> was used as a moisture source and was</w:t>
      </w:r>
      <w:r w:rsidR="001F3DA6" w:rsidRPr="00E15E3E">
        <w:rPr>
          <w:rFonts w:cs="Arial"/>
          <w:sz w:val="20"/>
        </w:rPr>
        <w:t xml:space="preserve"> </w:t>
      </w:r>
      <w:r w:rsidR="00CB090B" w:rsidRPr="00E15E3E">
        <w:rPr>
          <w:rFonts w:cs="Arial"/>
          <w:sz w:val="20"/>
        </w:rPr>
        <w:t>c</w:t>
      </w:r>
      <w:r w:rsidR="0014407D" w:rsidRPr="00E15E3E">
        <w:rPr>
          <w:rFonts w:cs="Arial"/>
          <w:sz w:val="20"/>
        </w:rPr>
        <w:t xml:space="preserve">onditioned to </w:t>
      </w:r>
      <w:r w:rsidR="00C67A2E" w:rsidRPr="00E15E3E">
        <w:rPr>
          <w:rFonts w:cs="Arial"/>
          <w:sz w:val="20"/>
        </w:rPr>
        <w:t xml:space="preserve">a </w:t>
      </w:r>
      <w:r w:rsidR="00A11866" w:rsidRPr="00E15E3E">
        <w:rPr>
          <w:rFonts w:cs="Arial"/>
          <w:sz w:val="20"/>
        </w:rPr>
        <w:t>specified</w:t>
      </w:r>
      <w:r w:rsidR="0067189B" w:rsidRPr="00E15E3E">
        <w:rPr>
          <w:rFonts w:cs="Arial"/>
          <w:sz w:val="20"/>
        </w:rPr>
        <w:t xml:space="preserve"> </w:t>
      </w:r>
      <w:r w:rsidR="00C67A2E" w:rsidRPr="00E15E3E">
        <w:rPr>
          <w:rFonts w:cs="Arial"/>
          <w:sz w:val="20"/>
        </w:rPr>
        <w:t>relative humidity</w:t>
      </w:r>
      <w:r w:rsidR="0014407D" w:rsidRPr="00E15E3E">
        <w:rPr>
          <w:rFonts w:cs="Arial"/>
          <w:sz w:val="20"/>
        </w:rPr>
        <w:t xml:space="preserve"> using </w:t>
      </w:r>
      <w:proofErr w:type="spellStart"/>
      <w:r w:rsidR="00C67A2E" w:rsidRPr="00E15E3E">
        <w:rPr>
          <w:rFonts w:cs="Arial"/>
          <w:sz w:val="20"/>
        </w:rPr>
        <w:t>Memmert</w:t>
      </w:r>
      <w:proofErr w:type="spellEnd"/>
      <w:r w:rsidR="00C67A2E" w:rsidRPr="00E15E3E">
        <w:rPr>
          <w:rFonts w:cs="Arial"/>
          <w:sz w:val="20"/>
        </w:rPr>
        <w:t xml:space="preserve"> HPP108 Climate chamber</w:t>
      </w:r>
      <w:r w:rsidR="0014407D" w:rsidRPr="00E15E3E">
        <w:rPr>
          <w:rFonts w:cs="Arial"/>
          <w:sz w:val="20"/>
        </w:rPr>
        <w:t xml:space="preserve">. For </w:t>
      </w:r>
      <w:r w:rsidR="00C67A2E" w:rsidRPr="00E15E3E">
        <w:rPr>
          <w:rFonts w:cs="Arial"/>
          <w:sz w:val="20"/>
        </w:rPr>
        <w:t>conditioning at 10%</w:t>
      </w:r>
      <w:r w:rsidR="00CB090B" w:rsidRPr="00E15E3E">
        <w:rPr>
          <w:rFonts w:cs="Arial"/>
          <w:sz w:val="20"/>
        </w:rPr>
        <w:t xml:space="preserve"> RH</w:t>
      </w:r>
      <w:r w:rsidR="00C67A2E" w:rsidRPr="00E15E3E">
        <w:rPr>
          <w:rFonts w:cs="Arial"/>
          <w:sz w:val="20"/>
        </w:rPr>
        <w:t xml:space="preserve">, a </w:t>
      </w:r>
      <w:r w:rsidR="00764EC9" w:rsidRPr="00E15E3E">
        <w:rPr>
          <w:rFonts w:cs="Arial"/>
          <w:sz w:val="20"/>
        </w:rPr>
        <w:t>desiccator</w:t>
      </w:r>
      <w:r w:rsidR="00C67A2E" w:rsidRPr="00E15E3E">
        <w:rPr>
          <w:rFonts w:cs="Arial"/>
          <w:sz w:val="20"/>
        </w:rPr>
        <w:t xml:space="preserve"> with Lithium Chloride salt (11.3%) was u</w:t>
      </w:r>
      <w:r w:rsidR="00AB011E" w:rsidRPr="00E15E3E">
        <w:rPr>
          <w:rFonts w:cs="Arial"/>
          <w:sz w:val="20"/>
        </w:rPr>
        <w:t>tilized</w:t>
      </w:r>
      <w:r w:rsidR="00C67A2E" w:rsidRPr="00E15E3E">
        <w:rPr>
          <w:rFonts w:cs="Arial"/>
          <w:sz w:val="20"/>
        </w:rPr>
        <w:t xml:space="preserve">. The </w:t>
      </w:r>
      <w:r w:rsidR="000C270A" w:rsidRPr="00E15E3E">
        <w:rPr>
          <w:rFonts w:cs="Arial"/>
          <w:sz w:val="20"/>
        </w:rPr>
        <w:t>acid caseinate was</w:t>
      </w:r>
      <w:r w:rsidR="00C67A2E" w:rsidRPr="00E15E3E">
        <w:rPr>
          <w:rFonts w:cs="Arial"/>
          <w:sz w:val="20"/>
        </w:rPr>
        <w:t xml:space="preserve"> conditioned prior to measurement for at least </w:t>
      </w:r>
      <w:r w:rsidR="00AB011E" w:rsidRPr="00E15E3E">
        <w:rPr>
          <w:rFonts w:cs="Arial"/>
          <w:sz w:val="20"/>
        </w:rPr>
        <w:t xml:space="preserve">24h which was previously demonstrated to be sufficient </w:t>
      </w:r>
      <w:proofErr w:type="gramStart"/>
      <w:r w:rsidR="00AB011E" w:rsidRPr="00E15E3E">
        <w:rPr>
          <w:rFonts w:cs="Arial"/>
          <w:sz w:val="20"/>
        </w:rPr>
        <w:t>in order to</w:t>
      </w:r>
      <w:proofErr w:type="gramEnd"/>
      <w:r w:rsidR="00AB011E" w:rsidRPr="00E15E3E">
        <w:rPr>
          <w:rFonts w:cs="Arial"/>
          <w:sz w:val="20"/>
        </w:rPr>
        <w:t xml:space="preserve"> </w:t>
      </w:r>
      <w:r w:rsidR="00764EC9" w:rsidRPr="00E15E3E">
        <w:rPr>
          <w:rFonts w:cs="Arial"/>
          <w:sz w:val="20"/>
        </w:rPr>
        <w:t>reach</w:t>
      </w:r>
      <w:r w:rsidR="00AB011E" w:rsidRPr="00E15E3E">
        <w:rPr>
          <w:rFonts w:cs="Arial"/>
          <w:sz w:val="20"/>
        </w:rPr>
        <w:t xml:space="preserve"> equilibrium</w:t>
      </w:r>
      <w:r w:rsidR="00C67A2E" w:rsidRPr="00E15E3E">
        <w:rPr>
          <w:rFonts w:cs="Arial"/>
          <w:sz w:val="20"/>
        </w:rPr>
        <w:t>.</w:t>
      </w:r>
    </w:p>
    <w:p w14:paraId="5E49B41F" w14:textId="1EDC0B02" w:rsidR="00C67A2E" w:rsidRPr="00E15E3E" w:rsidRDefault="00C67A2E" w:rsidP="00C67A2E">
      <w:pPr>
        <w:pStyle w:val="DDLBodyText"/>
        <w:rPr>
          <w:rFonts w:cs="Arial"/>
          <w:b/>
          <w:bCs/>
          <w:sz w:val="20"/>
        </w:rPr>
      </w:pPr>
      <w:r w:rsidRPr="00E15E3E">
        <w:rPr>
          <w:rFonts w:cs="Arial"/>
          <w:b/>
          <w:bCs/>
          <w:sz w:val="20"/>
        </w:rPr>
        <w:t>Differential Scanning Calorimetry</w:t>
      </w:r>
    </w:p>
    <w:p w14:paraId="770DACBD" w14:textId="72EFA2E3" w:rsidR="00D2790A" w:rsidRPr="00E15E3E" w:rsidRDefault="00C67A2E" w:rsidP="00C67A2E">
      <w:pPr>
        <w:pStyle w:val="DDLBodyText"/>
        <w:rPr>
          <w:rFonts w:cs="Arial"/>
          <w:sz w:val="20"/>
        </w:rPr>
      </w:pPr>
      <w:r w:rsidRPr="00E15E3E">
        <w:rPr>
          <w:rFonts w:cs="Arial"/>
          <w:sz w:val="20"/>
        </w:rPr>
        <w:t xml:space="preserve">The Mettler Toledo DSC 3+ </w:t>
      </w:r>
      <w:r w:rsidR="00E14294">
        <w:rPr>
          <w:rFonts w:cs="Arial"/>
          <w:sz w:val="20"/>
        </w:rPr>
        <w:t xml:space="preserve">(n = 2) </w:t>
      </w:r>
      <w:r w:rsidRPr="00E15E3E">
        <w:rPr>
          <w:rFonts w:cs="Arial"/>
          <w:sz w:val="20"/>
        </w:rPr>
        <w:t xml:space="preserve">was used with a ramp of 5 °C/min starting from 25 °C. The end temperature varied depending on the crystallization temperature of the material, to a maximum of 95 °C. A 40 µl </w:t>
      </w:r>
      <w:r w:rsidR="00764EC9" w:rsidRPr="00E15E3E">
        <w:rPr>
          <w:rFonts w:cs="Arial"/>
          <w:sz w:val="20"/>
        </w:rPr>
        <w:t>aluminium</w:t>
      </w:r>
      <w:r w:rsidRPr="00E15E3E">
        <w:rPr>
          <w:rFonts w:cs="Arial"/>
          <w:sz w:val="20"/>
        </w:rPr>
        <w:t xml:space="preserve"> pan lid was hermetically sealed after putting in 4-6 mg </w:t>
      </w:r>
      <w:r w:rsidR="00764EC9" w:rsidRPr="00E15E3E">
        <w:rPr>
          <w:rFonts w:cs="Arial"/>
          <w:sz w:val="20"/>
        </w:rPr>
        <w:t>moisture source</w:t>
      </w:r>
      <w:r w:rsidRPr="00E15E3E">
        <w:rPr>
          <w:rFonts w:cs="Arial"/>
          <w:sz w:val="20"/>
        </w:rPr>
        <w:t xml:space="preserve"> and 4-6 mg lactose.</w:t>
      </w:r>
      <w:r w:rsidR="00764EC9" w:rsidRPr="00E15E3E">
        <w:rPr>
          <w:rFonts w:cs="Arial"/>
          <w:sz w:val="20"/>
        </w:rPr>
        <w:t xml:space="preserve"> A</w:t>
      </w:r>
      <w:r w:rsidRPr="00E15E3E">
        <w:rPr>
          <w:rFonts w:cs="Arial"/>
          <w:sz w:val="20"/>
        </w:rPr>
        <w:t xml:space="preserve"> reference pan</w:t>
      </w:r>
      <w:r w:rsidR="00764EC9" w:rsidRPr="00E15E3E">
        <w:rPr>
          <w:rFonts w:cs="Arial"/>
          <w:sz w:val="20"/>
        </w:rPr>
        <w:t xml:space="preserve"> </w:t>
      </w:r>
      <w:r w:rsidR="00EE1000" w:rsidRPr="00E15E3E">
        <w:rPr>
          <w:rFonts w:cs="Arial"/>
          <w:sz w:val="20"/>
        </w:rPr>
        <w:t xml:space="preserve">containing 4-6 mg of the moisture source </w:t>
      </w:r>
      <w:r w:rsidR="00764EC9" w:rsidRPr="00E15E3E">
        <w:rPr>
          <w:rFonts w:cs="Arial"/>
          <w:sz w:val="20"/>
        </w:rPr>
        <w:t xml:space="preserve">was analysed concurrently </w:t>
      </w:r>
      <w:r w:rsidR="00EE1000" w:rsidRPr="00E15E3E">
        <w:rPr>
          <w:rFonts w:cs="Arial"/>
          <w:sz w:val="20"/>
        </w:rPr>
        <w:t xml:space="preserve">and the signal was subtracted from the resultant </w:t>
      </w:r>
      <w:r w:rsidR="00494BBF" w:rsidRPr="00E15E3E">
        <w:rPr>
          <w:rFonts w:cs="Arial"/>
          <w:sz w:val="20"/>
        </w:rPr>
        <w:t>heat flow data</w:t>
      </w:r>
      <w:r w:rsidR="00EE1000" w:rsidRPr="00E15E3E">
        <w:rPr>
          <w:rFonts w:cs="Arial"/>
          <w:sz w:val="20"/>
        </w:rPr>
        <w:t xml:space="preserve">. </w:t>
      </w:r>
    </w:p>
    <w:p w14:paraId="474BBB54" w14:textId="254F9BD4" w:rsidR="00851E63" w:rsidRPr="00E15E3E" w:rsidRDefault="00851E63" w:rsidP="00D156FE">
      <w:pPr>
        <w:pStyle w:val="DDLBodyText"/>
        <w:rPr>
          <w:rFonts w:cs="Arial"/>
          <w:b/>
          <w:bCs/>
          <w:sz w:val="21"/>
          <w:szCs w:val="21"/>
        </w:rPr>
      </w:pPr>
      <w:r w:rsidRPr="00E15E3E">
        <w:rPr>
          <w:rFonts w:cs="Arial"/>
          <w:b/>
          <w:bCs/>
          <w:sz w:val="21"/>
          <w:szCs w:val="21"/>
        </w:rPr>
        <w:t>Results and discussion</w:t>
      </w:r>
    </w:p>
    <w:p w14:paraId="27DC15DF" w14:textId="77777777" w:rsidR="00801CAB" w:rsidRPr="00E15E3E" w:rsidRDefault="00801CAB" w:rsidP="00801CAB">
      <w:pPr>
        <w:pStyle w:val="DDLBodyText"/>
        <w:rPr>
          <w:rFonts w:cs="Arial"/>
          <w:b/>
          <w:bCs/>
          <w:sz w:val="20"/>
        </w:rPr>
      </w:pPr>
      <w:r w:rsidRPr="00E15E3E">
        <w:rPr>
          <w:rFonts w:cs="Arial"/>
          <w:b/>
          <w:bCs/>
          <w:sz w:val="20"/>
        </w:rPr>
        <w:t xml:space="preserve">Historical assessment of apparent amorphous content in commercial lactose. </w:t>
      </w:r>
    </w:p>
    <w:p w14:paraId="58B27828" w14:textId="7CACF90E" w:rsidR="005310FF" w:rsidRPr="00E15E3E" w:rsidRDefault="002C4CAB" w:rsidP="00D156FE">
      <w:pPr>
        <w:pStyle w:val="DDLBodyText"/>
        <w:rPr>
          <w:rFonts w:cs="Arial"/>
          <w:sz w:val="20"/>
        </w:rPr>
      </w:pPr>
      <w:r w:rsidRPr="00A8723F">
        <w:rPr>
          <w:rFonts w:cs="Arial"/>
          <w:sz w:val="20"/>
        </w:rPr>
        <w:t>Table 1</w:t>
      </w:r>
      <w:r w:rsidR="007F73FF" w:rsidRPr="00A8723F">
        <w:rPr>
          <w:rFonts w:cs="Arial"/>
          <w:sz w:val="20"/>
        </w:rPr>
        <w:t xml:space="preserve"> summarizes the </w:t>
      </w:r>
      <w:r w:rsidR="004E2AA6" w:rsidRPr="00A8723F">
        <w:rPr>
          <w:rFonts w:cs="Arial"/>
          <w:sz w:val="20"/>
        </w:rPr>
        <w:t>apparent</w:t>
      </w:r>
      <w:r w:rsidR="002F3365" w:rsidRPr="00A8723F">
        <w:rPr>
          <w:rFonts w:cs="Arial"/>
          <w:sz w:val="20"/>
        </w:rPr>
        <w:t xml:space="preserve"> amorphous content relative to micronized lactose and </w:t>
      </w:r>
      <w:r w:rsidR="003E5DF4">
        <w:rPr>
          <w:rFonts w:cs="Arial"/>
          <w:sz w:val="20"/>
        </w:rPr>
        <w:t xml:space="preserve">the </w:t>
      </w:r>
      <w:r w:rsidR="002F3365" w:rsidRPr="00A8723F">
        <w:rPr>
          <w:rFonts w:cs="Arial"/>
          <w:sz w:val="20"/>
        </w:rPr>
        <w:t xml:space="preserve">average difference </w:t>
      </w:r>
      <w:r w:rsidR="002F3365" w:rsidRPr="00E15E3E">
        <w:rPr>
          <w:rFonts w:cs="Arial"/>
          <w:sz w:val="20"/>
        </w:rPr>
        <w:t>between duplicate analysis</w:t>
      </w:r>
      <w:r w:rsidR="007F73FF" w:rsidRPr="00E15E3E">
        <w:rPr>
          <w:rFonts w:cs="Arial"/>
          <w:sz w:val="20"/>
        </w:rPr>
        <w:t xml:space="preserve">.  </w:t>
      </w:r>
      <w:r w:rsidR="00EB72C8">
        <w:rPr>
          <w:rFonts w:cs="Arial"/>
          <w:sz w:val="20"/>
        </w:rPr>
        <w:t xml:space="preserve">The rank order from highest to lowest </w:t>
      </w:r>
      <w:r w:rsidR="003E5DF4">
        <w:rPr>
          <w:rFonts w:cs="Arial"/>
          <w:sz w:val="20"/>
        </w:rPr>
        <w:t xml:space="preserve">amorphous content </w:t>
      </w:r>
      <w:r w:rsidR="00864A3B">
        <w:rPr>
          <w:rFonts w:cs="Arial"/>
          <w:sz w:val="20"/>
        </w:rPr>
        <w:t>i</w:t>
      </w:r>
      <w:r w:rsidR="00EB72C8">
        <w:rPr>
          <w:rFonts w:cs="Arial"/>
          <w:sz w:val="20"/>
        </w:rPr>
        <w:t xml:space="preserve">s; </w:t>
      </w:r>
      <w:r w:rsidR="006624ED" w:rsidRPr="00E15E3E">
        <w:rPr>
          <w:rFonts w:cs="Arial"/>
          <w:sz w:val="20"/>
        </w:rPr>
        <w:t xml:space="preserve">micronized </w:t>
      </w:r>
      <w:proofErr w:type="gramStart"/>
      <w:r w:rsidR="006624ED" w:rsidRPr="00E15E3E">
        <w:rPr>
          <w:rFonts w:cs="Arial"/>
          <w:sz w:val="20"/>
        </w:rPr>
        <w:t>lactose</w:t>
      </w:r>
      <w:r w:rsidR="00864A3B">
        <w:rPr>
          <w:rFonts w:cs="Arial"/>
          <w:sz w:val="20"/>
        </w:rPr>
        <w:t>,.</w:t>
      </w:r>
      <w:proofErr w:type="gramEnd"/>
      <w:r w:rsidR="00864A3B">
        <w:rPr>
          <w:rFonts w:cs="Arial"/>
          <w:sz w:val="20"/>
        </w:rPr>
        <w:t xml:space="preserve"> </w:t>
      </w:r>
      <w:r w:rsidR="008B5D13" w:rsidRPr="00E15E3E">
        <w:rPr>
          <w:rFonts w:cs="Arial"/>
          <w:sz w:val="20"/>
        </w:rPr>
        <w:t>spray dried lactose</w:t>
      </w:r>
      <w:r w:rsidR="00864A3B">
        <w:rPr>
          <w:rFonts w:cs="Arial"/>
          <w:sz w:val="20"/>
        </w:rPr>
        <w:t xml:space="preserve"> then s</w:t>
      </w:r>
      <w:r w:rsidR="008B5D13" w:rsidRPr="00E15E3E">
        <w:rPr>
          <w:rFonts w:cs="Arial"/>
          <w:sz w:val="20"/>
        </w:rPr>
        <w:t xml:space="preserve">ieved </w:t>
      </w:r>
      <w:r w:rsidR="00EC29A3" w:rsidRPr="00E15E3E">
        <w:rPr>
          <w:rFonts w:cs="Arial"/>
          <w:sz w:val="20"/>
        </w:rPr>
        <w:t xml:space="preserve">and milled </w:t>
      </w:r>
      <w:r w:rsidR="00864A3B">
        <w:rPr>
          <w:rFonts w:cs="Arial"/>
          <w:sz w:val="20"/>
        </w:rPr>
        <w:t xml:space="preserve">lactose </w:t>
      </w:r>
      <w:r w:rsidR="00EC29A3" w:rsidRPr="00E15E3E">
        <w:rPr>
          <w:rFonts w:cs="Arial"/>
          <w:sz w:val="20"/>
        </w:rPr>
        <w:t>grades</w:t>
      </w:r>
      <w:r w:rsidR="00864A3B">
        <w:rPr>
          <w:rFonts w:cs="Arial"/>
          <w:sz w:val="20"/>
        </w:rPr>
        <w:t xml:space="preserve">. </w:t>
      </w:r>
      <w:r w:rsidR="00F51852">
        <w:rPr>
          <w:rFonts w:cs="Arial"/>
          <w:sz w:val="20"/>
        </w:rPr>
        <w:t>L</w:t>
      </w:r>
      <w:r w:rsidR="00A85F99">
        <w:rPr>
          <w:rFonts w:cs="Arial"/>
          <w:sz w:val="20"/>
        </w:rPr>
        <w:t>actose monohydrate crystals</w:t>
      </w:r>
      <w:r w:rsidR="00F51852">
        <w:rPr>
          <w:rFonts w:cs="Arial"/>
          <w:sz w:val="20"/>
        </w:rPr>
        <w:t xml:space="preserve"> were</w:t>
      </w:r>
      <w:r w:rsidR="00A85F99">
        <w:rPr>
          <w:rFonts w:cs="Arial"/>
          <w:sz w:val="20"/>
        </w:rPr>
        <w:t xml:space="preserve"> manufactured using either process A or process B</w:t>
      </w:r>
      <w:r w:rsidR="00647B57">
        <w:rPr>
          <w:rFonts w:cs="Arial"/>
          <w:sz w:val="20"/>
        </w:rPr>
        <w:t>.  M</w:t>
      </w:r>
      <w:r w:rsidR="00A85F99">
        <w:rPr>
          <w:rFonts w:cs="Arial"/>
          <w:sz w:val="20"/>
        </w:rPr>
        <w:t>aterial</w:t>
      </w:r>
      <w:r w:rsidR="00647B57">
        <w:rPr>
          <w:rFonts w:cs="Arial"/>
          <w:sz w:val="20"/>
        </w:rPr>
        <w:t>s</w:t>
      </w:r>
      <w:r w:rsidR="00A85F99">
        <w:rPr>
          <w:rFonts w:cs="Arial"/>
          <w:sz w:val="20"/>
        </w:rPr>
        <w:t xml:space="preserve"> from process B w</w:t>
      </w:r>
      <w:r w:rsidR="00647B57">
        <w:rPr>
          <w:rFonts w:cs="Arial"/>
          <w:sz w:val="20"/>
        </w:rPr>
        <w:t>ere</w:t>
      </w:r>
      <w:r w:rsidR="00A85F99">
        <w:rPr>
          <w:rFonts w:cs="Arial"/>
          <w:sz w:val="20"/>
        </w:rPr>
        <w:t xml:space="preserve"> observed to </w:t>
      </w:r>
      <w:r w:rsidR="00647B57">
        <w:rPr>
          <w:rFonts w:cs="Arial"/>
          <w:sz w:val="20"/>
        </w:rPr>
        <w:t>contain h</w:t>
      </w:r>
      <w:r w:rsidR="00A85F99">
        <w:rPr>
          <w:rFonts w:cs="Arial"/>
          <w:sz w:val="20"/>
        </w:rPr>
        <w:t xml:space="preserve">igher levels of amorphous content. For </w:t>
      </w:r>
      <w:proofErr w:type="gramStart"/>
      <w:r w:rsidR="00A85F99">
        <w:rPr>
          <w:rFonts w:cs="Arial"/>
          <w:sz w:val="20"/>
        </w:rPr>
        <w:t>example</w:t>
      </w:r>
      <w:proofErr w:type="gramEnd"/>
      <w:r w:rsidR="00A85F99">
        <w:rPr>
          <w:rFonts w:cs="Arial"/>
          <w:sz w:val="20"/>
        </w:rPr>
        <w:t xml:space="preserve"> “milled coarse (A)” had no detectable amorphous content, whereas “milled coarse (B)” contained </w:t>
      </w:r>
      <w:r w:rsidR="0027184C">
        <w:rPr>
          <w:rFonts w:cs="Arial"/>
          <w:sz w:val="20"/>
        </w:rPr>
        <w:t>21% relative to the micronized lactose.</w:t>
      </w:r>
      <w:r w:rsidR="00A85F99">
        <w:rPr>
          <w:rFonts w:cs="Arial"/>
          <w:sz w:val="20"/>
        </w:rPr>
        <w:t xml:space="preserve"> </w:t>
      </w:r>
      <w:r w:rsidR="00647B57">
        <w:rPr>
          <w:rFonts w:cs="Arial"/>
          <w:sz w:val="20"/>
        </w:rPr>
        <w:t xml:space="preserve"> This is likely due to the </w:t>
      </w:r>
      <w:r w:rsidR="00CC3921">
        <w:rPr>
          <w:rFonts w:cs="Arial"/>
          <w:sz w:val="20"/>
        </w:rPr>
        <w:t xml:space="preserve">increased </w:t>
      </w:r>
      <w:r w:rsidR="005310FF">
        <w:rPr>
          <w:rFonts w:cs="Arial"/>
          <w:sz w:val="20"/>
        </w:rPr>
        <w:t xml:space="preserve">drying rate of the </w:t>
      </w:r>
      <w:r w:rsidR="00CC3921">
        <w:rPr>
          <w:rFonts w:cs="Arial"/>
          <w:sz w:val="20"/>
        </w:rPr>
        <w:t>crystal</w:t>
      </w:r>
      <w:r w:rsidR="005310FF">
        <w:rPr>
          <w:rFonts w:cs="Arial"/>
          <w:sz w:val="20"/>
        </w:rPr>
        <w:t>s during production</w:t>
      </w:r>
      <w:r w:rsidR="00726D90">
        <w:rPr>
          <w:rFonts w:cs="Arial"/>
          <w:sz w:val="20"/>
        </w:rPr>
        <w:t xml:space="preserve"> however further research is required to confirm this. </w:t>
      </w:r>
      <w:r w:rsidR="005310FF">
        <w:rPr>
          <w:rFonts w:cs="Arial"/>
          <w:sz w:val="20"/>
        </w:rPr>
        <w:t xml:space="preserve"> </w:t>
      </w:r>
    </w:p>
    <w:p w14:paraId="5450B892" w14:textId="65CA1738" w:rsidR="00CC445D" w:rsidRPr="00E15E3E" w:rsidRDefault="00DD6928" w:rsidP="00D156FE">
      <w:pPr>
        <w:pStyle w:val="DDLBodyText"/>
        <w:rPr>
          <w:rFonts w:cs="Arial"/>
          <w:sz w:val="20"/>
        </w:rPr>
      </w:pPr>
      <w:r w:rsidRPr="00E15E3E">
        <w:rPr>
          <w:rFonts w:cs="Arial"/>
          <w:sz w:val="20"/>
        </w:rPr>
        <w:t xml:space="preserve">It may also </w:t>
      </w:r>
      <w:r w:rsidR="00EC2BC3" w:rsidRPr="00E15E3E">
        <w:rPr>
          <w:rFonts w:cs="Arial"/>
          <w:sz w:val="20"/>
        </w:rPr>
        <w:t xml:space="preserve">be inferred </w:t>
      </w:r>
      <w:r w:rsidR="00A647B4" w:rsidRPr="00E15E3E">
        <w:rPr>
          <w:rFonts w:cs="Arial"/>
          <w:sz w:val="20"/>
        </w:rPr>
        <w:t xml:space="preserve">that </w:t>
      </w:r>
      <w:r w:rsidR="005A423F" w:rsidRPr="00E15E3E">
        <w:rPr>
          <w:rFonts w:cs="Arial"/>
          <w:sz w:val="20"/>
        </w:rPr>
        <w:t xml:space="preserve">lactose with low </w:t>
      </w:r>
      <w:r w:rsidR="00A647B4" w:rsidRPr="00E15E3E">
        <w:rPr>
          <w:rFonts w:cs="Arial"/>
          <w:sz w:val="20"/>
        </w:rPr>
        <w:t xml:space="preserve">variation </w:t>
      </w:r>
      <w:r w:rsidR="00CC445D" w:rsidRPr="00E15E3E">
        <w:rPr>
          <w:rFonts w:cs="Arial"/>
          <w:sz w:val="20"/>
        </w:rPr>
        <w:t>between</w:t>
      </w:r>
      <w:r w:rsidR="00A647B4" w:rsidRPr="00E15E3E">
        <w:rPr>
          <w:rFonts w:cs="Arial"/>
          <w:sz w:val="20"/>
        </w:rPr>
        <w:t xml:space="preserve"> duplicates contain</w:t>
      </w:r>
      <w:r w:rsidR="005A423F" w:rsidRPr="00E15E3E">
        <w:rPr>
          <w:rFonts w:cs="Arial"/>
          <w:sz w:val="20"/>
        </w:rPr>
        <w:t xml:space="preserve">ed predominately type I lactose, for example </w:t>
      </w:r>
      <w:r w:rsidR="009F7DA0">
        <w:rPr>
          <w:rFonts w:cs="Arial"/>
          <w:sz w:val="20"/>
        </w:rPr>
        <w:t>coarse m</w:t>
      </w:r>
      <w:r w:rsidR="00381CCF" w:rsidRPr="00E15E3E">
        <w:rPr>
          <w:rFonts w:cs="Arial"/>
          <w:sz w:val="20"/>
        </w:rPr>
        <w:t xml:space="preserve">illed </w:t>
      </w:r>
      <w:r w:rsidR="00AC473A">
        <w:rPr>
          <w:rFonts w:cs="Arial"/>
          <w:sz w:val="20"/>
        </w:rPr>
        <w:t>(</w:t>
      </w:r>
      <w:r w:rsidR="00381CCF" w:rsidRPr="00E15E3E">
        <w:rPr>
          <w:rFonts w:cs="Arial"/>
          <w:sz w:val="20"/>
        </w:rPr>
        <w:t>B</w:t>
      </w:r>
      <w:r w:rsidR="00AC473A">
        <w:rPr>
          <w:rFonts w:cs="Arial"/>
          <w:sz w:val="20"/>
        </w:rPr>
        <w:t>)</w:t>
      </w:r>
      <w:r w:rsidR="00381CCF" w:rsidRPr="00E15E3E">
        <w:rPr>
          <w:rFonts w:cs="Arial"/>
          <w:sz w:val="20"/>
        </w:rPr>
        <w:t xml:space="preserve"> and </w:t>
      </w:r>
      <w:r w:rsidR="009F7DA0">
        <w:rPr>
          <w:rFonts w:cs="Arial"/>
          <w:sz w:val="20"/>
        </w:rPr>
        <w:t>si</w:t>
      </w:r>
      <w:r w:rsidR="00381CCF" w:rsidRPr="00E15E3E">
        <w:rPr>
          <w:rFonts w:cs="Arial"/>
          <w:sz w:val="20"/>
        </w:rPr>
        <w:t xml:space="preserve">eved </w:t>
      </w:r>
      <w:r w:rsidR="00AC473A">
        <w:rPr>
          <w:rFonts w:cs="Arial"/>
          <w:sz w:val="20"/>
        </w:rPr>
        <w:t>(</w:t>
      </w:r>
      <w:r w:rsidR="00381CCF" w:rsidRPr="00E15E3E">
        <w:rPr>
          <w:rFonts w:cs="Arial"/>
          <w:sz w:val="20"/>
        </w:rPr>
        <w:t>B</w:t>
      </w:r>
      <w:r w:rsidR="00AC473A">
        <w:rPr>
          <w:rFonts w:cs="Arial"/>
          <w:sz w:val="20"/>
        </w:rPr>
        <w:t>)</w:t>
      </w:r>
      <w:r w:rsidR="00381CCF" w:rsidRPr="00E15E3E">
        <w:rPr>
          <w:rFonts w:cs="Arial"/>
          <w:sz w:val="20"/>
        </w:rPr>
        <w:t xml:space="preserve"> </w:t>
      </w:r>
      <w:r w:rsidR="00BA5027" w:rsidRPr="00E15E3E">
        <w:rPr>
          <w:rFonts w:cs="Arial"/>
          <w:sz w:val="20"/>
        </w:rPr>
        <w:t xml:space="preserve">showed similar </w:t>
      </w:r>
      <w:r w:rsidR="00CC445D" w:rsidRPr="00E15E3E">
        <w:rPr>
          <w:rFonts w:cs="Arial"/>
          <w:sz w:val="20"/>
        </w:rPr>
        <w:t>duplicat</w:t>
      </w:r>
      <w:r w:rsidR="00514D13" w:rsidRPr="00E15E3E">
        <w:rPr>
          <w:rFonts w:cs="Arial"/>
          <w:sz w:val="20"/>
        </w:rPr>
        <w:t>e</w:t>
      </w:r>
      <w:r w:rsidR="00CC445D" w:rsidRPr="00E15E3E">
        <w:rPr>
          <w:rFonts w:cs="Arial"/>
          <w:sz w:val="20"/>
        </w:rPr>
        <w:t xml:space="preserve"> variation to spray dried lactose (</w:t>
      </w:r>
      <w:r w:rsidR="00BA5027" w:rsidRPr="00E15E3E">
        <w:rPr>
          <w:rFonts w:cs="Arial"/>
          <w:sz w:val="20"/>
        </w:rPr>
        <w:t>3</w:t>
      </w:r>
      <w:r w:rsidR="00CC445D" w:rsidRPr="00E15E3E">
        <w:rPr>
          <w:rFonts w:cs="Arial"/>
          <w:sz w:val="20"/>
        </w:rPr>
        <w:t xml:space="preserve"> –</w:t>
      </w:r>
      <w:r w:rsidR="00BA5027" w:rsidRPr="00E15E3E">
        <w:rPr>
          <w:rFonts w:cs="Arial"/>
          <w:sz w:val="20"/>
        </w:rPr>
        <w:t xml:space="preserve"> 4</w:t>
      </w:r>
      <w:r w:rsidR="00CC445D" w:rsidRPr="00E15E3E">
        <w:rPr>
          <w:rFonts w:cs="Arial"/>
          <w:sz w:val="20"/>
        </w:rPr>
        <w:t xml:space="preserve"> %)</w:t>
      </w:r>
      <w:r w:rsidR="00AE32D7">
        <w:rPr>
          <w:rFonts w:cs="Arial"/>
          <w:sz w:val="20"/>
        </w:rPr>
        <w:t>, which is consistent with the more aggressive drying conditions of process B</w:t>
      </w:r>
      <w:r w:rsidR="00CC445D" w:rsidRPr="00E15E3E">
        <w:rPr>
          <w:rFonts w:cs="Arial"/>
          <w:sz w:val="20"/>
        </w:rPr>
        <w:t xml:space="preserve">.  </w:t>
      </w:r>
      <w:r w:rsidR="00E527FF" w:rsidRPr="00E15E3E">
        <w:rPr>
          <w:rFonts w:cs="Arial"/>
          <w:sz w:val="20"/>
        </w:rPr>
        <w:t xml:space="preserve">Similarly </w:t>
      </w:r>
      <w:r w:rsidR="00B21EB0">
        <w:rPr>
          <w:rFonts w:cs="Arial"/>
          <w:sz w:val="20"/>
        </w:rPr>
        <w:t xml:space="preserve">fine </w:t>
      </w:r>
      <w:r w:rsidR="00AC473A">
        <w:rPr>
          <w:rFonts w:cs="Arial"/>
          <w:sz w:val="20"/>
        </w:rPr>
        <w:t>m</w:t>
      </w:r>
      <w:r w:rsidR="00E527FF" w:rsidRPr="00E15E3E">
        <w:rPr>
          <w:rFonts w:cs="Arial"/>
          <w:sz w:val="20"/>
        </w:rPr>
        <w:t xml:space="preserve">illed </w:t>
      </w:r>
      <w:r w:rsidR="00B21EB0">
        <w:rPr>
          <w:rFonts w:cs="Arial"/>
          <w:sz w:val="20"/>
        </w:rPr>
        <w:t>(</w:t>
      </w:r>
      <w:r w:rsidR="000133E2" w:rsidRPr="00E15E3E">
        <w:rPr>
          <w:rFonts w:cs="Arial"/>
          <w:sz w:val="20"/>
        </w:rPr>
        <w:t>A</w:t>
      </w:r>
      <w:r w:rsidR="00B21EB0">
        <w:rPr>
          <w:rFonts w:cs="Arial"/>
          <w:sz w:val="20"/>
        </w:rPr>
        <w:t xml:space="preserve">) likely </w:t>
      </w:r>
      <w:r w:rsidR="00E527FF" w:rsidRPr="00E15E3E">
        <w:rPr>
          <w:rFonts w:cs="Arial"/>
          <w:sz w:val="20"/>
        </w:rPr>
        <w:t xml:space="preserve">predominately contained </w:t>
      </w:r>
      <w:r w:rsidR="007D4E23" w:rsidRPr="00E15E3E">
        <w:rPr>
          <w:rFonts w:cs="Arial"/>
          <w:sz w:val="20"/>
        </w:rPr>
        <w:t>type II amorphous as variation between duplicates was comparable to that of micronized lactose</w:t>
      </w:r>
      <w:r w:rsidR="00E949F8">
        <w:rPr>
          <w:rFonts w:cs="Arial"/>
          <w:sz w:val="20"/>
        </w:rPr>
        <w:t xml:space="preserve">.  </w:t>
      </w:r>
      <w:r w:rsidR="00D07498">
        <w:rPr>
          <w:rFonts w:cs="Arial"/>
          <w:sz w:val="20"/>
        </w:rPr>
        <w:t xml:space="preserve">Fine milling is a highly energetic </w:t>
      </w:r>
      <w:r w:rsidR="00D07498" w:rsidRPr="00D07498">
        <w:rPr>
          <w:rFonts w:cs="Arial"/>
          <w:sz w:val="20"/>
        </w:rPr>
        <w:t xml:space="preserve">comminution </w:t>
      </w:r>
      <w:r w:rsidR="00D07498">
        <w:rPr>
          <w:rFonts w:cs="Arial"/>
          <w:sz w:val="20"/>
        </w:rPr>
        <w:t xml:space="preserve">process and hence the similarities in the behaviour of this material and micronized material is consistent. </w:t>
      </w:r>
      <w:proofErr w:type="gramStart"/>
      <w:r w:rsidR="00D07498">
        <w:rPr>
          <w:rFonts w:cs="Arial"/>
          <w:sz w:val="20"/>
        </w:rPr>
        <w:t>H</w:t>
      </w:r>
      <w:r w:rsidR="007D4E23" w:rsidRPr="00E15E3E">
        <w:rPr>
          <w:rFonts w:cs="Arial"/>
          <w:sz w:val="20"/>
        </w:rPr>
        <w:t>owever</w:t>
      </w:r>
      <w:proofErr w:type="gramEnd"/>
      <w:r w:rsidR="007D4E23" w:rsidRPr="00E15E3E">
        <w:rPr>
          <w:rFonts w:cs="Arial"/>
          <w:sz w:val="20"/>
        </w:rPr>
        <w:t xml:space="preserve"> caution is advised in this conclusion due to the low number of sample</w:t>
      </w:r>
      <w:r w:rsidR="00292DD2" w:rsidRPr="00E15E3E">
        <w:rPr>
          <w:rFonts w:cs="Arial"/>
          <w:sz w:val="20"/>
        </w:rPr>
        <w:t>s</w:t>
      </w:r>
      <w:r w:rsidR="007D4E23" w:rsidRPr="00E15E3E">
        <w:rPr>
          <w:rFonts w:cs="Arial"/>
          <w:sz w:val="20"/>
        </w:rPr>
        <w:t xml:space="preserve"> of </w:t>
      </w:r>
      <w:r w:rsidR="00F45AB6">
        <w:rPr>
          <w:rFonts w:cs="Arial"/>
          <w:sz w:val="20"/>
        </w:rPr>
        <w:t xml:space="preserve">fine </w:t>
      </w:r>
      <w:r w:rsidR="007D4E23" w:rsidRPr="00E15E3E">
        <w:rPr>
          <w:rFonts w:cs="Arial"/>
          <w:sz w:val="20"/>
        </w:rPr>
        <w:t xml:space="preserve">milled </w:t>
      </w:r>
      <w:r w:rsidR="00F45AB6">
        <w:rPr>
          <w:rFonts w:cs="Arial"/>
          <w:sz w:val="20"/>
        </w:rPr>
        <w:t>(A)</w:t>
      </w:r>
      <w:r w:rsidR="007D4E23" w:rsidRPr="00E15E3E">
        <w:rPr>
          <w:rFonts w:cs="Arial"/>
          <w:sz w:val="20"/>
        </w:rPr>
        <w:t xml:space="preserve">. </w:t>
      </w:r>
    </w:p>
    <w:p w14:paraId="1249776D" w14:textId="332CE61B" w:rsidR="00A97E87" w:rsidRPr="002553BF" w:rsidRDefault="00A97E87" w:rsidP="00A97E87">
      <w:pPr>
        <w:pStyle w:val="Caption"/>
        <w:keepNext/>
        <w:rPr>
          <w:rFonts w:cs="Arial"/>
          <w:sz w:val="18"/>
          <w:szCs w:val="18"/>
        </w:rPr>
      </w:pPr>
      <w:r w:rsidRPr="002553BF">
        <w:rPr>
          <w:rFonts w:cs="Arial"/>
          <w:sz w:val="18"/>
          <w:szCs w:val="18"/>
        </w:rPr>
        <w:t xml:space="preserve">Table </w:t>
      </w:r>
      <w:r w:rsidRPr="002553BF">
        <w:rPr>
          <w:rFonts w:cs="Arial"/>
          <w:sz w:val="18"/>
          <w:szCs w:val="18"/>
        </w:rPr>
        <w:fldChar w:fldCharType="begin"/>
      </w:r>
      <w:r w:rsidRPr="002553BF">
        <w:rPr>
          <w:rFonts w:cs="Arial"/>
          <w:sz w:val="18"/>
          <w:szCs w:val="18"/>
        </w:rPr>
        <w:instrText xml:space="preserve"> SEQ Table \* ARABIC </w:instrText>
      </w:r>
      <w:r w:rsidRPr="002553BF">
        <w:rPr>
          <w:rFonts w:cs="Arial"/>
          <w:sz w:val="18"/>
          <w:szCs w:val="18"/>
        </w:rPr>
        <w:fldChar w:fldCharType="separate"/>
      </w:r>
      <w:r w:rsidR="00130A59">
        <w:rPr>
          <w:rFonts w:cs="Arial"/>
          <w:noProof/>
          <w:sz w:val="18"/>
          <w:szCs w:val="18"/>
        </w:rPr>
        <w:t>1</w:t>
      </w:r>
      <w:r w:rsidRPr="002553BF">
        <w:rPr>
          <w:rFonts w:cs="Arial"/>
          <w:sz w:val="18"/>
          <w:szCs w:val="18"/>
        </w:rPr>
        <w:fldChar w:fldCharType="end"/>
      </w:r>
      <w:r w:rsidRPr="002553BF">
        <w:rPr>
          <w:rFonts w:cs="Arial"/>
          <w:sz w:val="18"/>
          <w:szCs w:val="18"/>
        </w:rPr>
        <w:t xml:space="preserve">.  Comparison of </w:t>
      </w:r>
      <w:r w:rsidR="00E14294">
        <w:rPr>
          <w:rFonts w:cs="Arial"/>
          <w:sz w:val="18"/>
          <w:szCs w:val="18"/>
        </w:rPr>
        <w:t xml:space="preserve">historic data of </w:t>
      </w:r>
      <w:r w:rsidR="002B57B1" w:rsidRPr="002553BF">
        <w:rPr>
          <w:rFonts w:cs="Arial"/>
          <w:sz w:val="18"/>
          <w:szCs w:val="18"/>
        </w:rPr>
        <w:t xml:space="preserve">apparent amorphous </w:t>
      </w:r>
      <w:r w:rsidR="009E4F25" w:rsidRPr="002553BF">
        <w:rPr>
          <w:rFonts w:cs="Arial"/>
          <w:sz w:val="18"/>
          <w:szCs w:val="18"/>
        </w:rPr>
        <w:t xml:space="preserve">content from lactose produced using different </w:t>
      </w:r>
      <w:r w:rsidR="00ED75CC">
        <w:rPr>
          <w:rFonts w:cs="Arial"/>
          <w:sz w:val="18"/>
          <w:szCs w:val="18"/>
        </w:rPr>
        <w:t xml:space="preserve">crystallization </w:t>
      </w:r>
      <w:r w:rsidR="009E4F25" w:rsidRPr="002553BF">
        <w:rPr>
          <w:rFonts w:cs="Arial"/>
          <w:sz w:val="18"/>
          <w:szCs w:val="18"/>
        </w:rPr>
        <w:t>processes</w:t>
      </w:r>
      <w:r w:rsidR="00ED75CC">
        <w:rPr>
          <w:rFonts w:cs="Arial"/>
          <w:sz w:val="18"/>
          <w:szCs w:val="18"/>
        </w:rPr>
        <w:t xml:space="preserve"> A and B in addition to spray dried material.  </w:t>
      </w:r>
    </w:p>
    <w:tbl>
      <w:tblPr>
        <w:tblStyle w:val="TableGrid"/>
        <w:tblW w:w="5000" w:type="pct"/>
        <w:tblLook w:val="04A0" w:firstRow="1" w:lastRow="0" w:firstColumn="1" w:lastColumn="0" w:noHBand="0" w:noVBand="1"/>
      </w:tblPr>
      <w:tblGrid>
        <w:gridCol w:w="3901"/>
        <w:gridCol w:w="703"/>
        <w:gridCol w:w="703"/>
        <w:gridCol w:w="703"/>
        <w:gridCol w:w="782"/>
        <w:gridCol w:w="703"/>
        <w:gridCol w:w="864"/>
        <w:gridCol w:w="703"/>
      </w:tblGrid>
      <w:tr w:rsidR="00742783" w14:paraId="1FBD34AB" w14:textId="77777777" w:rsidTr="00742783">
        <w:trPr>
          <w:cantSplit/>
          <w:trHeight w:val="1649"/>
        </w:trPr>
        <w:tc>
          <w:tcPr>
            <w:tcW w:w="2176" w:type="pct"/>
            <w:vAlign w:val="center"/>
          </w:tcPr>
          <w:p w14:paraId="6B80163E" w14:textId="11280C43" w:rsidR="00743E45" w:rsidRPr="000516AA" w:rsidRDefault="00743E45" w:rsidP="00743E45">
            <w:pPr>
              <w:pStyle w:val="DDLBodyText"/>
              <w:spacing w:after="0"/>
              <w:jc w:val="center"/>
              <w:rPr>
                <w:rFonts w:cs="Arial"/>
                <w:b/>
                <w:bCs/>
                <w:szCs w:val="18"/>
              </w:rPr>
            </w:pPr>
            <w:r w:rsidRPr="000516AA">
              <w:rPr>
                <w:rFonts w:cs="Arial"/>
                <w:color w:val="000000"/>
                <w:szCs w:val="18"/>
                <w:lang w:eastAsia="zh-CN"/>
              </w:rPr>
              <w:t>Lactose monohydrate</w:t>
            </w:r>
          </w:p>
        </w:tc>
        <w:tc>
          <w:tcPr>
            <w:tcW w:w="396" w:type="pct"/>
            <w:textDirection w:val="btLr"/>
          </w:tcPr>
          <w:p w14:paraId="36DD03D0" w14:textId="04B36EF0" w:rsidR="00743E45" w:rsidRPr="000516AA" w:rsidRDefault="00743E45" w:rsidP="00743E45">
            <w:pPr>
              <w:pStyle w:val="DDLBodyText"/>
              <w:spacing w:after="0"/>
              <w:ind w:left="113" w:right="113"/>
              <w:rPr>
                <w:rFonts w:cs="Arial"/>
                <w:color w:val="000000"/>
                <w:szCs w:val="18"/>
                <w:lang w:eastAsia="zh-CN"/>
              </w:rPr>
            </w:pPr>
            <w:r w:rsidRPr="000516AA">
              <w:rPr>
                <w:rFonts w:cs="Arial"/>
                <w:color w:val="000000"/>
                <w:szCs w:val="18"/>
                <w:lang w:eastAsia="zh-CN"/>
              </w:rPr>
              <w:t>Micronized</w:t>
            </w:r>
            <w:r w:rsidR="0027184C">
              <w:rPr>
                <w:rFonts w:cs="Arial"/>
                <w:color w:val="000000"/>
                <w:szCs w:val="18"/>
                <w:lang w:eastAsia="zh-CN"/>
              </w:rPr>
              <w:t xml:space="preserve"> (</w:t>
            </w:r>
            <w:r w:rsidR="0084759D">
              <w:rPr>
                <w:rFonts w:cs="Arial"/>
                <w:color w:val="000000"/>
                <w:szCs w:val="18"/>
                <w:lang w:eastAsia="zh-CN"/>
              </w:rPr>
              <w:t>A)</w:t>
            </w:r>
          </w:p>
          <w:p w14:paraId="2BE24AD3" w14:textId="2CC9054C" w:rsidR="00743E45" w:rsidRPr="000516AA" w:rsidRDefault="00743E45" w:rsidP="00743E45">
            <w:pPr>
              <w:pStyle w:val="DDLBodyText"/>
              <w:spacing w:after="0"/>
              <w:ind w:left="113" w:right="113"/>
              <w:rPr>
                <w:rFonts w:cs="Arial"/>
                <w:b/>
                <w:bCs/>
                <w:szCs w:val="18"/>
              </w:rPr>
            </w:pPr>
            <w:r w:rsidRPr="000516AA">
              <w:rPr>
                <w:rFonts w:cs="Arial"/>
                <w:color w:val="000000"/>
                <w:szCs w:val="18"/>
                <w:lang w:eastAsia="zh-CN"/>
              </w:rPr>
              <w:t>(n=49)</w:t>
            </w:r>
          </w:p>
        </w:tc>
        <w:tc>
          <w:tcPr>
            <w:tcW w:w="358" w:type="pct"/>
            <w:textDirection w:val="btLr"/>
          </w:tcPr>
          <w:p w14:paraId="0306892C" w14:textId="728E8FC0" w:rsidR="00743E45" w:rsidRPr="000516AA" w:rsidRDefault="00743E45" w:rsidP="00743E45">
            <w:pPr>
              <w:pStyle w:val="DDLBodyText"/>
              <w:spacing w:after="0"/>
              <w:ind w:left="113" w:right="113"/>
              <w:rPr>
                <w:rFonts w:cs="Arial"/>
                <w:color w:val="000000"/>
                <w:szCs w:val="18"/>
                <w:lang w:eastAsia="zh-CN"/>
              </w:rPr>
            </w:pPr>
            <w:r w:rsidRPr="000516AA">
              <w:rPr>
                <w:rFonts w:cs="Arial"/>
                <w:color w:val="000000"/>
                <w:szCs w:val="18"/>
                <w:lang w:eastAsia="zh-CN"/>
              </w:rPr>
              <w:t xml:space="preserve">Sieved </w:t>
            </w:r>
            <w:r w:rsidR="0084759D">
              <w:rPr>
                <w:rFonts w:cs="Arial"/>
                <w:color w:val="000000"/>
                <w:szCs w:val="18"/>
                <w:lang w:eastAsia="zh-CN"/>
              </w:rPr>
              <w:t>(A)</w:t>
            </w:r>
          </w:p>
          <w:p w14:paraId="235D55B3" w14:textId="6496AA0C" w:rsidR="00743E45" w:rsidRPr="000516AA" w:rsidRDefault="00743E45" w:rsidP="00743E45">
            <w:pPr>
              <w:pStyle w:val="DDLBodyText"/>
              <w:spacing w:after="0"/>
              <w:ind w:left="113" w:right="113"/>
              <w:rPr>
                <w:rFonts w:cs="Arial"/>
                <w:b/>
                <w:bCs/>
                <w:szCs w:val="18"/>
              </w:rPr>
            </w:pPr>
            <w:r w:rsidRPr="000516AA">
              <w:rPr>
                <w:rFonts w:cs="Arial"/>
                <w:color w:val="000000"/>
                <w:szCs w:val="18"/>
                <w:lang w:eastAsia="zh-CN"/>
              </w:rPr>
              <w:t>(n=12)</w:t>
            </w:r>
          </w:p>
        </w:tc>
        <w:tc>
          <w:tcPr>
            <w:tcW w:w="358" w:type="pct"/>
            <w:textDirection w:val="btLr"/>
          </w:tcPr>
          <w:p w14:paraId="7028B438" w14:textId="53272FDF" w:rsidR="00743E45" w:rsidRPr="000516AA" w:rsidRDefault="00743E45" w:rsidP="00743E45">
            <w:pPr>
              <w:pStyle w:val="DDLBodyText"/>
              <w:spacing w:after="0"/>
              <w:ind w:left="113" w:right="113"/>
              <w:rPr>
                <w:rFonts w:cs="Arial"/>
                <w:color w:val="000000"/>
                <w:szCs w:val="18"/>
                <w:lang w:eastAsia="zh-CN"/>
              </w:rPr>
            </w:pPr>
            <w:r w:rsidRPr="000516AA">
              <w:rPr>
                <w:rFonts w:cs="Arial"/>
                <w:color w:val="000000"/>
                <w:szCs w:val="18"/>
                <w:lang w:eastAsia="zh-CN"/>
              </w:rPr>
              <w:t xml:space="preserve">Sieved </w:t>
            </w:r>
            <w:r w:rsidR="0084759D">
              <w:rPr>
                <w:rFonts w:cs="Arial"/>
                <w:color w:val="000000"/>
                <w:szCs w:val="18"/>
                <w:lang w:eastAsia="zh-CN"/>
              </w:rPr>
              <w:t>(</w:t>
            </w:r>
            <w:r w:rsidRPr="000516AA">
              <w:rPr>
                <w:rFonts w:cs="Arial"/>
                <w:color w:val="000000"/>
                <w:szCs w:val="18"/>
                <w:lang w:eastAsia="zh-CN"/>
              </w:rPr>
              <w:t>B</w:t>
            </w:r>
            <w:r w:rsidR="0084759D">
              <w:rPr>
                <w:rFonts w:cs="Arial"/>
                <w:color w:val="000000"/>
                <w:szCs w:val="18"/>
                <w:lang w:eastAsia="zh-CN"/>
              </w:rPr>
              <w:t>)</w:t>
            </w:r>
            <w:r w:rsidRPr="000516AA">
              <w:rPr>
                <w:rFonts w:cs="Arial"/>
                <w:color w:val="000000"/>
                <w:szCs w:val="18"/>
                <w:lang w:eastAsia="zh-CN"/>
              </w:rPr>
              <w:t xml:space="preserve"> </w:t>
            </w:r>
          </w:p>
          <w:p w14:paraId="4EAD6DB9" w14:textId="467E239A" w:rsidR="00743E45" w:rsidRPr="000516AA" w:rsidRDefault="00743E45" w:rsidP="00743E45">
            <w:pPr>
              <w:pStyle w:val="DDLBodyText"/>
              <w:spacing w:after="0"/>
              <w:ind w:left="113" w:right="113"/>
              <w:rPr>
                <w:rFonts w:cs="Arial"/>
                <w:b/>
                <w:bCs/>
                <w:szCs w:val="18"/>
              </w:rPr>
            </w:pPr>
            <w:r w:rsidRPr="000516AA">
              <w:rPr>
                <w:rFonts w:cs="Arial"/>
                <w:color w:val="000000"/>
                <w:szCs w:val="18"/>
                <w:lang w:eastAsia="zh-CN"/>
              </w:rPr>
              <w:t>(n=56)</w:t>
            </w:r>
          </w:p>
        </w:tc>
        <w:tc>
          <w:tcPr>
            <w:tcW w:w="470" w:type="pct"/>
            <w:textDirection w:val="btLr"/>
          </w:tcPr>
          <w:p w14:paraId="321764AE" w14:textId="48F2E242" w:rsidR="00743E45" w:rsidRPr="000516AA" w:rsidRDefault="009F7DA0" w:rsidP="00743E45">
            <w:pPr>
              <w:pStyle w:val="DDLBodyText"/>
              <w:spacing w:after="0"/>
              <w:ind w:left="113" w:right="113"/>
              <w:rPr>
                <w:rFonts w:cs="Arial"/>
                <w:color w:val="000000"/>
                <w:szCs w:val="18"/>
                <w:lang w:eastAsia="zh-CN"/>
              </w:rPr>
            </w:pPr>
            <w:r>
              <w:rPr>
                <w:rFonts w:cs="Arial"/>
                <w:color w:val="000000"/>
                <w:szCs w:val="18"/>
                <w:lang w:eastAsia="zh-CN"/>
              </w:rPr>
              <w:t>Coarse m</w:t>
            </w:r>
            <w:r w:rsidR="00743E45" w:rsidRPr="000516AA">
              <w:rPr>
                <w:rFonts w:cs="Arial"/>
                <w:color w:val="000000"/>
                <w:szCs w:val="18"/>
                <w:lang w:eastAsia="zh-CN"/>
              </w:rPr>
              <w:t>illed</w:t>
            </w:r>
            <w:r w:rsidR="0027184C">
              <w:rPr>
                <w:rFonts w:cs="Arial"/>
                <w:color w:val="000000"/>
                <w:szCs w:val="18"/>
                <w:lang w:eastAsia="zh-CN"/>
              </w:rPr>
              <w:t xml:space="preserve"> </w:t>
            </w:r>
            <w:r w:rsidR="0084759D">
              <w:rPr>
                <w:rFonts w:cs="Arial"/>
                <w:color w:val="000000"/>
                <w:szCs w:val="18"/>
                <w:lang w:eastAsia="zh-CN"/>
              </w:rPr>
              <w:t>(</w:t>
            </w:r>
            <w:r w:rsidR="00743E45" w:rsidRPr="000516AA">
              <w:rPr>
                <w:rFonts w:cs="Arial"/>
                <w:color w:val="000000"/>
                <w:szCs w:val="18"/>
                <w:lang w:eastAsia="zh-CN"/>
              </w:rPr>
              <w:t>A</w:t>
            </w:r>
            <w:r w:rsidR="0084759D">
              <w:rPr>
                <w:rFonts w:cs="Arial"/>
                <w:color w:val="000000"/>
                <w:szCs w:val="18"/>
                <w:lang w:eastAsia="zh-CN"/>
              </w:rPr>
              <w:t>)</w:t>
            </w:r>
          </w:p>
          <w:p w14:paraId="6E5726CC" w14:textId="606231A5" w:rsidR="00743E45" w:rsidRPr="000516AA" w:rsidRDefault="00743E45" w:rsidP="00743E45">
            <w:pPr>
              <w:pStyle w:val="DDLBodyText"/>
              <w:spacing w:after="0"/>
              <w:ind w:left="113" w:right="113"/>
              <w:rPr>
                <w:rFonts w:cs="Arial"/>
                <w:b/>
                <w:bCs/>
                <w:szCs w:val="18"/>
              </w:rPr>
            </w:pPr>
            <w:r w:rsidRPr="000516AA">
              <w:rPr>
                <w:rFonts w:cs="Arial"/>
                <w:color w:val="000000"/>
                <w:szCs w:val="18"/>
                <w:lang w:eastAsia="zh-CN"/>
              </w:rPr>
              <w:t>(n=25)</w:t>
            </w:r>
          </w:p>
        </w:tc>
        <w:tc>
          <w:tcPr>
            <w:tcW w:w="386" w:type="pct"/>
            <w:textDirection w:val="btLr"/>
          </w:tcPr>
          <w:p w14:paraId="77BE7382" w14:textId="260104DF" w:rsidR="00743E45" w:rsidRPr="000516AA" w:rsidRDefault="009F7DA0" w:rsidP="00743E45">
            <w:pPr>
              <w:pStyle w:val="DDLBodyText"/>
              <w:spacing w:after="0"/>
              <w:ind w:left="113" w:right="113"/>
              <w:rPr>
                <w:rFonts w:cs="Arial"/>
                <w:color w:val="000000"/>
                <w:szCs w:val="18"/>
                <w:lang w:eastAsia="zh-CN"/>
              </w:rPr>
            </w:pPr>
            <w:r>
              <w:rPr>
                <w:rFonts w:cs="Arial"/>
                <w:color w:val="000000"/>
                <w:szCs w:val="18"/>
                <w:lang w:eastAsia="zh-CN"/>
              </w:rPr>
              <w:t>Fine m</w:t>
            </w:r>
            <w:r w:rsidR="00743E45" w:rsidRPr="000516AA">
              <w:rPr>
                <w:rFonts w:cs="Arial"/>
                <w:color w:val="000000"/>
                <w:szCs w:val="18"/>
                <w:lang w:eastAsia="zh-CN"/>
              </w:rPr>
              <w:t>illed</w:t>
            </w:r>
            <w:r w:rsidR="00835F1D">
              <w:rPr>
                <w:rFonts w:cs="Arial"/>
                <w:color w:val="000000"/>
                <w:szCs w:val="18"/>
                <w:lang w:eastAsia="zh-CN"/>
              </w:rPr>
              <w:t xml:space="preserve"> </w:t>
            </w:r>
            <w:r w:rsidR="0084759D">
              <w:rPr>
                <w:rFonts w:cs="Arial"/>
                <w:color w:val="000000"/>
                <w:szCs w:val="18"/>
                <w:lang w:eastAsia="zh-CN"/>
              </w:rPr>
              <w:t>(</w:t>
            </w:r>
            <w:r w:rsidR="00743E45" w:rsidRPr="000516AA">
              <w:rPr>
                <w:rFonts w:cs="Arial"/>
                <w:color w:val="000000"/>
                <w:szCs w:val="18"/>
                <w:lang w:eastAsia="zh-CN"/>
              </w:rPr>
              <w:t>A</w:t>
            </w:r>
            <w:r w:rsidR="0084759D">
              <w:rPr>
                <w:rFonts w:cs="Arial"/>
                <w:color w:val="000000"/>
                <w:szCs w:val="18"/>
                <w:lang w:eastAsia="zh-CN"/>
              </w:rPr>
              <w:t>)</w:t>
            </w:r>
          </w:p>
          <w:p w14:paraId="20786316" w14:textId="0FF65242" w:rsidR="00743E45" w:rsidRPr="000516AA" w:rsidRDefault="00743E45" w:rsidP="00743E45">
            <w:pPr>
              <w:pStyle w:val="DDLBodyText"/>
              <w:spacing w:after="0"/>
              <w:ind w:left="113" w:right="113"/>
              <w:rPr>
                <w:rFonts w:cs="Arial"/>
                <w:b/>
                <w:bCs/>
                <w:szCs w:val="18"/>
              </w:rPr>
            </w:pPr>
            <w:r w:rsidRPr="000516AA">
              <w:rPr>
                <w:rFonts w:cs="Arial"/>
                <w:color w:val="000000"/>
                <w:szCs w:val="18"/>
                <w:lang w:eastAsia="zh-CN"/>
              </w:rPr>
              <w:t xml:space="preserve"> (n=10)</w:t>
            </w:r>
          </w:p>
        </w:tc>
        <w:tc>
          <w:tcPr>
            <w:tcW w:w="500" w:type="pct"/>
            <w:textDirection w:val="btLr"/>
          </w:tcPr>
          <w:p w14:paraId="36E5262D" w14:textId="2281AC86" w:rsidR="00743E45" w:rsidRPr="000516AA" w:rsidRDefault="009F7DA0" w:rsidP="00743E45">
            <w:pPr>
              <w:pStyle w:val="DDLBodyText"/>
              <w:spacing w:after="0"/>
              <w:ind w:left="113" w:right="113"/>
              <w:rPr>
                <w:rFonts w:cs="Arial"/>
                <w:color w:val="000000"/>
                <w:szCs w:val="18"/>
                <w:lang w:eastAsia="zh-CN"/>
              </w:rPr>
            </w:pPr>
            <w:r>
              <w:rPr>
                <w:rFonts w:cs="Arial"/>
                <w:color w:val="000000"/>
                <w:szCs w:val="18"/>
                <w:lang w:eastAsia="zh-CN"/>
              </w:rPr>
              <w:t>Coarse m</w:t>
            </w:r>
            <w:r w:rsidR="00743E45" w:rsidRPr="000516AA">
              <w:rPr>
                <w:rFonts w:cs="Arial"/>
                <w:color w:val="000000"/>
                <w:szCs w:val="18"/>
                <w:lang w:eastAsia="zh-CN"/>
              </w:rPr>
              <w:t>illed</w:t>
            </w:r>
            <w:r w:rsidR="00835F1D">
              <w:rPr>
                <w:rFonts w:cs="Arial"/>
                <w:color w:val="000000"/>
                <w:szCs w:val="18"/>
                <w:lang w:eastAsia="zh-CN"/>
              </w:rPr>
              <w:t xml:space="preserve"> </w:t>
            </w:r>
            <w:r w:rsidR="0084759D">
              <w:rPr>
                <w:rFonts w:cs="Arial"/>
                <w:color w:val="000000"/>
                <w:szCs w:val="18"/>
                <w:lang w:eastAsia="zh-CN"/>
              </w:rPr>
              <w:t>(</w:t>
            </w:r>
            <w:r w:rsidR="00743E45" w:rsidRPr="000516AA">
              <w:rPr>
                <w:rFonts w:cs="Arial"/>
                <w:color w:val="000000"/>
                <w:szCs w:val="18"/>
                <w:lang w:eastAsia="zh-CN"/>
              </w:rPr>
              <w:t>B</w:t>
            </w:r>
            <w:r w:rsidR="0084759D">
              <w:rPr>
                <w:rFonts w:cs="Arial"/>
                <w:color w:val="000000"/>
                <w:szCs w:val="18"/>
                <w:lang w:eastAsia="zh-CN"/>
              </w:rPr>
              <w:t>)</w:t>
            </w:r>
          </w:p>
          <w:p w14:paraId="457E09F3" w14:textId="48C489BE" w:rsidR="00743E45" w:rsidRPr="000516AA" w:rsidRDefault="00743E45" w:rsidP="00743E45">
            <w:pPr>
              <w:pStyle w:val="DDLBodyText"/>
              <w:spacing w:after="0"/>
              <w:ind w:left="113" w:right="113"/>
              <w:rPr>
                <w:rFonts w:cs="Arial"/>
                <w:b/>
                <w:bCs/>
                <w:szCs w:val="18"/>
              </w:rPr>
            </w:pPr>
            <w:r w:rsidRPr="000516AA">
              <w:rPr>
                <w:rFonts w:cs="Arial"/>
                <w:color w:val="000000"/>
                <w:szCs w:val="18"/>
                <w:lang w:eastAsia="zh-CN"/>
              </w:rPr>
              <w:t>(n=43)</w:t>
            </w:r>
          </w:p>
        </w:tc>
        <w:tc>
          <w:tcPr>
            <w:tcW w:w="358" w:type="pct"/>
            <w:textDirection w:val="btLr"/>
          </w:tcPr>
          <w:p w14:paraId="07D31B22" w14:textId="77777777" w:rsidR="00743E45" w:rsidRPr="000516AA" w:rsidRDefault="00743E45" w:rsidP="00743E45">
            <w:pPr>
              <w:pStyle w:val="DDLBodyText"/>
              <w:spacing w:after="0"/>
              <w:ind w:left="113" w:right="113"/>
              <w:rPr>
                <w:rFonts w:cs="Arial"/>
                <w:color w:val="000000"/>
                <w:szCs w:val="18"/>
                <w:lang w:eastAsia="zh-CN"/>
              </w:rPr>
            </w:pPr>
            <w:r w:rsidRPr="000516AA">
              <w:rPr>
                <w:rFonts w:cs="Arial"/>
                <w:color w:val="000000"/>
                <w:szCs w:val="18"/>
                <w:lang w:eastAsia="zh-CN"/>
              </w:rPr>
              <w:t xml:space="preserve">Spray dried </w:t>
            </w:r>
          </w:p>
          <w:p w14:paraId="0F5089A5" w14:textId="47A45EBC" w:rsidR="00743E45" w:rsidRPr="000516AA" w:rsidRDefault="00743E45" w:rsidP="00743E45">
            <w:pPr>
              <w:pStyle w:val="DDLBodyText"/>
              <w:spacing w:after="0"/>
              <w:ind w:left="113" w:right="113"/>
              <w:rPr>
                <w:rFonts w:cs="Arial"/>
                <w:b/>
                <w:bCs/>
                <w:szCs w:val="18"/>
              </w:rPr>
            </w:pPr>
            <w:r w:rsidRPr="000516AA">
              <w:rPr>
                <w:rFonts w:cs="Arial"/>
                <w:color w:val="000000"/>
                <w:szCs w:val="18"/>
                <w:lang w:eastAsia="zh-CN"/>
              </w:rPr>
              <w:t>(n=223)</w:t>
            </w:r>
          </w:p>
        </w:tc>
      </w:tr>
      <w:tr w:rsidR="00742783" w14:paraId="050A7143" w14:textId="77777777" w:rsidTr="001D2AEF">
        <w:trPr>
          <w:trHeight w:val="412"/>
        </w:trPr>
        <w:tc>
          <w:tcPr>
            <w:tcW w:w="2176" w:type="pct"/>
          </w:tcPr>
          <w:p w14:paraId="389A40AA" w14:textId="28ACDB33" w:rsidR="00743E45" w:rsidRPr="000516AA" w:rsidRDefault="00743E45" w:rsidP="00D74E45">
            <w:pPr>
              <w:pStyle w:val="DDLBodyText"/>
              <w:spacing w:after="0"/>
              <w:jc w:val="left"/>
              <w:rPr>
                <w:rFonts w:cs="Arial"/>
                <w:b/>
                <w:bCs/>
                <w:szCs w:val="18"/>
              </w:rPr>
            </w:pPr>
            <w:r w:rsidRPr="000516AA">
              <w:rPr>
                <w:rFonts w:cs="Arial"/>
                <w:color w:val="000000"/>
                <w:szCs w:val="18"/>
                <w:lang w:val="en-US" w:eastAsia="zh-CN"/>
              </w:rPr>
              <w:t>Average apparent amorphous content relative to micronized (%</w:t>
            </w:r>
            <w:r w:rsidR="003E5DF4">
              <w:rPr>
                <w:rFonts w:cs="Arial"/>
                <w:color w:val="000000"/>
                <w:szCs w:val="18"/>
                <w:lang w:val="en-US" w:eastAsia="zh-CN"/>
              </w:rPr>
              <w:t>, w/w</w:t>
            </w:r>
            <w:r w:rsidRPr="000516AA">
              <w:rPr>
                <w:rFonts w:cs="Arial"/>
                <w:color w:val="000000"/>
                <w:szCs w:val="18"/>
                <w:lang w:val="en-US" w:eastAsia="zh-CN"/>
              </w:rPr>
              <w:t>)</w:t>
            </w:r>
          </w:p>
        </w:tc>
        <w:tc>
          <w:tcPr>
            <w:tcW w:w="396" w:type="pct"/>
            <w:vAlign w:val="center"/>
          </w:tcPr>
          <w:p w14:paraId="10AF8A9C" w14:textId="510F5ABD" w:rsidR="00743E45" w:rsidRPr="000516AA" w:rsidRDefault="00743E45" w:rsidP="001D2AEF">
            <w:pPr>
              <w:pStyle w:val="DDLBodyText"/>
              <w:jc w:val="center"/>
              <w:rPr>
                <w:rFonts w:cs="Arial"/>
                <w:szCs w:val="18"/>
              </w:rPr>
            </w:pPr>
            <w:r w:rsidRPr="000516AA">
              <w:rPr>
                <w:rFonts w:cs="Arial"/>
                <w:szCs w:val="18"/>
              </w:rPr>
              <w:t>100%</w:t>
            </w:r>
          </w:p>
        </w:tc>
        <w:tc>
          <w:tcPr>
            <w:tcW w:w="358" w:type="pct"/>
            <w:vAlign w:val="center"/>
          </w:tcPr>
          <w:p w14:paraId="396535C6" w14:textId="394FE151" w:rsidR="00743E45" w:rsidRPr="000516AA" w:rsidRDefault="00743E45" w:rsidP="001D2AEF">
            <w:pPr>
              <w:pStyle w:val="DDLBodyText"/>
              <w:jc w:val="center"/>
              <w:rPr>
                <w:rFonts w:cs="Arial"/>
                <w:szCs w:val="18"/>
              </w:rPr>
            </w:pPr>
            <w:r w:rsidRPr="000516AA">
              <w:rPr>
                <w:rFonts w:cs="Arial"/>
                <w:szCs w:val="18"/>
              </w:rPr>
              <w:t>0%</w:t>
            </w:r>
          </w:p>
        </w:tc>
        <w:tc>
          <w:tcPr>
            <w:tcW w:w="358" w:type="pct"/>
            <w:vAlign w:val="center"/>
          </w:tcPr>
          <w:p w14:paraId="7ACCC21F" w14:textId="0C37395D" w:rsidR="00743E45" w:rsidRPr="000516AA" w:rsidRDefault="00743E45" w:rsidP="001D2AEF">
            <w:pPr>
              <w:pStyle w:val="DDLBodyText"/>
              <w:jc w:val="center"/>
              <w:rPr>
                <w:rFonts w:cs="Arial"/>
                <w:szCs w:val="18"/>
              </w:rPr>
            </w:pPr>
            <w:r w:rsidRPr="000516AA">
              <w:rPr>
                <w:rFonts w:cs="Arial"/>
                <w:szCs w:val="18"/>
              </w:rPr>
              <w:t>17%</w:t>
            </w:r>
          </w:p>
        </w:tc>
        <w:tc>
          <w:tcPr>
            <w:tcW w:w="470" w:type="pct"/>
            <w:vAlign w:val="center"/>
          </w:tcPr>
          <w:p w14:paraId="1C400D42" w14:textId="6856874E" w:rsidR="00743E45" w:rsidRPr="000516AA" w:rsidRDefault="00743E45" w:rsidP="001D2AEF">
            <w:pPr>
              <w:pStyle w:val="DDLBodyText"/>
              <w:jc w:val="center"/>
              <w:rPr>
                <w:rFonts w:cs="Arial"/>
                <w:szCs w:val="18"/>
              </w:rPr>
            </w:pPr>
            <w:r w:rsidRPr="000516AA">
              <w:rPr>
                <w:rFonts w:cs="Arial"/>
                <w:szCs w:val="18"/>
              </w:rPr>
              <w:t>0%</w:t>
            </w:r>
          </w:p>
        </w:tc>
        <w:tc>
          <w:tcPr>
            <w:tcW w:w="386" w:type="pct"/>
            <w:vAlign w:val="center"/>
          </w:tcPr>
          <w:p w14:paraId="60496954" w14:textId="1F342417" w:rsidR="00743E45" w:rsidRPr="000516AA" w:rsidRDefault="00743E45" w:rsidP="001D2AEF">
            <w:pPr>
              <w:pStyle w:val="DDLBodyText"/>
              <w:jc w:val="center"/>
              <w:rPr>
                <w:rFonts w:cs="Arial"/>
                <w:szCs w:val="18"/>
              </w:rPr>
            </w:pPr>
            <w:r w:rsidRPr="000516AA">
              <w:rPr>
                <w:rFonts w:cs="Arial"/>
                <w:szCs w:val="18"/>
              </w:rPr>
              <w:t>8%</w:t>
            </w:r>
          </w:p>
        </w:tc>
        <w:tc>
          <w:tcPr>
            <w:tcW w:w="500" w:type="pct"/>
            <w:vAlign w:val="center"/>
          </w:tcPr>
          <w:p w14:paraId="7B5A98DF" w14:textId="2F285456" w:rsidR="00743E45" w:rsidRPr="000516AA" w:rsidRDefault="00743E45" w:rsidP="001D2AEF">
            <w:pPr>
              <w:pStyle w:val="DDLBodyText"/>
              <w:jc w:val="center"/>
              <w:rPr>
                <w:rFonts w:cs="Arial"/>
                <w:szCs w:val="18"/>
              </w:rPr>
            </w:pPr>
            <w:r w:rsidRPr="000516AA">
              <w:rPr>
                <w:rFonts w:cs="Arial"/>
                <w:szCs w:val="18"/>
              </w:rPr>
              <w:t>21%</w:t>
            </w:r>
          </w:p>
        </w:tc>
        <w:tc>
          <w:tcPr>
            <w:tcW w:w="358" w:type="pct"/>
            <w:vAlign w:val="center"/>
          </w:tcPr>
          <w:p w14:paraId="5DA7AFA7" w14:textId="5289D968" w:rsidR="00743E45" w:rsidRPr="000516AA" w:rsidRDefault="00743E45" w:rsidP="001D2AEF">
            <w:pPr>
              <w:pStyle w:val="DDLBodyText"/>
              <w:jc w:val="center"/>
              <w:rPr>
                <w:rFonts w:cs="Arial"/>
                <w:szCs w:val="18"/>
              </w:rPr>
            </w:pPr>
            <w:r w:rsidRPr="000516AA">
              <w:rPr>
                <w:rFonts w:cs="Arial"/>
                <w:szCs w:val="18"/>
              </w:rPr>
              <w:t>86%</w:t>
            </w:r>
          </w:p>
        </w:tc>
      </w:tr>
      <w:tr w:rsidR="00742783" w14:paraId="5C1B9670" w14:textId="77777777" w:rsidTr="001D2AEF">
        <w:trPr>
          <w:trHeight w:val="64"/>
        </w:trPr>
        <w:tc>
          <w:tcPr>
            <w:tcW w:w="2176" w:type="pct"/>
            <w:vAlign w:val="center"/>
          </w:tcPr>
          <w:p w14:paraId="7CA7D7C6" w14:textId="7E9930E6" w:rsidR="00743E45" w:rsidRPr="000516AA" w:rsidRDefault="00743E45" w:rsidP="00D74E45">
            <w:pPr>
              <w:pStyle w:val="DDLBodyText"/>
              <w:spacing w:after="0"/>
              <w:jc w:val="left"/>
              <w:rPr>
                <w:rFonts w:cs="Arial"/>
                <w:b/>
                <w:bCs/>
                <w:szCs w:val="18"/>
              </w:rPr>
            </w:pPr>
            <w:r w:rsidRPr="000516AA">
              <w:rPr>
                <w:rFonts w:cs="Arial"/>
                <w:color w:val="000000"/>
                <w:szCs w:val="18"/>
                <w:lang w:val="en-US" w:eastAsia="zh-CN"/>
              </w:rPr>
              <w:t>Average difference within duplicates (%</w:t>
            </w:r>
            <w:r w:rsidR="003E5DF4">
              <w:rPr>
                <w:rFonts w:cs="Arial"/>
                <w:color w:val="000000"/>
                <w:szCs w:val="18"/>
                <w:lang w:val="en-US" w:eastAsia="zh-CN"/>
              </w:rPr>
              <w:t>, w/w</w:t>
            </w:r>
            <w:r w:rsidRPr="000516AA">
              <w:rPr>
                <w:rFonts w:cs="Arial"/>
                <w:color w:val="000000"/>
                <w:szCs w:val="18"/>
                <w:lang w:val="en-US" w:eastAsia="zh-CN"/>
              </w:rPr>
              <w:t>)</w:t>
            </w:r>
          </w:p>
        </w:tc>
        <w:tc>
          <w:tcPr>
            <w:tcW w:w="396" w:type="pct"/>
            <w:vAlign w:val="center"/>
          </w:tcPr>
          <w:p w14:paraId="4E0DCF39" w14:textId="40B9F5E8" w:rsidR="00743E45" w:rsidRPr="000516AA" w:rsidRDefault="00743E45" w:rsidP="001D2AEF">
            <w:pPr>
              <w:pStyle w:val="DDLBodyText"/>
              <w:jc w:val="center"/>
              <w:rPr>
                <w:rFonts w:cs="Arial"/>
                <w:szCs w:val="18"/>
              </w:rPr>
            </w:pPr>
            <w:r w:rsidRPr="000516AA">
              <w:rPr>
                <w:rFonts w:cs="Arial"/>
                <w:szCs w:val="18"/>
              </w:rPr>
              <w:t>20%</w:t>
            </w:r>
          </w:p>
        </w:tc>
        <w:tc>
          <w:tcPr>
            <w:tcW w:w="358" w:type="pct"/>
            <w:vAlign w:val="center"/>
          </w:tcPr>
          <w:p w14:paraId="02D3A723" w14:textId="1F1D067E" w:rsidR="00743E45" w:rsidRPr="000516AA" w:rsidRDefault="00743E45" w:rsidP="001D2AEF">
            <w:pPr>
              <w:pStyle w:val="DDLBodyText"/>
              <w:jc w:val="center"/>
              <w:rPr>
                <w:rFonts w:cs="Arial"/>
                <w:szCs w:val="18"/>
              </w:rPr>
            </w:pPr>
            <w:r w:rsidRPr="000516AA">
              <w:rPr>
                <w:rFonts w:cs="Arial"/>
                <w:szCs w:val="18"/>
              </w:rPr>
              <w:t>0%</w:t>
            </w:r>
          </w:p>
        </w:tc>
        <w:tc>
          <w:tcPr>
            <w:tcW w:w="358" w:type="pct"/>
            <w:vAlign w:val="center"/>
          </w:tcPr>
          <w:p w14:paraId="0CBF8CA3" w14:textId="7C804D6D" w:rsidR="00743E45" w:rsidRPr="000516AA" w:rsidRDefault="00743E45" w:rsidP="001D2AEF">
            <w:pPr>
              <w:pStyle w:val="DDLBodyText"/>
              <w:jc w:val="center"/>
              <w:rPr>
                <w:rFonts w:cs="Arial"/>
                <w:szCs w:val="18"/>
              </w:rPr>
            </w:pPr>
            <w:r w:rsidRPr="000516AA">
              <w:rPr>
                <w:rFonts w:cs="Arial"/>
                <w:szCs w:val="18"/>
              </w:rPr>
              <w:t>3%</w:t>
            </w:r>
          </w:p>
        </w:tc>
        <w:tc>
          <w:tcPr>
            <w:tcW w:w="470" w:type="pct"/>
            <w:vAlign w:val="center"/>
          </w:tcPr>
          <w:p w14:paraId="2B82EF0F" w14:textId="39E1D8D9" w:rsidR="00743E45" w:rsidRPr="000516AA" w:rsidRDefault="00743E45" w:rsidP="001D2AEF">
            <w:pPr>
              <w:pStyle w:val="DDLBodyText"/>
              <w:jc w:val="center"/>
              <w:rPr>
                <w:rFonts w:cs="Arial"/>
                <w:szCs w:val="18"/>
              </w:rPr>
            </w:pPr>
            <w:r w:rsidRPr="000516AA">
              <w:rPr>
                <w:rFonts w:cs="Arial"/>
                <w:szCs w:val="18"/>
              </w:rPr>
              <w:t>1%</w:t>
            </w:r>
          </w:p>
        </w:tc>
        <w:tc>
          <w:tcPr>
            <w:tcW w:w="386" w:type="pct"/>
            <w:vAlign w:val="center"/>
          </w:tcPr>
          <w:p w14:paraId="5919D281" w14:textId="483F6F95" w:rsidR="00743E45" w:rsidRPr="000516AA" w:rsidRDefault="00743E45" w:rsidP="001D2AEF">
            <w:pPr>
              <w:pStyle w:val="DDLBodyText"/>
              <w:jc w:val="center"/>
              <w:rPr>
                <w:rFonts w:cs="Arial"/>
                <w:szCs w:val="18"/>
              </w:rPr>
            </w:pPr>
            <w:r w:rsidRPr="000516AA">
              <w:rPr>
                <w:rFonts w:cs="Arial"/>
                <w:szCs w:val="18"/>
              </w:rPr>
              <w:t>27%</w:t>
            </w:r>
          </w:p>
        </w:tc>
        <w:tc>
          <w:tcPr>
            <w:tcW w:w="500" w:type="pct"/>
            <w:vAlign w:val="center"/>
          </w:tcPr>
          <w:p w14:paraId="4EAD7511" w14:textId="10B5ECC4" w:rsidR="00743E45" w:rsidRPr="000516AA" w:rsidRDefault="00743E45" w:rsidP="001D2AEF">
            <w:pPr>
              <w:pStyle w:val="DDLBodyText"/>
              <w:jc w:val="center"/>
              <w:rPr>
                <w:rFonts w:cs="Arial"/>
                <w:szCs w:val="18"/>
              </w:rPr>
            </w:pPr>
            <w:r w:rsidRPr="000516AA">
              <w:rPr>
                <w:rFonts w:cs="Arial"/>
                <w:szCs w:val="18"/>
              </w:rPr>
              <w:t>4%</w:t>
            </w:r>
          </w:p>
        </w:tc>
        <w:tc>
          <w:tcPr>
            <w:tcW w:w="358" w:type="pct"/>
            <w:vAlign w:val="center"/>
          </w:tcPr>
          <w:p w14:paraId="6F70F95F" w14:textId="1AF7CBC0" w:rsidR="00743E45" w:rsidRPr="000516AA" w:rsidRDefault="00743E45" w:rsidP="001D2AEF">
            <w:pPr>
              <w:pStyle w:val="DDLBodyText"/>
              <w:jc w:val="center"/>
              <w:rPr>
                <w:rFonts w:cs="Arial"/>
                <w:szCs w:val="18"/>
              </w:rPr>
            </w:pPr>
            <w:r w:rsidRPr="000516AA">
              <w:rPr>
                <w:rFonts w:cs="Arial"/>
                <w:szCs w:val="18"/>
              </w:rPr>
              <w:t>3%</w:t>
            </w:r>
          </w:p>
        </w:tc>
      </w:tr>
    </w:tbl>
    <w:p w14:paraId="3BB51973" w14:textId="7E87FCEC" w:rsidR="00325DFC" w:rsidRPr="00E15E3E" w:rsidRDefault="00801CAB" w:rsidP="00D74E45">
      <w:pPr>
        <w:pStyle w:val="DDLBodyText"/>
        <w:spacing w:before="120"/>
        <w:rPr>
          <w:rFonts w:cs="Arial"/>
          <w:b/>
          <w:bCs/>
          <w:sz w:val="20"/>
        </w:rPr>
      </w:pPr>
      <w:r w:rsidRPr="00E15E3E">
        <w:rPr>
          <w:rFonts w:cs="Arial"/>
          <w:b/>
          <w:bCs/>
          <w:sz w:val="20"/>
        </w:rPr>
        <w:t>Moisture source optimisation</w:t>
      </w:r>
      <w:r w:rsidR="00325DFC" w:rsidRPr="00E15E3E">
        <w:rPr>
          <w:rFonts w:cs="Arial"/>
          <w:b/>
          <w:bCs/>
          <w:sz w:val="20"/>
        </w:rPr>
        <w:t xml:space="preserve"> </w:t>
      </w:r>
    </w:p>
    <w:p w14:paraId="67ABCFF2" w14:textId="74526C01" w:rsidR="00857C2C" w:rsidRDefault="0049019B" w:rsidP="00857C2C">
      <w:pPr>
        <w:rPr>
          <w:rFonts w:cs="Arial"/>
          <w:sz w:val="20"/>
        </w:rPr>
      </w:pPr>
      <w:r w:rsidRPr="00E15E3E">
        <w:rPr>
          <w:rFonts w:cs="Arial"/>
          <w:sz w:val="20"/>
        </w:rPr>
        <w:t xml:space="preserve">It was anticipated that </w:t>
      </w:r>
      <w:r w:rsidR="00DE68C2">
        <w:rPr>
          <w:rFonts w:cs="Arial"/>
          <w:sz w:val="20"/>
        </w:rPr>
        <w:t>pre-conditioning the aci</w:t>
      </w:r>
      <w:r w:rsidR="00E14294">
        <w:rPr>
          <w:rFonts w:cs="Arial"/>
          <w:sz w:val="20"/>
        </w:rPr>
        <w:t>d</w:t>
      </w:r>
      <w:r w:rsidR="000C270A" w:rsidRPr="00E15E3E">
        <w:rPr>
          <w:rFonts w:cs="Arial"/>
          <w:sz w:val="20"/>
        </w:rPr>
        <w:t xml:space="preserve"> caseinate</w:t>
      </w:r>
      <w:r w:rsidR="00DE68C2">
        <w:rPr>
          <w:rFonts w:cs="Arial"/>
          <w:sz w:val="20"/>
        </w:rPr>
        <w:t xml:space="preserve"> at low RH</w:t>
      </w:r>
      <w:r w:rsidR="00ED02E1" w:rsidRPr="00E15E3E">
        <w:rPr>
          <w:rFonts w:cs="Arial"/>
          <w:sz w:val="20"/>
        </w:rPr>
        <w:t xml:space="preserve"> would </w:t>
      </w:r>
      <w:r w:rsidR="000820EE" w:rsidRPr="00E15E3E">
        <w:rPr>
          <w:rFonts w:cs="Arial"/>
          <w:sz w:val="20"/>
        </w:rPr>
        <w:t xml:space="preserve">prevent or slow recrystallization </w:t>
      </w:r>
      <w:r w:rsidR="00C25AA2" w:rsidRPr="00E15E3E">
        <w:rPr>
          <w:rFonts w:cs="Arial"/>
          <w:sz w:val="20"/>
        </w:rPr>
        <w:t xml:space="preserve">of type II </w:t>
      </w:r>
      <w:r w:rsidR="001B0FC6" w:rsidRPr="00E15E3E">
        <w:rPr>
          <w:rFonts w:cs="Arial"/>
          <w:sz w:val="20"/>
        </w:rPr>
        <w:t>amorphous</w:t>
      </w:r>
      <w:r w:rsidR="008934FA" w:rsidRPr="00E15E3E">
        <w:rPr>
          <w:rFonts w:cs="Arial"/>
          <w:sz w:val="20"/>
        </w:rPr>
        <w:t xml:space="preserve"> at room temperature</w:t>
      </w:r>
      <w:r w:rsidR="001B0FC6" w:rsidRPr="00E15E3E">
        <w:rPr>
          <w:rFonts w:cs="Arial"/>
          <w:sz w:val="20"/>
        </w:rPr>
        <w:t>.</w:t>
      </w:r>
      <w:r w:rsidR="00DE68C2">
        <w:rPr>
          <w:rFonts w:cs="Arial"/>
          <w:sz w:val="20"/>
        </w:rPr>
        <w:t xml:space="preserve">  </w:t>
      </w:r>
      <w:r w:rsidR="008934FA" w:rsidRPr="00E15E3E">
        <w:rPr>
          <w:rFonts w:cs="Arial"/>
          <w:sz w:val="20"/>
        </w:rPr>
        <w:t xml:space="preserve">Figure </w:t>
      </w:r>
      <w:r w:rsidR="00E14294">
        <w:rPr>
          <w:rFonts w:cs="Arial"/>
          <w:sz w:val="20"/>
        </w:rPr>
        <w:t>3</w:t>
      </w:r>
      <w:r w:rsidR="008934FA" w:rsidRPr="00E15E3E">
        <w:rPr>
          <w:rFonts w:cs="Arial"/>
          <w:sz w:val="20"/>
        </w:rPr>
        <w:t xml:space="preserve"> shows thermograms of type II amorphous recrystallization </w:t>
      </w:r>
      <w:r w:rsidR="00307F1A">
        <w:rPr>
          <w:rFonts w:cs="Arial"/>
          <w:sz w:val="20"/>
        </w:rPr>
        <w:t xml:space="preserve">in the presence of </w:t>
      </w:r>
      <w:r w:rsidR="008934FA" w:rsidRPr="00E15E3E">
        <w:rPr>
          <w:rFonts w:cs="Arial"/>
          <w:sz w:val="20"/>
        </w:rPr>
        <w:t xml:space="preserve">acid caseinate conditioned at different RH. The onset temperature of lactose recrystallization is lower for higher RH conditioning of the acid caseinate. Crystallization at room temperature was effectively inhibited in the case of 30% RH. </w:t>
      </w:r>
      <w:r w:rsidR="009C1468" w:rsidRPr="00E15E3E">
        <w:rPr>
          <w:rFonts w:cs="Arial"/>
          <w:sz w:val="20"/>
        </w:rPr>
        <w:t xml:space="preserve"> </w:t>
      </w:r>
    </w:p>
    <w:p w14:paraId="708221DD" w14:textId="59DC59F3" w:rsidR="00857C2C" w:rsidRPr="00866967" w:rsidRDefault="000B353D" w:rsidP="00857C2C">
      <w:pPr>
        <w:rPr>
          <w:rFonts w:cs="Arial"/>
          <w:sz w:val="20"/>
        </w:rPr>
      </w:pPr>
      <w:proofErr w:type="gramStart"/>
      <w:r>
        <w:rPr>
          <w:rFonts w:cs="Arial"/>
          <w:sz w:val="20"/>
        </w:rPr>
        <w:t>Furthermore</w:t>
      </w:r>
      <w:proofErr w:type="gramEnd"/>
      <w:r>
        <w:rPr>
          <w:rFonts w:cs="Arial"/>
          <w:sz w:val="20"/>
        </w:rPr>
        <w:t xml:space="preserve"> t</w:t>
      </w:r>
      <w:r w:rsidR="00857C2C" w:rsidRPr="00E15E3E">
        <w:rPr>
          <w:rFonts w:cs="Arial"/>
          <w:sz w:val="20"/>
        </w:rPr>
        <w:t xml:space="preserve">he influence of casein RH conditioning on the rate of type II amorphous crystallization during sample preparation was assessed by testing micronized lactose immediately and 5 minutes after sample preparation. The trend in </w:t>
      </w:r>
      <w:r>
        <w:rPr>
          <w:rFonts w:cs="Arial"/>
          <w:sz w:val="20"/>
        </w:rPr>
        <w:t>F</w:t>
      </w:r>
      <w:r w:rsidR="00857C2C" w:rsidRPr="00E15E3E">
        <w:rPr>
          <w:rFonts w:cs="Arial"/>
          <w:sz w:val="20"/>
        </w:rPr>
        <w:t xml:space="preserve">igure </w:t>
      </w:r>
      <w:r>
        <w:rPr>
          <w:rFonts w:cs="Arial"/>
          <w:sz w:val="20"/>
        </w:rPr>
        <w:t>3</w:t>
      </w:r>
      <w:r w:rsidR="00857C2C" w:rsidRPr="00E15E3E">
        <w:rPr>
          <w:rFonts w:cs="Arial"/>
          <w:sz w:val="20"/>
        </w:rPr>
        <w:t xml:space="preserve"> indicated less crystallization in the 5 minute</w:t>
      </w:r>
      <w:r>
        <w:rPr>
          <w:rFonts w:cs="Arial"/>
          <w:sz w:val="20"/>
        </w:rPr>
        <w:t xml:space="preserve">s </w:t>
      </w:r>
      <w:r w:rsidR="00857C2C" w:rsidRPr="00E15E3E">
        <w:rPr>
          <w:rFonts w:cs="Arial"/>
          <w:sz w:val="20"/>
        </w:rPr>
        <w:t xml:space="preserve">between measurement of the two replicates as the casein was conditioned at lower RH values. At 30% RH no crystallization was observed with similar amorphous content for both analyses.  At 60% RH almost all </w:t>
      </w:r>
      <w:r w:rsidR="00857C2C" w:rsidRPr="00E15E3E">
        <w:rPr>
          <w:rFonts w:cs="Arial"/>
          <w:sz w:val="20"/>
        </w:rPr>
        <w:lastRenderedPageBreak/>
        <w:t xml:space="preserve">amorphous content had crystallized in the five minutes between the first and the second </w:t>
      </w:r>
      <w:r w:rsidR="00403600">
        <w:rPr>
          <w:rFonts w:cs="Arial"/>
          <w:sz w:val="20"/>
        </w:rPr>
        <w:t xml:space="preserve">measurement. </w:t>
      </w:r>
      <w:r w:rsidR="00857C2C" w:rsidRPr="00E15E3E">
        <w:rPr>
          <w:rFonts w:cs="Arial"/>
          <w:sz w:val="20"/>
        </w:rPr>
        <w:t xml:space="preserve">Despite initiating sample measurement immediately following casein addition (within 2 minutes), lower levels of amorphous content were measured in samples with casein stored </w:t>
      </w:r>
      <w:r w:rsidR="00857C2C" w:rsidRPr="00866967">
        <w:rPr>
          <w:rFonts w:cs="Arial"/>
          <w:sz w:val="20"/>
        </w:rPr>
        <w:t xml:space="preserve">at 40% RH or higher. This </w:t>
      </w:r>
      <w:r w:rsidR="00E14294" w:rsidRPr="00866967">
        <w:rPr>
          <w:rFonts w:cs="Arial"/>
          <w:sz w:val="20"/>
        </w:rPr>
        <w:t xml:space="preserve">likely </w:t>
      </w:r>
      <w:r w:rsidR="00857C2C" w:rsidRPr="00866967">
        <w:rPr>
          <w:rFonts w:cs="Arial"/>
          <w:sz w:val="20"/>
        </w:rPr>
        <w:t>indicated that crystallization occur</w:t>
      </w:r>
      <w:r w:rsidR="00E14294" w:rsidRPr="00866967">
        <w:rPr>
          <w:rFonts w:cs="Arial"/>
          <w:sz w:val="20"/>
        </w:rPr>
        <w:t>red</w:t>
      </w:r>
      <w:r w:rsidR="00857C2C" w:rsidRPr="00866967">
        <w:rPr>
          <w:rFonts w:cs="Arial"/>
          <w:sz w:val="20"/>
        </w:rPr>
        <w:t xml:space="preserve"> prior to analysis of the first replicate.  </w:t>
      </w:r>
    </w:p>
    <w:p w14:paraId="7D557E8D" w14:textId="4B5A053C" w:rsidR="009C1468" w:rsidRPr="00E15E3E" w:rsidRDefault="009C1468" w:rsidP="008934FA">
      <w:pPr>
        <w:pStyle w:val="DDLBodyText"/>
        <w:rPr>
          <w:rFonts w:cs="Arial"/>
          <w:sz w:val="20"/>
        </w:rPr>
      </w:pPr>
    </w:p>
    <w:p w14:paraId="2D101FF8" w14:textId="65D49124" w:rsidR="008934FA" w:rsidRPr="00E15E3E" w:rsidRDefault="00C414B8" w:rsidP="00742783">
      <w:pPr>
        <w:spacing w:after="120" w:line="280" w:lineRule="atLeast"/>
        <w:contextualSpacing/>
        <w:jc w:val="left"/>
        <w:rPr>
          <w:rFonts w:cs="Arial"/>
          <w:sz w:val="20"/>
          <w:szCs w:val="21"/>
        </w:rPr>
      </w:pPr>
      <w:r w:rsidRPr="00E15E3E">
        <w:rPr>
          <w:rFonts w:cs="Arial"/>
          <w:noProof/>
          <w:sz w:val="20"/>
          <w:szCs w:val="21"/>
        </w:rPr>
        <w:drawing>
          <wp:inline distT="0" distB="0" distL="0" distR="0" wp14:anchorId="718348EB" wp14:editId="5D3CAF7B">
            <wp:extent cx="2947916" cy="1927860"/>
            <wp:effectExtent l="0" t="0" r="5080" b="0"/>
            <wp:docPr id="18" name="Picture 1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aph of different colored lines&#10;&#10;Description automatically generated"/>
                    <pic:cNvPicPr/>
                  </pic:nvPicPr>
                  <pic:blipFill rotWithShape="1">
                    <a:blip r:embed="rId13" cstate="print">
                      <a:extLst>
                        <a:ext uri="{28A0092B-C50C-407E-A947-70E740481C1C}">
                          <a14:useLocalDpi xmlns:a14="http://schemas.microsoft.com/office/drawing/2010/main" val="0"/>
                        </a:ext>
                      </a:extLst>
                    </a:blip>
                    <a:srcRect t="2154" b="3661"/>
                    <a:stretch/>
                  </pic:blipFill>
                  <pic:spPr bwMode="auto">
                    <a:xfrm>
                      <a:off x="0" y="0"/>
                      <a:ext cx="3023406" cy="1977229"/>
                    </a:xfrm>
                    <a:prstGeom prst="rect">
                      <a:avLst/>
                    </a:prstGeom>
                    <a:ln>
                      <a:noFill/>
                    </a:ln>
                    <a:extLst>
                      <a:ext uri="{53640926-AAD7-44D8-BBD7-CCE9431645EC}">
                        <a14:shadowObscured xmlns:a14="http://schemas.microsoft.com/office/drawing/2010/main"/>
                      </a:ext>
                    </a:extLst>
                  </pic:spPr>
                </pic:pic>
              </a:graphicData>
            </a:graphic>
          </wp:inline>
        </w:drawing>
      </w:r>
      <w:r w:rsidR="007804F7" w:rsidRPr="00E15E3E">
        <w:rPr>
          <w:noProof/>
          <w:sz w:val="20"/>
          <w:szCs w:val="21"/>
        </w:rPr>
        <w:drawing>
          <wp:inline distT="0" distB="0" distL="0" distR="0" wp14:anchorId="26D0F489" wp14:editId="45CC9D68">
            <wp:extent cx="2790190" cy="1980821"/>
            <wp:effectExtent l="0" t="0" r="10160" b="635"/>
            <wp:docPr id="2" name="Chart 2">
              <a:extLst xmlns:a="http://schemas.openxmlformats.org/drawingml/2006/main">
                <a:ext uri="{FF2B5EF4-FFF2-40B4-BE49-F238E27FC236}">
                  <a16:creationId xmlns:a16="http://schemas.microsoft.com/office/drawing/2014/main" id="{6DA239C6-C494-482B-87F0-41A735500F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9AFDF2" w14:textId="15F69F92" w:rsidR="0018436B" w:rsidRPr="00742783" w:rsidRDefault="008934FA" w:rsidP="00742783">
      <w:pPr>
        <w:rPr>
          <w:b/>
          <w:bCs/>
          <w:szCs w:val="18"/>
        </w:rPr>
      </w:pPr>
      <w:r w:rsidRPr="002553BF">
        <w:rPr>
          <w:rFonts w:cs="Arial"/>
          <w:b/>
          <w:bCs/>
          <w:szCs w:val="18"/>
        </w:rPr>
        <w:t xml:space="preserve">Figure </w:t>
      </w:r>
      <w:r w:rsidRPr="00742783">
        <w:rPr>
          <w:rFonts w:cs="Arial"/>
          <w:b/>
          <w:bCs/>
          <w:szCs w:val="18"/>
        </w:rPr>
        <w:t xml:space="preserve">3 </w:t>
      </w:r>
      <w:r w:rsidR="004F56EA" w:rsidRPr="00742783">
        <w:rPr>
          <w:rFonts w:cs="Arial"/>
          <w:b/>
          <w:bCs/>
          <w:szCs w:val="18"/>
        </w:rPr>
        <w:t xml:space="preserve">LEFT </w:t>
      </w:r>
      <w:r w:rsidRPr="00742783">
        <w:rPr>
          <w:rFonts w:cs="Arial"/>
          <w:b/>
          <w:bCs/>
          <w:szCs w:val="18"/>
        </w:rPr>
        <w:t>Type II amorphous recrystallization curves using acid caseinate that is conditioned at 30% RH (blue), 40% RH (</w:t>
      </w:r>
      <w:r w:rsidR="00EA5C34" w:rsidRPr="00742783">
        <w:rPr>
          <w:rFonts w:cs="Arial"/>
          <w:b/>
          <w:bCs/>
          <w:szCs w:val="18"/>
        </w:rPr>
        <w:t>green</w:t>
      </w:r>
      <w:r w:rsidRPr="00742783">
        <w:rPr>
          <w:rFonts w:cs="Arial"/>
          <w:b/>
          <w:bCs/>
          <w:szCs w:val="18"/>
        </w:rPr>
        <w:t>), 50% RH (b</w:t>
      </w:r>
      <w:r w:rsidR="00EA5C34" w:rsidRPr="00742783">
        <w:rPr>
          <w:rFonts w:cs="Arial"/>
          <w:b/>
          <w:bCs/>
          <w:szCs w:val="18"/>
        </w:rPr>
        <w:t>lack</w:t>
      </w:r>
      <w:r w:rsidRPr="00742783">
        <w:rPr>
          <w:rFonts w:cs="Arial"/>
          <w:b/>
          <w:bCs/>
          <w:szCs w:val="18"/>
        </w:rPr>
        <w:t>)</w:t>
      </w:r>
      <w:r w:rsidR="00EA5C34" w:rsidRPr="00742783">
        <w:rPr>
          <w:rFonts w:cs="Arial"/>
          <w:b/>
          <w:bCs/>
          <w:szCs w:val="18"/>
        </w:rPr>
        <w:t xml:space="preserve"> and</w:t>
      </w:r>
      <w:r w:rsidRPr="00742783">
        <w:rPr>
          <w:rFonts w:cs="Arial"/>
          <w:b/>
          <w:bCs/>
          <w:szCs w:val="18"/>
        </w:rPr>
        <w:t xml:space="preserve"> 60% RH (</w:t>
      </w:r>
      <w:r w:rsidR="00EA5C34" w:rsidRPr="00742783">
        <w:rPr>
          <w:rFonts w:cs="Arial"/>
          <w:b/>
          <w:bCs/>
          <w:szCs w:val="18"/>
        </w:rPr>
        <w:t>red</w:t>
      </w:r>
      <w:r w:rsidRPr="00742783">
        <w:rPr>
          <w:rFonts w:cs="Arial"/>
          <w:b/>
          <w:bCs/>
          <w:szCs w:val="18"/>
        </w:rPr>
        <w:t>)</w:t>
      </w:r>
      <w:r w:rsidR="00EA5C34" w:rsidRPr="00742783">
        <w:rPr>
          <w:rFonts w:cs="Arial"/>
          <w:b/>
          <w:bCs/>
          <w:szCs w:val="18"/>
        </w:rPr>
        <w:t>.</w:t>
      </w:r>
      <w:r w:rsidR="004F56EA" w:rsidRPr="00742783">
        <w:rPr>
          <w:rFonts w:cs="Arial"/>
          <w:b/>
          <w:bCs/>
          <w:szCs w:val="18"/>
        </w:rPr>
        <w:t xml:space="preserve"> RIGHT </w:t>
      </w:r>
      <w:r w:rsidR="0018436B" w:rsidRPr="00742783">
        <w:rPr>
          <w:rFonts w:eastAsia="Calibri" w:cs="Arial"/>
          <w:b/>
          <w:bCs/>
          <w:lang w:val="en-US" w:eastAsia="en-US"/>
        </w:rPr>
        <w:t xml:space="preserve">Apparent amorphous content of micronized lactose </w:t>
      </w:r>
      <w:r w:rsidR="00DE154B">
        <w:rPr>
          <w:rFonts w:eastAsia="Calibri" w:cs="Arial"/>
          <w:b/>
          <w:bCs/>
          <w:lang w:val="en-US" w:eastAsia="en-US"/>
        </w:rPr>
        <w:t xml:space="preserve">with </w:t>
      </w:r>
      <w:r w:rsidR="0018436B" w:rsidRPr="00742783">
        <w:rPr>
          <w:rFonts w:eastAsia="Calibri" w:cs="Arial"/>
          <w:b/>
          <w:bCs/>
          <w:lang w:val="en-US" w:eastAsia="en-US"/>
        </w:rPr>
        <w:t xml:space="preserve">differently conditioned acid caseinate. </w:t>
      </w:r>
      <w:r w:rsidR="00DE154B">
        <w:rPr>
          <w:rFonts w:eastAsia="Calibri" w:cs="Arial"/>
          <w:b/>
          <w:bCs/>
          <w:lang w:val="en-US" w:eastAsia="en-US"/>
        </w:rPr>
        <w:t>S</w:t>
      </w:r>
      <w:r w:rsidR="0018436B" w:rsidRPr="00742783">
        <w:rPr>
          <w:rFonts w:eastAsia="Calibri" w:cs="Arial"/>
          <w:b/>
          <w:bCs/>
          <w:lang w:val="en-US" w:eastAsia="en-US"/>
        </w:rPr>
        <w:t xml:space="preserve">amples </w:t>
      </w:r>
      <w:r w:rsidR="00DE154B" w:rsidRPr="00463C22">
        <w:rPr>
          <w:rFonts w:eastAsia="Calibri" w:cs="Arial"/>
          <w:b/>
          <w:bCs/>
          <w:lang w:val="en-US" w:eastAsia="en-US"/>
        </w:rPr>
        <w:t xml:space="preserve">measured </w:t>
      </w:r>
      <w:r w:rsidR="0018436B" w:rsidRPr="00742783">
        <w:rPr>
          <w:rFonts w:eastAsia="Calibri" w:cs="Arial"/>
          <w:b/>
          <w:bCs/>
          <w:lang w:val="en-US" w:eastAsia="en-US"/>
        </w:rPr>
        <w:t>immediately (t=0) or sealed and analyzed after 5 minutes (t=5</w:t>
      </w:r>
      <w:r w:rsidR="00D803EA" w:rsidRPr="00742783">
        <w:rPr>
          <w:rFonts w:eastAsia="Calibri" w:cs="Arial"/>
          <w:b/>
          <w:bCs/>
          <w:lang w:val="en-US" w:eastAsia="en-US"/>
        </w:rPr>
        <w:t>min</w:t>
      </w:r>
      <w:r w:rsidR="0018436B" w:rsidRPr="00742783">
        <w:rPr>
          <w:rFonts w:eastAsia="Calibri" w:cs="Arial"/>
          <w:b/>
          <w:bCs/>
          <w:lang w:val="en-US" w:eastAsia="en-US"/>
        </w:rPr>
        <w:t>).</w:t>
      </w:r>
      <w:r w:rsidR="00E14294" w:rsidRPr="00742783">
        <w:rPr>
          <w:rFonts w:eastAsia="Calibri" w:cs="Arial"/>
          <w:b/>
          <w:bCs/>
          <w:lang w:val="en-US" w:eastAsia="en-US"/>
        </w:rPr>
        <w:t xml:space="preserve"> </w:t>
      </w:r>
      <w:r w:rsidR="00142F3F">
        <w:rPr>
          <w:rFonts w:eastAsia="Calibri" w:cs="Arial"/>
          <w:b/>
          <w:bCs/>
          <w:lang w:val="en-US" w:eastAsia="en-US"/>
        </w:rPr>
        <w:t xml:space="preserve"> </w:t>
      </w:r>
      <w:r w:rsidR="00E14294" w:rsidRPr="00742783">
        <w:rPr>
          <w:rFonts w:eastAsia="Calibri" w:cs="Arial"/>
          <w:b/>
          <w:bCs/>
          <w:lang w:val="en-US" w:eastAsia="en-US"/>
        </w:rPr>
        <w:t xml:space="preserve">Error bars show the </w:t>
      </w:r>
      <w:r w:rsidR="00142F3F">
        <w:rPr>
          <w:rFonts w:eastAsia="Calibri" w:cs="Arial"/>
          <w:b/>
          <w:bCs/>
          <w:lang w:val="en-US" w:eastAsia="en-US"/>
        </w:rPr>
        <w:t xml:space="preserve">range </w:t>
      </w:r>
      <w:r w:rsidR="00E14294" w:rsidRPr="00742783">
        <w:rPr>
          <w:rFonts w:eastAsia="Calibri" w:cs="Arial"/>
          <w:b/>
          <w:bCs/>
          <w:lang w:val="en-US" w:eastAsia="en-US"/>
        </w:rPr>
        <w:t>(</w:t>
      </w:r>
      <w:r w:rsidR="00142F3F">
        <w:rPr>
          <w:rFonts w:eastAsia="Calibri" w:cs="Arial"/>
          <w:b/>
          <w:bCs/>
          <w:lang w:val="en-US" w:eastAsia="en-US"/>
        </w:rPr>
        <w:t>n</w:t>
      </w:r>
      <w:r w:rsidR="00E14294" w:rsidRPr="00742783">
        <w:rPr>
          <w:rFonts w:eastAsia="Calibri" w:cs="Arial"/>
          <w:b/>
          <w:bCs/>
          <w:lang w:val="en-US" w:eastAsia="en-US"/>
        </w:rPr>
        <w:t xml:space="preserve">=2). </w:t>
      </w:r>
    </w:p>
    <w:p w14:paraId="0B5BF821" w14:textId="790579E5" w:rsidR="00C5264D" w:rsidRDefault="00A60D72" w:rsidP="008571CF">
      <w:pPr>
        <w:rPr>
          <w:rFonts w:cs="Arial"/>
          <w:sz w:val="20"/>
        </w:rPr>
      </w:pPr>
      <w:r>
        <w:rPr>
          <w:rFonts w:cs="Arial"/>
          <w:sz w:val="20"/>
        </w:rPr>
        <w:t>Table 2 summarize</w:t>
      </w:r>
      <w:r w:rsidR="00742783">
        <w:rPr>
          <w:rFonts w:cs="Arial"/>
          <w:sz w:val="20"/>
        </w:rPr>
        <w:t>s</w:t>
      </w:r>
      <w:r>
        <w:rPr>
          <w:rFonts w:cs="Arial"/>
          <w:sz w:val="20"/>
        </w:rPr>
        <w:t xml:space="preserve"> repeat determination of </w:t>
      </w:r>
      <w:r w:rsidR="008571CF" w:rsidRPr="00E15E3E">
        <w:rPr>
          <w:rFonts w:cs="Arial"/>
          <w:sz w:val="20"/>
        </w:rPr>
        <w:t>micronized lactose</w:t>
      </w:r>
      <w:r>
        <w:rPr>
          <w:rFonts w:cs="Arial"/>
          <w:sz w:val="20"/>
        </w:rPr>
        <w:t xml:space="preserve"> u</w:t>
      </w:r>
      <w:r w:rsidR="008571CF" w:rsidRPr="00E15E3E">
        <w:rPr>
          <w:rFonts w:cs="Arial"/>
          <w:sz w:val="20"/>
        </w:rPr>
        <w:t>sing acid caseinate</w:t>
      </w:r>
      <w:r w:rsidR="00E14294">
        <w:rPr>
          <w:rFonts w:cs="Arial"/>
          <w:sz w:val="20"/>
        </w:rPr>
        <w:t xml:space="preserve"> conditioned at </w:t>
      </w:r>
      <w:r w:rsidR="00E9333D">
        <w:rPr>
          <w:rFonts w:cs="Arial"/>
          <w:sz w:val="20"/>
        </w:rPr>
        <w:t>3</w:t>
      </w:r>
      <w:r w:rsidR="00C90B61">
        <w:rPr>
          <w:rFonts w:cs="Arial"/>
          <w:sz w:val="20"/>
        </w:rPr>
        <w:t xml:space="preserve">0 </w:t>
      </w:r>
      <w:r w:rsidR="00E14294">
        <w:rPr>
          <w:rFonts w:cs="Arial"/>
          <w:sz w:val="20"/>
        </w:rPr>
        <w:t>% RH</w:t>
      </w:r>
      <w:r w:rsidR="00BF11C5">
        <w:rPr>
          <w:rFonts w:cs="Arial"/>
          <w:sz w:val="20"/>
        </w:rPr>
        <w:t>.  The mean ap</w:t>
      </w:r>
      <w:r w:rsidR="008571CF" w:rsidRPr="00E15E3E">
        <w:rPr>
          <w:rFonts w:cs="Arial"/>
          <w:sz w:val="20"/>
        </w:rPr>
        <w:t xml:space="preserve">parent amorphous content </w:t>
      </w:r>
      <w:r w:rsidR="00742783">
        <w:rPr>
          <w:rFonts w:cs="Arial"/>
          <w:sz w:val="20"/>
        </w:rPr>
        <w:t>is</w:t>
      </w:r>
      <w:r w:rsidR="00BF11C5">
        <w:rPr>
          <w:rFonts w:cs="Arial"/>
          <w:sz w:val="20"/>
        </w:rPr>
        <w:t xml:space="preserve"> </w:t>
      </w:r>
      <w:r w:rsidR="008571CF" w:rsidRPr="00E15E3E">
        <w:rPr>
          <w:rFonts w:cs="Arial"/>
          <w:sz w:val="20"/>
        </w:rPr>
        <w:t>11.6 ± 0.2</w:t>
      </w:r>
      <w:r w:rsidR="00BF11C5">
        <w:rPr>
          <w:rFonts w:cs="Arial"/>
          <w:sz w:val="20"/>
        </w:rPr>
        <w:t xml:space="preserve"> </w:t>
      </w:r>
      <w:r w:rsidR="008571CF" w:rsidRPr="00E15E3E">
        <w:rPr>
          <w:rFonts w:cs="Arial"/>
          <w:sz w:val="20"/>
        </w:rPr>
        <w:t>%</w:t>
      </w:r>
      <w:r w:rsidR="00BF11C5">
        <w:rPr>
          <w:rFonts w:cs="Arial"/>
          <w:sz w:val="20"/>
        </w:rPr>
        <w:t>,</w:t>
      </w:r>
      <w:r w:rsidR="00E14294">
        <w:rPr>
          <w:rFonts w:cs="Arial"/>
          <w:sz w:val="20"/>
        </w:rPr>
        <w:t xml:space="preserve"> w/w</w:t>
      </w:r>
      <w:r w:rsidR="008571CF" w:rsidRPr="00E15E3E">
        <w:rPr>
          <w:rFonts w:cs="Arial"/>
          <w:sz w:val="20"/>
        </w:rPr>
        <w:t xml:space="preserve">. The </w:t>
      </w:r>
      <w:r w:rsidR="002A565F" w:rsidRPr="00E15E3E">
        <w:rPr>
          <w:rFonts w:cs="Arial"/>
          <w:sz w:val="20"/>
        </w:rPr>
        <w:t xml:space="preserve">%RSD </w:t>
      </w:r>
      <w:r w:rsidR="00BF11C5">
        <w:rPr>
          <w:rFonts w:cs="Arial"/>
          <w:sz w:val="20"/>
        </w:rPr>
        <w:t>was deter</w:t>
      </w:r>
      <w:r w:rsidR="002A565F" w:rsidRPr="00E15E3E">
        <w:rPr>
          <w:rFonts w:cs="Arial"/>
          <w:sz w:val="20"/>
        </w:rPr>
        <w:t xml:space="preserve">mined to be </w:t>
      </w:r>
      <w:r w:rsidR="00CD1609" w:rsidRPr="00E15E3E">
        <w:rPr>
          <w:rFonts w:cs="Arial"/>
          <w:sz w:val="20"/>
        </w:rPr>
        <w:t>2.1</w:t>
      </w:r>
      <w:r w:rsidR="00BF11C5">
        <w:rPr>
          <w:rFonts w:cs="Arial"/>
          <w:sz w:val="20"/>
        </w:rPr>
        <w:t xml:space="preserve"> </w:t>
      </w:r>
      <w:r w:rsidR="00CD1609" w:rsidRPr="00E15E3E">
        <w:rPr>
          <w:rFonts w:cs="Arial"/>
          <w:sz w:val="20"/>
        </w:rPr>
        <w:t>%</w:t>
      </w:r>
      <w:r w:rsidR="00BF11C5">
        <w:rPr>
          <w:rFonts w:cs="Arial"/>
          <w:sz w:val="20"/>
        </w:rPr>
        <w:t xml:space="preserve">, </w:t>
      </w:r>
      <w:r w:rsidR="00CE2AC5" w:rsidRPr="00E15E3E">
        <w:rPr>
          <w:rFonts w:cs="Arial"/>
          <w:sz w:val="20"/>
        </w:rPr>
        <w:t>correspond</w:t>
      </w:r>
      <w:r w:rsidR="00BF11C5">
        <w:rPr>
          <w:rFonts w:cs="Arial"/>
          <w:sz w:val="20"/>
        </w:rPr>
        <w:t xml:space="preserve">ing </w:t>
      </w:r>
      <w:r w:rsidR="00CE2AC5" w:rsidRPr="00E15E3E">
        <w:rPr>
          <w:rFonts w:cs="Arial"/>
          <w:sz w:val="20"/>
        </w:rPr>
        <w:t xml:space="preserve">to an improvement of approximately one order of magnitude compared to the duplicate agreement observed in historical data </w:t>
      </w:r>
      <w:r w:rsidR="00AA066D" w:rsidRPr="00E15E3E">
        <w:rPr>
          <w:rFonts w:cs="Arial"/>
          <w:sz w:val="20"/>
        </w:rPr>
        <w:t>for micronized lactose (</w:t>
      </w:r>
      <w:r w:rsidR="008571CF" w:rsidRPr="00E15E3E">
        <w:rPr>
          <w:rFonts w:cs="Arial"/>
          <w:sz w:val="20"/>
        </w:rPr>
        <w:t>T</w:t>
      </w:r>
      <w:r w:rsidR="00AA066D" w:rsidRPr="00E15E3E">
        <w:rPr>
          <w:rFonts w:cs="Arial"/>
          <w:sz w:val="20"/>
        </w:rPr>
        <w:t xml:space="preserve">able </w:t>
      </w:r>
      <w:r w:rsidR="0022500D" w:rsidRPr="00E15E3E">
        <w:rPr>
          <w:rFonts w:cs="Arial"/>
          <w:sz w:val="20"/>
        </w:rPr>
        <w:t>1</w:t>
      </w:r>
      <w:r w:rsidR="00AA066D" w:rsidRPr="00E15E3E">
        <w:rPr>
          <w:rFonts w:cs="Arial"/>
          <w:sz w:val="20"/>
        </w:rPr>
        <w:t>)</w:t>
      </w:r>
      <w:r w:rsidR="008571CF" w:rsidRPr="00E15E3E">
        <w:rPr>
          <w:rFonts w:cs="Arial"/>
          <w:sz w:val="20"/>
        </w:rPr>
        <w:t>.</w:t>
      </w:r>
    </w:p>
    <w:p w14:paraId="614DF2AC" w14:textId="71F489C7" w:rsidR="00130A59" w:rsidRDefault="00130A59" w:rsidP="00742783">
      <w:pPr>
        <w:pStyle w:val="Caption"/>
        <w:keepNext/>
      </w:pPr>
      <w:r>
        <w:t xml:space="preserve">Table </w:t>
      </w:r>
      <w:fldSimple w:instr=" SEQ Table \* ARABIC ">
        <w:r>
          <w:rPr>
            <w:noProof/>
          </w:rPr>
          <w:t>2</w:t>
        </w:r>
      </w:fldSimple>
      <w:r w:rsidR="00113E57">
        <w:t xml:space="preserve">. </w:t>
      </w:r>
      <w:r w:rsidR="00A60D72">
        <w:t>A</w:t>
      </w:r>
      <w:r w:rsidR="00113E57">
        <w:t xml:space="preserve">pparent amorphous </w:t>
      </w:r>
      <w:r w:rsidR="00A60D72">
        <w:t xml:space="preserve">content </w:t>
      </w:r>
      <w:r w:rsidR="00113E57">
        <w:t xml:space="preserve">of micronized lactose </w:t>
      </w:r>
      <w:r w:rsidR="00A60D72">
        <w:t xml:space="preserve">using high precision </w:t>
      </w:r>
      <w:proofErr w:type="gramStart"/>
      <w:r w:rsidR="00A60D72">
        <w:t>method</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5"/>
        <w:gridCol w:w="690"/>
        <w:gridCol w:w="690"/>
        <w:gridCol w:w="690"/>
        <w:gridCol w:w="691"/>
        <w:gridCol w:w="690"/>
        <w:gridCol w:w="691"/>
        <w:gridCol w:w="691"/>
        <w:gridCol w:w="1384"/>
      </w:tblGrid>
      <w:tr w:rsidR="00113E57" w:rsidRPr="00113E57" w14:paraId="1D81756F" w14:textId="77777777" w:rsidTr="00742783">
        <w:trPr>
          <w:trHeight w:val="255"/>
        </w:trPr>
        <w:tc>
          <w:tcPr>
            <w:tcW w:w="1611" w:type="pct"/>
            <w:shd w:val="clear" w:color="auto" w:fill="auto"/>
            <w:noWrap/>
            <w:vAlign w:val="center"/>
            <w:hideMark/>
          </w:tcPr>
          <w:p w14:paraId="3DE49242" w14:textId="77777777" w:rsidR="00113E57" w:rsidRPr="00742783" w:rsidRDefault="00113E57" w:rsidP="00131126">
            <w:pPr>
              <w:spacing w:after="0"/>
              <w:jc w:val="left"/>
              <w:rPr>
                <w:rFonts w:cs="Arial"/>
                <w:color w:val="000000"/>
                <w:sz w:val="20"/>
                <w:lang w:eastAsia="zh-CN"/>
              </w:rPr>
            </w:pPr>
            <w:r w:rsidRPr="00742783">
              <w:rPr>
                <w:rFonts w:cs="Arial"/>
                <w:color w:val="000000"/>
                <w:sz w:val="20"/>
                <w:lang w:eastAsia="zh-CN"/>
              </w:rPr>
              <w:t>Replicate</w:t>
            </w:r>
          </w:p>
        </w:tc>
        <w:tc>
          <w:tcPr>
            <w:tcW w:w="423" w:type="pct"/>
            <w:shd w:val="clear" w:color="auto" w:fill="auto"/>
            <w:noWrap/>
            <w:vAlign w:val="center"/>
            <w:hideMark/>
          </w:tcPr>
          <w:p w14:paraId="04CBB310" w14:textId="77777777" w:rsidR="00113E57" w:rsidRPr="00742783" w:rsidRDefault="00113E57" w:rsidP="00131126">
            <w:pPr>
              <w:spacing w:after="0"/>
              <w:jc w:val="left"/>
              <w:rPr>
                <w:rFonts w:cs="Arial"/>
                <w:color w:val="000000"/>
                <w:sz w:val="20"/>
                <w:lang w:eastAsia="zh-CN"/>
              </w:rPr>
            </w:pPr>
            <w:r w:rsidRPr="00742783">
              <w:rPr>
                <w:rFonts w:cs="Arial"/>
                <w:color w:val="000000"/>
                <w:sz w:val="20"/>
                <w:lang w:eastAsia="zh-CN"/>
              </w:rPr>
              <w:t>n=1</w:t>
            </w:r>
          </w:p>
        </w:tc>
        <w:tc>
          <w:tcPr>
            <w:tcW w:w="423" w:type="pct"/>
            <w:shd w:val="clear" w:color="auto" w:fill="auto"/>
            <w:noWrap/>
            <w:vAlign w:val="center"/>
            <w:hideMark/>
          </w:tcPr>
          <w:p w14:paraId="15A1326C" w14:textId="77777777" w:rsidR="00113E57" w:rsidRPr="00742783" w:rsidRDefault="00113E57" w:rsidP="00131126">
            <w:pPr>
              <w:spacing w:after="0"/>
              <w:jc w:val="left"/>
              <w:rPr>
                <w:rFonts w:cs="Arial"/>
                <w:color w:val="000000"/>
                <w:sz w:val="20"/>
                <w:lang w:eastAsia="zh-CN"/>
              </w:rPr>
            </w:pPr>
            <w:r w:rsidRPr="00742783">
              <w:rPr>
                <w:rFonts w:cs="Arial"/>
                <w:color w:val="000000"/>
                <w:sz w:val="20"/>
                <w:lang w:eastAsia="zh-CN"/>
              </w:rPr>
              <w:t>n=2</w:t>
            </w:r>
          </w:p>
        </w:tc>
        <w:tc>
          <w:tcPr>
            <w:tcW w:w="423" w:type="pct"/>
            <w:shd w:val="clear" w:color="auto" w:fill="auto"/>
            <w:noWrap/>
            <w:vAlign w:val="center"/>
            <w:hideMark/>
          </w:tcPr>
          <w:p w14:paraId="64182942" w14:textId="77777777" w:rsidR="00113E57" w:rsidRPr="00742783" w:rsidRDefault="00113E57" w:rsidP="00131126">
            <w:pPr>
              <w:spacing w:after="0"/>
              <w:jc w:val="left"/>
              <w:rPr>
                <w:rFonts w:cs="Arial"/>
                <w:color w:val="000000"/>
                <w:sz w:val="20"/>
                <w:lang w:eastAsia="zh-CN"/>
              </w:rPr>
            </w:pPr>
            <w:r w:rsidRPr="00742783">
              <w:rPr>
                <w:rFonts w:cs="Arial"/>
                <w:color w:val="000000"/>
                <w:sz w:val="20"/>
                <w:lang w:eastAsia="zh-CN"/>
              </w:rPr>
              <w:t>n=3</w:t>
            </w:r>
          </w:p>
        </w:tc>
        <w:tc>
          <w:tcPr>
            <w:tcW w:w="424" w:type="pct"/>
            <w:shd w:val="clear" w:color="auto" w:fill="auto"/>
            <w:noWrap/>
            <w:vAlign w:val="center"/>
            <w:hideMark/>
          </w:tcPr>
          <w:p w14:paraId="0DF3A285" w14:textId="77777777" w:rsidR="00113E57" w:rsidRPr="00742783" w:rsidRDefault="00113E57" w:rsidP="00131126">
            <w:pPr>
              <w:spacing w:after="0"/>
              <w:jc w:val="left"/>
              <w:rPr>
                <w:rFonts w:cs="Arial"/>
                <w:color w:val="000000"/>
                <w:sz w:val="20"/>
                <w:lang w:eastAsia="zh-CN"/>
              </w:rPr>
            </w:pPr>
            <w:r w:rsidRPr="00742783">
              <w:rPr>
                <w:rFonts w:cs="Arial"/>
                <w:color w:val="000000"/>
                <w:sz w:val="20"/>
                <w:lang w:eastAsia="zh-CN"/>
              </w:rPr>
              <w:t>n=4</w:t>
            </w:r>
          </w:p>
        </w:tc>
        <w:tc>
          <w:tcPr>
            <w:tcW w:w="423" w:type="pct"/>
            <w:shd w:val="clear" w:color="auto" w:fill="auto"/>
            <w:noWrap/>
            <w:vAlign w:val="center"/>
            <w:hideMark/>
          </w:tcPr>
          <w:p w14:paraId="56AE7E1D" w14:textId="77777777" w:rsidR="00113E57" w:rsidRPr="00742783" w:rsidRDefault="00113E57" w:rsidP="00131126">
            <w:pPr>
              <w:spacing w:after="0"/>
              <w:jc w:val="left"/>
              <w:rPr>
                <w:rFonts w:cs="Arial"/>
                <w:color w:val="000000"/>
                <w:sz w:val="20"/>
                <w:lang w:eastAsia="zh-CN"/>
              </w:rPr>
            </w:pPr>
            <w:r w:rsidRPr="00742783">
              <w:rPr>
                <w:rFonts w:cs="Arial"/>
                <w:color w:val="000000"/>
                <w:sz w:val="20"/>
                <w:lang w:eastAsia="zh-CN"/>
              </w:rPr>
              <w:t>n=5</w:t>
            </w:r>
          </w:p>
        </w:tc>
        <w:tc>
          <w:tcPr>
            <w:tcW w:w="423" w:type="pct"/>
            <w:shd w:val="clear" w:color="auto" w:fill="auto"/>
            <w:noWrap/>
            <w:vAlign w:val="center"/>
            <w:hideMark/>
          </w:tcPr>
          <w:p w14:paraId="7F290868" w14:textId="77777777" w:rsidR="00113E57" w:rsidRPr="00742783" w:rsidRDefault="00113E57" w:rsidP="00131126">
            <w:pPr>
              <w:spacing w:after="0"/>
              <w:jc w:val="left"/>
              <w:rPr>
                <w:rFonts w:cs="Arial"/>
                <w:color w:val="000000"/>
                <w:sz w:val="20"/>
                <w:lang w:eastAsia="zh-CN"/>
              </w:rPr>
            </w:pPr>
            <w:r w:rsidRPr="00742783">
              <w:rPr>
                <w:rFonts w:cs="Arial"/>
                <w:color w:val="000000"/>
                <w:sz w:val="20"/>
                <w:lang w:eastAsia="zh-CN"/>
              </w:rPr>
              <w:t>n=6</w:t>
            </w:r>
          </w:p>
        </w:tc>
        <w:tc>
          <w:tcPr>
            <w:tcW w:w="423" w:type="pct"/>
            <w:shd w:val="clear" w:color="auto" w:fill="auto"/>
            <w:noWrap/>
            <w:vAlign w:val="center"/>
            <w:hideMark/>
          </w:tcPr>
          <w:p w14:paraId="643470DF" w14:textId="77777777" w:rsidR="00113E57" w:rsidRPr="00742783" w:rsidRDefault="00113E57" w:rsidP="00131126">
            <w:pPr>
              <w:spacing w:after="0"/>
              <w:jc w:val="left"/>
              <w:rPr>
                <w:rFonts w:cs="Arial"/>
                <w:color w:val="000000"/>
                <w:sz w:val="20"/>
                <w:lang w:eastAsia="zh-CN"/>
              </w:rPr>
            </w:pPr>
            <w:r w:rsidRPr="00742783">
              <w:rPr>
                <w:rFonts w:cs="Arial"/>
                <w:color w:val="000000"/>
                <w:sz w:val="20"/>
                <w:lang w:eastAsia="zh-CN"/>
              </w:rPr>
              <w:t>n=7</w:t>
            </w:r>
          </w:p>
        </w:tc>
        <w:tc>
          <w:tcPr>
            <w:tcW w:w="424" w:type="pct"/>
            <w:shd w:val="clear" w:color="auto" w:fill="auto"/>
            <w:noWrap/>
            <w:vAlign w:val="center"/>
            <w:hideMark/>
          </w:tcPr>
          <w:p w14:paraId="4ADAF4DA" w14:textId="6AE75194" w:rsidR="00113E57" w:rsidRPr="00742783" w:rsidRDefault="00113E57" w:rsidP="00131126">
            <w:pPr>
              <w:spacing w:after="0"/>
              <w:jc w:val="left"/>
              <w:rPr>
                <w:rFonts w:cs="Arial"/>
                <w:color w:val="000000"/>
                <w:sz w:val="20"/>
                <w:lang w:eastAsia="zh-CN"/>
              </w:rPr>
            </w:pPr>
            <w:r>
              <w:rPr>
                <w:rFonts w:cs="Arial"/>
                <w:color w:val="000000"/>
                <w:sz w:val="20"/>
                <w:lang w:eastAsia="zh-CN"/>
              </w:rPr>
              <w:t>Mean (</w:t>
            </w:r>
            <w:proofErr w:type="spellStart"/>
            <w:r>
              <w:rPr>
                <w:rFonts w:cs="Arial"/>
                <w:color w:val="000000"/>
                <w:sz w:val="20"/>
                <w:lang w:eastAsia="zh-CN"/>
              </w:rPr>
              <w:t>stdev</w:t>
            </w:r>
            <w:proofErr w:type="spellEnd"/>
            <w:r>
              <w:rPr>
                <w:rFonts w:cs="Arial"/>
                <w:color w:val="000000"/>
                <w:sz w:val="20"/>
                <w:lang w:eastAsia="zh-CN"/>
              </w:rPr>
              <w:t>)</w:t>
            </w:r>
          </w:p>
        </w:tc>
      </w:tr>
      <w:tr w:rsidR="00113E57" w:rsidRPr="00113E57" w14:paraId="316C567F" w14:textId="77777777" w:rsidTr="00742783">
        <w:trPr>
          <w:trHeight w:val="255"/>
        </w:trPr>
        <w:tc>
          <w:tcPr>
            <w:tcW w:w="1611" w:type="pct"/>
            <w:shd w:val="clear" w:color="auto" w:fill="auto"/>
            <w:noWrap/>
            <w:vAlign w:val="center"/>
            <w:hideMark/>
          </w:tcPr>
          <w:p w14:paraId="4DD9EAAD" w14:textId="77777777" w:rsidR="00113E57" w:rsidRPr="00742783" w:rsidRDefault="00113E57" w:rsidP="00131126">
            <w:pPr>
              <w:spacing w:after="0"/>
              <w:jc w:val="left"/>
              <w:rPr>
                <w:rFonts w:cs="Arial"/>
                <w:color w:val="000000"/>
                <w:sz w:val="20"/>
                <w:lang w:eastAsia="zh-CN"/>
              </w:rPr>
            </w:pPr>
            <w:r w:rsidRPr="00742783">
              <w:rPr>
                <w:rFonts w:cs="Arial"/>
                <w:color w:val="000000"/>
                <w:sz w:val="20"/>
                <w:lang w:eastAsia="zh-CN"/>
              </w:rPr>
              <w:t>Apparent amorphous %, w/w</w:t>
            </w:r>
          </w:p>
        </w:tc>
        <w:tc>
          <w:tcPr>
            <w:tcW w:w="423" w:type="pct"/>
            <w:shd w:val="clear" w:color="auto" w:fill="auto"/>
            <w:noWrap/>
            <w:vAlign w:val="center"/>
            <w:hideMark/>
          </w:tcPr>
          <w:p w14:paraId="3C0CBAD3" w14:textId="03CD3630" w:rsidR="00113E57" w:rsidRPr="00742783" w:rsidRDefault="00113E57" w:rsidP="00742783">
            <w:pPr>
              <w:spacing w:after="0"/>
              <w:jc w:val="left"/>
              <w:rPr>
                <w:rFonts w:cs="Arial"/>
                <w:color w:val="000000"/>
                <w:sz w:val="20"/>
                <w:lang w:eastAsia="zh-CN"/>
              </w:rPr>
            </w:pPr>
            <w:r w:rsidRPr="00742783">
              <w:rPr>
                <w:rFonts w:cs="Arial"/>
                <w:color w:val="000000"/>
                <w:sz w:val="20"/>
                <w:lang w:eastAsia="zh-CN"/>
              </w:rPr>
              <w:t>11</w:t>
            </w:r>
            <w:r w:rsidR="00E9333D">
              <w:rPr>
                <w:rFonts w:cs="Arial"/>
                <w:color w:val="000000"/>
                <w:sz w:val="20"/>
                <w:lang w:eastAsia="zh-CN"/>
              </w:rPr>
              <w:t>.</w:t>
            </w:r>
            <w:r w:rsidRPr="00742783">
              <w:rPr>
                <w:rFonts w:cs="Arial"/>
                <w:color w:val="000000"/>
                <w:sz w:val="20"/>
                <w:lang w:eastAsia="zh-CN"/>
              </w:rPr>
              <w:t>6</w:t>
            </w:r>
          </w:p>
        </w:tc>
        <w:tc>
          <w:tcPr>
            <w:tcW w:w="423" w:type="pct"/>
            <w:shd w:val="clear" w:color="auto" w:fill="auto"/>
            <w:noWrap/>
            <w:vAlign w:val="center"/>
            <w:hideMark/>
          </w:tcPr>
          <w:p w14:paraId="4F681189" w14:textId="2EF0FDA5" w:rsidR="00113E57" w:rsidRPr="00742783" w:rsidRDefault="00113E57" w:rsidP="00742783">
            <w:pPr>
              <w:spacing w:after="0"/>
              <w:jc w:val="left"/>
              <w:rPr>
                <w:rFonts w:cs="Arial"/>
                <w:color w:val="000000"/>
                <w:sz w:val="20"/>
                <w:lang w:eastAsia="zh-CN"/>
              </w:rPr>
            </w:pPr>
            <w:r w:rsidRPr="00742783">
              <w:rPr>
                <w:rFonts w:cs="Arial"/>
                <w:color w:val="000000"/>
                <w:sz w:val="20"/>
                <w:lang w:eastAsia="zh-CN"/>
              </w:rPr>
              <w:t>11</w:t>
            </w:r>
            <w:r w:rsidR="00E9333D">
              <w:rPr>
                <w:rFonts w:cs="Arial"/>
                <w:color w:val="000000"/>
                <w:sz w:val="20"/>
                <w:lang w:eastAsia="zh-CN"/>
              </w:rPr>
              <w:t>.</w:t>
            </w:r>
            <w:r w:rsidRPr="00742783">
              <w:rPr>
                <w:rFonts w:cs="Arial"/>
                <w:color w:val="000000"/>
                <w:sz w:val="20"/>
                <w:lang w:eastAsia="zh-CN"/>
              </w:rPr>
              <w:t>6</w:t>
            </w:r>
          </w:p>
        </w:tc>
        <w:tc>
          <w:tcPr>
            <w:tcW w:w="423" w:type="pct"/>
            <w:shd w:val="clear" w:color="auto" w:fill="auto"/>
            <w:noWrap/>
            <w:vAlign w:val="center"/>
            <w:hideMark/>
          </w:tcPr>
          <w:p w14:paraId="66758949" w14:textId="1B561955" w:rsidR="00113E57" w:rsidRPr="00742783" w:rsidRDefault="00113E57" w:rsidP="00742783">
            <w:pPr>
              <w:spacing w:after="0"/>
              <w:jc w:val="left"/>
              <w:rPr>
                <w:rFonts w:cs="Arial"/>
                <w:color w:val="000000"/>
                <w:sz w:val="20"/>
                <w:lang w:eastAsia="zh-CN"/>
              </w:rPr>
            </w:pPr>
            <w:r w:rsidRPr="00742783">
              <w:rPr>
                <w:rFonts w:cs="Arial"/>
                <w:color w:val="000000"/>
                <w:sz w:val="20"/>
                <w:lang w:eastAsia="zh-CN"/>
              </w:rPr>
              <w:t>11</w:t>
            </w:r>
            <w:r w:rsidR="00E9333D">
              <w:rPr>
                <w:rFonts w:cs="Arial"/>
                <w:color w:val="000000"/>
                <w:sz w:val="20"/>
                <w:lang w:eastAsia="zh-CN"/>
              </w:rPr>
              <w:t>.</w:t>
            </w:r>
            <w:r w:rsidRPr="00742783">
              <w:rPr>
                <w:rFonts w:cs="Arial"/>
                <w:color w:val="000000"/>
                <w:sz w:val="20"/>
                <w:lang w:eastAsia="zh-CN"/>
              </w:rPr>
              <w:t>5</w:t>
            </w:r>
          </w:p>
        </w:tc>
        <w:tc>
          <w:tcPr>
            <w:tcW w:w="424" w:type="pct"/>
            <w:shd w:val="clear" w:color="auto" w:fill="auto"/>
            <w:noWrap/>
            <w:vAlign w:val="center"/>
            <w:hideMark/>
          </w:tcPr>
          <w:p w14:paraId="4620B187" w14:textId="6AEC645D" w:rsidR="00113E57" w:rsidRPr="00742783" w:rsidRDefault="00113E57" w:rsidP="00742783">
            <w:pPr>
              <w:spacing w:after="0"/>
              <w:jc w:val="left"/>
              <w:rPr>
                <w:rFonts w:cs="Arial"/>
                <w:color w:val="000000"/>
                <w:sz w:val="20"/>
                <w:lang w:eastAsia="zh-CN"/>
              </w:rPr>
            </w:pPr>
            <w:r w:rsidRPr="00742783">
              <w:rPr>
                <w:rFonts w:cs="Arial"/>
                <w:color w:val="000000"/>
                <w:sz w:val="20"/>
                <w:lang w:eastAsia="zh-CN"/>
              </w:rPr>
              <w:t>11</w:t>
            </w:r>
            <w:r w:rsidR="00E9333D">
              <w:rPr>
                <w:rFonts w:cs="Arial"/>
                <w:color w:val="000000"/>
                <w:sz w:val="20"/>
                <w:lang w:eastAsia="zh-CN"/>
              </w:rPr>
              <w:t>.</w:t>
            </w:r>
            <w:r w:rsidRPr="00742783">
              <w:rPr>
                <w:rFonts w:cs="Arial"/>
                <w:color w:val="000000"/>
                <w:sz w:val="20"/>
                <w:lang w:eastAsia="zh-CN"/>
              </w:rPr>
              <w:t>9</w:t>
            </w:r>
          </w:p>
        </w:tc>
        <w:tc>
          <w:tcPr>
            <w:tcW w:w="423" w:type="pct"/>
            <w:shd w:val="clear" w:color="auto" w:fill="auto"/>
            <w:noWrap/>
            <w:vAlign w:val="center"/>
            <w:hideMark/>
          </w:tcPr>
          <w:p w14:paraId="6F47531E" w14:textId="04B6C2C5" w:rsidR="00113E57" w:rsidRPr="00742783" w:rsidRDefault="00113E57" w:rsidP="00742783">
            <w:pPr>
              <w:spacing w:after="0"/>
              <w:jc w:val="left"/>
              <w:rPr>
                <w:rFonts w:cs="Arial"/>
                <w:color w:val="000000"/>
                <w:sz w:val="20"/>
                <w:lang w:eastAsia="zh-CN"/>
              </w:rPr>
            </w:pPr>
            <w:r w:rsidRPr="00742783">
              <w:rPr>
                <w:rFonts w:cs="Arial"/>
                <w:color w:val="000000"/>
                <w:sz w:val="20"/>
                <w:lang w:eastAsia="zh-CN"/>
              </w:rPr>
              <w:t>11</w:t>
            </w:r>
            <w:r w:rsidR="00E9333D">
              <w:rPr>
                <w:rFonts w:cs="Arial"/>
                <w:color w:val="000000"/>
                <w:sz w:val="20"/>
                <w:lang w:eastAsia="zh-CN"/>
              </w:rPr>
              <w:t>.</w:t>
            </w:r>
            <w:r w:rsidRPr="00742783">
              <w:rPr>
                <w:rFonts w:cs="Arial"/>
                <w:color w:val="000000"/>
                <w:sz w:val="20"/>
                <w:lang w:eastAsia="zh-CN"/>
              </w:rPr>
              <w:t>9</w:t>
            </w:r>
          </w:p>
        </w:tc>
        <w:tc>
          <w:tcPr>
            <w:tcW w:w="423" w:type="pct"/>
            <w:shd w:val="clear" w:color="auto" w:fill="auto"/>
            <w:noWrap/>
            <w:vAlign w:val="center"/>
            <w:hideMark/>
          </w:tcPr>
          <w:p w14:paraId="1E4CA641" w14:textId="60E03045" w:rsidR="00113E57" w:rsidRPr="00742783" w:rsidRDefault="00113E57" w:rsidP="00742783">
            <w:pPr>
              <w:spacing w:after="0"/>
              <w:jc w:val="left"/>
              <w:rPr>
                <w:rFonts w:cs="Arial"/>
                <w:color w:val="000000"/>
                <w:sz w:val="20"/>
                <w:lang w:eastAsia="zh-CN"/>
              </w:rPr>
            </w:pPr>
            <w:r w:rsidRPr="00742783">
              <w:rPr>
                <w:rFonts w:cs="Arial"/>
                <w:color w:val="000000"/>
                <w:sz w:val="20"/>
                <w:lang w:eastAsia="zh-CN"/>
              </w:rPr>
              <w:t>11</w:t>
            </w:r>
            <w:r w:rsidR="00E9333D">
              <w:rPr>
                <w:rFonts w:cs="Arial"/>
                <w:color w:val="000000"/>
                <w:sz w:val="20"/>
                <w:lang w:eastAsia="zh-CN"/>
              </w:rPr>
              <w:t>.</w:t>
            </w:r>
            <w:r w:rsidRPr="00742783">
              <w:rPr>
                <w:rFonts w:cs="Arial"/>
                <w:color w:val="000000"/>
                <w:sz w:val="20"/>
                <w:lang w:eastAsia="zh-CN"/>
              </w:rPr>
              <w:t>5</w:t>
            </w:r>
          </w:p>
        </w:tc>
        <w:tc>
          <w:tcPr>
            <w:tcW w:w="423" w:type="pct"/>
            <w:shd w:val="clear" w:color="auto" w:fill="auto"/>
            <w:noWrap/>
            <w:vAlign w:val="center"/>
            <w:hideMark/>
          </w:tcPr>
          <w:p w14:paraId="7D92C4EE" w14:textId="49599D1F" w:rsidR="00113E57" w:rsidRPr="00742783" w:rsidRDefault="00113E57" w:rsidP="00742783">
            <w:pPr>
              <w:spacing w:after="0"/>
              <w:jc w:val="left"/>
              <w:rPr>
                <w:rFonts w:cs="Arial"/>
                <w:color w:val="000000"/>
                <w:sz w:val="20"/>
                <w:lang w:eastAsia="zh-CN"/>
              </w:rPr>
            </w:pPr>
            <w:r w:rsidRPr="00742783">
              <w:rPr>
                <w:rFonts w:cs="Arial"/>
                <w:color w:val="000000"/>
                <w:sz w:val="20"/>
                <w:lang w:eastAsia="zh-CN"/>
              </w:rPr>
              <w:t>11</w:t>
            </w:r>
            <w:r w:rsidR="00E9333D">
              <w:rPr>
                <w:rFonts w:cs="Arial"/>
                <w:color w:val="000000"/>
                <w:sz w:val="20"/>
                <w:lang w:eastAsia="zh-CN"/>
              </w:rPr>
              <w:t>.</w:t>
            </w:r>
            <w:r w:rsidRPr="00742783">
              <w:rPr>
                <w:rFonts w:cs="Arial"/>
                <w:color w:val="000000"/>
                <w:sz w:val="20"/>
                <w:lang w:eastAsia="zh-CN"/>
              </w:rPr>
              <w:t>2</w:t>
            </w:r>
          </w:p>
        </w:tc>
        <w:tc>
          <w:tcPr>
            <w:tcW w:w="424" w:type="pct"/>
            <w:shd w:val="clear" w:color="auto" w:fill="auto"/>
            <w:noWrap/>
            <w:vAlign w:val="center"/>
            <w:hideMark/>
          </w:tcPr>
          <w:p w14:paraId="0299DCF2" w14:textId="6EA1C70F" w:rsidR="00113E57" w:rsidRPr="00742783" w:rsidRDefault="00113E57" w:rsidP="00742783">
            <w:pPr>
              <w:spacing w:after="0"/>
              <w:jc w:val="left"/>
              <w:rPr>
                <w:rFonts w:cs="Arial"/>
                <w:color w:val="000000"/>
                <w:sz w:val="20"/>
                <w:lang w:eastAsia="zh-CN"/>
              </w:rPr>
            </w:pPr>
            <w:r w:rsidRPr="00742783">
              <w:rPr>
                <w:rFonts w:cs="Arial"/>
                <w:color w:val="000000"/>
                <w:sz w:val="20"/>
                <w:lang w:eastAsia="zh-CN"/>
              </w:rPr>
              <w:t>11</w:t>
            </w:r>
            <w:r w:rsidR="00E9333D">
              <w:rPr>
                <w:rFonts w:cs="Arial"/>
                <w:color w:val="000000"/>
                <w:sz w:val="20"/>
                <w:lang w:eastAsia="zh-CN"/>
              </w:rPr>
              <w:t>.</w:t>
            </w:r>
            <w:r w:rsidRPr="00742783">
              <w:rPr>
                <w:rFonts w:cs="Arial"/>
                <w:color w:val="000000"/>
                <w:sz w:val="20"/>
                <w:lang w:eastAsia="zh-CN"/>
              </w:rPr>
              <w:t>6</w:t>
            </w:r>
            <w:r>
              <w:rPr>
                <w:rFonts w:cs="Arial"/>
                <w:color w:val="000000"/>
                <w:sz w:val="20"/>
                <w:lang w:eastAsia="zh-CN"/>
              </w:rPr>
              <w:t xml:space="preserve"> (0.2)</w:t>
            </w:r>
          </w:p>
        </w:tc>
      </w:tr>
    </w:tbl>
    <w:p w14:paraId="6CCF1E3E" w14:textId="77777777" w:rsidR="00B35825" w:rsidRPr="00E15E3E" w:rsidRDefault="00B35825" w:rsidP="008571CF">
      <w:pPr>
        <w:rPr>
          <w:rFonts w:cs="Arial"/>
          <w:sz w:val="20"/>
        </w:rPr>
      </w:pPr>
    </w:p>
    <w:p w14:paraId="3CB69FCD" w14:textId="08EEFAFB" w:rsidR="004968D4" w:rsidRPr="00E15E3E" w:rsidRDefault="00A57761" w:rsidP="00D156FE">
      <w:pPr>
        <w:pStyle w:val="DDLBodyText"/>
        <w:rPr>
          <w:rFonts w:cs="Arial"/>
          <w:b/>
          <w:bCs/>
          <w:sz w:val="21"/>
          <w:szCs w:val="21"/>
        </w:rPr>
      </w:pPr>
      <w:r w:rsidRPr="002553BF">
        <w:rPr>
          <w:rFonts w:cs="Arial"/>
          <w:b/>
          <w:bCs/>
          <w:sz w:val="20"/>
        </w:rPr>
        <w:t>Conclusions</w:t>
      </w:r>
    </w:p>
    <w:p w14:paraId="11E8A988" w14:textId="5E88F161" w:rsidR="004968D4" w:rsidRPr="00E15E3E" w:rsidRDefault="006C51C1" w:rsidP="00D156FE">
      <w:pPr>
        <w:pStyle w:val="DDLBodyText"/>
        <w:rPr>
          <w:rFonts w:cs="Arial"/>
          <w:sz w:val="20"/>
        </w:rPr>
      </w:pPr>
      <w:r w:rsidRPr="00E15E3E">
        <w:rPr>
          <w:rFonts w:cs="Arial"/>
          <w:sz w:val="20"/>
        </w:rPr>
        <w:t xml:space="preserve">During this study, </w:t>
      </w:r>
      <w:r w:rsidR="008C2FBB" w:rsidRPr="00E15E3E">
        <w:rPr>
          <w:rFonts w:cs="Arial"/>
          <w:sz w:val="20"/>
        </w:rPr>
        <w:t>a</w:t>
      </w:r>
      <w:r w:rsidR="00AA066D" w:rsidRPr="00E15E3E">
        <w:rPr>
          <w:rFonts w:cs="Arial"/>
          <w:sz w:val="20"/>
        </w:rPr>
        <w:t xml:space="preserve"> </w:t>
      </w:r>
      <w:r w:rsidR="0036248B" w:rsidRPr="00E15E3E">
        <w:rPr>
          <w:rFonts w:cs="Arial"/>
          <w:sz w:val="20"/>
        </w:rPr>
        <w:t xml:space="preserve">DSC </w:t>
      </w:r>
      <w:r w:rsidR="008C2FBB" w:rsidRPr="00E15E3E">
        <w:rPr>
          <w:rFonts w:cs="Arial"/>
          <w:sz w:val="20"/>
        </w:rPr>
        <w:t xml:space="preserve">method for the characterization of amorphous </w:t>
      </w:r>
      <w:r w:rsidR="0036248B" w:rsidRPr="00E15E3E">
        <w:rPr>
          <w:rFonts w:cs="Arial"/>
          <w:sz w:val="20"/>
        </w:rPr>
        <w:t>lactose</w:t>
      </w:r>
      <w:r w:rsidR="008C2FBB" w:rsidRPr="00E15E3E">
        <w:rPr>
          <w:rFonts w:cs="Arial"/>
          <w:sz w:val="20"/>
        </w:rPr>
        <w:t xml:space="preserve"> was optimized</w:t>
      </w:r>
      <w:r w:rsidR="00E14294">
        <w:rPr>
          <w:rFonts w:cs="Arial"/>
          <w:sz w:val="20"/>
        </w:rPr>
        <w:t xml:space="preserve">. The precision </w:t>
      </w:r>
      <w:r w:rsidR="008C2FBB" w:rsidRPr="00E15E3E">
        <w:rPr>
          <w:rFonts w:cs="Arial"/>
          <w:sz w:val="20"/>
        </w:rPr>
        <w:t xml:space="preserve">of </w:t>
      </w:r>
      <w:r w:rsidR="004F5949" w:rsidRPr="00E15E3E">
        <w:rPr>
          <w:rFonts w:cs="Arial"/>
          <w:sz w:val="20"/>
        </w:rPr>
        <w:t xml:space="preserve">measurement </w:t>
      </w:r>
      <w:r w:rsidR="00E14294">
        <w:rPr>
          <w:rFonts w:cs="Arial"/>
          <w:sz w:val="20"/>
        </w:rPr>
        <w:t xml:space="preserve">was increased for </w:t>
      </w:r>
      <w:r w:rsidR="004F5949" w:rsidRPr="00E15E3E">
        <w:rPr>
          <w:rFonts w:cs="Arial"/>
          <w:sz w:val="20"/>
        </w:rPr>
        <w:t>samples containing amo</w:t>
      </w:r>
      <w:r w:rsidR="0036248B" w:rsidRPr="00E15E3E">
        <w:rPr>
          <w:rFonts w:cs="Arial"/>
          <w:sz w:val="20"/>
        </w:rPr>
        <w:t xml:space="preserve">rphous lactose formed through </w:t>
      </w:r>
      <w:r w:rsidR="00C44961" w:rsidRPr="00E15E3E">
        <w:rPr>
          <w:rFonts w:cs="Arial"/>
          <w:sz w:val="20"/>
        </w:rPr>
        <w:t>commination</w:t>
      </w:r>
      <w:r w:rsidR="0036248B" w:rsidRPr="00E15E3E">
        <w:rPr>
          <w:rFonts w:cs="Arial"/>
          <w:sz w:val="20"/>
        </w:rPr>
        <w:t xml:space="preserve"> processes such as </w:t>
      </w:r>
      <w:r w:rsidR="009C6B7F" w:rsidRPr="00E15E3E">
        <w:rPr>
          <w:rFonts w:cs="Arial"/>
          <w:sz w:val="20"/>
        </w:rPr>
        <w:t xml:space="preserve">milling and micronisation.  The </w:t>
      </w:r>
      <w:r w:rsidR="00134A68" w:rsidRPr="00E15E3E">
        <w:rPr>
          <w:rFonts w:cs="Arial"/>
          <w:sz w:val="20"/>
        </w:rPr>
        <w:t>change to method involved conditioning the moisture source, namely acid caseinate</w:t>
      </w:r>
      <w:r w:rsidR="00CF3A3A" w:rsidRPr="00E15E3E">
        <w:rPr>
          <w:rFonts w:cs="Arial"/>
          <w:sz w:val="20"/>
        </w:rPr>
        <w:t>,</w:t>
      </w:r>
      <w:r w:rsidR="00134A68" w:rsidRPr="00E15E3E">
        <w:rPr>
          <w:rFonts w:cs="Arial"/>
          <w:sz w:val="20"/>
        </w:rPr>
        <w:t xml:space="preserve"> to 30% RH</w:t>
      </w:r>
      <w:r w:rsidR="00CF3A3A" w:rsidRPr="00E15E3E">
        <w:rPr>
          <w:rFonts w:cs="Arial"/>
          <w:sz w:val="20"/>
        </w:rPr>
        <w:t xml:space="preserve">.  </w:t>
      </w:r>
      <w:r w:rsidR="00290A24" w:rsidRPr="00E15E3E">
        <w:rPr>
          <w:rFonts w:cs="Arial"/>
          <w:sz w:val="20"/>
        </w:rPr>
        <w:t xml:space="preserve">Whilst like for like comparison of method precision is challenging due to the different nature of the data sets, it is estimated the repeatability on the method has been improved by </w:t>
      </w:r>
      <w:r w:rsidR="00365C1E" w:rsidRPr="00E15E3E">
        <w:rPr>
          <w:rFonts w:cs="Arial"/>
          <w:sz w:val="20"/>
        </w:rPr>
        <w:t xml:space="preserve">approximately an order of magnitude.  This will enable more reliable datasets to be generated which in turn can be used to better understand the influence of amorphous content on </w:t>
      </w:r>
      <w:r w:rsidR="00C44961" w:rsidRPr="00E15E3E">
        <w:rPr>
          <w:rFonts w:cs="Arial"/>
          <w:sz w:val="20"/>
        </w:rPr>
        <w:t xml:space="preserve">drug product performance.  </w:t>
      </w:r>
    </w:p>
    <w:p w14:paraId="7AFE8B89" w14:textId="2F9D04D0" w:rsidR="00401E5E" w:rsidRPr="00AB2E8E" w:rsidRDefault="000E2DC7" w:rsidP="00742783">
      <w:pPr>
        <w:pStyle w:val="DDLBodyText"/>
        <w:spacing w:after="0"/>
        <w:rPr>
          <w:rFonts w:cs="Arial"/>
          <w:sz w:val="16"/>
          <w:szCs w:val="16"/>
        </w:rPr>
      </w:pPr>
      <w:r w:rsidRPr="002553BF">
        <w:rPr>
          <w:rFonts w:cs="Arial"/>
          <w:b/>
          <w:bCs/>
          <w:sz w:val="20"/>
        </w:rPr>
        <w:t>References</w:t>
      </w:r>
    </w:p>
    <w:sectPr w:rsidR="00401E5E" w:rsidRPr="00AB2E8E" w:rsidSect="00660395">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429CE" w14:textId="77777777" w:rsidR="00513E05" w:rsidRDefault="00513E05" w:rsidP="00A515A9">
      <w:pPr>
        <w:spacing w:after="0"/>
      </w:pPr>
      <w:r>
        <w:separator/>
      </w:r>
    </w:p>
  </w:endnote>
  <w:endnote w:type="continuationSeparator" w:id="0">
    <w:p w14:paraId="28E17CCE" w14:textId="77777777" w:rsidR="00513E05" w:rsidRDefault="00513E05" w:rsidP="00A515A9">
      <w:pPr>
        <w:spacing w:after="0"/>
      </w:pPr>
      <w:r>
        <w:continuationSeparator/>
      </w:r>
    </w:p>
  </w:endnote>
  <w:endnote w:id="1">
    <w:p w14:paraId="663EDF7C" w14:textId="7D7C368C" w:rsidR="00852A76" w:rsidRPr="00742783" w:rsidRDefault="0070406B" w:rsidP="00742783">
      <w:pPr>
        <w:pStyle w:val="DDLBodyText"/>
        <w:spacing w:after="0"/>
        <w:rPr>
          <w:rFonts w:cs="Arial"/>
          <w:sz w:val="16"/>
          <w:szCs w:val="16"/>
        </w:rPr>
      </w:pPr>
      <w:r>
        <w:rPr>
          <w:rStyle w:val="EndnoteReference"/>
        </w:rPr>
        <w:t>[</w:t>
      </w:r>
      <w:r>
        <w:rPr>
          <w:rStyle w:val="EndnoteReference"/>
        </w:rPr>
        <w:endnoteRef/>
      </w:r>
      <w:r>
        <w:rPr>
          <w:rStyle w:val="EndnoteReference"/>
        </w:rPr>
        <w:t>]</w:t>
      </w:r>
      <w:r w:rsidR="00852A76">
        <w:t xml:space="preserve"> </w:t>
      </w:r>
      <w:proofErr w:type="spellStart"/>
      <w:r w:rsidR="00852A76" w:rsidRPr="00AB2E8E">
        <w:rPr>
          <w:rFonts w:cs="Arial"/>
          <w:sz w:val="16"/>
          <w:szCs w:val="16"/>
        </w:rPr>
        <w:t>Grasmeijer</w:t>
      </w:r>
      <w:proofErr w:type="spellEnd"/>
      <w:r w:rsidR="00852A76" w:rsidRPr="00AB2E8E">
        <w:rPr>
          <w:rFonts w:cs="Arial"/>
          <w:sz w:val="16"/>
          <w:szCs w:val="16"/>
        </w:rPr>
        <w:t xml:space="preserve"> F, </w:t>
      </w:r>
      <w:proofErr w:type="spellStart"/>
      <w:r w:rsidR="00852A76" w:rsidRPr="00AB2E8E">
        <w:rPr>
          <w:rFonts w:cs="Arial"/>
          <w:sz w:val="16"/>
          <w:szCs w:val="16"/>
        </w:rPr>
        <w:t>Frijlink</w:t>
      </w:r>
      <w:proofErr w:type="spellEnd"/>
      <w:r w:rsidR="00852A76" w:rsidRPr="00AB2E8E">
        <w:rPr>
          <w:rFonts w:cs="Arial"/>
          <w:sz w:val="16"/>
          <w:szCs w:val="16"/>
        </w:rPr>
        <w:t xml:space="preserve"> H W, de Boer A H: </w:t>
      </w:r>
      <w:r w:rsidR="00852A76" w:rsidRPr="00742783">
        <w:rPr>
          <w:rFonts w:cs="Arial"/>
          <w:sz w:val="16"/>
          <w:szCs w:val="16"/>
        </w:rPr>
        <w:t>A proposed definition of the ‘activity’ of surface sites on lactose carriers for dry powder inhalation</w:t>
      </w:r>
      <w:r w:rsidR="00852A76" w:rsidRPr="00AB2E8E">
        <w:rPr>
          <w:rFonts w:cs="Arial"/>
          <w:sz w:val="16"/>
          <w:szCs w:val="16"/>
        </w:rPr>
        <w:t>, Eur J Pharm Sci 2014; 56: pp. 102-104.</w:t>
      </w:r>
    </w:p>
  </w:endnote>
  <w:endnote w:id="2">
    <w:p w14:paraId="5BE5A70B" w14:textId="3591F10A" w:rsidR="0070406B" w:rsidRPr="00742783" w:rsidRDefault="0070406B" w:rsidP="00742783">
      <w:pPr>
        <w:pStyle w:val="DDLBodyText"/>
        <w:spacing w:after="0"/>
        <w:rPr>
          <w:rFonts w:cs="Arial"/>
          <w:sz w:val="16"/>
          <w:szCs w:val="16"/>
        </w:rPr>
      </w:pPr>
      <w:r>
        <w:rPr>
          <w:rStyle w:val="EndnoteReference"/>
        </w:rPr>
        <w:t>[</w:t>
      </w:r>
      <w:r>
        <w:rPr>
          <w:rStyle w:val="EndnoteReference"/>
        </w:rPr>
        <w:endnoteRef/>
      </w:r>
      <w:r>
        <w:rPr>
          <w:rStyle w:val="EndnoteReference"/>
        </w:rPr>
        <w:t>]</w:t>
      </w:r>
      <w:r>
        <w:t xml:space="preserve"> </w:t>
      </w:r>
      <w:r w:rsidRPr="00AB2E8E">
        <w:rPr>
          <w:rFonts w:cs="Arial"/>
          <w:sz w:val="16"/>
          <w:szCs w:val="16"/>
        </w:rPr>
        <w:t xml:space="preserve">Das S, Larson I, Young P, Stewart P: </w:t>
      </w:r>
      <w:r w:rsidRPr="00742783">
        <w:rPr>
          <w:rFonts w:cs="Arial"/>
          <w:sz w:val="16"/>
          <w:szCs w:val="16"/>
        </w:rPr>
        <w:t xml:space="preserve">Understanding lactose behaviour during storage by monitoring surface energy change using inverse gas </w:t>
      </w:r>
      <w:r w:rsidRPr="00742783">
        <w:rPr>
          <w:rFonts w:cs="Arial"/>
          <w:sz w:val="16"/>
          <w:szCs w:val="16"/>
        </w:rPr>
        <w:t>chromatography</w:t>
      </w:r>
      <w:r w:rsidR="003552D8">
        <w:rPr>
          <w:rFonts w:cs="Arial"/>
          <w:sz w:val="16"/>
          <w:szCs w:val="16"/>
        </w:rPr>
        <w:t>,</w:t>
      </w:r>
      <w:r w:rsidRPr="00BF7678">
        <w:rPr>
          <w:rFonts w:cs="Arial"/>
          <w:sz w:val="16"/>
          <w:szCs w:val="16"/>
        </w:rPr>
        <w:t xml:space="preserve"> Dairy</w:t>
      </w:r>
      <w:r w:rsidRPr="00AB2E8E">
        <w:rPr>
          <w:rFonts w:cs="Arial"/>
          <w:sz w:val="16"/>
          <w:szCs w:val="16"/>
        </w:rPr>
        <w:t xml:space="preserve"> Sci Technol 2010; 90: pp. 271–285. </w:t>
      </w:r>
    </w:p>
  </w:endnote>
  <w:endnote w:id="3">
    <w:p w14:paraId="5DB9C0B3" w14:textId="661F3227" w:rsidR="0070406B" w:rsidRPr="00742783" w:rsidRDefault="0070406B" w:rsidP="00742783">
      <w:pPr>
        <w:pStyle w:val="DDLBodyText"/>
        <w:spacing w:after="0"/>
        <w:rPr>
          <w:rFonts w:cs="Arial"/>
          <w:sz w:val="16"/>
          <w:szCs w:val="16"/>
        </w:rPr>
      </w:pPr>
      <w:r>
        <w:rPr>
          <w:rStyle w:val="EndnoteReference"/>
        </w:rPr>
        <w:t>[</w:t>
      </w:r>
      <w:r>
        <w:rPr>
          <w:rStyle w:val="EndnoteReference"/>
        </w:rPr>
        <w:endnoteRef/>
      </w:r>
      <w:r>
        <w:rPr>
          <w:rStyle w:val="EndnoteReference"/>
        </w:rPr>
        <w:t>]</w:t>
      </w:r>
      <w:r>
        <w:t xml:space="preserve"> </w:t>
      </w:r>
      <w:r w:rsidRPr="00AB2E8E">
        <w:rPr>
          <w:rFonts w:cs="Arial"/>
          <w:sz w:val="16"/>
          <w:szCs w:val="16"/>
        </w:rPr>
        <w:t>Huppertz T, Gazi I</w:t>
      </w:r>
      <w:r w:rsidRPr="00246A5F">
        <w:rPr>
          <w:rFonts w:cs="Arial"/>
          <w:i/>
          <w:iCs/>
          <w:sz w:val="16"/>
          <w:szCs w:val="16"/>
        </w:rPr>
        <w:t xml:space="preserve">: </w:t>
      </w:r>
      <w:r w:rsidRPr="00742783">
        <w:rPr>
          <w:rFonts w:cs="Arial"/>
          <w:sz w:val="16"/>
          <w:szCs w:val="16"/>
        </w:rPr>
        <w:t>Lactose in dairy ingredients: Effect on processing and storage stability</w:t>
      </w:r>
      <w:r w:rsidR="003552D8">
        <w:rPr>
          <w:rFonts w:cs="Arial"/>
          <w:sz w:val="16"/>
          <w:szCs w:val="16"/>
        </w:rPr>
        <w:t>,</w:t>
      </w:r>
      <w:r w:rsidRPr="00AB2E8E">
        <w:rPr>
          <w:rFonts w:cs="Arial"/>
          <w:sz w:val="16"/>
          <w:szCs w:val="16"/>
        </w:rPr>
        <w:t xml:space="preserve"> J Dairy Sci 2016; 99(8): pp.  6842-6851. </w:t>
      </w:r>
    </w:p>
  </w:endnote>
  <w:endnote w:id="4">
    <w:p w14:paraId="1C6557E4" w14:textId="4C4DBEB2" w:rsidR="0070406B" w:rsidRPr="00742783" w:rsidRDefault="0070406B" w:rsidP="00742783">
      <w:pPr>
        <w:pStyle w:val="DDLBodyText"/>
        <w:spacing w:after="0"/>
        <w:rPr>
          <w:lang w:val="en-US"/>
        </w:rPr>
      </w:pPr>
      <w:r>
        <w:rPr>
          <w:rStyle w:val="EndnoteReference"/>
        </w:rPr>
        <w:t>[</w:t>
      </w:r>
      <w:r>
        <w:rPr>
          <w:rStyle w:val="EndnoteReference"/>
        </w:rPr>
        <w:endnoteRef/>
      </w:r>
      <w:r>
        <w:rPr>
          <w:rStyle w:val="EndnoteReference"/>
        </w:rPr>
        <w:t>]</w:t>
      </w:r>
      <w:r>
        <w:t xml:space="preserve"> </w:t>
      </w:r>
      <w:r w:rsidRPr="00AB2E8E">
        <w:rPr>
          <w:rFonts w:cs="Arial"/>
          <w:sz w:val="16"/>
          <w:szCs w:val="16"/>
        </w:rPr>
        <w:t xml:space="preserve">Lehto V P, Tenho M, Vähä-Heikkilä K, Harjunen P, Päällysaho M, Välisaari J, Niemelä P, Järvinen K: </w:t>
      </w:r>
      <w:r w:rsidRPr="00742783">
        <w:rPr>
          <w:rFonts w:cs="Arial"/>
          <w:sz w:val="16"/>
          <w:szCs w:val="16"/>
        </w:rPr>
        <w:t>The comparison of seven different methods to quantify the amorphous content of spray dried lactose</w:t>
      </w:r>
      <w:r w:rsidR="005A5499">
        <w:rPr>
          <w:rFonts w:cs="Arial"/>
          <w:sz w:val="16"/>
          <w:szCs w:val="16"/>
        </w:rPr>
        <w:t>,</w:t>
      </w:r>
      <w:r w:rsidRPr="00AB2E8E">
        <w:rPr>
          <w:rFonts w:cs="Arial"/>
          <w:sz w:val="16"/>
          <w:szCs w:val="16"/>
        </w:rPr>
        <w:t xml:space="preserve"> Pow Tec 2006; 167(2): pp 85-93</w:t>
      </w:r>
      <w:r>
        <w:rPr>
          <w:rFonts w:cs="Arial"/>
          <w:sz w:val="16"/>
          <w:szCs w:val="16"/>
        </w:rPr>
        <w:t>.</w:t>
      </w:r>
    </w:p>
  </w:endnote>
  <w:endnote w:id="5">
    <w:p w14:paraId="0CB4CCBF" w14:textId="67A8BE45" w:rsidR="0070406B" w:rsidRPr="00742783" w:rsidRDefault="0070406B" w:rsidP="00742783">
      <w:pPr>
        <w:pStyle w:val="DDLBodyText"/>
        <w:spacing w:after="0"/>
        <w:rPr>
          <w:rFonts w:cs="Arial"/>
          <w:sz w:val="16"/>
          <w:szCs w:val="16"/>
        </w:rPr>
      </w:pPr>
      <w:r>
        <w:rPr>
          <w:rStyle w:val="EndnoteReference"/>
        </w:rPr>
        <w:t>[</w:t>
      </w:r>
      <w:r>
        <w:rPr>
          <w:rStyle w:val="EndnoteReference"/>
        </w:rPr>
        <w:endnoteRef/>
      </w:r>
      <w:r>
        <w:rPr>
          <w:rStyle w:val="EndnoteReference"/>
        </w:rPr>
        <w:t>]</w:t>
      </w:r>
      <w:r>
        <w:t xml:space="preserve"> </w:t>
      </w:r>
      <w:r w:rsidRPr="00AB2E8E">
        <w:rPr>
          <w:rFonts w:cs="Arial"/>
          <w:sz w:val="16"/>
          <w:szCs w:val="16"/>
        </w:rPr>
        <w:t xml:space="preserve">Pauline H.M. Janssen, Sri Sharath </w:t>
      </w:r>
      <w:r w:rsidRPr="00AB2E8E">
        <w:rPr>
          <w:rFonts w:cs="Arial"/>
          <w:sz w:val="16"/>
          <w:szCs w:val="16"/>
        </w:rPr>
        <w:t>Kulkarni, Carlota Mendez Torrecillas, Florian Tegel, Ralf Weinekötte</w:t>
      </w:r>
      <w:r w:rsidRPr="005A5499">
        <w:rPr>
          <w:rFonts w:cs="Arial"/>
          <w:sz w:val="16"/>
          <w:szCs w:val="16"/>
        </w:rPr>
        <w:t xml:space="preserve">r, Bernhard Meir, Bastiaan H.J. Dickhoff, </w:t>
      </w:r>
      <w:r w:rsidRPr="00742783">
        <w:rPr>
          <w:rFonts w:cs="Arial"/>
          <w:sz w:val="16"/>
          <w:szCs w:val="16"/>
        </w:rPr>
        <w:t>Effect of batch-to-batch variation of spray dried lactose on the performance of feeders,</w:t>
      </w:r>
      <w:r w:rsidRPr="00AB2E8E">
        <w:rPr>
          <w:rFonts w:cs="Arial"/>
          <w:i/>
          <w:iCs/>
          <w:sz w:val="16"/>
          <w:szCs w:val="16"/>
        </w:rPr>
        <w:t xml:space="preserve"> </w:t>
      </w:r>
      <w:r w:rsidRPr="00AB2E8E">
        <w:rPr>
          <w:rFonts w:cs="Arial"/>
          <w:sz w:val="16"/>
          <w:szCs w:val="16"/>
        </w:rPr>
        <w:t>Powr Tech 2022; 409</w:t>
      </w:r>
      <w:r w:rsidR="00134A5B">
        <w:rPr>
          <w:rFonts w:cs="Arial"/>
          <w:sz w:val="16"/>
          <w:szCs w:val="16"/>
        </w:rPr>
        <w:t>:</w:t>
      </w:r>
      <w:r w:rsidR="00134A5B">
        <w:t xml:space="preserve"> pp. </w:t>
      </w:r>
      <w:r w:rsidRPr="00AB2E8E">
        <w:rPr>
          <w:rFonts w:cs="Arial"/>
          <w:sz w:val="16"/>
          <w:szCs w:val="16"/>
        </w:rPr>
        <w:t>117776</w:t>
      </w:r>
      <w:r w:rsidR="003A7AA9">
        <w:rPr>
          <w:rFonts w:cs="Arial"/>
          <w:sz w:val="16"/>
          <w:szCs w:val="16"/>
        </w:rPr>
        <w:t>-</w:t>
      </w:r>
      <w:r w:rsidR="003A7AA9" w:rsidRPr="00AB2E8E">
        <w:rPr>
          <w:rFonts w:cs="Arial"/>
          <w:sz w:val="16"/>
          <w:szCs w:val="16"/>
        </w:rPr>
        <w:t>1177</w:t>
      </w:r>
      <w:r w:rsidR="003A7AA9">
        <w:rPr>
          <w:rFonts w:cs="Arial"/>
          <w:sz w:val="16"/>
          <w:szCs w:val="16"/>
        </w:rPr>
        <w:t>85</w:t>
      </w:r>
      <w:r w:rsidR="00C13506">
        <w:rPr>
          <w:rFonts w:cs="Arial"/>
          <w:sz w:val="16"/>
          <w:szCs w:val="16"/>
        </w:rPr>
        <w:t>.</w:t>
      </w:r>
    </w:p>
  </w:endnote>
  <w:endnote w:id="6">
    <w:p w14:paraId="2CDE1303" w14:textId="14C265D2" w:rsidR="0070406B" w:rsidRPr="00742783" w:rsidRDefault="0070406B" w:rsidP="00742783">
      <w:pPr>
        <w:pStyle w:val="DDLBodyText"/>
        <w:spacing w:after="0"/>
        <w:rPr>
          <w:rFonts w:cs="Arial"/>
          <w:sz w:val="16"/>
          <w:szCs w:val="16"/>
        </w:rPr>
      </w:pPr>
      <w:r>
        <w:rPr>
          <w:rStyle w:val="EndnoteReference"/>
        </w:rPr>
        <w:t>[</w:t>
      </w:r>
      <w:r>
        <w:rPr>
          <w:rStyle w:val="EndnoteReference"/>
        </w:rPr>
        <w:endnoteRef/>
      </w:r>
      <w:r>
        <w:rPr>
          <w:rStyle w:val="EndnoteReference"/>
        </w:rPr>
        <w:t>]</w:t>
      </w:r>
      <w:r>
        <w:t xml:space="preserve"> </w:t>
      </w:r>
      <w:r w:rsidRPr="00AB2E8E">
        <w:rPr>
          <w:rFonts w:cs="Arial"/>
          <w:sz w:val="16"/>
          <w:szCs w:val="16"/>
        </w:rPr>
        <w:t xml:space="preserve">Wijayasinghe R, Bogahawaththa D, Chandrapala J, Vasiljevic T: </w:t>
      </w:r>
      <w:r w:rsidRPr="00742783">
        <w:rPr>
          <w:rFonts w:cs="Arial"/>
          <w:sz w:val="16"/>
          <w:szCs w:val="16"/>
        </w:rPr>
        <w:t xml:space="preserve">Crystallization </w:t>
      </w:r>
      <w:r w:rsidR="004E67C0" w:rsidRPr="004E67C0">
        <w:rPr>
          <w:rFonts w:cs="Arial"/>
          <w:sz w:val="16"/>
          <w:szCs w:val="16"/>
        </w:rPr>
        <w:t>behaviour</w:t>
      </w:r>
      <w:r w:rsidRPr="00742783">
        <w:rPr>
          <w:rFonts w:cs="Arial"/>
          <w:sz w:val="16"/>
          <w:szCs w:val="16"/>
        </w:rPr>
        <w:t xml:space="preserve"> and crystal properties of lactose as affected by lactic, citric, or phosphoric acid</w:t>
      </w:r>
      <w:r w:rsidR="00134A5B">
        <w:rPr>
          <w:rFonts w:cs="Arial"/>
          <w:sz w:val="16"/>
          <w:szCs w:val="16"/>
        </w:rPr>
        <w:t xml:space="preserve">, </w:t>
      </w:r>
      <w:r w:rsidRPr="00AB2E8E">
        <w:rPr>
          <w:rFonts w:cs="Arial"/>
          <w:sz w:val="16"/>
          <w:szCs w:val="16"/>
        </w:rPr>
        <w:t>J Dairy Science 2020; 103(12): pp. 11050-11061.</w:t>
      </w:r>
    </w:p>
  </w:endnote>
  <w:endnote w:id="7">
    <w:p w14:paraId="70912C6B" w14:textId="3481D1E2" w:rsidR="0070406B" w:rsidRPr="00742783" w:rsidRDefault="0070406B" w:rsidP="00742783">
      <w:pPr>
        <w:pStyle w:val="DDLBodyText"/>
        <w:spacing w:after="0"/>
        <w:rPr>
          <w:rFonts w:cs="Arial"/>
          <w:sz w:val="16"/>
          <w:szCs w:val="16"/>
        </w:rPr>
      </w:pPr>
      <w:r>
        <w:rPr>
          <w:rStyle w:val="EndnoteReference"/>
        </w:rPr>
        <w:t>[</w:t>
      </w:r>
      <w:r>
        <w:rPr>
          <w:rStyle w:val="EndnoteReference"/>
        </w:rPr>
        <w:endnoteRef/>
      </w:r>
      <w:r>
        <w:rPr>
          <w:rStyle w:val="EndnoteReference"/>
        </w:rPr>
        <w:t>]</w:t>
      </w:r>
      <w:r>
        <w:t xml:space="preserve"> </w:t>
      </w:r>
      <w:r w:rsidRPr="00AB2E8E">
        <w:rPr>
          <w:rFonts w:cs="Arial"/>
          <w:sz w:val="16"/>
          <w:szCs w:val="16"/>
        </w:rPr>
        <w:t xml:space="preserve">Clark Z, Paterson A H </w:t>
      </w:r>
      <w:r w:rsidRPr="00AB2E8E">
        <w:rPr>
          <w:rFonts w:cs="Arial"/>
          <w:sz w:val="16"/>
          <w:szCs w:val="16"/>
        </w:rPr>
        <w:t xml:space="preserve">J, Joe R, Mcleod J S: </w:t>
      </w:r>
      <w:r w:rsidRPr="00742783">
        <w:rPr>
          <w:rFonts w:cs="Arial"/>
          <w:sz w:val="16"/>
          <w:szCs w:val="16"/>
        </w:rPr>
        <w:t>Amorphous lactose crystallisation kinetics</w:t>
      </w:r>
      <w:r w:rsidR="004E67C0">
        <w:rPr>
          <w:rFonts w:cs="Arial"/>
          <w:sz w:val="16"/>
          <w:szCs w:val="16"/>
        </w:rPr>
        <w:t>,</w:t>
      </w:r>
      <w:r w:rsidRPr="00AB2E8E">
        <w:rPr>
          <w:rFonts w:cs="Arial"/>
          <w:sz w:val="16"/>
          <w:szCs w:val="16"/>
        </w:rPr>
        <w:t xml:space="preserve"> Int Dairy J 2016; 56: pp. 22-28.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D92BE" w14:textId="77777777" w:rsidR="00374F91" w:rsidRDefault="00374F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F18A7" w14:textId="77777777" w:rsidR="00374F91" w:rsidRDefault="00374F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E9310" w14:textId="77777777" w:rsidR="00374F91" w:rsidRDefault="00374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A0104" w14:textId="77777777" w:rsidR="00513E05" w:rsidRDefault="00513E05" w:rsidP="00A515A9">
      <w:pPr>
        <w:spacing w:after="0"/>
      </w:pPr>
      <w:r>
        <w:separator/>
      </w:r>
    </w:p>
  </w:footnote>
  <w:footnote w:type="continuationSeparator" w:id="0">
    <w:p w14:paraId="2AA40355" w14:textId="77777777" w:rsidR="00513E05" w:rsidRDefault="00513E05"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0639F260"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w:t>
    </w:r>
    <w:r w:rsidR="00964A86" w:rsidRPr="003C58EE">
      <w:rPr>
        <w:i/>
      </w:rPr>
      <w:t>20</w:t>
    </w:r>
    <w:r w:rsidR="00F27E20" w:rsidRPr="003C58EE">
      <w:rPr>
        <w:i/>
      </w:rPr>
      <w:t>2</w:t>
    </w:r>
    <w:r w:rsidR="00374F91">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r w:rsidR="000B766C" w:rsidRPr="000B766C">
          <w:rPr>
            <w:i/>
          </w:rPr>
          <w:t>High precision determination of amorphous lactose formed during comminution processes</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5DDD1C28"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0B766C">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0B766C">
          <w:rPr>
            <w:i/>
          </w:rPr>
          <w:t xml:space="preserve">Ross </w:t>
        </w:r>
        <w:proofErr w:type="spellStart"/>
        <w:r w:rsidR="000B766C">
          <w:rPr>
            <w:i/>
          </w:rPr>
          <w:t>Blezard</w:t>
        </w:r>
        <w:proofErr w:type="spellEnd"/>
      </w:sdtContent>
    </w:sdt>
    <w:r w:rsidR="00990C1E" w:rsidRPr="00BD7DE3">
      <w:rPr>
        <w:i/>
      </w:rPr>
      <w:fldChar w:fldCharType="end"/>
    </w:r>
    <w:r w:rsidR="00964A86" w:rsidRPr="00BD7DE3">
      <w:rPr>
        <w:i/>
      </w:rPr>
      <w:t xml:space="preserve">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33B46" w14:textId="77777777" w:rsidR="00374F91" w:rsidRDefault="00374F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80A7A"/>
    <w:multiLevelType w:val="hybridMultilevel"/>
    <w:tmpl w:val="2B90ACE2"/>
    <w:lvl w:ilvl="0" w:tplc="20F471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CD5373"/>
    <w:multiLevelType w:val="hybridMultilevel"/>
    <w:tmpl w:val="B4C221D0"/>
    <w:lvl w:ilvl="0" w:tplc="20F471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739816481">
    <w:abstractNumId w:val="6"/>
  </w:num>
  <w:num w:numId="2" w16cid:durableId="267087095">
    <w:abstractNumId w:val="1"/>
  </w:num>
  <w:num w:numId="3" w16cid:durableId="23138429">
    <w:abstractNumId w:val="4"/>
  </w:num>
  <w:num w:numId="4" w16cid:durableId="1168058764">
    <w:abstractNumId w:val="5"/>
  </w:num>
  <w:num w:numId="5" w16cid:durableId="799301665">
    <w:abstractNumId w:val="2"/>
  </w:num>
  <w:num w:numId="6" w16cid:durableId="489488521">
    <w:abstractNumId w:val="3"/>
  </w:num>
  <w:num w:numId="7" w16cid:durableId="1546018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7D5"/>
    <w:rsid w:val="00001E60"/>
    <w:rsid w:val="0000715D"/>
    <w:rsid w:val="00007699"/>
    <w:rsid w:val="000133E2"/>
    <w:rsid w:val="0001365B"/>
    <w:rsid w:val="000150E9"/>
    <w:rsid w:val="0001616D"/>
    <w:rsid w:val="00016641"/>
    <w:rsid w:val="00025A03"/>
    <w:rsid w:val="000321FC"/>
    <w:rsid w:val="00032260"/>
    <w:rsid w:val="00032C2A"/>
    <w:rsid w:val="00040B77"/>
    <w:rsid w:val="00042D62"/>
    <w:rsid w:val="00044738"/>
    <w:rsid w:val="00050A9A"/>
    <w:rsid w:val="000516AA"/>
    <w:rsid w:val="00053045"/>
    <w:rsid w:val="00054372"/>
    <w:rsid w:val="0005592C"/>
    <w:rsid w:val="0006467A"/>
    <w:rsid w:val="000663FD"/>
    <w:rsid w:val="000721CD"/>
    <w:rsid w:val="000820EE"/>
    <w:rsid w:val="0008774D"/>
    <w:rsid w:val="0009015E"/>
    <w:rsid w:val="000953BE"/>
    <w:rsid w:val="0009563C"/>
    <w:rsid w:val="000959B4"/>
    <w:rsid w:val="000A2590"/>
    <w:rsid w:val="000A5A12"/>
    <w:rsid w:val="000B346A"/>
    <w:rsid w:val="000B353D"/>
    <w:rsid w:val="000B566E"/>
    <w:rsid w:val="000B766C"/>
    <w:rsid w:val="000C11AE"/>
    <w:rsid w:val="000C270A"/>
    <w:rsid w:val="000D0A7F"/>
    <w:rsid w:val="000D1327"/>
    <w:rsid w:val="000E2DC7"/>
    <w:rsid w:val="000E77D5"/>
    <w:rsid w:val="00105BDF"/>
    <w:rsid w:val="00105ED3"/>
    <w:rsid w:val="001068D8"/>
    <w:rsid w:val="00113E57"/>
    <w:rsid w:val="0012224E"/>
    <w:rsid w:val="001269B3"/>
    <w:rsid w:val="00127450"/>
    <w:rsid w:val="00130A59"/>
    <w:rsid w:val="00131126"/>
    <w:rsid w:val="00134A5B"/>
    <w:rsid w:val="00134A68"/>
    <w:rsid w:val="00134FB6"/>
    <w:rsid w:val="00135A51"/>
    <w:rsid w:val="00142F3F"/>
    <w:rsid w:val="0014407D"/>
    <w:rsid w:val="001516A0"/>
    <w:rsid w:val="001546BC"/>
    <w:rsid w:val="00160344"/>
    <w:rsid w:val="001604DB"/>
    <w:rsid w:val="001618D0"/>
    <w:rsid w:val="00164A15"/>
    <w:rsid w:val="00174D48"/>
    <w:rsid w:val="00180B65"/>
    <w:rsid w:val="00182E50"/>
    <w:rsid w:val="0018436B"/>
    <w:rsid w:val="00185139"/>
    <w:rsid w:val="001942DB"/>
    <w:rsid w:val="001A2C9D"/>
    <w:rsid w:val="001A7E91"/>
    <w:rsid w:val="001B0E1B"/>
    <w:rsid w:val="001B0FC6"/>
    <w:rsid w:val="001C0BFA"/>
    <w:rsid w:val="001C1A34"/>
    <w:rsid w:val="001C765A"/>
    <w:rsid w:val="001D1D3C"/>
    <w:rsid w:val="001D2AEF"/>
    <w:rsid w:val="001D5372"/>
    <w:rsid w:val="001E7A39"/>
    <w:rsid w:val="001F3DA6"/>
    <w:rsid w:val="001F41BB"/>
    <w:rsid w:val="001F5700"/>
    <w:rsid w:val="001F70F6"/>
    <w:rsid w:val="001F79B3"/>
    <w:rsid w:val="00217845"/>
    <w:rsid w:val="0022072E"/>
    <w:rsid w:val="002211A3"/>
    <w:rsid w:val="0022500D"/>
    <w:rsid w:val="00231C18"/>
    <w:rsid w:val="00240380"/>
    <w:rsid w:val="002426FD"/>
    <w:rsid w:val="002506B9"/>
    <w:rsid w:val="002553BF"/>
    <w:rsid w:val="00262528"/>
    <w:rsid w:val="002666D8"/>
    <w:rsid w:val="002709E6"/>
    <w:rsid w:val="0027184C"/>
    <w:rsid w:val="002735E9"/>
    <w:rsid w:val="00274386"/>
    <w:rsid w:val="00281B77"/>
    <w:rsid w:val="00283F05"/>
    <w:rsid w:val="0028438B"/>
    <w:rsid w:val="00287EA3"/>
    <w:rsid w:val="0029067A"/>
    <w:rsid w:val="00290A24"/>
    <w:rsid w:val="00292084"/>
    <w:rsid w:val="00292DD2"/>
    <w:rsid w:val="002940D6"/>
    <w:rsid w:val="002A3E34"/>
    <w:rsid w:val="002A3EB9"/>
    <w:rsid w:val="002A565F"/>
    <w:rsid w:val="002A668F"/>
    <w:rsid w:val="002B2871"/>
    <w:rsid w:val="002B57B1"/>
    <w:rsid w:val="002B74ED"/>
    <w:rsid w:val="002B7595"/>
    <w:rsid w:val="002C4CAB"/>
    <w:rsid w:val="002D2863"/>
    <w:rsid w:val="002D58F7"/>
    <w:rsid w:val="002E46A1"/>
    <w:rsid w:val="002E77AE"/>
    <w:rsid w:val="002F3365"/>
    <w:rsid w:val="002F38E3"/>
    <w:rsid w:val="00307F1A"/>
    <w:rsid w:val="00311E4A"/>
    <w:rsid w:val="0031528C"/>
    <w:rsid w:val="00317114"/>
    <w:rsid w:val="00317ED0"/>
    <w:rsid w:val="0032247E"/>
    <w:rsid w:val="00322E9A"/>
    <w:rsid w:val="00323FE7"/>
    <w:rsid w:val="00324DA3"/>
    <w:rsid w:val="00325DFC"/>
    <w:rsid w:val="00326B25"/>
    <w:rsid w:val="00331308"/>
    <w:rsid w:val="0033185B"/>
    <w:rsid w:val="00342584"/>
    <w:rsid w:val="0034725F"/>
    <w:rsid w:val="00351AF5"/>
    <w:rsid w:val="00352D2B"/>
    <w:rsid w:val="00352F93"/>
    <w:rsid w:val="003552D8"/>
    <w:rsid w:val="003554DC"/>
    <w:rsid w:val="0036248B"/>
    <w:rsid w:val="00365C1E"/>
    <w:rsid w:val="00374F91"/>
    <w:rsid w:val="00375B81"/>
    <w:rsid w:val="003800AB"/>
    <w:rsid w:val="00381CCF"/>
    <w:rsid w:val="003826B4"/>
    <w:rsid w:val="00387ECA"/>
    <w:rsid w:val="0039248E"/>
    <w:rsid w:val="00395567"/>
    <w:rsid w:val="003A3AEC"/>
    <w:rsid w:val="003A57BE"/>
    <w:rsid w:val="003A5AFE"/>
    <w:rsid w:val="003A7AA9"/>
    <w:rsid w:val="003B1031"/>
    <w:rsid w:val="003B383B"/>
    <w:rsid w:val="003B65D1"/>
    <w:rsid w:val="003C0634"/>
    <w:rsid w:val="003C1B68"/>
    <w:rsid w:val="003C4B6A"/>
    <w:rsid w:val="003C568E"/>
    <w:rsid w:val="003C58EE"/>
    <w:rsid w:val="003C6A3B"/>
    <w:rsid w:val="003D10FC"/>
    <w:rsid w:val="003D3DDE"/>
    <w:rsid w:val="003D4384"/>
    <w:rsid w:val="003D7C47"/>
    <w:rsid w:val="003E5D10"/>
    <w:rsid w:val="003E5DF4"/>
    <w:rsid w:val="003E7838"/>
    <w:rsid w:val="003F37A9"/>
    <w:rsid w:val="004016D2"/>
    <w:rsid w:val="00401E5E"/>
    <w:rsid w:val="00402368"/>
    <w:rsid w:val="00403600"/>
    <w:rsid w:val="00404A4E"/>
    <w:rsid w:val="0040614F"/>
    <w:rsid w:val="004063E2"/>
    <w:rsid w:val="00407355"/>
    <w:rsid w:val="0041018A"/>
    <w:rsid w:val="00411641"/>
    <w:rsid w:val="004200D8"/>
    <w:rsid w:val="00424C98"/>
    <w:rsid w:val="00427F09"/>
    <w:rsid w:val="00430543"/>
    <w:rsid w:val="00431400"/>
    <w:rsid w:val="00434B8D"/>
    <w:rsid w:val="0043735D"/>
    <w:rsid w:val="00442036"/>
    <w:rsid w:val="00444A63"/>
    <w:rsid w:val="00446B41"/>
    <w:rsid w:val="00447700"/>
    <w:rsid w:val="00452FEA"/>
    <w:rsid w:val="004716CF"/>
    <w:rsid w:val="00475E45"/>
    <w:rsid w:val="0049019B"/>
    <w:rsid w:val="00490C5A"/>
    <w:rsid w:val="00492A4C"/>
    <w:rsid w:val="00492F0B"/>
    <w:rsid w:val="0049393F"/>
    <w:rsid w:val="00494BBF"/>
    <w:rsid w:val="00496006"/>
    <w:rsid w:val="004968D4"/>
    <w:rsid w:val="004A055E"/>
    <w:rsid w:val="004A64EE"/>
    <w:rsid w:val="004A684A"/>
    <w:rsid w:val="004B0901"/>
    <w:rsid w:val="004B2051"/>
    <w:rsid w:val="004B6D88"/>
    <w:rsid w:val="004B6E8E"/>
    <w:rsid w:val="004B708B"/>
    <w:rsid w:val="004C1847"/>
    <w:rsid w:val="004D288D"/>
    <w:rsid w:val="004D412A"/>
    <w:rsid w:val="004D6BD9"/>
    <w:rsid w:val="004D6D7A"/>
    <w:rsid w:val="004E2AA6"/>
    <w:rsid w:val="004E67C0"/>
    <w:rsid w:val="004F15DE"/>
    <w:rsid w:val="004F56EA"/>
    <w:rsid w:val="004F5949"/>
    <w:rsid w:val="004F7E1D"/>
    <w:rsid w:val="004F7F64"/>
    <w:rsid w:val="005073F8"/>
    <w:rsid w:val="00507BA9"/>
    <w:rsid w:val="00513E05"/>
    <w:rsid w:val="00514D13"/>
    <w:rsid w:val="00522177"/>
    <w:rsid w:val="00526E66"/>
    <w:rsid w:val="005302DC"/>
    <w:rsid w:val="005303CA"/>
    <w:rsid w:val="005310FF"/>
    <w:rsid w:val="005357DB"/>
    <w:rsid w:val="00536A2C"/>
    <w:rsid w:val="00540B04"/>
    <w:rsid w:val="00541F41"/>
    <w:rsid w:val="0054458F"/>
    <w:rsid w:val="00544864"/>
    <w:rsid w:val="00544FB7"/>
    <w:rsid w:val="005515E7"/>
    <w:rsid w:val="0056291D"/>
    <w:rsid w:val="00564595"/>
    <w:rsid w:val="00565D5A"/>
    <w:rsid w:val="00573AD3"/>
    <w:rsid w:val="00577703"/>
    <w:rsid w:val="00581157"/>
    <w:rsid w:val="00582113"/>
    <w:rsid w:val="005827A7"/>
    <w:rsid w:val="0058493D"/>
    <w:rsid w:val="0059099F"/>
    <w:rsid w:val="00591DC8"/>
    <w:rsid w:val="00593A46"/>
    <w:rsid w:val="00596663"/>
    <w:rsid w:val="005A423F"/>
    <w:rsid w:val="005A5499"/>
    <w:rsid w:val="005B5FD9"/>
    <w:rsid w:val="005D1383"/>
    <w:rsid w:val="005D441D"/>
    <w:rsid w:val="005D447B"/>
    <w:rsid w:val="005E3D2C"/>
    <w:rsid w:val="005E7AC7"/>
    <w:rsid w:val="005F4472"/>
    <w:rsid w:val="005F5985"/>
    <w:rsid w:val="00604006"/>
    <w:rsid w:val="006047B7"/>
    <w:rsid w:val="00610330"/>
    <w:rsid w:val="00610D0D"/>
    <w:rsid w:val="00610F83"/>
    <w:rsid w:val="0061262B"/>
    <w:rsid w:val="00613573"/>
    <w:rsid w:val="0061383D"/>
    <w:rsid w:val="006220F6"/>
    <w:rsid w:val="00623DF2"/>
    <w:rsid w:val="00625EFA"/>
    <w:rsid w:val="00626EC9"/>
    <w:rsid w:val="00631B86"/>
    <w:rsid w:val="00633238"/>
    <w:rsid w:val="00641B70"/>
    <w:rsid w:val="00642787"/>
    <w:rsid w:val="00647B57"/>
    <w:rsid w:val="0065530F"/>
    <w:rsid w:val="00660395"/>
    <w:rsid w:val="006624ED"/>
    <w:rsid w:val="00664AA1"/>
    <w:rsid w:val="006665E1"/>
    <w:rsid w:val="00670AEF"/>
    <w:rsid w:val="00671088"/>
    <w:rsid w:val="0067189B"/>
    <w:rsid w:val="0067446C"/>
    <w:rsid w:val="00676DA7"/>
    <w:rsid w:val="00677708"/>
    <w:rsid w:val="00685A19"/>
    <w:rsid w:val="00686D0B"/>
    <w:rsid w:val="00686F9E"/>
    <w:rsid w:val="006960FD"/>
    <w:rsid w:val="00697AE7"/>
    <w:rsid w:val="006A4921"/>
    <w:rsid w:val="006A7D26"/>
    <w:rsid w:val="006B12B5"/>
    <w:rsid w:val="006B3D22"/>
    <w:rsid w:val="006C4AB6"/>
    <w:rsid w:val="006C51C1"/>
    <w:rsid w:val="006E17FF"/>
    <w:rsid w:val="006E1C6F"/>
    <w:rsid w:val="006E2985"/>
    <w:rsid w:val="006F0288"/>
    <w:rsid w:val="006F204B"/>
    <w:rsid w:val="006F6A3A"/>
    <w:rsid w:val="0070406B"/>
    <w:rsid w:val="00704114"/>
    <w:rsid w:val="00706552"/>
    <w:rsid w:val="0070763C"/>
    <w:rsid w:val="00711C1F"/>
    <w:rsid w:val="00715D50"/>
    <w:rsid w:val="00715F4B"/>
    <w:rsid w:val="00716985"/>
    <w:rsid w:val="00721CD5"/>
    <w:rsid w:val="00725517"/>
    <w:rsid w:val="00726D90"/>
    <w:rsid w:val="00736E91"/>
    <w:rsid w:val="00741614"/>
    <w:rsid w:val="00742783"/>
    <w:rsid w:val="00743E45"/>
    <w:rsid w:val="00752204"/>
    <w:rsid w:val="00763682"/>
    <w:rsid w:val="00764EC9"/>
    <w:rsid w:val="0076509D"/>
    <w:rsid w:val="00767EB6"/>
    <w:rsid w:val="007735FD"/>
    <w:rsid w:val="00774E51"/>
    <w:rsid w:val="007804F7"/>
    <w:rsid w:val="00781E78"/>
    <w:rsid w:val="0078212D"/>
    <w:rsid w:val="00783104"/>
    <w:rsid w:val="00784010"/>
    <w:rsid w:val="00787F68"/>
    <w:rsid w:val="007906D7"/>
    <w:rsid w:val="007A2B97"/>
    <w:rsid w:val="007B2BEC"/>
    <w:rsid w:val="007B38B6"/>
    <w:rsid w:val="007B707D"/>
    <w:rsid w:val="007C6267"/>
    <w:rsid w:val="007D307A"/>
    <w:rsid w:val="007D433F"/>
    <w:rsid w:val="007D4E23"/>
    <w:rsid w:val="007D58BB"/>
    <w:rsid w:val="007D6A21"/>
    <w:rsid w:val="007D7589"/>
    <w:rsid w:val="007E2F09"/>
    <w:rsid w:val="007E3078"/>
    <w:rsid w:val="007E4351"/>
    <w:rsid w:val="007F723C"/>
    <w:rsid w:val="007F73FF"/>
    <w:rsid w:val="00800578"/>
    <w:rsid w:val="00801CAB"/>
    <w:rsid w:val="008022D8"/>
    <w:rsid w:val="00804EEB"/>
    <w:rsid w:val="008050EA"/>
    <w:rsid w:val="008063A1"/>
    <w:rsid w:val="00812CEE"/>
    <w:rsid w:val="00813858"/>
    <w:rsid w:val="00814493"/>
    <w:rsid w:val="00817CBC"/>
    <w:rsid w:val="00821655"/>
    <w:rsid w:val="00826001"/>
    <w:rsid w:val="0083492E"/>
    <w:rsid w:val="00835F1D"/>
    <w:rsid w:val="00836B77"/>
    <w:rsid w:val="0083798D"/>
    <w:rsid w:val="00837ED2"/>
    <w:rsid w:val="0084397F"/>
    <w:rsid w:val="008443EE"/>
    <w:rsid w:val="008452AE"/>
    <w:rsid w:val="0084598F"/>
    <w:rsid w:val="0084632A"/>
    <w:rsid w:val="0084759D"/>
    <w:rsid w:val="0085194C"/>
    <w:rsid w:val="00851E63"/>
    <w:rsid w:val="00852676"/>
    <w:rsid w:val="00852A76"/>
    <w:rsid w:val="0085528F"/>
    <w:rsid w:val="008571CF"/>
    <w:rsid w:val="0085758A"/>
    <w:rsid w:val="008576BA"/>
    <w:rsid w:val="00857C2C"/>
    <w:rsid w:val="00860916"/>
    <w:rsid w:val="00864A3B"/>
    <w:rsid w:val="008651A8"/>
    <w:rsid w:val="00866967"/>
    <w:rsid w:val="00870B52"/>
    <w:rsid w:val="00881895"/>
    <w:rsid w:val="00887C8D"/>
    <w:rsid w:val="008934FA"/>
    <w:rsid w:val="008A3D5D"/>
    <w:rsid w:val="008B02F1"/>
    <w:rsid w:val="008B09ED"/>
    <w:rsid w:val="008B1A69"/>
    <w:rsid w:val="008B4585"/>
    <w:rsid w:val="008B4BF0"/>
    <w:rsid w:val="008B5D13"/>
    <w:rsid w:val="008B7372"/>
    <w:rsid w:val="008C2FBB"/>
    <w:rsid w:val="008C5C57"/>
    <w:rsid w:val="008C7F2D"/>
    <w:rsid w:val="008C7F70"/>
    <w:rsid w:val="008D115B"/>
    <w:rsid w:val="008D2A7E"/>
    <w:rsid w:val="008D3B90"/>
    <w:rsid w:val="008D4D8B"/>
    <w:rsid w:val="008D7F19"/>
    <w:rsid w:val="008F2A41"/>
    <w:rsid w:val="00902A66"/>
    <w:rsid w:val="00913016"/>
    <w:rsid w:val="00915222"/>
    <w:rsid w:val="0092189C"/>
    <w:rsid w:val="00930DA1"/>
    <w:rsid w:val="0093458B"/>
    <w:rsid w:val="00941946"/>
    <w:rsid w:val="009429CE"/>
    <w:rsid w:val="00945FD8"/>
    <w:rsid w:val="00950A9D"/>
    <w:rsid w:val="0095324F"/>
    <w:rsid w:val="00964A86"/>
    <w:rsid w:val="00966CD3"/>
    <w:rsid w:val="00974E37"/>
    <w:rsid w:val="009818AC"/>
    <w:rsid w:val="009905BF"/>
    <w:rsid w:val="00990C1E"/>
    <w:rsid w:val="009937F7"/>
    <w:rsid w:val="009961DB"/>
    <w:rsid w:val="00996628"/>
    <w:rsid w:val="00997A48"/>
    <w:rsid w:val="009A0009"/>
    <w:rsid w:val="009A1638"/>
    <w:rsid w:val="009A300F"/>
    <w:rsid w:val="009A4453"/>
    <w:rsid w:val="009A52B9"/>
    <w:rsid w:val="009A5E01"/>
    <w:rsid w:val="009B33E9"/>
    <w:rsid w:val="009B4B60"/>
    <w:rsid w:val="009B4D74"/>
    <w:rsid w:val="009C1468"/>
    <w:rsid w:val="009C2B8E"/>
    <w:rsid w:val="009C6178"/>
    <w:rsid w:val="009C6B7F"/>
    <w:rsid w:val="009C6C08"/>
    <w:rsid w:val="009D1A31"/>
    <w:rsid w:val="009D1CB7"/>
    <w:rsid w:val="009D46AB"/>
    <w:rsid w:val="009D5953"/>
    <w:rsid w:val="009D6827"/>
    <w:rsid w:val="009D77B3"/>
    <w:rsid w:val="009D783D"/>
    <w:rsid w:val="009E038E"/>
    <w:rsid w:val="009E4F25"/>
    <w:rsid w:val="009E5A49"/>
    <w:rsid w:val="009E73FC"/>
    <w:rsid w:val="009E7542"/>
    <w:rsid w:val="009F26D9"/>
    <w:rsid w:val="009F43AE"/>
    <w:rsid w:val="009F46D2"/>
    <w:rsid w:val="009F7DA0"/>
    <w:rsid w:val="00A0358B"/>
    <w:rsid w:val="00A04A7D"/>
    <w:rsid w:val="00A11866"/>
    <w:rsid w:val="00A12869"/>
    <w:rsid w:val="00A13504"/>
    <w:rsid w:val="00A14BD1"/>
    <w:rsid w:val="00A14F14"/>
    <w:rsid w:val="00A170FA"/>
    <w:rsid w:val="00A34B7B"/>
    <w:rsid w:val="00A35BEF"/>
    <w:rsid w:val="00A457F2"/>
    <w:rsid w:val="00A46583"/>
    <w:rsid w:val="00A46DAE"/>
    <w:rsid w:val="00A479BF"/>
    <w:rsid w:val="00A515A9"/>
    <w:rsid w:val="00A57761"/>
    <w:rsid w:val="00A60D72"/>
    <w:rsid w:val="00A647B4"/>
    <w:rsid w:val="00A67298"/>
    <w:rsid w:val="00A70E07"/>
    <w:rsid w:val="00A77FF8"/>
    <w:rsid w:val="00A85F99"/>
    <w:rsid w:val="00A860C1"/>
    <w:rsid w:val="00A869CB"/>
    <w:rsid w:val="00A87040"/>
    <w:rsid w:val="00A8723F"/>
    <w:rsid w:val="00A94905"/>
    <w:rsid w:val="00A953F1"/>
    <w:rsid w:val="00A96251"/>
    <w:rsid w:val="00A97E87"/>
    <w:rsid w:val="00AA066D"/>
    <w:rsid w:val="00AA1175"/>
    <w:rsid w:val="00AA5BF5"/>
    <w:rsid w:val="00AA74BE"/>
    <w:rsid w:val="00AA75A3"/>
    <w:rsid w:val="00AB011E"/>
    <w:rsid w:val="00AB2E8E"/>
    <w:rsid w:val="00AC04A2"/>
    <w:rsid w:val="00AC473A"/>
    <w:rsid w:val="00AC5DB1"/>
    <w:rsid w:val="00AC6591"/>
    <w:rsid w:val="00AD115D"/>
    <w:rsid w:val="00AD6D5A"/>
    <w:rsid w:val="00AE32D7"/>
    <w:rsid w:val="00AE3840"/>
    <w:rsid w:val="00AF2899"/>
    <w:rsid w:val="00AF379E"/>
    <w:rsid w:val="00B0150F"/>
    <w:rsid w:val="00B05BDB"/>
    <w:rsid w:val="00B122AD"/>
    <w:rsid w:val="00B133C2"/>
    <w:rsid w:val="00B157F4"/>
    <w:rsid w:val="00B21EB0"/>
    <w:rsid w:val="00B25B95"/>
    <w:rsid w:val="00B265B3"/>
    <w:rsid w:val="00B32E16"/>
    <w:rsid w:val="00B35825"/>
    <w:rsid w:val="00B412B3"/>
    <w:rsid w:val="00B42A7F"/>
    <w:rsid w:val="00B430E9"/>
    <w:rsid w:val="00B5120E"/>
    <w:rsid w:val="00B54843"/>
    <w:rsid w:val="00B55646"/>
    <w:rsid w:val="00B6094F"/>
    <w:rsid w:val="00B719D1"/>
    <w:rsid w:val="00B7218C"/>
    <w:rsid w:val="00B804AB"/>
    <w:rsid w:val="00B82EB9"/>
    <w:rsid w:val="00B906A5"/>
    <w:rsid w:val="00B94313"/>
    <w:rsid w:val="00BA5027"/>
    <w:rsid w:val="00BB2139"/>
    <w:rsid w:val="00BB2738"/>
    <w:rsid w:val="00BB33A4"/>
    <w:rsid w:val="00BB43D1"/>
    <w:rsid w:val="00BC0021"/>
    <w:rsid w:val="00BC30C2"/>
    <w:rsid w:val="00BC3B49"/>
    <w:rsid w:val="00BC46E2"/>
    <w:rsid w:val="00BC70B2"/>
    <w:rsid w:val="00BD2D05"/>
    <w:rsid w:val="00BD68AD"/>
    <w:rsid w:val="00BD70D3"/>
    <w:rsid w:val="00BD7DE3"/>
    <w:rsid w:val="00BE02F9"/>
    <w:rsid w:val="00BE2620"/>
    <w:rsid w:val="00BE4315"/>
    <w:rsid w:val="00BE4D9E"/>
    <w:rsid w:val="00BF11C5"/>
    <w:rsid w:val="00BF6F5B"/>
    <w:rsid w:val="00BF7678"/>
    <w:rsid w:val="00C01B3F"/>
    <w:rsid w:val="00C0283C"/>
    <w:rsid w:val="00C055C3"/>
    <w:rsid w:val="00C101BA"/>
    <w:rsid w:val="00C126B9"/>
    <w:rsid w:val="00C13444"/>
    <w:rsid w:val="00C13506"/>
    <w:rsid w:val="00C259CC"/>
    <w:rsid w:val="00C25AA2"/>
    <w:rsid w:val="00C3378F"/>
    <w:rsid w:val="00C414B8"/>
    <w:rsid w:val="00C44961"/>
    <w:rsid w:val="00C4765D"/>
    <w:rsid w:val="00C47DCC"/>
    <w:rsid w:val="00C5264D"/>
    <w:rsid w:val="00C543B6"/>
    <w:rsid w:val="00C5513E"/>
    <w:rsid w:val="00C6192B"/>
    <w:rsid w:val="00C64AFE"/>
    <w:rsid w:val="00C64C7D"/>
    <w:rsid w:val="00C65A37"/>
    <w:rsid w:val="00C6681A"/>
    <w:rsid w:val="00C67A2E"/>
    <w:rsid w:val="00C726E4"/>
    <w:rsid w:val="00C75A2A"/>
    <w:rsid w:val="00C75DAA"/>
    <w:rsid w:val="00C805A9"/>
    <w:rsid w:val="00C85F01"/>
    <w:rsid w:val="00C87503"/>
    <w:rsid w:val="00C90B61"/>
    <w:rsid w:val="00C974E1"/>
    <w:rsid w:val="00CA6111"/>
    <w:rsid w:val="00CA6871"/>
    <w:rsid w:val="00CB090B"/>
    <w:rsid w:val="00CB59AE"/>
    <w:rsid w:val="00CC1B69"/>
    <w:rsid w:val="00CC3921"/>
    <w:rsid w:val="00CC445D"/>
    <w:rsid w:val="00CC7375"/>
    <w:rsid w:val="00CD1609"/>
    <w:rsid w:val="00CE13CF"/>
    <w:rsid w:val="00CE2AC5"/>
    <w:rsid w:val="00CE39C8"/>
    <w:rsid w:val="00CF24A7"/>
    <w:rsid w:val="00CF3A3A"/>
    <w:rsid w:val="00CF43F5"/>
    <w:rsid w:val="00CF4C90"/>
    <w:rsid w:val="00CF7D1B"/>
    <w:rsid w:val="00CF7D55"/>
    <w:rsid w:val="00D07498"/>
    <w:rsid w:val="00D075F7"/>
    <w:rsid w:val="00D1209B"/>
    <w:rsid w:val="00D12103"/>
    <w:rsid w:val="00D1418F"/>
    <w:rsid w:val="00D156FE"/>
    <w:rsid w:val="00D21E99"/>
    <w:rsid w:val="00D23C41"/>
    <w:rsid w:val="00D25A05"/>
    <w:rsid w:val="00D26210"/>
    <w:rsid w:val="00D2790A"/>
    <w:rsid w:val="00D32BA1"/>
    <w:rsid w:val="00D41A7C"/>
    <w:rsid w:val="00D41C06"/>
    <w:rsid w:val="00D47884"/>
    <w:rsid w:val="00D54376"/>
    <w:rsid w:val="00D54C89"/>
    <w:rsid w:val="00D557ED"/>
    <w:rsid w:val="00D566D3"/>
    <w:rsid w:val="00D571E2"/>
    <w:rsid w:val="00D60BC5"/>
    <w:rsid w:val="00D67A60"/>
    <w:rsid w:val="00D70CE7"/>
    <w:rsid w:val="00D74E45"/>
    <w:rsid w:val="00D803EA"/>
    <w:rsid w:val="00D85CE6"/>
    <w:rsid w:val="00D86262"/>
    <w:rsid w:val="00D87E60"/>
    <w:rsid w:val="00D93537"/>
    <w:rsid w:val="00D9655E"/>
    <w:rsid w:val="00DA4EF2"/>
    <w:rsid w:val="00DA5104"/>
    <w:rsid w:val="00DB1593"/>
    <w:rsid w:val="00DB349E"/>
    <w:rsid w:val="00DB4735"/>
    <w:rsid w:val="00DC1C60"/>
    <w:rsid w:val="00DC6A23"/>
    <w:rsid w:val="00DD4A2D"/>
    <w:rsid w:val="00DD4F28"/>
    <w:rsid w:val="00DD5EB8"/>
    <w:rsid w:val="00DD66CE"/>
    <w:rsid w:val="00DD6928"/>
    <w:rsid w:val="00DE0973"/>
    <w:rsid w:val="00DE154B"/>
    <w:rsid w:val="00DE53F7"/>
    <w:rsid w:val="00DE63B6"/>
    <w:rsid w:val="00DE68C2"/>
    <w:rsid w:val="00DE6AE7"/>
    <w:rsid w:val="00DF1745"/>
    <w:rsid w:val="00DF392A"/>
    <w:rsid w:val="00DF5D99"/>
    <w:rsid w:val="00E00624"/>
    <w:rsid w:val="00E108CE"/>
    <w:rsid w:val="00E1118E"/>
    <w:rsid w:val="00E11F61"/>
    <w:rsid w:val="00E14294"/>
    <w:rsid w:val="00E14DBF"/>
    <w:rsid w:val="00E15E3E"/>
    <w:rsid w:val="00E2023E"/>
    <w:rsid w:val="00E23F4E"/>
    <w:rsid w:val="00E265C9"/>
    <w:rsid w:val="00E273E5"/>
    <w:rsid w:val="00E42945"/>
    <w:rsid w:val="00E51903"/>
    <w:rsid w:val="00E527FF"/>
    <w:rsid w:val="00E556FE"/>
    <w:rsid w:val="00E62590"/>
    <w:rsid w:val="00E72481"/>
    <w:rsid w:val="00E838C0"/>
    <w:rsid w:val="00E92FCA"/>
    <w:rsid w:val="00E9333D"/>
    <w:rsid w:val="00E93FA8"/>
    <w:rsid w:val="00E94284"/>
    <w:rsid w:val="00E949F8"/>
    <w:rsid w:val="00E95452"/>
    <w:rsid w:val="00E9667D"/>
    <w:rsid w:val="00E96681"/>
    <w:rsid w:val="00E97489"/>
    <w:rsid w:val="00EA530D"/>
    <w:rsid w:val="00EA5C34"/>
    <w:rsid w:val="00EB3EB4"/>
    <w:rsid w:val="00EB72C8"/>
    <w:rsid w:val="00EC2143"/>
    <w:rsid w:val="00EC29A3"/>
    <w:rsid w:val="00EC2BC3"/>
    <w:rsid w:val="00ED02E1"/>
    <w:rsid w:val="00ED4B1C"/>
    <w:rsid w:val="00ED747C"/>
    <w:rsid w:val="00ED75CC"/>
    <w:rsid w:val="00EE0D34"/>
    <w:rsid w:val="00EE1000"/>
    <w:rsid w:val="00EE7503"/>
    <w:rsid w:val="00EF4086"/>
    <w:rsid w:val="00EF6A04"/>
    <w:rsid w:val="00F00A57"/>
    <w:rsid w:val="00F031F9"/>
    <w:rsid w:val="00F0767A"/>
    <w:rsid w:val="00F137DB"/>
    <w:rsid w:val="00F15D45"/>
    <w:rsid w:val="00F20F19"/>
    <w:rsid w:val="00F2495D"/>
    <w:rsid w:val="00F27E20"/>
    <w:rsid w:val="00F3039E"/>
    <w:rsid w:val="00F3080A"/>
    <w:rsid w:val="00F31053"/>
    <w:rsid w:val="00F319AF"/>
    <w:rsid w:val="00F4146A"/>
    <w:rsid w:val="00F435EA"/>
    <w:rsid w:val="00F45AB6"/>
    <w:rsid w:val="00F5079C"/>
    <w:rsid w:val="00F51852"/>
    <w:rsid w:val="00F6289D"/>
    <w:rsid w:val="00F63D26"/>
    <w:rsid w:val="00F65E73"/>
    <w:rsid w:val="00F8288D"/>
    <w:rsid w:val="00F946D8"/>
    <w:rsid w:val="00F9603A"/>
    <w:rsid w:val="00FA1311"/>
    <w:rsid w:val="00FA4983"/>
    <w:rsid w:val="00FA4AE3"/>
    <w:rsid w:val="00FA6128"/>
    <w:rsid w:val="00FA6F23"/>
    <w:rsid w:val="00FB06B8"/>
    <w:rsid w:val="00FB183F"/>
    <w:rsid w:val="00FB297C"/>
    <w:rsid w:val="00FB2D39"/>
    <w:rsid w:val="00FC07AF"/>
    <w:rsid w:val="00FC086D"/>
    <w:rsid w:val="00FC33A6"/>
    <w:rsid w:val="00FC33BA"/>
    <w:rsid w:val="00FC7C13"/>
    <w:rsid w:val="00FD08D3"/>
    <w:rsid w:val="00FD0F01"/>
    <w:rsid w:val="00FD1191"/>
    <w:rsid w:val="00FD125D"/>
    <w:rsid w:val="00FE1B38"/>
    <w:rsid w:val="00FE2845"/>
    <w:rsid w:val="00FE2BCF"/>
    <w:rsid w:val="00FE2EE6"/>
    <w:rsid w:val="00FE3181"/>
    <w:rsid w:val="00FF2F7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CC0EB"/>
  <w15:docId w15:val="{3DE08438-2779-442E-AE32-C01A3366F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unhideWhenUsed/>
    <w:rsid w:val="00A515A9"/>
    <w:rPr>
      <w:sz w:val="20"/>
    </w:rPr>
  </w:style>
  <w:style w:type="character" w:customStyle="1" w:styleId="EndnoteTextChar">
    <w:name w:val="Endnote Text Char"/>
    <w:link w:val="EndnoteText"/>
    <w:uiPriority w:val="99"/>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59"/>
    <w:rsid w:val="00F00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E94284"/>
  </w:style>
  <w:style w:type="paragraph" w:styleId="FootnoteText">
    <w:name w:val="footnote text"/>
    <w:basedOn w:val="Normal"/>
    <w:link w:val="FootnoteTextChar"/>
    <w:uiPriority w:val="99"/>
    <w:semiHidden/>
    <w:unhideWhenUsed/>
    <w:rsid w:val="00DC6A23"/>
    <w:pPr>
      <w:spacing w:after="0"/>
    </w:pPr>
    <w:rPr>
      <w:sz w:val="20"/>
    </w:rPr>
  </w:style>
  <w:style w:type="character" w:customStyle="1" w:styleId="FootnoteTextChar">
    <w:name w:val="Footnote Text Char"/>
    <w:basedOn w:val="DefaultParagraphFont"/>
    <w:link w:val="FootnoteText"/>
    <w:uiPriority w:val="99"/>
    <w:semiHidden/>
    <w:rsid w:val="00DC6A23"/>
    <w:rPr>
      <w:rFonts w:ascii="Arial" w:hAnsi="Arial"/>
    </w:rPr>
  </w:style>
  <w:style w:type="character" w:styleId="FootnoteReference">
    <w:name w:val="footnote reference"/>
    <w:basedOn w:val="DefaultParagraphFont"/>
    <w:uiPriority w:val="99"/>
    <w:semiHidden/>
    <w:unhideWhenUsed/>
    <w:rsid w:val="00DC6A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61422">
      <w:bodyDiv w:val="1"/>
      <w:marLeft w:val="0"/>
      <w:marRight w:val="0"/>
      <w:marTop w:val="0"/>
      <w:marBottom w:val="0"/>
      <w:divBdr>
        <w:top w:val="none" w:sz="0" w:space="0" w:color="auto"/>
        <w:left w:val="none" w:sz="0" w:space="0" w:color="auto"/>
        <w:bottom w:val="none" w:sz="0" w:space="0" w:color="auto"/>
        <w:right w:val="none" w:sz="0" w:space="0" w:color="auto"/>
      </w:divBdr>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775834716">
      <w:bodyDiv w:val="1"/>
      <w:marLeft w:val="0"/>
      <w:marRight w:val="0"/>
      <w:marTop w:val="0"/>
      <w:marBottom w:val="0"/>
      <w:divBdr>
        <w:top w:val="none" w:sz="0" w:space="0" w:color="auto"/>
        <w:left w:val="none" w:sz="0" w:space="0" w:color="auto"/>
        <w:bottom w:val="none" w:sz="0" w:space="0" w:color="auto"/>
        <w:right w:val="none" w:sz="0" w:space="0" w:color="auto"/>
      </w:divBdr>
    </w:div>
    <w:div w:id="1099062375">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309476128">
      <w:bodyDiv w:val="1"/>
      <w:marLeft w:val="0"/>
      <w:marRight w:val="0"/>
      <w:marTop w:val="0"/>
      <w:marBottom w:val="0"/>
      <w:divBdr>
        <w:top w:val="none" w:sz="0" w:space="0" w:color="auto"/>
        <w:left w:val="none" w:sz="0" w:space="0" w:color="auto"/>
        <w:bottom w:val="none" w:sz="0" w:space="0" w:color="auto"/>
        <w:right w:val="none" w:sz="0" w:space="0" w:color="auto"/>
      </w:divBdr>
    </w:div>
    <w:div w:id="1349943208">
      <w:bodyDiv w:val="1"/>
      <w:marLeft w:val="0"/>
      <w:marRight w:val="0"/>
      <w:marTop w:val="0"/>
      <w:marBottom w:val="0"/>
      <w:divBdr>
        <w:top w:val="none" w:sz="0" w:space="0" w:color="auto"/>
        <w:left w:val="none" w:sz="0" w:space="0" w:color="auto"/>
        <w:bottom w:val="none" w:sz="0" w:space="0" w:color="auto"/>
        <w:right w:val="none" w:sz="0" w:space="0" w:color="auto"/>
      </w:divBdr>
    </w:div>
    <w:div w:id="1411459806">
      <w:bodyDiv w:val="1"/>
      <w:marLeft w:val="0"/>
      <w:marRight w:val="0"/>
      <w:marTop w:val="0"/>
      <w:marBottom w:val="0"/>
      <w:divBdr>
        <w:top w:val="none" w:sz="0" w:space="0" w:color="auto"/>
        <w:left w:val="none" w:sz="0" w:space="0" w:color="auto"/>
        <w:bottom w:val="none" w:sz="0" w:space="0" w:color="auto"/>
        <w:right w:val="none" w:sz="0" w:space="0" w:color="auto"/>
      </w:divBdr>
    </w:div>
    <w:div w:id="1848788935">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 Id="rId22" Type="http://schemas.openxmlformats.org/officeDocument/2006/relationships/glossaryDocument" Target="glossary/document.xml"/></Relationships>
</file>

<file path=word/charts/_rels/chart1.xml.rels><?xml version="1.0" encoding="UTF-8" standalone="yes"?>
<Relationships xmlns="http://schemas.openxmlformats.org/package/2006/relationships"><Relationship Id="rId3" Type="http://schemas.openxmlformats.org/officeDocument/2006/relationships/oleObject" Target="https://ourfrieslandcampina-my.sharepoint.com/personal/timo_roelofs_dfepharma_com/Documents/Microsoft%20Teams%20Chat%20Files/experiments%20for%20presentation.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35208649849228"/>
          <c:y val="5.0400916380297825E-2"/>
          <c:w val="0.78264323227960853"/>
          <c:h val="0.80304486879757608"/>
        </c:manualLayout>
      </c:layout>
      <c:barChart>
        <c:barDir val="col"/>
        <c:grouping val="clustered"/>
        <c:varyColors val="0"/>
        <c:ser>
          <c:idx val="0"/>
          <c:order val="0"/>
          <c:tx>
            <c:strRef>
              <c:f>'time effect'!$C$20</c:f>
              <c:strCache>
                <c:ptCount val="1"/>
                <c:pt idx="0">
                  <c:v>Measurement 1 (T=0)</c:v>
                </c:pt>
              </c:strCache>
            </c:strRef>
          </c:tx>
          <c:spPr>
            <a:solidFill>
              <a:schemeClr val="accent1"/>
            </a:solidFill>
            <a:ln>
              <a:noFill/>
            </a:ln>
            <a:effectLst/>
          </c:spPr>
          <c:invertIfNegative val="0"/>
          <c:errBars>
            <c:errBarType val="both"/>
            <c:errValType val="cust"/>
            <c:noEndCap val="0"/>
            <c:plus>
              <c:numRef>
                <c:f>'time effect'!$G$3:$G$8</c:f>
                <c:numCache>
                  <c:formatCode>General</c:formatCode>
                  <c:ptCount val="6"/>
                  <c:pt idx="0">
                    <c:v>0.30499999999999972</c:v>
                  </c:pt>
                  <c:pt idx="1">
                    <c:v>0.41000000000000014</c:v>
                  </c:pt>
                  <c:pt idx="2">
                    <c:v>0.79999999999999982</c:v>
                  </c:pt>
                  <c:pt idx="3">
                    <c:v>0.36500000000000021</c:v>
                  </c:pt>
                  <c:pt idx="4">
                    <c:v>0.85500000000000043</c:v>
                  </c:pt>
                  <c:pt idx="5">
                    <c:v>0.55500000000000016</c:v>
                  </c:pt>
                </c:numCache>
              </c:numRef>
            </c:plus>
            <c:minus>
              <c:numRef>
                <c:f>'time effect'!$G$3:$G$8</c:f>
                <c:numCache>
                  <c:formatCode>General</c:formatCode>
                  <c:ptCount val="6"/>
                  <c:pt idx="0">
                    <c:v>0.30499999999999972</c:v>
                  </c:pt>
                  <c:pt idx="1">
                    <c:v>0.41000000000000014</c:v>
                  </c:pt>
                  <c:pt idx="2">
                    <c:v>0.79999999999999982</c:v>
                  </c:pt>
                  <c:pt idx="3">
                    <c:v>0.36500000000000021</c:v>
                  </c:pt>
                  <c:pt idx="4">
                    <c:v>0.85500000000000043</c:v>
                  </c:pt>
                  <c:pt idx="5">
                    <c:v>0.55500000000000016</c:v>
                  </c:pt>
                </c:numCache>
              </c:numRef>
            </c:minus>
            <c:spPr>
              <a:noFill/>
              <a:ln w="9525" cap="flat" cmpd="sng" algn="ctr">
                <a:solidFill>
                  <a:schemeClr val="tx1">
                    <a:lumMod val="65000"/>
                    <a:lumOff val="35000"/>
                  </a:schemeClr>
                </a:solidFill>
                <a:round/>
              </a:ln>
              <a:effectLst/>
            </c:spPr>
          </c:errBars>
          <c:cat>
            <c:strRef>
              <c:f>'time effect'!$B$21:$B$24</c:f>
              <c:strCache>
                <c:ptCount val="4"/>
                <c:pt idx="0">
                  <c:v>30% RH</c:v>
                </c:pt>
                <c:pt idx="1">
                  <c:v>40% RH</c:v>
                </c:pt>
                <c:pt idx="2">
                  <c:v>50% RH</c:v>
                </c:pt>
                <c:pt idx="3">
                  <c:v>60% RH</c:v>
                </c:pt>
              </c:strCache>
            </c:strRef>
          </c:cat>
          <c:val>
            <c:numRef>
              <c:f>'time effect'!$C$21:$C$24</c:f>
              <c:numCache>
                <c:formatCode>General</c:formatCode>
                <c:ptCount val="4"/>
                <c:pt idx="0">
                  <c:v>15.465</c:v>
                </c:pt>
                <c:pt idx="1">
                  <c:v>13.55</c:v>
                </c:pt>
                <c:pt idx="2">
                  <c:v>11.64</c:v>
                </c:pt>
                <c:pt idx="3">
                  <c:v>9.5250000000000004</c:v>
                </c:pt>
              </c:numCache>
            </c:numRef>
          </c:val>
          <c:extLst>
            <c:ext xmlns:c16="http://schemas.microsoft.com/office/drawing/2014/chart" uri="{C3380CC4-5D6E-409C-BE32-E72D297353CC}">
              <c16:uniqueId val="{00000000-3806-4E50-A8DA-B96525191EFB}"/>
            </c:ext>
          </c:extLst>
        </c:ser>
        <c:ser>
          <c:idx val="1"/>
          <c:order val="1"/>
          <c:tx>
            <c:strRef>
              <c:f>'time effect'!$D$20</c:f>
              <c:strCache>
                <c:ptCount val="1"/>
                <c:pt idx="0">
                  <c:v>Measurement 2 (T=5min)</c:v>
                </c:pt>
              </c:strCache>
            </c:strRef>
          </c:tx>
          <c:spPr>
            <a:solidFill>
              <a:schemeClr val="accent2"/>
            </a:solidFill>
            <a:ln>
              <a:noFill/>
            </a:ln>
            <a:effectLst/>
          </c:spPr>
          <c:invertIfNegative val="0"/>
          <c:errBars>
            <c:errBarType val="both"/>
            <c:errValType val="cust"/>
            <c:noEndCap val="0"/>
            <c:plus>
              <c:numRef>
                <c:f>'time effect'!$H$3:$H$8</c:f>
                <c:numCache>
                  <c:formatCode>General</c:formatCode>
                  <c:ptCount val="6"/>
                  <c:pt idx="0">
                    <c:v>1.1849999999999996</c:v>
                  </c:pt>
                  <c:pt idx="1">
                    <c:v>0.30499999999999972</c:v>
                  </c:pt>
                  <c:pt idx="2">
                    <c:v>0.45999999999999996</c:v>
                  </c:pt>
                  <c:pt idx="3">
                    <c:v>0.66</c:v>
                  </c:pt>
                  <c:pt idx="4">
                    <c:v>0.17999999999999997</c:v>
                  </c:pt>
                  <c:pt idx="5">
                    <c:v>1.53</c:v>
                  </c:pt>
                </c:numCache>
              </c:numRef>
            </c:plus>
            <c:minus>
              <c:numRef>
                <c:f>'time effect'!$H$3:$H$8</c:f>
                <c:numCache>
                  <c:formatCode>General</c:formatCode>
                  <c:ptCount val="6"/>
                  <c:pt idx="0">
                    <c:v>1.1849999999999996</c:v>
                  </c:pt>
                  <c:pt idx="1">
                    <c:v>0.30499999999999972</c:v>
                  </c:pt>
                  <c:pt idx="2">
                    <c:v>0.45999999999999996</c:v>
                  </c:pt>
                  <c:pt idx="3">
                    <c:v>0.66</c:v>
                  </c:pt>
                  <c:pt idx="4">
                    <c:v>0.17999999999999997</c:v>
                  </c:pt>
                  <c:pt idx="5">
                    <c:v>1.53</c:v>
                  </c:pt>
                </c:numCache>
              </c:numRef>
            </c:minus>
            <c:spPr>
              <a:noFill/>
              <a:ln w="9525" cap="flat" cmpd="sng" algn="ctr">
                <a:solidFill>
                  <a:schemeClr val="tx1">
                    <a:lumMod val="65000"/>
                    <a:lumOff val="35000"/>
                  </a:schemeClr>
                </a:solidFill>
                <a:round/>
              </a:ln>
              <a:effectLst/>
            </c:spPr>
          </c:errBars>
          <c:cat>
            <c:strRef>
              <c:f>'time effect'!$B$21:$B$24</c:f>
              <c:strCache>
                <c:ptCount val="4"/>
                <c:pt idx="0">
                  <c:v>30% RH</c:v>
                </c:pt>
                <c:pt idx="1">
                  <c:v>40% RH</c:v>
                </c:pt>
                <c:pt idx="2">
                  <c:v>50% RH</c:v>
                </c:pt>
                <c:pt idx="3">
                  <c:v>60% RH</c:v>
                </c:pt>
              </c:strCache>
            </c:strRef>
          </c:cat>
          <c:val>
            <c:numRef>
              <c:f>'time effect'!$D$21:$D$24</c:f>
              <c:numCache>
                <c:formatCode>General</c:formatCode>
                <c:ptCount val="4"/>
                <c:pt idx="0">
                  <c:v>15.315000000000001</c:v>
                </c:pt>
                <c:pt idx="1">
                  <c:v>12.535</c:v>
                </c:pt>
                <c:pt idx="2">
                  <c:v>9.2399999999999984</c:v>
                </c:pt>
                <c:pt idx="3">
                  <c:v>1.88</c:v>
                </c:pt>
              </c:numCache>
            </c:numRef>
          </c:val>
          <c:extLst>
            <c:ext xmlns:c16="http://schemas.microsoft.com/office/drawing/2014/chart" uri="{C3380CC4-5D6E-409C-BE32-E72D297353CC}">
              <c16:uniqueId val="{00000001-3806-4E50-A8DA-B96525191EFB}"/>
            </c:ext>
          </c:extLst>
        </c:ser>
        <c:dLbls>
          <c:showLegendKey val="0"/>
          <c:showVal val="0"/>
          <c:showCatName val="0"/>
          <c:showSerName val="0"/>
          <c:showPercent val="0"/>
          <c:showBubbleSize val="0"/>
        </c:dLbls>
        <c:gapWidth val="219"/>
        <c:overlap val="-27"/>
        <c:axId val="477574672"/>
        <c:axId val="477578280"/>
      </c:barChart>
      <c:catAx>
        <c:axId val="477574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7578280"/>
        <c:crosses val="autoZero"/>
        <c:auto val="1"/>
        <c:lblAlgn val="ctr"/>
        <c:lblOffset val="100"/>
        <c:noMultiLvlLbl val="0"/>
      </c:catAx>
      <c:valAx>
        <c:axId val="477578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nl-NL"/>
                  <a:t>Apparent amorphous content (% w/w)</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7574672"/>
        <c:crosses val="autoZero"/>
        <c:crossBetween val="between"/>
      </c:valAx>
      <c:spPr>
        <a:noFill/>
        <a:ln>
          <a:noFill/>
        </a:ln>
        <a:effectLst/>
      </c:spPr>
    </c:plotArea>
    <c:legend>
      <c:legendPos val="b"/>
      <c:layout>
        <c:manualLayout>
          <c:xMode val="edge"/>
          <c:yMode val="edge"/>
          <c:x val="0.37810794246986762"/>
          <c:y val="6.1282391247485829E-2"/>
          <c:w val="0.58173923639608771"/>
          <c:h val="0.12886007848961026"/>
        </c:manualLayout>
      </c:layout>
      <c:overlay val="0"/>
      <c:spPr>
        <a:solidFill>
          <a:sysClr val="window" lastClr="FFFFFF"/>
        </a:solid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94847"/>
    <w:rsid w:val="001D4D96"/>
    <w:rsid w:val="0028031F"/>
    <w:rsid w:val="003009AF"/>
    <w:rsid w:val="004A5D97"/>
    <w:rsid w:val="005025F8"/>
    <w:rsid w:val="00623571"/>
    <w:rsid w:val="00943A37"/>
    <w:rsid w:val="009F0831"/>
    <w:rsid w:val="00AD0A82"/>
    <w:rsid w:val="00AE78CE"/>
    <w:rsid w:val="00B01474"/>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Gra14</b:Tag>
    <b:SourceType>JournalArticle</b:SourceType>
    <b:Guid>{AC76D2BB-E969-42C4-B693-B2650761BFF2}</b:Guid>
    <b:Title>A proposed definition of the ‘activity’ of surface sites on lactose carriers for dry powder inhalation</b:Title>
    <b:Year>2014</b:Year>
    <b:Author>
      <b:Author>
        <b:NameList>
          <b:Person>
            <b:Last>Grasmeijer F</b:Last>
            <b:First>Frijlink</b:First>
            <b:Middle>H W, de Boer A H</b:Middle>
          </b:Person>
        </b:NameList>
      </b:Author>
    </b:Author>
    <b:JournalName>European Journal of Pharmaceutical Sciences</b:JournalName>
    <b:Pages>102-104</b:Pages>
    <b:RefOrder>1</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6" ma:contentTypeDescription="Create a new document." ma:contentTypeScope="" ma:versionID="3b77a0fe2d9c5f5fa8446f74fbabbb68">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705ba04dbffd1ec234430b0dd9b096d0"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8837AC-4108-4F4D-B98B-BC0D141C7AE4}">
  <ds:schemaRefs>
    <ds:schemaRef ds:uri="http://schemas.openxmlformats.org/officeDocument/2006/bibliography"/>
  </ds:schemaRefs>
</ds:datastoreItem>
</file>

<file path=customXml/itemProps2.xml><?xml version="1.0" encoding="utf-8"?>
<ds:datastoreItem xmlns:ds="http://schemas.openxmlformats.org/officeDocument/2006/customXml" ds:itemID="{6030BD7A-820B-4079-A950-7F0AAC772676}">
  <ds:schemaRefs>
    <ds:schemaRef ds:uri="64c78038-89ac-4195-83e1-1279128b6e0c"/>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00022fe9-26d9-4c31-8678-3a6eabb28834"/>
    <ds:schemaRef ds:uri="http://purl.org/dc/dcmitype/"/>
  </ds:schemaRefs>
</ds:datastoreItem>
</file>

<file path=customXml/itemProps3.xml><?xml version="1.0" encoding="utf-8"?>
<ds:datastoreItem xmlns:ds="http://schemas.openxmlformats.org/officeDocument/2006/customXml" ds:itemID="{A05217BA-055F-4F82-BB0F-E25D2461C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1970</Words>
  <Characters>11233</Characters>
  <Application>Microsoft Office Word</Application>
  <DocSecurity>4</DocSecurity>
  <Lines>93</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dc:description/>
  <cp:lastModifiedBy>Sheila Coates</cp:lastModifiedBy>
  <cp:revision>2</cp:revision>
  <cp:lastPrinted>2015-06-18T14:58:00Z</cp:lastPrinted>
  <dcterms:created xsi:type="dcterms:W3CDTF">2023-10-13T14:31:00Z</dcterms:created>
  <dcterms:modified xsi:type="dcterms:W3CDTF">2023-10-13T14:31:00Z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