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75B54A09" w:rsidR="000E77D5" w:rsidRPr="00155669" w:rsidRDefault="00A130F1" w:rsidP="00770111">
      <w:pPr>
        <w:pStyle w:val="DDLTitle"/>
        <w:spacing w:after="180"/>
        <w:rPr>
          <w:sz w:val="12"/>
          <w:szCs w:val="22"/>
        </w:rPr>
      </w:pPr>
      <w:sdt>
        <w:sdtPr>
          <w:rPr>
            <w:sz w:val="12"/>
            <w:szCs w:val="22"/>
          </w:rPr>
          <w:alias w:val="Title"/>
          <w:tag w:val="Title"/>
          <w:id w:val="-912845432"/>
          <w:lock w:val="sdtLocked"/>
          <w:placeholder>
            <w:docPart w:val="F93874C70D8C44D6B0BA71800E08656C"/>
          </w:placeholder>
        </w:sdtPr>
        <w:sdtEndPr/>
        <w:sdtContent>
          <w:bookmarkStart w:id="1" w:name="_Hlk138528267"/>
          <w:sdt>
            <w:sdtPr>
              <w:rPr>
                <w:szCs w:val="18"/>
              </w:rPr>
              <w:alias w:val="Title"/>
              <w:tag w:val="Title"/>
              <w:id w:val="-734931264"/>
              <w:placeholder>
                <w:docPart w:val="CDF0ABADC96E4E05B310E966C3453042"/>
              </w:placeholder>
            </w:sdtPr>
            <w:sdtEndPr/>
            <w:sdtContent>
              <w:r w:rsidR="00934444" w:rsidRPr="00934444">
                <w:rPr>
                  <w:szCs w:val="18"/>
                  <w:lang w:val="en-US"/>
                </w:rPr>
                <w:t xml:space="preserve">Minimal amounts of </w:t>
              </w:r>
              <w:bookmarkStart w:id="2" w:name="_Hlk138427336"/>
              <w:r w:rsidR="00934444" w:rsidRPr="00934444">
                <w:rPr>
                  <w:szCs w:val="18"/>
                  <w:lang w:val="en-US"/>
                </w:rPr>
                <w:t>sodium chloride</w:t>
              </w:r>
              <w:bookmarkEnd w:id="2"/>
              <w:r w:rsidR="00934444" w:rsidRPr="00934444">
                <w:rPr>
                  <w:szCs w:val="18"/>
                  <w:lang w:val="en-US"/>
                </w:rPr>
                <w:t xml:space="preserve"> combined with leucine improve aerosol performance of spray-dried vardenafil powders for inhalation</w:t>
              </w:r>
            </w:sdtContent>
          </w:sdt>
          <w:bookmarkEnd w:id="1"/>
        </w:sdtContent>
      </w:sdt>
      <w:bookmarkEnd w:id="0"/>
      <w:r w:rsidR="00881895" w:rsidRPr="00155669">
        <w:rPr>
          <w:sz w:val="12"/>
          <w:szCs w:val="22"/>
        </w:rPr>
        <w:t xml:space="preserve"> </w:t>
      </w:r>
    </w:p>
    <w:bookmarkStart w:id="3" w:name="Author"/>
    <w:p w14:paraId="57DCC0EC" w14:textId="51D5D369" w:rsidR="00C65A37" w:rsidRPr="000702C1" w:rsidRDefault="00A130F1" w:rsidP="00770111">
      <w:pPr>
        <w:pStyle w:val="DDLSubtitle"/>
        <w:rPr>
          <w:lang w:val="pt-PT"/>
        </w:rPr>
      </w:pPr>
      <w:sdt>
        <w:sdtPr>
          <w:rPr>
            <w:u w:val="single"/>
          </w:rPr>
          <w:alias w:val="Main Author"/>
          <w:tag w:val="Main Author"/>
          <w:id w:val="854543900"/>
          <w:lock w:val="sdtLocked"/>
          <w:placeholder>
            <w:docPart w:val="38BA82FFF2774C26AC6862CFB8BB55DB"/>
          </w:placeholder>
        </w:sdtPr>
        <w:sdtEndPr/>
        <w:sdtContent>
          <w:sdt>
            <w:sdtPr>
              <w:rPr>
                <w:u w:val="single"/>
              </w:rPr>
              <w:alias w:val="Main Author"/>
              <w:tag w:val="Main Author"/>
              <w:id w:val="808903898"/>
              <w:placeholder>
                <w:docPart w:val="463A02B7C3984F3BA4A056B4A245D4AF"/>
              </w:placeholder>
            </w:sdtPr>
            <w:sdtEndPr/>
            <w:sdtContent>
              <w:r w:rsidR="00A2272A" w:rsidRPr="00AB288E">
                <w:rPr>
                  <w:rFonts w:cs="Arial"/>
                  <w:color w:val="000000"/>
                  <w:u w:val="single"/>
                  <w:lang w:val="pt-PT"/>
                </w:rPr>
                <w:t>Q</w:t>
              </w:r>
              <w:r w:rsidR="00A2272A" w:rsidRPr="00AB288E">
                <w:rPr>
                  <w:rFonts w:cs="Arial" w:hint="eastAsia"/>
                  <w:color w:val="000000"/>
                  <w:u w:val="single"/>
                  <w:lang w:val="pt-PT" w:eastAsia="zh-CN"/>
                </w:rPr>
                <w:t xml:space="preserve">ingzhen </w:t>
              </w:r>
              <w:r w:rsidR="00A2272A" w:rsidRPr="00AB288E">
                <w:rPr>
                  <w:rFonts w:cs="Arial"/>
                  <w:color w:val="000000"/>
                  <w:u w:val="single"/>
                  <w:lang w:val="pt-PT"/>
                </w:rPr>
                <w:t>Z</w:t>
              </w:r>
              <w:r w:rsidR="00A2272A" w:rsidRPr="00AB288E">
                <w:rPr>
                  <w:rFonts w:cs="Arial" w:hint="eastAsia"/>
                  <w:color w:val="000000"/>
                  <w:u w:val="single"/>
                  <w:lang w:val="pt-PT" w:eastAsia="zh-CN"/>
                </w:rPr>
                <w:t>hang</w:t>
              </w:r>
            </w:sdtContent>
          </w:sdt>
        </w:sdtContent>
      </w:sdt>
      <w:bookmarkEnd w:id="3"/>
      <w:r w:rsidR="00676DA7" w:rsidRPr="00AB288E">
        <w:rPr>
          <w:u w:val="single"/>
          <w:vertAlign w:val="superscript"/>
          <w:lang w:val="pt-PT"/>
        </w:rPr>
        <w:t>1</w:t>
      </w:r>
      <w:r w:rsidR="00B57185">
        <w:rPr>
          <w:rFonts w:hint="eastAsia"/>
          <w:u w:val="single"/>
          <w:vertAlign w:val="superscript"/>
          <w:lang w:val="pt-PT" w:eastAsia="zh-CN"/>
        </w:rPr>
        <w:t>,5</w:t>
      </w:r>
      <w:r w:rsidR="00676DA7" w:rsidRPr="00AB288E">
        <w:rPr>
          <w:u w:val="single"/>
          <w:lang w:val="pt-PT"/>
        </w:rPr>
        <w:t>,</w:t>
      </w:r>
      <w:r w:rsidR="00676DA7" w:rsidRPr="00AB288E">
        <w:rPr>
          <w:rFonts w:cs="Arial"/>
          <w:color w:val="000000"/>
          <w:u w:val="single"/>
          <w:lang w:val="pt-PT"/>
        </w:rPr>
        <w:t xml:space="preserve"> </w:t>
      </w:r>
      <w:r w:rsidR="008763B0" w:rsidRPr="008763B0">
        <w:rPr>
          <w:rFonts w:cs="Arial"/>
          <w:color w:val="000000"/>
        </w:rPr>
        <w:t>Zheng Wang</w:t>
      </w:r>
      <w:r w:rsidR="008763B0" w:rsidRPr="008763B0">
        <w:rPr>
          <w:rFonts w:cs="Arial"/>
          <w:bCs/>
          <w:color w:val="000000"/>
          <w:vertAlign w:val="superscript"/>
          <w:lang w:val="pt-PT"/>
        </w:rPr>
        <w:t xml:space="preserve"> </w:t>
      </w:r>
      <w:r w:rsidR="00D0016B" w:rsidRPr="000702C1">
        <w:rPr>
          <w:rFonts w:cs="Arial"/>
          <w:bCs/>
          <w:color w:val="000000"/>
          <w:vertAlign w:val="superscript"/>
          <w:lang w:val="pt-PT"/>
        </w:rPr>
        <w:t>1</w:t>
      </w:r>
      <w:r w:rsidR="00765E69">
        <w:rPr>
          <w:rFonts w:cs="Arial"/>
          <w:bCs/>
          <w:color w:val="000000"/>
          <w:vertAlign w:val="superscript"/>
          <w:lang w:val="pt-PT"/>
        </w:rPr>
        <w:t>,2</w:t>
      </w:r>
      <w:r w:rsidR="008763B0">
        <w:rPr>
          <w:rFonts w:cs="Arial"/>
          <w:color w:val="000000"/>
          <w:lang w:val="pt-PT"/>
        </w:rPr>
        <w:t xml:space="preserve">, </w:t>
      </w:r>
      <w:r w:rsidR="006F0052" w:rsidRPr="006F0052">
        <w:rPr>
          <w:rFonts w:cs="Arial"/>
          <w:color w:val="000000"/>
        </w:rPr>
        <w:t>Philip Hall</w:t>
      </w:r>
      <w:r w:rsidR="006F0052" w:rsidRPr="006F0052">
        <w:rPr>
          <w:rFonts w:cs="Arial"/>
          <w:color w:val="000000"/>
          <w:vertAlign w:val="superscript"/>
        </w:rPr>
        <w:t>1,3</w:t>
      </w:r>
      <w:r w:rsidR="006F0052">
        <w:rPr>
          <w:rFonts w:cs="Arial"/>
          <w:color w:val="000000"/>
        </w:rPr>
        <w:t xml:space="preserve">, </w:t>
      </w:r>
      <w:r w:rsidR="0077698E">
        <w:rPr>
          <w:rFonts w:cs="Arial"/>
          <w:color w:val="000000"/>
        </w:rPr>
        <w:t>Y</w:t>
      </w:r>
      <w:r w:rsidR="0077698E">
        <w:rPr>
          <w:rFonts w:cs="Arial" w:hint="eastAsia"/>
          <w:color w:val="000000"/>
          <w:lang w:eastAsia="zh-CN"/>
        </w:rPr>
        <w:t>an</w:t>
      </w:r>
      <w:r w:rsidR="0077698E">
        <w:rPr>
          <w:rFonts w:cs="Arial"/>
          <w:color w:val="000000"/>
        </w:rPr>
        <w:t xml:space="preserve"> Z</w:t>
      </w:r>
      <w:r w:rsidR="0077698E">
        <w:rPr>
          <w:rFonts w:cs="Arial" w:hint="eastAsia"/>
          <w:color w:val="000000"/>
          <w:lang w:eastAsia="zh-CN"/>
        </w:rPr>
        <w:t>hao</w:t>
      </w:r>
      <w:r w:rsidR="00B57185" w:rsidRPr="00B57185">
        <w:rPr>
          <w:rFonts w:cs="Arial"/>
          <w:color w:val="000000"/>
          <w:vertAlign w:val="superscript"/>
          <w:lang w:eastAsia="zh-CN"/>
        </w:rPr>
        <w:t>4</w:t>
      </w:r>
      <w:r w:rsidR="0077698E">
        <w:rPr>
          <w:rFonts w:cs="Arial"/>
          <w:color w:val="000000"/>
        </w:rPr>
        <w:t xml:space="preserve">, </w:t>
      </w:r>
      <w:r w:rsidR="007B1051" w:rsidRPr="000702C1">
        <w:rPr>
          <w:rFonts w:cs="Arial"/>
          <w:color w:val="000000"/>
          <w:lang w:val="pt-PT"/>
        </w:rPr>
        <w:t>&amp;</w:t>
      </w:r>
      <w:r w:rsidR="0077698E">
        <w:rPr>
          <w:rFonts w:cs="Arial"/>
          <w:color w:val="000000"/>
        </w:rPr>
        <w:t>B</w:t>
      </w:r>
      <w:r w:rsidR="0077698E">
        <w:rPr>
          <w:rFonts w:cs="Arial" w:hint="eastAsia"/>
          <w:color w:val="000000"/>
          <w:lang w:eastAsia="zh-CN"/>
        </w:rPr>
        <w:t>in</w:t>
      </w:r>
      <w:r w:rsidR="0077698E">
        <w:rPr>
          <w:rFonts w:cs="Arial"/>
          <w:color w:val="000000"/>
        </w:rPr>
        <w:t xml:space="preserve"> D</w:t>
      </w:r>
      <w:r w:rsidR="0077698E">
        <w:rPr>
          <w:rFonts w:cs="Arial" w:hint="eastAsia"/>
          <w:color w:val="000000"/>
          <w:lang w:eastAsia="zh-CN"/>
        </w:rPr>
        <w:t>ong</w:t>
      </w:r>
      <w:r w:rsidR="00B57185" w:rsidRPr="00B57185">
        <w:rPr>
          <w:rFonts w:cs="Arial"/>
          <w:color w:val="000000"/>
          <w:vertAlign w:val="superscript"/>
          <w:lang w:eastAsia="zh-CN"/>
        </w:rPr>
        <w:t>4</w:t>
      </w:r>
      <w:r w:rsidR="006F0052">
        <w:rPr>
          <w:rFonts w:cs="Arial"/>
          <w:color w:val="000000"/>
          <w:vertAlign w:val="superscript"/>
        </w:rPr>
        <w:t xml:space="preserve"> </w:t>
      </w:r>
    </w:p>
    <w:p w14:paraId="56950360" w14:textId="57893374" w:rsidR="002B0380" w:rsidRPr="002B0380" w:rsidRDefault="002B0380" w:rsidP="002B0380">
      <w:pPr>
        <w:pStyle w:val="DDLAddress1"/>
      </w:pPr>
      <w:r w:rsidRPr="005400D9">
        <w:rPr>
          <w:vertAlign w:val="superscript"/>
        </w:rPr>
        <w:t>1</w:t>
      </w:r>
      <w:r w:rsidRPr="002B0380">
        <w:t xml:space="preserve">Department of Chemical and Environmental Engineering, University of Nottingham Ningbo China, Ningbo 315100, People’s Republic of China </w:t>
      </w:r>
    </w:p>
    <w:p w14:paraId="2DAF4D46" w14:textId="4587BF4F" w:rsidR="002B0380" w:rsidRPr="002B0380" w:rsidRDefault="002B0380" w:rsidP="002B0380">
      <w:pPr>
        <w:pStyle w:val="DDLAddress1"/>
      </w:pPr>
      <w:r w:rsidRPr="005400D9">
        <w:rPr>
          <w:vertAlign w:val="superscript"/>
        </w:rPr>
        <w:t>2</w:t>
      </w:r>
      <w:r w:rsidRPr="002B0380">
        <w:t>Key Laboratory for Carbonaceous Wastes Processing and Process Intensification Research of Zhejiang Province, University of Nottingham Ningbo China, Ningbo 315100, People’s Republic of China</w:t>
      </w:r>
    </w:p>
    <w:p w14:paraId="39343046" w14:textId="03C30F32" w:rsidR="002B0380" w:rsidRDefault="002B0380" w:rsidP="002B0380">
      <w:pPr>
        <w:pStyle w:val="DDLAddress1"/>
      </w:pPr>
      <w:r w:rsidRPr="005400D9">
        <w:rPr>
          <w:vertAlign w:val="superscript"/>
        </w:rPr>
        <w:t>3</w:t>
      </w:r>
      <w:r w:rsidRPr="002B0380">
        <w:t xml:space="preserve">Nottingham Ningbo China Beacons of Excellence Research and Innovation Institute, Ningbo 315100, PR China </w:t>
      </w:r>
    </w:p>
    <w:p w14:paraId="60977BE6" w14:textId="20099B6F" w:rsidR="00EA6CE8" w:rsidRDefault="005400D9" w:rsidP="00825E35">
      <w:pPr>
        <w:pStyle w:val="DDLAddress1"/>
        <w:rPr>
          <w:lang w:eastAsia="zh-CN"/>
        </w:rPr>
      </w:pPr>
      <w:r w:rsidRPr="00726BBA">
        <w:rPr>
          <w:rFonts w:hint="eastAsia"/>
          <w:vertAlign w:val="superscript"/>
          <w:lang w:eastAsia="zh-CN"/>
        </w:rPr>
        <w:t>4</w:t>
      </w:r>
      <w:r w:rsidR="00726BBA">
        <w:rPr>
          <w:rFonts w:hint="eastAsia"/>
          <w:lang w:eastAsia="zh-CN"/>
        </w:rPr>
        <w:t xml:space="preserve">Pharmaceutical </w:t>
      </w:r>
      <w:r w:rsidR="00726BBA">
        <w:rPr>
          <w:lang w:eastAsia="zh-CN"/>
        </w:rPr>
        <w:t>Engineering, China</w:t>
      </w:r>
      <w:r w:rsidR="00726BBA">
        <w:rPr>
          <w:rFonts w:hint="eastAsia"/>
          <w:lang w:eastAsia="zh-CN"/>
        </w:rPr>
        <w:t xml:space="preserve"> Pharmaceutical University</w:t>
      </w:r>
      <w:r w:rsidR="00726BBA">
        <w:rPr>
          <w:lang w:eastAsia="zh-CN"/>
        </w:rPr>
        <w:t>, Nanjing,211198 P.</w:t>
      </w:r>
      <w:r w:rsidR="00C9095E">
        <w:rPr>
          <w:lang w:eastAsia="zh-CN"/>
        </w:rPr>
        <w:t>R. China</w:t>
      </w:r>
    </w:p>
    <w:p w14:paraId="3206F7EF" w14:textId="2B9CB4C3" w:rsidR="00825E35" w:rsidRPr="00C9095E" w:rsidRDefault="00825E35" w:rsidP="00C9095E">
      <w:pPr>
        <w:pStyle w:val="DDLAddress1"/>
        <w:rPr>
          <w:lang w:val="en-US"/>
        </w:rPr>
      </w:pPr>
      <w:r w:rsidRPr="005400D9">
        <w:rPr>
          <w:vertAlign w:val="superscript"/>
          <w:lang w:val="en-US"/>
        </w:rPr>
        <w:t>5</w:t>
      </w:r>
      <w:r w:rsidRPr="00EA6CE8">
        <w:rPr>
          <w:lang w:val="en-US"/>
        </w:rPr>
        <w:t>Suzhou Inhal Pharma Co., Ltd, Suzhou, Jiangsu, 215000, China</w:t>
      </w:r>
    </w:p>
    <w:p w14:paraId="57DCC0EF" w14:textId="77777777" w:rsidR="00C65A37" w:rsidRPr="00FF71E0" w:rsidRDefault="00C65A37" w:rsidP="00FF71E0">
      <w:pPr>
        <w:pStyle w:val="DDLHeading1"/>
      </w:pPr>
      <w:r w:rsidRPr="00FF71E0">
        <w:t>Summary</w:t>
      </w:r>
    </w:p>
    <w:p w14:paraId="7BFA6D08" w14:textId="0F07E0F3" w:rsidR="00934444" w:rsidRPr="00934444" w:rsidRDefault="00934444" w:rsidP="00934444">
      <w:pPr>
        <w:rPr>
          <w:sz w:val="20"/>
          <w:lang w:val="en-US"/>
        </w:rPr>
      </w:pPr>
      <w:r w:rsidRPr="00934444">
        <w:rPr>
          <w:sz w:val="20"/>
        </w:rPr>
        <w:t xml:space="preserve">This study aimed to develop highly dispersible vardenafil dry powder with good lung deposition by spray drying aqueous solution of vardenafil and leucine with </w:t>
      </w:r>
      <w:r w:rsidR="0035362E">
        <w:rPr>
          <w:sz w:val="20"/>
        </w:rPr>
        <w:t xml:space="preserve">0%, </w:t>
      </w:r>
      <w:r w:rsidRPr="00934444">
        <w:rPr>
          <w:sz w:val="20"/>
        </w:rPr>
        <w:t>2.5%, 5% and 10% of sodium chloride</w:t>
      </w:r>
      <w:r w:rsidR="0035362E">
        <w:rPr>
          <w:sz w:val="20"/>
        </w:rPr>
        <w:t xml:space="preserve"> (by weight)</w:t>
      </w:r>
      <w:r w:rsidRPr="00934444">
        <w:rPr>
          <w:sz w:val="20"/>
        </w:rPr>
        <w:t xml:space="preserve"> base</w:t>
      </w:r>
      <w:r w:rsidRPr="00934444">
        <w:rPr>
          <w:rFonts w:hint="eastAsia"/>
          <w:sz w:val="20"/>
        </w:rPr>
        <w:t xml:space="preserve">d on </w:t>
      </w:r>
      <w:r w:rsidRPr="00934444">
        <w:rPr>
          <w:sz w:val="20"/>
        </w:rPr>
        <w:t xml:space="preserve">vardenafil </w:t>
      </w:r>
      <w:r w:rsidR="00510079">
        <w:rPr>
          <w:rFonts w:hint="eastAsia"/>
          <w:sz w:val="20"/>
          <w:lang w:eastAsia="zh-CN"/>
        </w:rPr>
        <w:t>concentration</w:t>
      </w:r>
      <w:r w:rsidRPr="00934444">
        <w:rPr>
          <w:sz w:val="20"/>
        </w:rPr>
        <w:t xml:space="preserve">. The effect of concomitant use of leucine and minimal amount of </w:t>
      </w:r>
      <w:bookmarkStart w:id="4" w:name="_Hlk138427656"/>
      <w:r w:rsidRPr="00934444">
        <w:rPr>
          <w:sz w:val="20"/>
        </w:rPr>
        <w:t>sodium chloride</w:t>
      </w:r>
      <w:bookmarkEnd w:id="4"/>
      <w:r w:rsidRPr="00934444">
        <w:rPr>
          <w:sz w:val="20"/>
        </w:rPr>
        <w:t xml:space="preserve"> on </w:t>
      </w:r>
      <w:r w:rsidR="0035362E">
        <w:rPr>
          <w:sz w:val="20"/>
        </w:rPr>
        <w:t xml:space="preserve">powder </w:t>
      </w:r>
      <w:r w:rsidRPr="00934444">
        <w:rPr>
          <w:sz w:val="20"/>
        </w:rPr>
        <w:t xml:space="preserve">morphology and aerosolization performance were investigated under </w:t>
      </w:r>
      <w:r w:rsidR="0035362E">
        <w:rPr>
          <w:sz w:val="20"/>
        </w:rPr>
        <w:t>various</w:t>
      </w:r>
      <w:r w:rsidRPr="00934444">
        <w:rPr>
          <w:sz w:val="20"/>
        </w:rPr>
        <w:t xml:space="preserve"> inhalation air flow rates </w:t>
      </w:r>
      <w:r w:rsidR="0035362E">
        <w:rPr>
          <w:sz w:val="20"/>
        </w:rPr>
        <w:t>and</w:t>
      </w:r>
      <w:r w:rsidRPr="00934444">
        <w:rPr>
          <w:rFonts w:hint="eastAsia"/>
          <w:sz w:val="20"/>
        </w:rPr>
        <w:t xml:space="preserve"> </w:t>
      </w:r>
      <w:r w:rsidRPr="00934444">
        <w:rPr>
          <w:sz w:val="20"/>
        </w:rPr>
        <w:t>powder filling amount</w:t>
      </w:r>
      <w:r w:rsidRPr="00934444">
        <w:rPr>
          <w:rFonts w:hint="eastAsia"/>
          <w:sz w:val="20"/>
        </w:rPr>
        <w:t>s.</w:t>
      </w:r>
      <w:r w:rsidR="00691200">
        <w:rPr>
          <w:sz w:val="20"/>
        </w:rPr>
        <w:t xml:space="preserve"> </w:t>
      </w:r>
      <w:r w:rsidR="004F67DD">
        <w:rPr>
          <w:sz w:val="20"/>
        </w:rPr>
        <w:t>T</w:t>
      </w:r>
      <w:r w:rsidRPr="00934444">
        <w:rPr>
          <w:sz w:val="20"/>
        </w:rPr>
        <w:t xml:space="preserve">he dispersibility in </w:t>
      </w:r>
      <w:r w:rsidR="00691200">
        <w:rPr>
          <w:rFonts w:hint="eastAsia"/>
          <w:sz w:val="20"/>
          <w:lang w:eastAsia="zh-CN"/>
        </w:rPr>
        <w:t>different</w:t>
      </w:r>
      <w:r w:rsidRPr="00934444">
        <w:rPr>
          <w:sz w:val="20"/>
        </w:rPr>
        <w:t xml:space="preserve"> capsule filling</w:t>
      </w:r>
      <w:r w:rsidR="00B51410">
        <w:rPr>
          <w:sz w:val="20"/>
        </w:rPr>
        <w:t xml:space="preserve"> </w:t>
      </w:r>
      <w:r w:rsidR="00B51410">
        <w:rPr>
          <w:rFonts w:hint="eastAsia"/>
          <w:sz w:val="20"/>
          <w:lang w:eastAsia="zh-CN"/>
        </w:rPr>
        <w:t>amount</w:t>
      </w:r>
      <w:r w:rsidRPr="00934444">
        <w:rPr>
          <w:sz w:val="20"/>
        </w:rPr>
        <w:t xml:space="preserve"> and air flow </w:t>
      </w:r>
      <w:r w:rsidR="00691200">
        <w:rPr>
          <w:rFonts w:hint="eastAsia"/>
          <w:sz w:val="20"/>
          <w:lang w:eastAsia="zh-CN"/>
        </w:rPr>
        <w:t>rate</w:t>
      </w:r>
      <w:r w:rsidR="00691200">
        <w:rPr>
          <w:sz w:val="20"/>
        </w:rPr>
        <w:t xml:space="preserve"> </w:t>
      </w:r>
      <w:r w:rsidRPr="00934444">
        <w:rPr>
          <w:sz w:val="20"/>
        </w:rPr>
        <w:t>present</w:t>
      </w:r>
      <w:r w:rsidRPr="00934444">
        <w:rPr>
          <w:rFonts w:hint="eastAsia"/>
          <w:sz w:val="20"/>
        </w:rPr>
        <w:t>ed</w:t>
      </w:r>
      <w:r w:rsidRPr="00934444">
        <w:rPr>
          <w:sz w:val="20"/>
        </w:rPr>
        <w:t xml:space="preserve"> low variation with 2.5% sodium chloride formulation. </w:t>
      </w:r>
      <w:r w:rsidRPr="00934444">
        <w:rPr>
          <w:sz w:val="20"/>
          <w:lang w:val="en-US"/>
        </w:rPr>
        <w:t xml:space="preserve">This </w:t>
      </w:r>
      <w:r w:rsidR="007177D4">
        <w:rPr>
          <w:rFonts w:hint="eastAsia"/>
          <w:sz w:val="20"/>
          <w:lang w:val="en-US" w:eastAsia="zh-CN"/>
        </w:rPr>
        <w:t>optimized</w:t>
      </w:r>
      <w:r w:rsidR="007177D4">
        <w:rPr>
          <w:sz w:val="20"/>
          <w:lang w:val="en-US"/>
        </w:rPr>
        <w:t xml:space="preserve"> </w:t>
      </w:r>
      <w:r w:rsidR="007177D4">
        <w:rPr>
          <w:rFonts w:hint="eastAsia"/>
          <w:sz w:val="20"/>
          <w:lang w:val="en-US" w:eastAsia="zh-CN"/>
        </w:rPr>
        <w:t>dry</w:t>
      </w:r>
      <w:r w:rsidR="007177D4">
        <w:rPr>
          <w:sz w:val="20"/>
          <w:lang w:val="en-US"/>
        </w:rPr>
        <w:t xml:space="preserve"> </w:t>
      </w:r>
      <w:r w:rsidR="007177D4">
        <w:rPr>
          <w:rFonts w:hint="eastAsia"/>
          <w:sz w:val="20"/>
          <w:lang w:val="en-US" w:eastAsia="zh-CN"/>
        </w:rPr>
        <w:t>powder</w:t>
      </w:r>
      <w:r w:rsidR="007177D4">
        <w:rPr>
          <w:sz w:val="20"/>
          <w:lang w:val="en-US"/>
        </w:rPr>
        <w:t xml:space="preserve"> </w:t>
      </w:r>
      <w:r w:rsidR="007177D4">
        <w:rPr>
          <w:rFonts w:hint="eastAsia"/>
          <w:sz w:val="20"/>
          <w:lang w:val="en-US" w:eastAsia="zh-CN"/>
        </w:rPr>
        <w:t>formulation</w:t>
      </w:r>
      <w:r w:rsidR="007177D4">
        <w:rPr>
          <w:sz w:val="20"/>
          <w:lang w:val="en-US"/>
        </w:rPr>
        <w:t xml:space="preserve"> </w:t>
      </w:r>
      <w:r w:rsidRPr="00934444">
        <w:rPr>
          <w:sz w:val="20"/>
          <w:lang w:val="en-US"/>
        </w:rPr>
        <w:t xml:space="preserve">may potentially improve the onset of action, </w:t>
      </w:r>
      <w:bookmarkStart w:id="5" w:name="_Hlk138431304"/>
      <w:r w:rsidRPr="00934444">
        <w:rPr>
          <w:sz w:val="20"/>
          <w:lang w:val="en-US"/>
        </w:rPr>
        <w:t>reliability, and safety for clinical application</w:t>
      </w:r>
      <w:bookmarkEnd w:id="5"/>
      <w:r w:rsidR="004F0982">
        <w:rPr>
          <w:sz w:val="20"/>
          <w:lang w:val="en-US"/>
        </w:rPr>
        <w:t xml:space="preserve"> </w:t>
      </w:r>
      <w:r w:rsidR="004F0982">
        <w:rPr>
          <w:rFonts w:hint="eastAsia"/>
          <w:sz w:val="20"/>
          <w:lang w:val="en-US" w:eastAsia="zh-CN"/>
        </w:rPr>
        <w:t xml:space="preserve">of </w:t>
      </w:r>
      <w:r w:rsidR="00A86E45" w:rsidRPr="00934444">
        <w:rPr>
          <w:sz w:val="20"/>
        </w:rPr>
        <w:t>vardenafil</w:t>
      </w:r>
      <w:r w:rsidR="004F67DD">
        <w:rPr>
          <w:sz w:val="20"/>
          <w:lang w:val="en-US"/>
        </w:rPr>
        <w:t>.</w:t>
      </w:r>
    </w:p>
    <w:p w14:paraId="57DCC0F3" w14:textId="77777777" w:rsidR="00C65A37" w:rsidRPr="00FF71E0" w:rsidRDefault="00C65A37" w:rsidP="00FF71E0">
      <w:pPr>
        <w:pStyle w:val="DDLHeading1"/>
      </w:pPr>
      <w:r w:rsidRPr="00FF71E0">
        <w:t>Introduction</w:t>
      </w:r>
    </w:p>
    <w:p w14:paraId="0DC9421A" w14:textId="1A6D0B43" w:rsidR="008D7BF4" w:rsidRDefault="008D7BF4" w:rsidP="00934444">
      <w:pPr>
        <w:rPr>
          <w:sz w:val="20"/>
        </w:rPr>
      </w:pPr>
      <w:r w:rsidRPr="008D7BF4">
        <w:rPr>
          <w:sz w:val="20"/>
        </w:rPr>
        <w:t>Administration of vardenafil (VAR) via the inhaled route to improve erectile function may be advantageous because drug activity depends on achieving, rather than maintaining therapeutic blood levels and faster absorption/distribution will allow fewer drugs to be used and possibly even fewer side effects</w:t>
      </w:r>
      <w:r>
        <w:rPr>
          <w:rFonts w:cs="Arial"/>
          <w:sz w:val="20"/>
        </w:rPr>
        <w:fldChar w:fldCharType="begin"/>
      </w:r>
      <w:r w:rsidR="00D953DA">
        <w:rPr>
          <w:rFonts w:cs="Arial"/>
          <w:sz w:val="20"/>
        </w:rPr>
        <w:instrText xml:space="preserve"> ADDIN EN.CITE &lt;EndNote&gt;&lt;Cite&gt;&lt;Author&gt;Wong&lt;/Author&gt;&lt;Year&gt;2022&lt;/Year&gt;&lt;RecNum&gt;191&lt;/RecNum&gt;&lt;DisplayText&gt;[1]&lt;/DisplayText&gt;&lt;record&gt;&lt;rec-number&gt;191&lt;/rec-number&gt;&lt;foreign-keys&gt;&lt;key app="EN" db-id="w5serpd5yaxw5getvvevztdfz52vdpatptz0" timestamp="1648713260"&gt;191&lt;/key&gt;&lt;/foreign-keys&gt;&lt;ref-type name="Journal Article"&gt;17&lt;/ref-type&gt;&lt;contributors&gt;&lt;authors&gt;&lt;author&gt;Wong, Si N.&lt;/author&gt;&lt;author&gt;Weng, Jingwen&lt;/author&gt;&lt;author&gt;Ip, Ignatius&lt;/author&gt;&lt;author&gt;Chen, Ruipeng&lt;/author&gt;&lt;author&gt;Lakerveld, Richard&lt;/author&gt;&lt;author&gt;Telford, Richard&lt;/author&gt;&lt;author&gt;Blagden, Nicholas&lt;/author&gt;&lt;author&gt;Scowen, Ian J.&lt;/author&gt;&lt;author&gt;Chow, Shing F.&lt;/author&gt;&lt;/authors&gt;&lt;/contributors&gt;&lt;titles&gt;&lt;title&gt;Rational Development of a Carrier-Free Dry Powder Inhalation Formulation for Respiratory Viral Infections via Quality by Design: A Drug-Drug Cocrystal of Favipiravir and Theophylline&lt;/title&gt;&lt;secondary-title&gt;Pharmaceutics&lt;/secondary-title&gt;&lt;/titles&gt;&lt;periodical&gt;&lt;full-title&gt;Pharmaceutics&lt;/full-title&gt;&lt;/periodical&gt;&lt;volume&gt;14&lt;/volume&gt;&lt;number&gt;2&lt;/number&gt;&lt;keywords&gt;&lt;keyword&gt;cocrystal screening&lt;/keyword&gt;&lt;keyword&gt;inhalable cocrystal&lt;/keyword&gt;&lt;keyword&gt;drug-drug cocrystal&lt;/keyword&gt;&lt;keyword&gt;antiviral cocrystal&lt;/keyword&gt;&lt;keyword&gt;reformulation&lt;/keyword&gt;&lt;keyword&gt;quality-by-design&lt;/keyword&gt;&lt;keyword&gt;SARS-CoV-2&lt;/keyword&gt;&lt;keyword&gt;improved pharmaceutical properties&lt;/keyword&gt;&lt;/keywords&gt;&lt;dates&gt;&lt;year&gt;2022&lt;/year&gt;&lt;/dates&gt;&lt;isbn&gt;1999-4923&lt;/isbn&gt;&lt;urls&gt;&lt;/urls&gt;&lt;electronic-resource-num&gt;10.3390/pharmaceutics14020300&lt;/electronic-resource-num&gt;&lt;/record&gt;&lt;/Cite&gt;&lt;/EndNote&gt;</w:instrText>
      </w:r>
      <w:r>
        <w:rPr>
          <w:rFonts w:cs="Arial"/>
          <w:sz w:val="20"/>
        </w:rPr>
        <w:fldChar w:fldCharType="separate"/>
      </w:r>
      <w:r w:rsidR="00D953DA">
        <w:rPr>
          <w:rFonts w:cs="Arial"/>
          <w:noProof/>
          <w:sz w:val="20"/>
        </w:rPr>
        <w:t>[1]</w:t>
      </w:r>
      <w:r>
        <w:rPr>
          <w:rFonts w:cs="Arial"/>
          <w:sz w:val="20"/>
        </w:rPr>
        <w:fldChar w:fldCharType="end"/>
      </w:r>
      <w:r w:rsidRPr="008D7BF4">
        <w:rPr>
          <w:sz w:val="20"/>
        </w:rPr>
        <w:t xml:space="preserve">. </w:t>
      </w:r>
      <w:r w:rsidR="00987C44">
        <w:rPr>
          <w:sz w:val="20"/>
        </w:rPr>
        <w:t>D</w:t>
      </w:r>
      <w:r w:rsidRPr="008D7BF4">
        <w:rPr>
          <w:sz w:val="20"/>
        </w:rPr>
        <w:t>ry powder inhaler (DPI) is more suitable due to its advantages of portability, no propellant, and providing a more stable drug environment in solid form</w:t>
      </w:r>
      <w:r>
        <w:rPr>
          <w:rFonts w:cs="Arial"/>
          <w:sz w:val="20"/>
        </w:rPr>
        <w:fldChar w:fldCharType="begin"/>
      </w:r>
      <w:r w:rsidR="00D953DA">
        <w:rPr>
          <w:rFonts w:cs="Arial"/>
          <w:sz w:val="20"/>
        </w:rPr>
        <w:instrText xml:space="preserve"> ADDIN EN.CITE &lt;EndNote&gt;&lt;Cite&gt;&lt;Author&gt;Shahin&lt;/Author&gt;&lt;Year&gt;2023&lt;/Year&gt;&lt;RecNum&gt;449&lt;/RecNum&gt;&lt;DisplayText&gt;[2]&lt;/DisplayText&gt;&lt;record&gt;&lt;rec-number&gt;449&lt;/rec-number&gt;&lt;foreign-keys&gt;&lt;key app="EN" db-id="w5serpd5yaxw5getvvevztdfz52vdpatptz0" timestamp="1687789817"&gt;449&lt;/key&gt;&lt;/foreign-keys&gt;&lt;ref-type name="Journal Article"&gt;17&lt;/ref-type&gt;&lt;contributors&gt;&lt;authors&gt;&lt;author&gt;Shahin, Hend I.&lt;/author&gt;&lt;author&gt;Chablani, Lipika&lt;/author&gt;&lt;/authors&gt;&lt;/contributors&gt;&lt;titles&gt;&lt;title&gt;A comprehensive overview of dry powder inhalers for pulmonary drug delivery: Challenges, advances, optimization techniques, and applications&lt;/title&gt;&lt;secondary-title&gt;Journal of Drug Delivery Science and Technology&lt;/secondary-title&gt;&lt;/titles&gt;&lt;periodical&gt;&lt;full-title&gt;Journal of Drug Delivery Science and Technology&lt;/full-title&gt;&lt;/periodical&gt;&lt;pages&gt;104553&lt;/pages&gt;&lt;volume&gt;84&lt;/volume&gt;&lt;keywords&gt;&lt;keyword&gt;Dry powder&lt;/keyword&gt;&lt;keyword&gt;Inhaler&lt;/keyword&gt;&lt;keyword&gt;Pulmonary&lt;/keyword&gt;&lt;keyword&gt;Drug delivery&lt;/keyword&gt;&lt;keyword&gt;particle engineering&lt;/keyword&gt;&lt;/keywords&gt;&lt;dates&gt;&lt;year&gt;2023&lt;/year&gt;&lt;pub-dates&gt;&lt;date&gt;2023/06/01/&lt;/date&gt;&lt;/pub-dates&gt;&lt;/dates&gt;&lt;isbn&gt;1773-2247&lt;/isbn&gt;&lt;urls&gt;&lt;related-urls&gt;&lt;url&gt;https://www.sciencedirect.com/science/article/pii/S1773224723004057&lt;/url&gt;&lt;/related-urls&gt;&lt;/urls&gt;&lt;electronic-resource-num&gt;https://doi.org/10.1016/j.jddst.2023.104553&lt;/electronic-resource-num&gt;&lt;/record&gt;&lt;/Cite&gt;&lt;/EndNote&gt;</w:instrText>
      </w:r>
      <w:r>
        <w:rPr>
          <w:rFonts w:cs="Arial"/>
          <w:sz w:val="20"/>
        </w:rPr>
        <w:fldChar w:fldCharType="separate"/>
      </w:r>
      <w:r w:rsidR="00D953DA">
        <w:rPr>
          <w:rFonts w:cs="Arial"/>
          <w:noProof/>
          <w:sz w:val="20"/>
        </w:rPr>
        <w:t>[2]</w:t>
      </w:r>
      <w:r>
        <w:rPr>
          <w:rFonts w:cs="Arial"/>
          <w:sz w:val="20"/>
        </w:rPr>
        <w:fldChar w:fldCharType="end"/>
      </w:r>
      <w:r w:rsidRPr="00934444">
        <w:rPr>
          <w:rFonts w:cs="Arial"/>
          <w:sz w:val="20"/>
        </w:rPr>
        <w:t>.</w:t>
      </w:r>
    </w:p>
    <w:p w14:paraId="0CB456AD" w14:textId="599EDEFF" w:rsidR="00934444" w:rsidRPr="00934444" w:rsidRDefault="00934444" w:rsidP="00934444">
      <w:pPr>
        <w:rPr>
          <w:rFonts w:cs="Arial"/>
          <w:sz w:val="20"/>
          <w:lang w:val="en-US"/>
        </w:rPr>
      </w:pPr>
      <w:r w:rsidRPr="00934444">
        <w:rPr>
          <w:rFonts w:cs="Arial"/>
          <w:sz w:val="20"/>
          <w:lang w:val="en-US"/>
        </w:rPr>
        <w:t xml:space="preserve">Spray drying is a </w:t>
      </w:r>
      <w:r w:rsidR="00482C18">
        <w:rPr>
          <w:rFonts w:cs="Arial" w:hint="eastAsia"/>
          <w:sz w:val="20"/>
          <w:lang w:val="en-US" w:eastAsia="zh-CN"/>
        </w:rPr>
        <w:t>conventionally</w:t>
      </w:r>
      <w:r w:rsidR="00482C18">
        <w:rPr>
          <w:rFonts w:cs="Arial"/>
          <w:sz w:val="20"/>
          <w:lang w:val="en-US"/>
        </w:rPr>
        <w:t xml:space="preserve"> </w:t>
      </w:r>
      <w:r w:rsidR="00482C18">
        <w:rPr>
          <w:rFonts w:cs="Arial" w:hint="eastAsia"/>
          <w:sz w:val="20"/>
          <w:lang w:val="en-US" w:eastAsia="zh-CN"/>
        </w:rPr>
        <w:t>applied</w:t>
      </w:r>
      <w:r w:rsidRPr="00934444">
        <w:rPr>
          <w:rFonts w:cs="Arial"/>
          <w:sz w:val="20"/>
          <w:lang w:val="en-US"/>
        </w:rPr>
        <w:t xml:space="preserve"> to manufacture </w:t>
      </w:r>
      <w:r w:rsidR="00482C18">
        <w:rPr>
          <w:rFonts w:cs="Arial" w:hint="eastAsia"/>
          <w:sz w:val="20"/>
          <w:lang w:val="en-US" w:eastAsia="zh-CN"/>
        </w:rPr>
        <w:t>inhaled</w:t>
      </w:r>
      <w:r w:rsidR="00482C18">
        <w:rPr>
          <w:rFonts w:cs="Arial"/>
          <w:sz w:val="20"/>
          <w:lang w:val="en-US"/>
        </w:rPr>
        <w:t xml:space="preserve"> </w:t>
      </w:r>
      <w:r w:rsidRPr="00934444">
        <w:rPr>
          <w:rFonts w:cs="Arial"/>
          <w:sz w:val="20"/>
          <w:lang w:val="en-US"/>
        </w:rPr>
        <w:t>dry powders, but t</w:t>
      </w:r>
      <w:r w:rsidR="00482C18">
        <w:rPr>
          <w:rFonts w:cs="Arial" w:hint="eastAsia"/>
          <w:sz w:val="20"/>
          <w:lang w:val="en-US" w:eastAsia="zh-CN"/>
        </w:rPr>
        <w:t>he</w:t>
      </w:r>
      <w:r w:rsidR="00482C18">
        <w:rPr>
          <w:rFonts w:cs="Arial"/>
          <w:sz w:val="20"/>
          <w:lang w:val="en-US"/>
        </w:rPr>
        <w:t xml:space="preserve"> </w:t>
      </w:r>
      <w:r w:rsidR="00482C18">
        <w:rPr>
          <w:rFonts w:cs="Arial" w:hint="eastAsia"/>
          <w:sz w:val="20"/>
          <w:lang w:val="en-US" w:eastAsia="zh-CN"/>
        </w:rPr>
        <w:t>obtained</w:t>
      </w:r>
      <w:r w:rsidR="00EE5A10" w:rsidRPr="00EE5A10">
        <w:t xml:space="preserve"> </w:t>
      </w:r>
      <w:r w:rsidR="00EE5A10" w:rsidRPr="00EE5A10">
        <w:rPr>
          <w:rFonts w:cs="Arial"/>
          <w:sz w:val="20"/>
          <w:lang w:val="en-US"/>
        </w:rPr>
        <w:t>particles</w:t>
      </w:r>
      <w:r w:rsidRPr="00934444">
        <w:rPr>
          <w:rFonts w:cs="Arial"/>
          <w:sz w:val="20"/>
          <w:lang w:val="en-US"/>
        </w:rPr>
        <w:t xml:space="preserve"> are highly hygroscopic and cohesive due to</w:t>
      </w:r>
      <w:r w:rsidR="00AE074B">
        <w:rPr>
          <w:rFonts w:cs="Arial"/>
          <w:sz w:val="20"/>
          <w:lang w:val="en-US"/>
        </w:rPr>
        <w:t xml:space="preserve"> </w:t>
      </w:r>
      <w:r w:rsidRPr="00934444">
        <w:rPr>
          <w:rFonts w:cs="Arial"/>
          <w:sz w:val="20"/>
          <w:lang w:val="en-US"/>
        </w:rPr>
        <w:t xml:space="preserve">reduction in size and </w:t>
      </w:r>
      <w:r w:rsidR="00F125B6">
        <w:rPr>
          <w:rFonts w:cs="Arial" w:hint="eastAsia"/>
          <w:sz w:val="20"/>
          <w:lang w:val="en-US" w:eastAsia="zh-CN"/>
        </w:rPr>
        <w:t>increasement of</w:t>
      </w:r>
      <w:r w:rsidRPr="00934444">
        <w:rPr>
          <w:rFonts w:cs="Arial"/>
          <w:sz w:val="20"/>
          <w:lang w:val="en-US"/>
        </w:rPr>
        <w:t xml:space="preserve"> surface area. Enrichment of leucine on the droplet surface to </w:t>
      </w:r>
      <w:r w:rsidRPr="00934444">
        <w:rPr>
          <w:rFonts w:cs="Arial" w:hint="eastAsia"/>
          <w:sz w:val="20"/>
          <w:lang w:val="en-US"/>
        </w:rPr>
        <w:t>form</w:t>
      </w:r>
      <w:r w:rsidRPr="00934444">
        <w:rPr>
          <w:rFonts w:cs="Arial"/>
          <w:sz w:val="20"/>
          <w:lang w:val="en-US"/>
        </w:rPr>
        <w:t xml:space="preserve"> </w:t>
      </w:r>
      <w:r w:rsidRPr="00934444">
        <w:rPr>
          <w:rFonts w:cs="Arial" w:hint="eastAsia"/>
          <w:sz w:val="20"/>
          <w:lang w:val="en-US"/>
        </w:rPr>
        <w:t>a</w:t>
      </w:r>
      <w:r w:rsidRPr="00934444">
        <w:rPr>
          <w:rFonts w:cs="Arial"/>
          <w:sz w:val="20"/>
          <w:lang w:val="en-US"/>
        </w:rPr>
        <w:t xml:space="preserve"> coherent shell </w:t>
      </w:r>
      <w:r w:rsidRPr="00934444">
        <w:rPr>
          <w:rFonts w:cs="Arial" w:hint="eastAsia"/>
          <w:sz w:val="20"/>
          <w:lang w:val="en-US"/>
        </w:rPr>
        <w:t xml:space="preserve">could </w:t>
      </w:r>
      <w:r w:rsidRPr="00934444">
        <w:rPr>
          <w:rFonts w:cs="Arial"/>
          <w:sz w:val="20"/>
          <w:lang w:val="en-US"/>
        </w:rPr>
        <w:t xml:space="preserve">effectively </w:t>
      </w:r>
      <w:bookmarkStart w:id="6" w:name="bbib0002"/>
      <w:r w:rsidRPr="00934444">
        <w:rPr>
          <w:rFonts w:cs="Arial"/>
          <w:sz w:val="20"/>
          <w:lang w:val="en-US"/>
        </w:rPr>
        <w:t>increase dispersibility and aerosolization performance</w:t>
      </w:r>
      <w:r w:rsidR="0002683C">
        <w:rPr>
          <w:rFonts w:cs="Arial"/>
          <w:sz w:val="20"/>
          <w:lang w:val="en-US"/>
        </w:rPr>
        <w:t xml:space="preserve"> </w:t>
      </w:r>
      <w:r w:rsidR="0002683C">
        <w:rPr>
          <w:rFonts w:cs="Arial" w:hint="eastAsia"/>
          <w:sz w:val="20"/>
          <w:lang w:val="en-US" w:eastAsia="zh-CN"/>
        </w:rPr>
        <w:t>with</w:t>
      </w:r>
      <w:r w:rsidR="004976DD" w:rsidRPr="00934444">
        <w:rPr>
          <w:rFonts w:cs="Arial"/>
          <w:sz w:val="20"/>
          <w:lang w:val="en-US"/>
        </w:rPr>
        <w:t xml:space="preserve"> reduced cohesion and enhanced particle flowability</w:t>
      </w:r>
      <w:r w:rsidR="00287CAD">
        <w:rPr>
          <w:rFonts w:cs="Arial"/>
          <w:sz w:val="20"/>
          <w:lang w:val="en-US"/>
        </w:rPr>
        <w:fldChar w:fldCharType="begin"/>
      </w:r>
      <w:r w:rsidR="00D953DA">
        <w:rPr>
          <w:rFonts w:cs="Arial"/>
          <w:sz w:val="20"/>
          <w:lang w:val="en-US"/>
        </w:rPr>
        <w:instrText xml:space="preserve"> ADDIN EN.CITE &lt;EndNote&gt;&lt;Cite&gt;&lt;Author&gt;Bahrainian&lt;/Author&gt;&lt;Year&gt;2021&lt;/Year&gt;&lt;RecNum&gt;448&lt;/RecNum&gt;&lt;DisplayText&gt;[3]&lt;/DisplayText&gt;&lt;record&gt;&lt;rec-number&gt;448&lt;/rec-number&gt;&lt;foreign-keys&gt;&lt;key app="EN" db-id="w5serpd5yaxw5getvvevztdfz52vdpatptz0" timestamp="1687789320"&gt;448&lt;/key&gt;&lt;/foreign-keys&gt;&lt;ref-type name="Journal Article"&gt;17&lt;/ref-type&gt;&lt;contributors&gt;&lt;authors&gt;&lt;author&gt;Bahrainian, Sara&lt;/author&gt;&lt;author&gt;Mirmoeini, Maryam Sadat&lt;/author&gt;&lt;author&gt;Gilani, Zahra&lt;/author&gt;&lt;author&gt;Gilani, Kambiz&lt;/author&gt;&lt;/authors&gt;&lt;/contributors&gt;&lt;titles&gt;&lt;title&gt;Engineering of levodopa inhalable microparticles in combination with leucine and dipalmitoylphosphatidylcholine by spray drying technique&lt;/title&gt;&lt;secondary-title&gt;European Journal of Pharmaceutical Sciences&lt;/secondary-title&gt;&lt;/titles&gt;&lt;periodical&gt;&lt;full-title&gt;European Journal of Pharmaceutical Sciences&lt;/full-title&gt;&lt;/periodical&gt;&lt;pages&gt;106008&lt;/pages&gt;&lt;volume&gt;167&lt;/volume&gt;&lt;keywords&gt;&lt;keyword&gt;Levodopa&lt;/keyword&gt;&lt;keyword&gt;Dipalmitoylphosphatidylcholine&lt;/keyword&gt;&lt;keyword&gt;Leucine&lt;/keyword&gt;&lt;keyword&gt;Dry powder inhaler&lt;/keyword&gt;&lt;keyword&gt;Spray drying&lt;/keyword&gt;&lt;/keywords&gt;&lt;dates&gt;&lt;year&gt;2021&lt;/year&gt;&lt;pub-dates&gt;&lt;date&gt;2021/12/01/&lt;/date&gt;&lt;/pub-dates&gt;&lt;/dates&gt;&lt;isbn&gt;0928-0987&lt;/isbn&gt;&lt;urls&gt;&lt;related-urls&gt;&lt;url&gt;https://www.sciencedirect.com/science/article/pii/S0928098721003110&lt;/url&gt;&lt;/related-urls&gt;&lt;/urls&gt;&lt;electronic-resource-num&gt;https://doi.org/10.1016/j.ejps.2021.106008&lt;/electronic-resource-num&gt;&lt;/record&gt;&lt;/Cite&gt;&lt;/EndNote&gt;</w:instrText>
      </w:r>
      <w:r w:rsidR="00287CAD">
        <w:rPr>
          <w:rFonts w:cs="Arial"/>
          <w:sz w:val="20"/>
          <w:lang w:val="en-US"/>
        </w:rPr>
        <w:fldChar w:fldCharType="separate"/>
      </w:r>
      <w:r w:rsidR="00D953DA">
        <w:rPr>
          <w:rFonts w:cs="Arial"/>
          <w:noProof/>
          <w:sz w:val="20"/>
          <w:lang w:val="en-US"/>
        </w:rPr>
        <w:t>[3]</w:t>
      </w:r>
      <w:r w:rsidR="00287CAD">
        <w:rPr>
          <w:rFonts w:cs="Arial"/>
          <w:sz w:val="20"/>
          <w:lang w:val="en-US"/>
        </w:rPr>
        <w:fldChar w:fldCharType="end"/>
      </w:r>
      <w:r w:rsidRPr="00934444">
        <w:rPr>
          <w:rFonts w:cs="Arial"/>
          <w:sz w:val="20"/>
          <w:lang w:val="en-US"/>
        </w:rPr>
        <w:t xml:space="preserve">. </w:t>
      </w:r>
      <w:bookmarkEnd w:id="6"/>
      <w:r w:rsidRPr="00934444">
        <w:rPr>
          <w:rFonts w:cs="Arial"/>
          <w:sz w:val="20"/>
          <w:lang w:val="en-US"/>
        </w:rPr>
        <w:t>However, the powder becomes electrostatically charged</w:t>
      </w:r>
      <w:r w:rsidR="00906BB5">
        <w:rPr>
          <w:rFonts w:cs="Arial"/>
          <w:sz w:val="20"/>
          <w:lang w:val="en-US"/>
        </w:rPr>
        <w:t xml:space="preserve"> </w:t>
      </w:r>
      <w:r w:rsidRPr="00934444">
        <w:rPr>
          <w:rFonts w:cs="Arial"/>
          <w:sz w:val="20"/>
          <w:lang w:val="en-US"/>
        </w:rPr>
        <w:t xml:space="preserve">due to dry conditions of the purge gas and ethanol containing solution. </w:t>
      </w:r>
      <w:r w:rsidR="00906BB5">
        <w:rPr>
          <w:rFonts w:cs="Arial"/>
          <w:sz w:val="20"/>
          <w:lang w:val="en-US"/>
        </w:rPr>
        <w:t>These</w:t>
      </w:r>
      <w:r w:rsidR="00906BB5" w:rsidRPr="00934444">
        <w:rPr>
          <w:rFonts w:cs="Arial"/>
          <w:sz w:val="20"/>
          <w:lang w:val="en-US"/>
        </w:rPr>
        <w:t xml:space="preserve"> </w:t>
      </w:r>
      <w:r w:rsidRPr="00934444">
        <w:rPr>
          <w:rFonts w:cs="Arial"/>
          <w:sz w:val="20"/>
          <w:lang w:val="en-US"/>
        </w:rPr>
        <w:t>electrostatic charge</w:t>
      </w:r>
      <w:r w:rsidR="00906BB5">
        <w:rPr>
          <w:rFonts w:cs="Arial"/>
          <w:sz w:val="20"/>
          <w:lang w:val="en-US"/>
        </w:rPr>
        <w:t>s</w:t>
      </w:r>
      <w:r w:rsidRPr="00934444">
        <w:rPr>
          <w:rFonts w:cs="Arial"/>
          <w:sz w:val="20"/>
          <w:lang w:val="en-US"/>
        </w:rPr>
        <w:t xml:space="preserve"> </w:t>
      </w:r>
      <w:r w:rsidR="00906BB5">
        <w:rPr>
          <w:rFonts w:cs="Arial" w:hint="eastAsia"/>
          <w:sz w:val="20"/>
          <w:lang w:val="en-US" w:eastAsia="zh-CN"/>
        </w:rPr>
        <w:t>reduce</w:t>
      </w:r>
      <w:r w:rsidR="00906BB5" w:rsidRPr="00934444">
        <w:rPr>
          <w:rFonts w:cs="Arial"/>
          <w:sz w:val="20"/>
          <w:lang w:val="en-US"/>
        </w:rPr>
        <w:t xml:space="preserve"> </w:t>
      </w:r>
      <w:r w:rsidRPr="00934444">
        <w:rPr>
          <w:rFonts w:cs="Arial"/>
          <w:sz w:val="20"/>
          <w:lang w:val="en-US"/>
        </w:rPr>
        <w:t>the bulk density of the powder</w:t>
      </w:r>
      <w:r w:rsidR="0002683C">
        <w:rPr>
          <w:rFonts w:cs="Arial"/>
          <w:sz w:val="20"/>
          <w:lang w:val="en-US"/>
        </w:rPr>
        <w:t xml:space="preserve"> </w:t>
      </w:r>
      <w:r w:rsidR="0002683C">
        <w:rPr>
          <w:rFonts w:cs="Arial" w:hint="eastAsia"/>
          <w:sz w:val="20"/>
          <w:lang w:val="en-US" w:eastAsia="zh-CN"/>
        </w:rPr>
        <w:t>and</w:t>
      </w:r>
      <w:r w:rsidRPr="00934444">
        <w:rPr>
          <w:rFonts w:cs="Arial"/>
          <w:sz w:val="20"/>
          <w:lang w:val="en-US"/>
        </w:rPr>
        <w:t xml:space="preserve"> increase the amount of powder that </w:t>
      </w:r>
      <w:r w:rsidR="00906BB5" w:rsidRPr="00934444">
        <w:rPr>
          <w:rFonts w:cs="Arial"/>
          <w:sz w:val="20"/>
          <w:lang w:val="en-US"/>
        </w:rPr>
        <w:t>adhere</w:t>
      </w:r>
      <w:r w:rsidR="00906BB5">
        <w:rPr>
          <w:rFonts w:cs="Arial"/>
          <w:sz w:val="20"/>
          <w:lang w:val="en-US"/>
        </w:rPr>
        <w:t>s</w:t>
      </w:r>
      <w:r w:rsidR="00906BB5" w:rsidRPr="00934444">
        <w:rPr>
          <w:rFonts w:cs="Arial"/>
          <w:sz w:val="20"/>
          <w:lang w:val="en-US"/>
        </w:rPr>
        <w:t xml:space="preserve"> </w:t>
      </w:r>
      <w:r w:rsidRPr="00934444">
        <w:rPr>
          <w:rFonts w:cs="Arial"/>
          <w:sz w:val="20"/>
          <w:lang w:val="en-US"/>
        </w:rPr>
        <w:t xml:space="preserve">to capsule hence reducing the fine particle mass (FPM). </w:t>
      </w:r>
    </w:p>
    <w:p w14:paraId="7D6DDD7F" w14:textId="78E4E685" w:rsidR="00934444" w:rsidRPr="00934444" w:rsidRDefault="00E84E72" w:rsidP="00934444">
      <w:pPr>
        <w:rPr>
          <w:rFonts w:cs="Arial"/>
          <w:sz w:val="20"/>
          <w:lang w:val="en-US"/>
        </w:rPr>
      </w:pPr>
      <w:r>
        <w:rPr>
          <w:rFonts w:cs="Arial"/>
          <w:sz w:val="20"/>
          <w:lang w:val="en-US"/>
        </w:rPr>
        <w:t>S</w:t>
      </w:r>
      <w:r w:rsidR="00BC6370" w:rsidRPr="00934444">
        <w:rPr>
          <w:rFonts w:cs="Arial"/>
          <w:sz w:val="20"/>
          <w:lang w:val="en-US"/>
        </w:rPr>
        <w:t>odium chloride</w:t>
      </w:r>
      <w:r w:rsidR="00BC6370">
        <w:rPr>
          <w:rFonts w:cs="Arial"/>
          <w:sz w:val="20"/>
          <w:lang w:val="en-US"/>
        </w:rPr>
        <w:t xml:space="preserve"> </w:t>
      </w:r>
      <w:r w:rsidR="00BC6370">
        <w:rPr>
          <w:rFonts w:cs="Arial" w:hint="eastAsia"/>
          <w:sz w:val="20"/>
          <w:lang w:val="en-US" w:eastAsia="zh-CN"/>
        </w:rPr>
        <w:t>is</w:t>
      </w:r>
      <w:r w:rsidR="00934444" w:rsidRPr="00934444">
        <w:rPr>
          <w:rFonts w:cs="Arial"/>
          <w:sz w:val="20"/>
          <w:lang w:val="en-US"/>
        </w:rPr>
        <w:t xml:space="preserve"> used in </w:t>
      </w:r>
      <w:r w:rsidR="00EC0B54" w:rsidRPr="00934444">
        <w:rPr>
          <w:rFonts w:cs="Arial"/>
          <w:sz w:val="20"/>
          <w:lang w:val="en-US"/>
        </w:rPr>
        <w:t xml:space="preserve">inhalable </w:t>
      </w:r>
      <w:r w:rsidR="00934444" w:rsidRPr="00934444">
        <w:rPr>
          <w:rFonts w:cs="Arial"/>
          <w:sz w:val="20"/>
          <w:lang w:val="en-US"/>
        </w:rPr>
        <w:t xml:space="preserve">formulations for purposes </w:t>
      </w:r>
      <w:r w:rsidR="00EC0B54">
        <w:rPr>
          <w:rFonts w:cs="Arial" w:hint="eastAsia"/>
          <w:sz w:val="20"/>
          <w:lang w:val="en-US" w:eastAsia="zh-CN"/>
        </w:rPr>
        <w:t>of</w:t>
      </w:r>
      <w:r w:rsidR="00EC0B54">
        <w:rPr>
          <w:rFonts w:cs="Arial"/>
          <w:sz w:val="20"/>
          <w:lang w:val="en-US"/>
        </w:rPr>
        <w:t xml:space="preserve"> </w:t>
      </w:r>
      <w:r w:rsidR="00EC0B54">
        <w:rPr>
          <w:rFonts w:cs="Arial" w:hint="eastAsia"/>
          <w:sz w:val="20"/>
          <w:lang w:val="en-US" w:eastAsia="zh-CN"/>
        </w:rPr>
        <w:t>surface modification</w:t>
      </w:r>
      <w:r w:rsidR="00934444" w:rsidRPr="00934444">
        <w:rPr>
          <w:rFonts w:cs="Arial"/>
          <w:sz w:val="20"/>
          <w:lang w:val="en-US"/>
        </w:rPr>
        <w:t xml:space="preserve"> </w:t>
      </w:r>
      <w:r w:rsidR="00853879">
        <w:rPr>
          <w:rFonts w:cs="Arial"/>
          <w:sz w:val="20"/>
          <w:lang w:val="en-US"/>
        </w:rPr>
        <w:fldChar w:fldCharType="begin">
          <w:fldData xml:space="preserve">PEVuZE5vdGU+PENpdGU+PEF1dGhvcj5UaWFuPC9BdXRob3I+PFllYXI+MjAxMzwvWWVhcj48UmVj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</w:fldData>
        </w:fldChar>
      </w:r>
      <w:r w:rsidR="00D953DA">
        <w:rPr>
          <w:rFonts w:cs="Arial"/>
          <w:sz w:val="20"/>
          <w:lang w:val="en-US"/>
        </w:rPr>
        <w:instrText xml:space="preserve"> ADDIN EN.CITE </w:instrText>
      </w:r>
      <w:r w:rsidR="00D953DA">
        <w:rPr>
          <w:rFonts w:cs="Arial"/>
          <w:sz w:val="20"/>
          <w:lang w:val="en-US"/>
        </w:rPr>
        <w:fldChar w:fldCharType="begin">
          <w:fldData xml:space="preserve">PEVuZE5vdGU+PENpdGU+PEF1dGhvcj5UaWFuPC9BdXRob3I+PFllYXI+MjAxMzwvWWVhcj48UmVj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</w:fldData>
        </w:fldChar>
      </w:r>
      <w:r w:rsidR="00D953DA">
        <w:rPr>
          <w:rFonts w:cs="Arial"/>
          <w:sz w:val="20"/>
          <w:lang w:val="en-US"/>
        </w:rPr>
        <w:instrText xml:space="preserve"> ADDIN EN.CITE.DATA </w:instrText>
      </w:r>
      <w:r w:rsidR="00D953DA">
        <w:rPr>
          <w:rFonts w:cs="Arial"/>
          <w:sz w:val="20"/>
          <w:lang w:val="en-US"/>
        </w:rPr>
      </w:r>
      <w:r w:rsidR="00D953DA">
        <w:rPr>
          <w:rFonts w:cs="Arial"/>
          <w:sz w:val="20"/>
          <w:lang w:val="en-US"/>
        </w:rPr>
        <w:fldChar w:fldCharType="end"/>
      </w:r>
      <w:r w:rsidR="00853879">
        <w:rPr>
          <w:rFonts w:cs="Arial"/>
          <w:sz w:val="20"/>
          <w:lang w:val="en-US"/>
        </w:rPr>
      </w:r>
      <w:r w:rsidR="00853879">
        <w:rPr>
          <w:rFonts w:cs="Arial"/>
          <w:sz w:val="20"/>
          <w:lang w:val="en-US"/>
        </w:rPr>
        <w:fldChar w:fldCharType="separate"/>
      </w:r>
      <w:r w:rsidR="00D953DA">
        <w:rPr>
          <w:rFonts w:cs="Arial"/>
          <w:noProof/>
          <w:sz w:val="20"/>
          <w:lang w:val="en-US"/>
        </w:rPr>
        <w:t>[4, 5]</w:t>
      </w:r>
      <w:r w:rsidR="00853879">
        <w:rPr>
          <w:rFonts w:cs="Arial"/>
          <w:sz w:val="20"/>
          <w:lang w:val="en-US"/>
        </w:rPr>
        <w:fldChar w:fldCharType="end"/>
      </w:r>
      <w:r w:rsidR="00934444" w:rsidRPr="00934444">
        <w:rPr>
          <w:rFonts w:cs="Arial"/>
          <w:sz w:val="20"/>
          <w:lang w:val="en-US"/>
        </w:rPr>
        <w:t xml:space="preserve"> or stabilizing agents </w:t>
      </w:r>
      <w:r w:rsidR="00853879">
        <w:rPr>
          <w:rFonts w:cs="Arial"/>
          <w:sz w:val="20"/>
          <w:lang w:val="en-US"/>
        </w:rPr>
        <w:fldChar w:fldCharType="begin"/>
      </w:r>
      <w:r w:rsidR="00D953DA">
        <w:rPr>
          <w:rFonts w:cs="Arial"/>
          <w:sz w:val="20"/>
          <w:lang w:val="en-US"/>
        </w:rPr>
        <w:instrText xml:space="preserve"> ADDIN EN.CITE &lt;EndNote&gt;&lt;Cite&gt;&lt;Author&gt;Healy&lt;/Author&gt;&lt;Year&gt;2014&lt;/Year&gt;&lt;RecNum&gt;451&lt;/RecNum&gt;&lt;DisplayText&gt;[6]&lt;/DisplayText&gt;&lt;record&gt;&lt;rec-number&gt;451&lt;/rec-number&gt;&lt;foreign-keys&gt;&lt;key app="EN" db-id="w5serpd5yaxw5getvvevztdfz52vdpatptz0" timestamp="1687831068"&gt;451&lt;/key&gt;&lt;/foreign-keys&gt;&lt;ref-type name="Journal Article"&gt;17&lt;/ref-type&gt;&lt;contributors&gt;&lt;authors&gt;&lt;author&gt;Healy, Anne Marie&lt;/author&gt;&lt;author&gt;Amaro, Maria Inês&lt;/author&gt;&lt;author&gt;Paluch, Krzysztof J.&lt;/author&gt;&lt;author&gt;Tajber, Lidia&lt;/author&gt;&lt;/authors&gt;&lt;/contributors&gt;&lt;titles&gt;&lt;title&gt;Dry powders for oral inhalation free of lactose carrier particles&lt;/title&gt;&lt;secondary-title&gt;Advanced Drug Delivery Reviews&lt;/secondary-title&gt;&lt;/titles&gt;&lt;periodical&gt;&lt;full-title&gt;Advanced Drug Delivery Reviews&lt;/full-title&gt;&lt;/periodical&gt;&lt;pages&gt;32-52&lt;/pages&gt;&lt;volume&gt;75&lt;/volume&gt;&lt;keywords&gt;&lt;keyword&gt;Carrier-free&lt;/keyword&gt;&lt;keyword&gt;Dry powder inhalers&lt;/keyword&gt;&lt;keyword&gt;Particle engineering&lt;/keyword&gt;&lt;keyword&gt;Porous particles&lt;/keyword&gt;&lt;keyword&gt;Inhaler devices&lt;/keyword&gt;&lt;keyword&gt;Inhaler excipients&lt;/keyword&gt;&lt;/keywords&gt;&lt;dates&gt;&lt;year&gt;2014&lt;/year&gt;&lt;pub-dates&gt;&lt;date&gt;2014/08/30/&lt;/date&gt;&lt;/pub-dates&gt;&lt;/dates&gt;&lt;isbn&gt;0169-409X&lt;/isbn&gt;&lt;urls&gt;&lt;related-urls&gt;&lt;url&gt;https://www.sciencedirect.com/science/article/pii/S0169409X14000702&lt;/url&gt;&lt;/related-urls&gt;&lt;/urls&gt;&lt;electronic-resource-num&gt;https://doi.org/10.1016/j.addr.2014.04.005&lt;/electronic-resource-num&gt;&lt;/record&gt;&lt;/Cite&gt;&lt;/EndNote&gt;</w:instrText>
      </w:r>
      <w:r w:rsidR="00853879">
        <w:rPr>
          <w:rFonts w:cs="Arial"/>
          <w:sz w:val="20"/>
          <w:lang w:val="en-US"/>
        </w:rPr>
        <w:fldChar w:fldCharType="separate"/>
      </w:r>
      <w:r w:rsidR="00D953DA">
        <w:rPr>
          <w:rFonts w:cs="Arial"/>
          <w:noProof/>
          <w:sz w:val="20"/>
          <w:lang w:val="en-US"/>
        </w:rPr>
        <w:t>[6]</w:t>
      </w:r>
      <w:r w:rsidR="00853879">
        <w:rPr>
          <w:rFonts w:cs="Arial"/>
          <w:sz w:val="20"/>
          <w:lang w:val="en-US"/>
        </w:rPr>
        <w:fldChar w:fldCharType="end"/>
      </w:r>
      <w:r w:rsidR="00934444" w:rsidRPr="00934444">
        <w:rPr>
          <w:rFonts w:cs="Arial"/>
          <w:sz w:val="20"/>
          <w:lang w:val="en-US"/>
        </w:rPr>
        <w:t xml:space="preserve">. </w:t>
      </w:r>
      <w:r w:rsidR="00AB5541">
        <w:rPr>
          <w:rFonts w:cs="Arial"/>
          <w:sz w:val="20"/>
          <w:lang w:val="en-US" w:eastAsia="zh-CN"/>
        </w:rPr>
        <w:t>P</w:t>
      </w:r>
      <w:r w:rsidR="00AB5541">
        <w:rPr>
          <w:rFonts w:cs="Arial" w:hint="eastAsia"/>
          <w:sz w:val="20"/>
          <w:lang w:val="en-US" w:eastAsia="zh-CN"/>
        </w:rPr>
        <w:t>revious</w:t>
      </w:r>
      <w:r w:rsidR="00934444" w:rsidRPr="00934444">
        <w:rPr>
          <w:rFonts w:cs="Arial"/>
          <w:sz w:val="20"/>
          <w:lang w:val="en-US"/>
        </w:rPr>
        <w:t xml:space="preserve"> </w:t>
      </w:r>
      <w:r w:rsidR="006913D3">
        <w:rPr>
          <w:rFonts w:cs="Arial" w:hint="eastAsia"/>
          <w:sz w:val="20"/>
          <w:lang w:val="en-US" w:eastAsia="zh-CN"/>
        </w:rPr>
        <w:t>literature</w:t>
      </w:r>
      <w:r w:rsidR="006913D3">
        <w:rPr>
          <w:rFonts w:cs="Arial"/>
          <w:sz w:val="20"/>
          <w:lang w:val="en-US"/>
        </w:rPr>
        <w:t xml:space="preserve"> </w:t>
      </w:r>
      <w:r w:rsidR="00934444" w:rsidRPr="00934444">
        <w:rPr>
          <w:rFonts w:cs="Arial"/>
          <w:sz w:val="20"/>
          <w:lang w:val="en-US"/>
        </w:rPr>
        <w:t xml:space="preserve">reported that </w:t>
      </w:r>
      <w:r w:rsidR="00BC6370" w:rsidRPr="00934444">
        <w:rPr>
          <w:rFonts w:cs="Arial"/>
          <w:sz w:val="20"/>
          <w:lang w:val="en-US"/>
        </w:rPr>
        <w:t>sodium chloride</w:t>
      </w:r>
      <w:r w:rsidR="00934444" w:rsidRPr="00934444">
        <w:rPr>
          <w:rFonts w:cs="Arial"/>
          <w:sz w:val="20"/>
          <w:lang w:val="en-US"/>
        </w:rPr>
        <w:t xml:space="preserve"> and </w:t>
      </w:r>
      <w:r w:rsidR="00A34058" w:rsidRPr="00A34058">
        <w:rPr>
          <w:rFonts w:cs="Arial"/>
          <w:sz w:val="20"/>
          <w:lang w:val="en-US"/>
        </w:rPr>
        <w:t>dipalmitoyl-phosphatidylcholine</w:t>
      </w:r>
      <w:r w:rsidR="00A34058" w:rsidRPr="00934444">
        <w:rPr>
          <w:rFonts w:cs="Arial"/>
          <w:sz w:val="20"/>
          <w:lang w:val="en-US"/>
        </w:rPr>
        <w:t xml:space="preserve"> </w:t>
      </w:r>
      <w:r w:rsidR="00A34058">
        <w:rPr>
          <w:rFonts w:cs="Arial"/>
          <w:sz w:val="20"/>
          <w:lang w:val="en-US"/>
        </w:rPr>
        <w:t>(</w:t>
      </w:r>
      <w:r w:rsidR="00934444" w:rsidRPr="00934444">
        <w:rPr>
          <w:rFonts w:cs="Arial"/>
          <w:sz w:val="20"/>
          <w:lang w:val="en-US"/>
        </w:rPr>
        <w:t>DPPC</w:t>
      </w:r>
      <w:r w:rsidR="00A34058">
        <w:rPr>
          <w:rFonts w:cs="Arial"/>
          <w:sz w:val="20"/>
          <w:lang w:val="en-US"/>
        </w:rPr>
        <w:t>)</w:t>
      </w:r>
      <w:r w:rsidR="00934444" w:rsidRPr="00934444">
        <w:rPr>
          <w:rFonts w:cs="Arial"/>
          <w:sz w:val="20"/>
          <w:lang w:val="en-US"/>
        </w:rPr>
        <w:t xml:space="preserve"> </w:t>
      </w:r>
      <w:r w:rsidR="00AB61C8">
        <w:rPr>
          <w:rFonts w:cs="Arial" w:hint="eastAsia"/>
          <w:sz w:val="20"/>
          <w:lang w:val="en-US" w:eastAsia="zh-CN"/>
        </w:rPr>
        <w:t>in formulations</w:t>
      </w:r>
      <w:r w:rsidR="00AB61C8">
        <w:rPr>
          <w:rFonts w:cs="Arial"/>
          <w:sz w:val="20"/>
          <w:lang w:val="en-US" w:eastAsia="zh-CN"/>
        </w:rPr>
        <w:t xml:space="preserve"> </w:t>
      </w:r>
      <w:r w:rsidR="00934444" w:rsidRPr="00934444">
        <w:rPr>
          <w:rFonts w:cs="Arial"/>
          <w:sz w:val="20"/>
          <w:lang w:val="en-US"/>
        </w:rPr>
        <w:t xml:space="preserve">result in dense particles </w:t>
      </w:r>
      <w:r w:rsidR="00AB61C8">
        <w:rPr>
          <w:rFonts w:cs="Arial" w:hint="eastAsia"/>
          <w:sz w:val="20"/>
          <w:lang w:val="en-US" w:eastAsia="zh-CN"/>
        </w:rPr>
        <w:t>with</w:t>
      </w:r>
      <w:r w:rsidR="00934444" w:rsidRPr="00934444">
        <w:rPr>
          <w:rFonts w:cs="Arial"/>
          <w:sz w:val="20"/>
          <w:lang w:val="en-US"/>
        </w:rPr>
        <w:t xml:space="preserve"> both geometrically and aerodynamically</w:t>
      </w:r>
      <w:r w:rsidR="00934444" w:rsidRPr="00934444">
        <w:rPr>
          <w:rFonts w:cs="Arial" w:hint="eastAsia"/>
          <w:sz w:val="20"/>
          <w:lang w:val="en-US"/>
        </w:rPr>
        <w:t xml:space="preserve"> </w:t>
      </w:r>
      <w:r w:rsidR="00906BB5" w:rsidRPr="00934444">
        <w:rPr>
          <w:rFonts w:cs="Arial"/>
          <w:sz w:val="20"/>
          <w:lang w:val="en-US"/>
        </w:rPr>
        <w:t>small</w:t>
      </w:r>
      <w:r w:rsidR="00CC2FD2">
        <w:rPr>
          <w:rFonts w:cs="Arial"/>
          <w:sz w:val="20"/>
          <w:lang w:val="en-US"/>
        </w:rPr>
        <w:t xml:space="preserve"> </w:t>
      </w:r>
      <w:r w:rsidR="00CC2FD2">
        <w:rPr>
          <w:rFonts w:cs="Arial" w:hint="eastAsia"/>
          <w:sz w:val="20"/>
          <w:lang w:val="en-US" w:eastAsia="zh-CN"/>
        </w:rPr>
        <w:t>for</w:t>
      </w:r>
      <w:r w:rsidR="0065670E" w:rsidRPr="0065670E">
        <w:t xml:space="preserve"> </w:t>
      </w:r>
      <w:r w:rsidR="0065670E" w:rsidRPr="0065670E">
        <w:rPr>
          <w:rFonts w:cs="Arial"/>
          <w:sz w:val="20"/>
          <w:lang w:val="en-US" w:eastAsia="zh-CN"/>
        </w:rPr>
        <w:t>levodopa</w:t>
      </w:r>
      <w:r w:rsidR="002243EC">
        <w:rPr>
          <w:rFonts w:cs="Arial"/>
          <w:sz w:val="20"/>
          <w:lang w:val="en-US" w:eastAsia="zh-CN"/>
        </w:rPr>
        <w:fldChar w:fldCharType="begin">
          <w:fldData xml:space="preserve">PEVuZE5vdGU+PENpdGU+PEF1dGhvcj5MZVdpdHQ8L0F1dGhvcj48WWVhcj4yMDE4PC9ZZWFyPjxS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</w:fldData>
        </w:fldChar>
      </w:r>
      <w:r w:rsidR="00D953DA">
        <w:rPr>
          <w:rFonts w:cs="Arial"/>
          <w:sz w:val="20"/>
          <w:lang w:val="en-US" w:eastAsia="zh-CN"/>
        </w:rPr>
        <w:instrText xml:space="preserve"> ADDIN EN.CITE </w:instrText>
      </w:r>
      <w:r w:rsidR="00D953DA">
        <w:rPr>
          <w:rFonts w:cs="Arial"/>
          <w:sz w:val="20"/>
          <w:lang w:val="en-US" w:eastAsia="zh-CN"/>
        </w:rPr>
        <w:fldChar w:fldCharType="begin">
          <w:fldData xml:space="preserve">PEVuZE5vdGU+PENpdGU+PEF1dGhvcj5MZVdpdHQ8L0F1dGhvcj48WWVhcj4yMDE4PC9ZZWFyPjxS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</w:fldData>
        </w:fldChar>
      </w:r>
      <w:r w:rsidR="00D953DA">
        <w:rPr>
          <w:rFonts w:cs="Arial"/>
          <w:sz w:val="20"/>
          <w:lang w:val="en-US" w:eastAsia="zh-CN"/>
        </w:rPr>
        <w:instrText xml:space="preserve"> ADDIN EN.CITE.DATA </w:instrText>
      </w:r>
      <w:r w:rsidR="00D953DA">
        <w:rPr>
          <w:rFonts w:cs="Arial"/>
          <w:sz w:val="20"/>
          <w:lang w:val="en-US" w:eastAsia="zh-CN"/>
        </w:rPr>
      </w:r>
      <w:r w:rsidR="00D953DA">
        <w:rPr>
          <w:rFonts w:cs="Arial"/>
          <w:sz w:val="20"/>
          <w:lang w:val="en-US" w:eastAsia="zh-CN"/>
        </w:rPr>
        <w:fldChar w:fldCharType="end"/>
      </w:r>
      <w:r w:rsidR="002243EC">
        <w:rPr>
          <w:rFonts w:cs="Arial"/>
          <w:sz w:val="20"/>
          <w:lang w:val="en-US" w:eastAsia="zh-CN"/>
        </w:rPr>
      </w:r>
      <w:r w:rsidR="002243EC">
        <w:rPr>
          <w:rFonts w:cs="Arial"/>
          <w:sz w:val="20"/>
          <w:lang w:val="en-US" w:eastAsia="zh-CN"/>
        </w:rPr>
        <w:fldChar w:fldCharType="separate"/>
      </w:r>
      <w:r w:rsidR="00D953DA">
        <w:rPr>
          <w:rFonts w:cs="Arial"/>
          <w:noProof/>
          <w:sz w:val="20"/>
          <w:lang w:val="en-US" w:eastAsia="zh-CN"/>
        </w:rPr>
        <w:t>[7]</w:t>
      </w:r>
      <w:r w:rsidR="002243EC">
        <w:rPr>
          <w:rFonts w:cs="Arial"/>
          <w:sz w:val="20"/>
          <w:lang w:val="en-US" w:eastAsia="zh-CN"/>
        </w:rPr>
        <w:fldChar w:fldCharType="end"/>
      </w:r>
      <w:r w:rsidR="00934444" w:rsidRPr="00934444">
        <w:rPr>
          <w:rFonts w:cs="Arial"/>
          <w:sz w:val="20"/>
          <w:lang w:val="en-US"/>
        </w:rPr>
        <w:t xml:space="preserve">. These particles </w:t>
      </w:r>
      <w:r w:rsidR="00746397">
        <w:rPr>
          <w:rFonts w:cs="Arial" w:hint="eastAsia"/>
          <w:sz w:val="20"/>
          <w:lang w:val="en-US" w:eastAsia="zh-CN"/>
        </w:rPr>
        <w:t>have</w:t>
      </w:r>
      <w:r w:rsidR="00934444" w:rsidRPr="00934444">
        <w:rPr>
          <w:rFonts w:cs="Arial"/>
          <w:sz w:val="20"/>
          <w:lang w:val="en-US"/>
        </w:rPr>
        <w:t xml:space="preserve"> highly dispersible </w:t>
      </w:r>
      <w:r w:rsidR="00746397">
        <w:rPr>
          <w:rFonts w:cs="Arial" w:hint="eastAsia"/>
          <w:sz w:val="20"/>
          <w:lang w:val="en-US" w:eastAsia="zh-CN"/>
        </w:rPr>
        <w:t xml:space="preserve">properties </w:t>
      </w:r>
      <w:r w:rsidR="00934444" w:rsidRPr="00934444">
        <w:rPr>
          <w:rFonts w:cs="Arial"/>
          <w:sz w:val="20"/>
          <w:lang w:val="en-US"/>
        </w:rPr>
        <w:t xml:space="preserve">and </w:t>
      </w:r>
      <w:r w:rsidR="00746397">
        <w:rPr>
          <w:rFonts w:cs="Arial" w:hint="eastAsia"/>
          <w:sz w:val="20"/>
          <w:lang w:val="en-US" w:eastAsia="zh-CN"/>
        </w:rPr>
        <w:t>consistent</w:t>
      </w:r>
      <w:r w:rsidR="00934444" w:rsidRPr="00934444">
        <w:rPr>
          <w:rFonts w:cs="Arial"/>
          <w:sz w:val="20"/>
          <w:lang w:val="en-US"/>
        </w:rPr>
        <w:t xml:space="preserve"> emitted do</w:t>
      </w:r>
      <w:r w:rsidR="00906BB5">
        <w:rPr>
          <w:rFonts w:cs="Arial"/>
          <w:sz w:val="20"/>
          <w:lang w:val="en-US"/>
        </w:rPr>
        <w:t>s</w:t>
      </w:r>
      <w:r w:rsidR="00934444" w:rsidRPr="00934444">
        <w:rPr>
          <w:rFonts w:cs="Arial"/>
          <w:sz w:val="20"/>
          <w:lang w:val="en-US"/>
        </w:rPr>
        <w:t xml:space="preserve">e at low </w:t>
      </w:r>
      <w:r w:rsidR="00746397">
        <w:rPr>
          <w:rFonts w:cs="Arial" w:hint="eastAsia"/>
          <w:sz w:val="20"/>
          <w:lang w:val="en-US" w:eastAsia="zh-CN"/>
        </w:rPr>
        <w:t xml:space="preserve">various </w:t>
      </w:r>
      <w:r w:rsidR="00934444" w:rsidRPr="00934444">
        <w:rPr>
          <w:rFonts w:cs="Arial"/>
          <w:sz w:val="20"/>
          <w:lang w:val="en-US"/>
        </w:rPr>
        <w:t>air flow rates.</w:t>
      </w:r>
    </w:p>
    <w:p w14:paraId="7AD7493E" w14:textId="05EC77B0" w:rsidR="00934444" w:rsidRPr="00934444" w:rsidRDefault="00934444" w:rsidP="00934444">
      <w:pPr>
        <w:rPr>
          <w:rFonts w:cs="Arial"/>
          <w:sz w:val="20"/>
        </w:rPr>
      </w:pPr>
      <w:r w:rsidRPr="00934444">
        <w:rPr>
          <w:rFonts w:cs="Arial"/>
          <w:sz w:val="20"/>
          <w:lang w:val="en-US"/>
        </w:rPr>
        <w:t xml:space="preserve">The aim of this study </w:t>
      </w:r>
      <w:r w:rsidR="00906BB5">
        <w:rPr>
          <w:rFonts w:cs="Arial"/>
          <w:sz w:val="20"/>
          <w:lang w:val="en-US"/>
        </w:rPr>
        <w:t>was</w:t>
      </w:r>
      <w:r w:rsidR="00906BB5" w:rsidRPr="00934444">
        <w:rPr>
          <w:rFonts w:cs="Arial"/>
          <w:sz w:val="20"/>
          <w:lang w:val="en-US"/>
        </w:rPr>
        <w:t xml:space="preserve"> </w:t>
      </w:r>
      <w:r w:rsidRPr="00934444">
        <w:rPr>
          <w:rFonts w:cs="Arial"/>
          <w:sz w:val="20"/>
          <w:lang w:val="en-US"/>
        </w:rPr>
        <w:t xml:space="preserve">to assess the effect of small amount of </w:t>
      </w:r>
      <w:bookmarkStart w:id="7" w:name="_Hlk138710019"/>
      <w:r w:rsidRPr="00934444">
        <w:rPr>
          <w:rFonts w:cs="Arial"/>
          <w:sz w:val="20"/>
          <w:lang w:val="en-US"/>
        </w:rPr>
        <w:t>sodium chloride</w:t>
      </w:r>
      <w:bookmarkEnd w:id="7"/>
      <w:r w:rsidRPr="00934444">
        <w:rPr>
          <w:rFonts w:cs="Arial"/>
          <w:sz w:val="20"/>
          <w:lang w:val="en-US"/>
        </w:rPr>
        <w:t xml:space="preserve"> in </w:t>
      </w:r>
      <w:r w:rsidR="00906BB5">
        <w:rPr>
          <w:rFonts w:cs="Arial"/>
          <w:sz w:val="20"/>
          <w:lang w:val="en-US"/>
        </w:rPr>
        <w:t xml:space="preserve">the </w:t>
      </w:r>
      <w:r w:rsidRPr="00934444">
        <w:rPr>
          <w:rFonts w:cs="Arial"/>
          <w:sz w:val="20"/>
          <w:lang w:val="en-US"/>
        </w:rPr>
        <w:t>presence of</w:t>
      </w:r>
      <w:r w:rsidRPr="00934444">
        <w:rPr>
          <w:rFonts w:cs="Arial" w:hint="eastAsia"/>
          <w:sz w:val="20"/>
          <w:lang w:val="en-US"/>
        </w:rPr>
        <w:t xml:space="preserve"> </w:t>
      </w:r>
      <w:r w:rsidRPr="00934444">
        <w:rPr>
          <w:rFonts w:cs="Arial"/>
          <w:sz w:val="20"/>
          <w:lang w:val="en-US"/>
        </w:rPr>
        <w:t>leucine with spray dried</w:t>
      </w:r>
      <w:r w:rsidRPr="00934444">
        <w:rPr>
          <w:rFonts w:cs="Arial" w:hint="eastAsia"/>
          <w:sz w:val="20"/>
          <w:lang w:val="en-US"/>
        </w:rPr>
        <w:t xml:space="preserve"> </w:t>
      </w:r>
      <w:r w:rsidRPr="00934444">
        <w:rPr>
          <w:rFonts w:cs="Arial"/>
          <w:sz w:val="20"/>
          <w:lang w:val="en-US"/>
        </w:rPr>
        <w:t>carrier free powders of VAR on physical characteristics</w:t>
      </w:r>
      <w:r w:rsidRPr="00934444">
        <w:rPr>
          <w:rFonts w:cs="Arial" w:hint="eastAsia"/>
          <w:sz w:val="20"/>
          <w:lang w:val="en-US"/>
        </w:rPr>
        <w:t xml:space="preserve"> </w:t>
      </w:r>
      <w:r w:rsidRPr="00934444">
        <w:rPr>
          <w:rFonts w:cs="Arial"/>
          <w:sz w:val="20"/>
          <w:lang w:val="en-US"/>
        </w:rPr>
        <w:t xml:space="preserve">and in vitro deposition behavior. </w:t>
      </w:r>
      <w:r w:rsidRPr="00934444">
        <w:rPr>
          <w:rFonts w:cs="Arial"/>
          <w:sz w:val="20"/>
        </w:rPr>
        <w:t>This is expected to facilitate spray-drying of the inhalable VAR formulations into inhalable powders suitable for pulmonary administration.</w:t>
      </w:r>
    </w:p>
    <w:p w14:paraId="5DB919CA" w14:textId="77777777" w:rsidR="00AB56CC" w:rsidRPr="00AB56CC" w:rsidRDefault="00AB56CC" w:rsidP="00FF71E0">
      <w:pPr>
        <w:pStyle w:val="DDLHeading1"/>
      </w:pPr>
      <w:r w:rsidRPr="00AB56CC">
        <w:t>Key Message</w:t>
      </w:r>
    </w:p>
    <w:p w14:paraId="40EDC60F" w14:textId="290BF716" w:rsidR="00934444" w:rsidRPr="005F0997" w:rsidRDefault="00AB56CC" w:rsidP="005F0997">
      <w:pPr>
        <w:rPr>
          <w:rFonts w:cs="Arial"/>
          <w:sz w:val="20"/>
        </w:rPr>
      </w:pPr>
      <w:r w:rsidRPr="00AB56CC">
        <w:rPr>
          <w:rFonts w:cs="Arial"/>
          <w:sz w:val="20"/>
        </w:rPr>
        <w:t xml:space="preserve">Presence of 2.5% of </w:t>
      </w:r>
      <w:r w:rsidR="00E84E72">
        <w:rPr>
          <w:rFonts w:cs="Arial" w:hint="eastAsia"/>
          <w:sz w:val="20"/>
          <w:lang w:val="en-US" w:eastAsia="zh-CN"/>
        </w:rPr>
        <w:t>s</w:t>
      </w:r>
      <w:r w:rsidR="00E84E72" w:rsidRPr="00934444">
        <w:rPr>
          <w:rFonts w:cs="Arial"/>
          <w:sz w:val="20"/>
          <w:lang w:val="en-US"/>
        </w:rPr>
        <w:t>odium chloride</w:t>
      </w:r>
      <w:r w:rsidRPr="00AB56CC">
        <w:rPr>
          <w:rFonts w:cs="Arial"/>
          <w:sz w:val="20"/>
        </w:rPr>
        <w:t xml:space="preserve"> in leucine containing formulations offer advantages in preserving dispersibility of powders in different </w:t>
      </w:r>
      <w:r w:rsidR="00CA7014">
        <w:rPr>
          <w:rFonts w:cs="Arial" w:hint="eastAsia"/>
          <w:sz w:val="20"/>
          <w:lang w:eastAsia="zh-CN"/>
        </w:rPr>
        <w:t>filling</w:t>
      </w:r>
      <w:r w:rsidR="00CA7014">
        <w:rPr>
          <w:rFonts w:cs="Arial"/>
          <w:sz w:val="20"/>
          <w:lang w:eastAsia="zh-CN"/>
        </w:rPr>
        <w:t xml:space="preserve"> </w:t>
      </w:r>
      <w:r w:rsidR="00CA7014">
        <w:rPr>
          <w:rFonts w:cs="Arial" w:hint="eastAsia"/>
          <w:sz w:val="20"/>
          <w:lang w:eastAsia="zh-CN"/>
        </w:rPr>
        <w:t>amount</w:t>
      </w:r>
      <w:r w:rsidRPr="00AB56CC">
        <w:rPr>
          <w:rFonts w:cs="Arial"/>
          <w:sz w:val="20"/>
        </w:rPr>
        <w:t xml:space="preserve"> and </w:t>
      </w:r>
      <w:r w:rsidR="00AB5541">
        <w:rPr>
          <w:rFonts w:cs="Arial" w:hint="eastAsia"/>
          <w:sz w:val="20"/>
          <w:lang w:eastAsia="zh-CN"/>
        </w:rPr>
        <w:t>at</w:t>
      </w:r>
      <w:r w:rsidRPr="00AB56CC">
        <w:rPr>
          <w:rFonts w:cs="Arial"/>
          <w:sz w:val="20"/>
        </w:rPr>
        <w:t xml:space="preserve"> different air flow rates, facilitat</w:t>
      </w:r>
      <w:r w:rsidRPr="00AB56CC">
        <w:rPr>
          <w:rFonts w:cs="Arial" w:hint="eastAsia"/>
          <w:sz w:val="20"/>
        </w:rPr>
        <w:t xml:space="preserve">ing the </w:t>
      </w:r>
      <w:r w:rsidRPr="00AB56CC">
        <w:rPr>
          <w:rFonts w:cs="Arial"/>
          <w:sz w:val="20"/>
        </w:rPr>
        <w:t>compl</w:t>
      </w:r>
      <w:r w:rsidRPr="00AB56CC">
        <w:rPr>
          <w:rFonts w:cs="Arial" w:hint="eastAsia"/>
          <w:sz w:val="20"/>
        </w:rPr>
        <w:t>i</w:t>
      </w:r>
      <w:r w:rsidRPr="00AB56CC">
        <w:rPr>
          <w:rFonts w:cs="Arial"/>
          <w:sz w:val="20"/>
        </w:rPr>
        <w:t xml:space="preserve">ance and safety </w:t>
      </w:r>
      <w:r w:rsidRPr="00AB56CC">
        <w:rPr>
          <w:rFonts w:cs="Arial" w:hint="eastAsia"/>
          <w:sz w:val="20"/>
        </w:rPr>
        <w:t>for</w:t>
      </w:r>
      <w:r w:rsidRPr="00AB56CC">
        <w:rPr>
          <w:rFonts w:cs="Arial"/>
          <w:sz w:val="20"/>
        </w:rPr>
        <w:t xml:space="preserve"> inhalation </w:t>
      </w:r>
      <w:r w:rsidRPr="00AB56CC">
        <w:rPr>
          <w:rFonts w:cs="Arial" w:hint="eastAsia"/>
          <w:sz w:val="20"/>
        </w:rPr>
        <w:t xml:space="preserve">of </w:t>
      </w:r>
      <w:r w:rsidRPr="00AB56CC">
        <w:rPr>
          <w:rFonts w:cs="Arial"/>
          <w:sz w:val="20"/>
        </w:rPr>
        <w:t xml:space="preserve">vardenafil in clinical application. </w:t>
      </w:r>
    </w:p>
    <w:p w14:paraId="57DCC0F5" w14:textId="32CE5DEA" w:rsidR="00966CD3" w:rsidRDefault="003E5B6D" w:rsidP="00770111">
      <w:pPr>
        <w:pStyle w:val="DDLHeading1"/>
        <w:spacing w:before="0"/>
        <w:rPr>
          <w:sz w:val="20"/>
          <w:szCs w:val="20"/>
        </w:rPr>
      </w:pPr>
      <w:r>
        <w:rPr>
          <w:sz w:val="20"/>
          <w:szCs w:val="20"/>
        </w:rPr>
        <w:t>Material and Methods</w:t>
      </w:r>
    </w:p>
    <w:p w14:paraId="4C44A5EE" w14:textId="69D69CB4" w:rsidR="001C06FD" w:rsidRPr="004A1AAB" w:rsidRDefault="001C06FD" w:rsidP="004A1AAB">
      <w:pPr>
        <w:rPr>
          <w:b/>
          <w:i/>
          <w:iCs/>
          <w:sz w:val="20"/>
        </w:rPr>
      </w:pPr>
      <w:r w:rsidRPr="004A1AAB">
        <w:rPr>
          <w:b/>
          <w:i/>
          <w:iCs/>
          <w:sz w:val="20"/>
        </w:rPr>
        <w:t>Material</w:t>
      </w:r>
    </w:p>
    <w:p w14:paraId="1C802911" w14:textId="0005CD27" w:rsidR="001C06FD" w:rsidRPr="001C06FD" w:rsidRDefault="00720FB1" w:rsidP="00770111">
      <w:pPr>
        <w:pStyle w:val="DDLBodyText"/>
      </w:pPr>
      <w:r w:rsidRPr="00720FB1">
        <w:lastRenderedPageBreak/>
        <w:t xml:space="preserve">Vardenafil hydrochloride was purchased from Alembic Pharmaceuticals </w:t>
      </w:r>
      <w:r w:rsidR="00A854F7" w:rsidRPr="00720FB1">
        <w:t>Limited,</w:t>
      </w:r>
      <w:r w:rsidRPr="00720FB1">
        <w:t xml:space="preserve"> and leucine was obtained from Amino GmbH</w:t>
      </w:r>
      <w:r w:rsidR="00800B32" w:rsidRPr="00331028">
        <w:t xml:space="preserve"> </w:t>
      </w:r>
      <w:r w:rsidR="009905DF">
        <w:t>A</w:t>
      </w:r>
      <w:r w:rsidR="00C575F5">
        <w:t xml:space="preserve">cetonitrile and </w:t>
      </w:r>
      <w:r w:rsidR="00906BB5">
        <w:t xml:space="preserve">HPLC grade </w:t>
      </w:r>
      <w:r w:rsidR="00C575F5">
        <w:t xml:space="preserve">water were purchased from </w:t>
      </w:r>
      <w:r w:rsidR="0009001D">
        <w:t>Sigma-Aldrich Company Limited (</w:t>
      </w:r>
      <w:r w:rsidR="00FE4D25">
        <w:rPr>
          <w:lang w:eastAsia="zh-CN"/>
        </w:rPr>
        <w:t>S</w:t>
      </w:r>
      <w:r w:rsidR="00FE4D25">
        <w:rPr>
          <w:rFonts w:hint="eastAsia"/>
          <w:lang w:eastAsia="zh-CN"/>
        </w:rPr>
        <w:t>hanghai China</w:t>
      </w:r>
      <w:r w:rsidR="0009001D">
        <w:t>)</w:t>
      </w:r>
      <w:r w:rsidR="00C575F5">
        <w:t>.</w:t>
      </w:r>
      <w:r w:rsidR="00EF7229">
        <w:t xml:space="preserve"> </w:t>
      </w:r>
    </w:p>
    <w:p w14:paraId="3698B193" w14:textId="77777777" w:rsidR="00160465" w:rsidRPr="004A1AAB" w:rsidRDefault="00160465" w:rsidP="004A1AAB">
      <w:pPr>
        <w:rPr>
          <w:b/>
          <w:i/>
          <w:iCs/>
          <w:sz w:val="20"/>
        </w:rPr>
      </w:pPr>
      <w:r w:rsidRPr="004A1AAB">
        <w:rPr>
          <w:b/>
          <w:i/>
          <w:iCs/>
          <w:sz w:val="20"/>
        </w:rPr>
        <w:t>Spray drying</w:t>
      </w:r>
    </w:p>
    <w:p w14:paraId="701CB3B9" w14:textId="64B68433" w:rsidR="00160465" w:rsidRDefault="008C3139" w:rsidP="003C5F90">
      <w:pPr>
        <w:pStyle w:val="DDLBodyText"/>
        <w:rPr>
          <w:szCs w:val="18"/>
          <w:lang w:val="en-US"/>
        </w:rPr>
      </w:pPr>
      <w:r w:rsidRPr="008C3139">
        <w:rPr>
          <w:szCs w:val="18"/>
          <w:lang w:val="en-US"/>
        </w:rPr>
        <w:t>Spray dried powders of</w:t>
      </w:r>
      <w:r>
        <w:rPr>
          <w:szCs w:val="18"/>
          <w:lang w:val="en-US"/>
        </w:rPr>
        <w:t xml:space="preserve"> </w:t>
      </w:r>
      <w:r w:rsidRPr="008C3139">
        <w:rPr>
          <w:szCs w:val="18"/>
          <w:lang w:val="en-US"/>
        </w:rPr>
        <w:t>vardenafil</w:t>
      </w:r>
      <w:r>
        <w:rPr>
          <w:rFonts w:hint="eastAsia"/>
          <w:szCs w:val="18"/>
          <w:lang w:val="en-US"/>
        </w:rPr>
        <w:t xml:space="preserve"> </w:t>
      </w:r>
      <w:r w:rsidRPr="008C3139">
        <w:rPr>
          <w:szCs w:val="18"/>
          <w:lang w:val="en-US"/>
        </w:rPr>
        <w:t xml:space="preserve">were </w:t>
      </w:r>
      <w:r w:rsidR="001649DE">
        <w:rPr>
          <w:rFonts w:hint="eastAsia"/>
          <w:szCs w:val="18"/>
          <w:lang w:val="en-US" w:eastAsia="zh-CN"/>
        </w:rPr>
        <w:t>prepared</w:t>
      </w:r>
      <w:r w:rsidR="00B144DE">
        <w:rPr>
          <w:szCs w:val="18"/>
          <w:lang w:val="en-US"/>
        </w:rPr>
        <w:t xml:space="preserve"> </w:t>
      </w:r>
      <w:r w:rsidR="00B144DE">
        <w:rPr>
          <w:rFonts w:hint="eastAsia"/>
          <w:szCs w:val="18"/>
          <w:lang w:val="en-US" w:eastAsia="zh-CN"/>
        </w:rPr>
        <w:t>with</w:t>
      </w:r>
      <w:r w:rsidRPr="008C3139">
        <w:rPr>
          <w:szCs w:val="18"/>
          <w:lang w:val="en-US"/>
        </w:rPr>
        <w:t xml:space="preserve"> spray dryer</w:t>
      </w:r>
      <w:r w:rsidR="00DD08F6">
        <w:rPr>
          <w:szCs w:val="18"/>
          <w:lang w:val="en-US"/>
        </w:rPr>
        <w:t xml:space="preserve"> </w:t>
      </w:r>
      <w:r w:rsidR="00DD08F6">
        <w:rPr>
          <w:rFonts w:hint="eastAsia"/>
          <w:szCs w:val="18"/>
          <w:lang w:val="en-US" w:eastAsia="zh-CN"/>
        </w:rPr>
        <w:t>in lab</w:t>
      </w:r>
      <w:r w:rsidRPr="008C3139">
        <w:rPr>
          <w:szCs w:val="18"/>
          <w:lang w:val="en-US"/>
        </w:rPr>
        <w:t xml:space="preserve"> (BUCHI B-290 Mini Spray Dryer, BUCHI </w:t>
      </w:r>
      <w:proofErr w:type="spellStart"/>
      <w:r w:rsidRPr="008C3139">
        <w:rPr>
          <w:szCs w:val="18"/>
          <w:lang w:val="en-US"/>
        </w:rPr>
        <w:t>Labortechnik</w:t>
      </w:r>
      <w:proofErr w:type="spellEnd"/>
      <w:r w:rsidRPr="008C3139">
        <w:rPr>
          <w:szCs w:val="18"/>
          <w:lang w:val="en-US"/>
        </w:rPr>
        <w:t xml:space="preserve"> AG, Switzerland). The spray dryer was operated</w:t>
      </w:r>
      <w:r w:rsidR="001649DE">
        <w:rPr>
          <w:szCs w:val="18"/>
          <w:lang w:val="en-US"/>
        </w:rPr>
        <w:t xml:space="preserve"> </w:t>
      </w:r>
      <w:r w:rsidR="001649DE">
        <w:rPr>
          <w:rFonts w:hint="eastAsia"/>
          <w:szCs w:val="18"/>
          <w:lang w:val="en-US" w:eastAsia="zh-CN"/>
        </w:rPr>
        <w:t>with</w:t>
      </w:r>
      <w:r w:rsidRPr="008C3139">
        <w:rPr>
          <w:szCs w:val="18"/>
          <w:lang w:val="en-US"/>
        </w:rPr>
        <w:t xml:space="preserve"> </w:t>
      </w:r>
      <w:r w:rsidR="001649DE" w:rsidRPr="008C3139">
        <w:rPr>
          <w:szCs w:val="18"/>
          <w:lang w:val="en-US"/>
        </w:rPr>
        <w:t xml:space="preserve">nitrogen gas </w:t>
      </w:r>
      <w:r w:rsidRPr="008C3139">
        <w:rPr>
          <w:szCs w:val="18"/>
          <w:lang w:val="en-US"/>
        </w:rPr>
        <w:t xml:space="preserve">in closed mode. Feed </w:t>
      </w:r>
      <w:r w:rsidR="00CD58D3" w:rsidRPr="008C3139">
        <w:rPr>
          <w:szCs w:val="18"/>
          <w:lang w:val="en-US"/>
        </w:rPr>
        <w:t xml:space="preserve">solutions </w:t>
      </w:r>
      <w:r w:rsidR="00897B3C">
        <w:rPr>
          <w:rFonts w:hint="eastAsia"/>
          <w:szCs w:val="18"/>
          <w:lang w:val="en-US"/>
        </w:rPr>
        <w:t>containing</w:t>
      </w:r>
      <w:r w:rsidR="00897B3C">
        <w:rPr>
          <w:szCs w:val="18"/>
          <w:lang w:val="en-US"/>
        </w:rPr>
        <w:t xml:space="preserve"> VAR</w:t>
      </w:r>
      <w:r w:rsidR="00111EB2">
        <w:rPr>
          <w:szCs w:val="18"/>
          <w:lang w:val="en-US" w:eastAsia="zh-CN"/>
        </w:rPr>
        <w:t>, leucine</w:t>
      </w:r>
      <w:r w:rsidR="00111EB2">
        <w:rPr>
          <w:rFonts w:hint="eastAsia"/>
          <w:szCs w:val="18"/>
          <w:lang w:val="en-US" w:eastAsia="zh-CN"/>
        </w:rPr>
        <w:t xml:space="preserve"> </w:t>
      </w:r>
      <w:r w:rsidR="00111EB2">
        <w:rPr>
          <w:szCs w:val="18"/>
          <w:lang w:val="en-US"/>
        </w:rPr>
        <w:t xml:space="preserve">(20% </w:t>
      </w:r>
      <w:r w:rsidR="00111EB2">
        <w:rPr>
          <w:rFonts w:hint="eastAsia"/>
          <w:szCs w:val="18"/>
          <w:lang w:val="en-US"/>
        </w:rPr>
        <w:t xml:space="preserve">based on </w:t>
      </w:r>
      <w:r w:rsidR="00111EB2">
        <w:rPr>
          <w:szCs w:val="18"/>
          <w:lang w:val="en-US"/>
        </w:rPr>
        <w:t xml:space="preserve">VAR </w:t>
      </w:r>
      <w:r w:rsidR="00111EB2">
        <w:rPr>
          <w:rFonts w:hint="eastAsia"/>
          <w:szCs w:val="18"/>
          <w:lang w:val="en-US"/>
        </w:rPr>
        <w:t>weight</w:t>
      </w:r>
      <w:r w:rsidR="00111EB2">
        <w:rPr>
          <w:szCs w:val="18"/>
          <w:lang w:val="en-US"/>
        </w:rPr>
        <w:t>)</w:t>
      </w:r>
      <w:r w:rsidR="00111EB2" w:rsidRPr="008C3139">
        <w:rPr>
          <w:szCs w:val="18"/>
          <w:lang w:val="en-US"/>
        </w:rPr>
        <w:t xml:space="preserve"> </w:t>
      </w:r>
      <w:r w:rsidR="00111EB2">
        <w:rPr>
          <w:rFonts w:hint="eastAsia"/>
          <w:szCs w:val="18"/>
          <w:lang w:val="en-US" w:eastAsia="zh-CN"/>
        </w:rPr>
        <w:t xml:space="preserve">and </w:t>
      </w:r>
      <w:r w:rsidR="00111EB2" w:rsidRPr="00897B3C">
        <w:rPr>
          <w:szCs w:val="18"/>
          <w:lang w:val="en-US"/>
        </w:rPr>
        <w:t>sodium chloride</w:t>
      </w:r>
      <w:r w:rsidR="00111EB2">
        <w:rPr>
          <w:szCs w:val="18"/>
          <w:lang w:val="en-US"/>
        </w:rPr>
        <w:t xml:space="preserve"> (2.5%, 5% </w:t>
      </w:r>
      <w:r w:rsidR="00111EB2">
        <w:rPr>
          <w:rFonts w:hint="eastAsia"/>
          <w:szCs w:val="18"/>
          <w:lang w:val="en-US"/>
        </w:rPr>
        <w:t xml:space="preserve">and </w:t>
      </w:r>
      <w:r w:rsidR="00111EB2">
        <w:rPr>
          <w:szCs w:val="18"/>
          <w:lang w:val="en-US"/>
        </w:rPr>
        <w:t xml:space="preserve">10% </w:t>
      </w:r>
      <w:r w:rsidR="00111EB2">
        <w:rPr>
          <w:rFonts w:hint="eastAsia"/>
          <w:szCs w:val="18"/>
          <w:lang w:val="en-US"/>
        </w:rPr>
        <w:t>based</w:t>
      </w:r>
      <w:r w:rsidR="00111EB2">
        <w:rPr>
          <w:szCs w:val="18"/>
          <w:lang w:val="en-US"/>
        </w:rPr>
        <w:t xml:space="preserve"> </w:t>
      </w:r>
      <w:r w:rsidR="00111EB2">
        <w:rPr>
          <w:rFonts w:hint="eastAsia"/>
          <w:szCs w:val="18"/>
          <w:lang w:val="en-US"/>
        </w:rPr>
        <w:t xml:space="preserve">on </w:t>
      </w:r>
      <w:r w:rsidR="00111EB2">
        <w:rPr>
          <w:szCs w:val="18"/>
          <w:lang w:val="en-US"/>
        </w:rPr>
        <w:t xml:space="preserve">VAR </w:t>
      </w:r>
      <w:r w:rsidR="00111EB2">
        <w:rPr>
          <w:rFonts w:hint="eastAsia"/>
          <w:szCs w:val="18"/>
          <w:lang w:val="en-US"/>
        </w:rPr>
        <w:t>weight</w:t>
      </w:r>
      <w:r w:rsidR="00111EB2">
        <w:rPr>
          <w:szCs w:val="18"/>
          <w:lang w:val="en-US"/>
        </w:rPr>
        <w:t>)</w:t>
      </w:r>
      <w:r w:rsidR="00897B3C">
        <w:rPr>
          <w:szCs w:val="18"/>
          <w:lang w:val="en-US"/>
        </w:rPr>
        <w:t xml:space="preserve"> </w:t>
      </w:r>
      <w:r w:rsidR="00CD58D3" w:rsidRPr="008C3139">
        <w:rPr>
          <w:szCs w:val="18"/>
          <w:lang w:val="en-US"/>
        </w:rPr>
        <w:t>were</w:t>
      </w:r>
      <w:r w:rsidRPr="008C3139">
        <w:rPr>
          <w:szCs w:val="18"/>
          <w:lang w:val="en-US"/>
        </w:rPr>
        <w:t xml:space="preserve"> prepared in </w:t>
      </w:r>
      <w:r w:rsidR="00E47EA7">
        <w:rPr>
          <w:szCs w:val="18"/>
          <w:lang w:val="en-US"/>
        </w:rPr>
        <w:t>100</w:t>
      </w:r>
      <w:r w:rsidR="00E47EA7">
        <w:rPr>
          <w:rFonts w:hint="eastAsia"/>
          <w:szCs w:val="18"/>
          <w:lang w:val="en-US"/>
        </w:rPr>
        <w:t>m</w:t>
      </w:r>
      <w:r w:rsidR="00906BB5">
        <w:rPr>
          <w:rFonts w:hint="eastAsia"/>
          <w:szCs w:val="18"/>
          <w:lang w:val="en-US" w:eastAsia="zh-CN"/>
        </w:rPr>
        <w:t>l</w:t>
      </w:r>
      <w:r w:rsidR="00E47EA7">
        <w:rPr>
          <w:szCs w:val="18"/>
          <w:lang w:val="en-US"/>
        </w:rPr>
        <w:t xml:space="preserve"> </w:t>
      </w:r>
      <w:r w:rsidRPr="008C3139">
        <w:rPr>
          <w:szCs w:val="18"/>
          <w:lang w:val="en-US"/>
        </w:rPr>
        <w:t>ethanol-water mixture (70:30% v/v)</w:t>
      </w:r>
      <w:r w:rsidR="00BB1A65">
        <w:rPr>
          <w:szCs w:val="18"/>
          <w:lang w:val="en-US"/>
        </w:rPr>
        <w:t xml:space="preserve"> </w:t>
      </w:r>
      <w:r w:rsidR="00BB1A65">
        <w:rPr>
          <w:rFonts w:hint="eastAsia"/>
          <w:szCs w:val="18"/>
          <w:lang w:val="en-US" w:eastAsia="zh-CN"/>
        </w:rPr>
        <w:t xml:space="preserve">to fully dissolve </w:t>
      </w:r>
      <w:r w:rsidR="00C203CE">
        <w:rPr>
          <w:rFonts w:hint="eastAsia"/>
          <w:szCs w:val="18"/>
          <w:lang w:val="en-US" w:eastAsia="zh-CN"/>
        </w:rPr>
        <w:t>all the materials</w:t>
      </w:r>
      <w:r w:rsidRPr="008C3139">
        <w:rPr>
          <w:szCs w:val="18"/>
          <w:lang w:val="en-US"/>
        </w:rPr>
        <w:t xml:space="preserve">. The feed solutions were spray dried </w:t>
      </w:r>
      <w:r w:rsidR="006A06A1">
        <w:rPr>
          <w:rFonts w:hint="eastAsia"/>
          <w:szCs w:val="18"/>
          <w:lang w:val="en-US" w:eastAsia="zh-CN"/>
        </w:rPr>
        <w:t>at</w:t>
      </w:r>
      <w:r w:rsidR="006A06A1">
        <w:rPr>
          <w:szCs w:val="18"/>
          <w:lang w:val="en-US"/>
        </w:rPr>
        <w:t xml:space="preserve"> </w:t>
      </w:r>
      <w:r w:rsidR="006A06A1" w:rsidRPr="008C3139">
        <w:rPr>
          <w:szCs w:val="18"/>
          <w:lang w:val="en-US"/>
        </w:rPr>
        <w:t>air flow rate 6</w:t>
      </w:r>
      <w:r w:rsidR="006A06A1">
        <w:rPr>
          <w:szCs w:val="18"/>
          <w:lang w:val="en-US"/>
        </w:rPr>
        <w:t>0</w:t>
      </w:r>
      <w:r w:rsidR="006A06A1" w:rsidRPr="008C3139">
        <w:rPr>
          <w:szCs w:val="18"/>
          <w:lang w:val="en-US"/>
        </w:rPr>
        <w:t xml:space="preserve">0 L/h </w:t>
      </w:r>
      <w:r w:rsidR="006A06A1">
        <w:rPr>
          <w:rFonts w:hint="eastAsia"/>
          <w:szCs w:val="18"/>
          <w:lang w:val="en-US" w:eastAsia="zh-CN"/>
        </w:rPr>
        <w:t>and</w:t>
      </w:r>
      <w:r w:rsidR="006A06A1">
        <w:rPr>
          <w:szCs w:val="18"/>
          <w:lang w:val="en-US"/>
        </w:rPr>
        <w:t xml:space="preserve"> </w:t>
      </w:r>
      <w:r w:rsidR="006A06A1">
        <w:rPr>
          <w:rFonts w:hint="eastAsia"/>
          <w:szCs w:val="18"/>
          <w:lang w:val="en-US" w:eastAsia="zh-CN"/>
        </w:rPr>
        <w:t>p</w:t>
      </w:r>
      <w:r w:rsidRPr="008C3139">
        <w:rPr>
          <w:szCs w:val="18"/>
          <w:lang w:val="en-US"/>
        </w:rPr>
        <w:t xml:space="preserve">ump </w:t>
      </w:r>
      <w:r w:rsidR="002973B7" w:rsidRPr="008C3139">
        <w:rPr>
          <w:szCs w:val="18"/>
          <w:lang w:val="en-US"/>
        </w:rPr>
        <w:t>flow</w:t>
      </w:r>
      <w:r w:rsidRPr="008C3139">
        <w:rPr>
          <w:szCs w:val="18"/>
          <w:lang w:val="en-US"/>
        </w:rPr>
        <w:t xml:space="preserve"> rate </w:t>
      </w:r>
      <w:r w:rsidR="006A06A1">
        <w:rPr>
          <w:rFonts w:hint="eastAsia"/>
          <w:szCs w:val="18"/>
          <w:lang w:val="en-US" w:eastAsia="zh-CN"/>
        </w:rPr>
        <w:t>of</w:t>
      </w:r>
      <w:r w:rsidR="006A06A1">
        <w:rPr>
          <w:szCs w:val="18"/>
          <w:lang w:val="en-US"/>
        </w:rPr>
        <w:t xml:space="preserve"> </w:t>
      </w:r>
      <w:r w:rsidRPr="008C3139">
        <w:rPr>
          <w:szCs w:val="18"/>
          <w:lang w:val="en-US"/>
        </w:rPr>
        <w:t>2 mL/min</w:t>
      </w:r>
      <w:r w:rsidR="006A06A1">
        <w:rPr>
          <w:szCs w:val="18"/>
          <w:lang w:val="en-US"/>
        </w:rPr>
        <w:t xml:space="preserve"> </w:t>
      </w:r>
      <w:r w:rsidR="006A06A1">
        <w:rPr>
          <w:rFonts w:hint="eastAsia"/>
          <w:szCs w:val="18"/>
          <w:lang w:val="en-US" w:eastAsia="zh-CN"/>
        </w:rPr>
        <w:t>with</w:t>
      </w:r>
      <w:r w:rsidRPr="008C3139">
        <w:rPr>
          <w:szCs w:val="18"/>
          <w:lang w:val="en-US"/>
        </w:rPr>
        <w:t xml:space="preserve"> inlet temperature </w:t>
      </w:r>
      <w:r w:rsidR="002973B7">
        <w:rPr>
          <w:szCs w:val="18"/>
          <w:lang w:val="en-US"/>
        </w:rPr>
        <w:t>120</w:t>
      </w:r>
      <w:r w:rsidRPr="008C3139">
        <w:rPr>
          <w:szCs w:val="18"/>
          <w:lang w:val="en-US"/>
        </w:rPr>
        <w:t xml:space="preserve"> °C</w:t>
      </w:r>
      <w:r w:rsidR="008810E8">
        <w:rPr>
          <w:rFonts w:hint="eastAsia"/>
          <w:szCs w:val="18"/>
          <w:lang w:val="en-US" w:eastAsia="zh-CN"/>
        </w:rPr>
        <w:t>.</w:t>
      </w:r>
      <w:r w:rsidR="006A06A1" w:rsidRPr="008C3139" w:rsidDel="006A06A1">
        <w:rPr>
          <w:szCs w:val="18"/>
          <w:lang w:val="en-US"/>
        </w:rPr>
        <w:t xml:space="preserve"> </w:t>
      </w:r>
      <w:r w:rsidR="002973B7" w:rsidRPr="008C3139">
        <w:rPr>
          <w:szCs w:val="18"/>
          <w:lang w:val="en-US"/>
        </w:rPr>
        <w:t>Process yields (%)</w:t>
      </w:r>
      <w:r w:rsidR="001E3356">
        <w:rPr>
          <w:szCs w:val="18"/>
          <w:lang w:val="en-US"/>
        </w:rPr>
        <w:t xml:space="preserve"> </w:t>
      </w:r>
      <w:r w:rsidR="001E3356">
        <w:rPr>
          <w:rFonts w:hint="eastAsia"/>
          <w:szCs w:val="18"/>
          <w:lang w:val="en-US" w:eastAsia="zh-CN"/>
        </w:rPr>
        <w:t>was</w:t>
      </w:r>
      <w:r w:rsidR="002973B7" w:rsidRPr="008C3139">
        <w:rPr>
          <w:szCs w:val="18"/>
          <w:lang w:val="en-US"/>
        </w:rPr>
        <w:t xml:space="preserve"> </w:t>
      </w:r>
      <w:r w:rsidR="001E3356">
        <w:rPr>
          <w:rFonts w:hint="eastAsia"/>
          <w:szCs w:val="18"/>
          <w:lang w:val="en-US" w:eastAsia="zh-CN"/>
        </w:rPr>
        <w:t>calculated</w:t>
      </w:r>
      <w:r w:rsidR="001E3356">
        <w:rPr>
          <w:szCs w:val="18"/>
          <w:lang w:val="en-US" w:eastAsia="zh-CN"/>
        </w:rPr>
        <w:t xml:space="preserve"> </w:t>
      </w:r>
      <w:r w:rsidR="00091B52">
        <w:rPr>
          <w:rFonts w:hint="eastAsia"/>
          <w:szCs w:val="18"/>
          <w:lang w:val="en-US" w:eastAsia="zh-CN"/>
        </w:rPr>
        <w:t>by</w:t>
      </w:r>
      <w:r w:rsidR="00091B52">
        <w:rPr>
          <w:szCs w:val="18"/>
          <w:lang w:val="en-US" w:eastAsia="zh-CN"/>
        </w:rPr>
        <w:t xml:space="preserve"> </w:t>
      </w:r>
      <w:r w:rsidR="00326009">
        <w:rPr>
          <w:rFonts w:hint="eastAsia"/>
          <w:szCs w:val="18"/>
          <w:lang w:val="en-US" w:eastAsia="zh-CN"/>
        </w:rPr>
        <w:t>dividing</w:t>
      </w:r>
      <w:r w:rsidR="00326009">
        <w:rPr>
          <w:szCs w:val="18"/>
          <w:lang w:val="en-US" w:eastAsia="zh-CN"/>
        </w:rPr>
        <w:t xml:space="preserve"> </w:t>
      </w:r>
      <w:r w:rsidR="00326009">
        <w:rPr>
          <w:rFonts w:hint="eastAsia"/>
          <w:szCs w:val="18"/>
          <w:lang w:val="en-US" w:eastAsia="zh-CN"/>
        </w:rPr>
        <w:t>the collected</w:t>
      </w:r>
      <w:r w:rsidR="002973B7" w:rsidRPr="008C3139">
        <w:rPr>
          <w:szCs w:val="18"/>
          <w:lang w:val="en-US"/>
        </w:rPr>
        <w:t xml:space="preserve"> powder </w:t>
      </w:r>
      <w:r w:rsidR="00326009">
        <w:rPr>
          <w:rFonts w:hint="eastAsia"/>
          <w:szCs w:val="18"/>
          <w:lang w:val="en-US" w:eastAsia="zh-CN"/>
        </w:rPr>
        <w:t>by</w:t>
      </w:r>
      <w:r w:rsidR="003C5F90" w:rsidRPr="008C3139">
        <w:rPr>
          <w:szCs w:val="18"/>
          <w:lang w:val="en-US"/>
        </w:rPr>
        <w:t xml:space="preserve"> the initial </w:t>
      </w:r>
      <w:r w:rsidR="00FF23D8" w:rsidRPr="008C3139">
        <w:rPr>
          <w:szCs w:val="18"/>
          <w:lang w:val="en-US"/>
        </w:rPr>
        <w:t xml:space="preserve">solid </w:t>
      </w:r>
      <w:r w:rsidR="003C5F90" w:rsidRPr="008C3139">
        <w:rPr>
          <w:szCs w:val="18"/>
          <w:lang w:val="en-US"/>
        </w:rPr>
        <w:t>weight in the solution.</w:t>
      </w:r>
    </w:p>
    <w:p w14:paraId="003FFEA0" w14:textId="77777777" w:rsidR="00917194" w:rsidRPr="00917194" w:rsidRDefault="00917194" w:rsidP="00917194">
      <w:pPr>
        <w:rPr>
          <w:b/>
          <w:i/>
          <w:iCs/>
          <w:sz w:val="20"/>
        </w:rPr>
      </w:pPr>
      <w:r w:rsidRPr="00917194">
        <w:rPr>
          <w:b/>
          <w:i/>
          <w:iCs/>
          <w:sz w:val="20"/>
        </w:rPr>
        <w:t>Particle size distribution</w:t>
      </w:r>
    </w:p>
    <w:p w14:paraId="39428CC3" w14:textId="6E2DC087" w:rsidR="00412DE7" w:rsidRDefault="00412DE7" w:rsidP="00A22E77">
      <w:pPr>
        <w:rPr>
          <w:sz w:val="20"/>
          <w:szCs w:val="18"/>
          <w:lang w:val="en-US"/>
        </w:rPr>
      </w:pPr>
      <w:r w:rsidRPr="00412DE7">
        <w:rPr>
          <w:sz w:val="20"/>
          <w:szCs w:val="18"/>
          <w:lang w:val="en-US"/>
        </w:rPr>
        <w:t xml:space="preserve">The </w:t>
      </w:r>
      <w:r w:rsidR="00357235" w:rsidRPr="005825E0">
        <w:rPr>
          <w:sz w:val="20"/>
          <w:szCs w:val="18"/>
          <w:lang w:val="en-US"/>
        </w:rPr>
        <w:t>HELOS laser diffractometer (</w:t>
      </w:r>
      <w:proofErr w:type="spellStart"/>
      <w:proofErr w:type="gramStart"/>
      <w:r w:rsidR="00357235" w:rsidRPr="005825E0">
        <w:rPr>
          <w:sz w:val="20"/>
          <w:szCs w:val="18"/>
          <w:lang w:val="en-US"/>
        </w:rPr>
        <w:t>SympatecGmbH,Clausthal</w:t>
      </w:r>
      <w:proofErr w:type="spellEnd"/>
      <w:proofErr w:type="gramEnd"/>
      <w:r w:rsidR="00357235" w:rsidRPr="005825E0">
        <w:rPr>
          <w:sz w:val="20"/>
          <w:szCs w:val="18"/>
          <w:lang w:val="en-US"/>
        </w:rPr>
        <w:t xml:space="preserve">- </w:t>
      </w:r>
      <w:proofErr w:type="spellStart"/>
      <w:r w:rsidR="00357235" w:rsidRPr="005825E0">
        <w:rPr>
          <w:sz w:val="20"/>
          <w:szCs w:val="18"/>
          <w:lang w:val="en-US"/>
        </w:rPr>
        <w:t>Zellerfeld</w:t>
      </w:r>
      <w:proofErr w:type="spellEnd"/>
      <w:r w:rsidR="00357235" w:rsidRPr="005825E0">
        <w:rPr>
          <w:sz w:val="20"/>
          <w:szCs w:val="18"/>
          <w:lang w:val="en-US"/>
        </w:rPr>
        <w:t>, Germany)</w:t>
      </w:r>
      <w:r w:rsidR="00ED6EDA">
        <w:rPr>
          <w:sz w:val="20"/>
          <w:szCs w:val="18"/>
          <w:lang w:val="en-US"/>
        </w:rPr>
        <w:t xml:space="preserve"> </w:t>
      </w:r>
      <w:r w:rsidR="00ED6EDA">
        <w:rPr>
          <w:rFonts w:hint="eastAsia"/>
          <w:sz w:val="20"/>
          <w:szCs w:val="18"/>
          <w:lang w:val="en-US" w:eastAsia="zh-CN"/>
        </w:rPr>
        <w:t>was</w:t>
      </w:r>
      <w:r w:rsidR="00ED6EDA">
        <w:rPr>
          <w:sz w:val="20"/>
          <w:szCs w:val="18"/>
          <w:lang w:val="en-US"/>
        </w:rPr>
        <w:t xml:space="preserve"> </w:t>
      </w:r>
      <w:r w:rsidR="002D3BF2">
        <w:rPr>
          <w:rFonts w:hint="eastAsia"/>
          <w:sz w:val="20"/>
          <w:szCs w:val="18"/>
          <w:lang w:val="en-US" w:eastAsia="zh-CN"/>
        </w:rPr>
        <w:t>applied</w:t>
      </w:r>
      <w:r w:rsidR="00ED6EDA">
        <w:rPr>
          <w:sz w:val="20"/>
          <w:szCs w:val="18"/>
          <w:lang w:val="en-US"/>
        </w:rPr>
        <w:t xml:space="preserve"> </w:t>
      </w:r>
      <w:r w:rsidR="00D2714C">
        <w:rPr>
          <w:rFonts w:hint="eastAsia"/>
          <w:sz w:val="20"/>
          <w:szCs w:val="18"/>
          <w:lang w:val="en-US" w:eastAsia="zh-CN"/>
        </w:rPr>
        <w:t>with</w:t>
      </w:r>
      <w:r w:rsidR="00D2714C" w:rsidRPr="005825E0">
        <w:rPr>
          <w:sz w:val="20"/>
          <w:szCs w:val="18"/>
          <w:lang w:val="en-US"/>
        </w:rPr>
        <w:t xml:space="preserve"> R2 lens (</w:t>
      </w:r>
      <w:r w:rsidR="00D2714C" w:rsidRPr="005825E0">
        <w:rPr>
          <w:rFonts w:hint="eastAsia"/>
          <w:sz w:val="20"/>
          <w:szCs w:val="18"/>
          <w:lang w:val="en-US"/>
        </w:rPr>
        <w:t>measuring</w:t>
      </w:r>
      <w:r w:rsidR="00D2714C" w:rsidRPr="005825E0">
        <w:rPr>
          <w:sz w:val="20"/>
          <w:szCs w:val="18"/>
          <w:lang w:val="en-US"/>
        </w:rPr>
        <w:t xml:space="preserve"> range of 0.25/0.45-87.5 µm)</w:t>
      </w:r>
      <w:r w:rsidR="00ED6EDA">
        <w:rPr>
          <w:rFonts w:hint="eastAsia"/>
          <w:sz w:val="20"/>
          <w:szCs w:val="18"/>
          <w:lang w:val="en-US" w:eastAsia="zh-CN"/>
        </w:rPr>
        <w:t>to</w:t>
      </w:r>
      <w:r w:rsidR="00ED6EDA">
        <w:rPr>
          <w:sz w:val="20"/>
          <w:szCs w:val="18"/>
          <w:lang w:val="en-US"/>
        </w:rPr>
        <w:t xml:space="preserve"> </w:t>
      </w:r>
      <w:r w:rsidR="00ED6EDA">
        <w:rPr>
          <w:rFonts w:hint="eastAsia"/>
          <w:sz w:val="20"/>
          <w:szCs w:val="18"/>
          <w:lang w:val="en-US" w:eastAsia="zh-CN"/>
        </w:rPr>
        <w:t>determine</w:t>
      </w:r>
      <w:r w:rsidR="00ED6EDA">
        <w:rPr>
          <w:sz w:val="20"/>
          <w:szCs w:val="18"/>
          <w:lang w:val="en-US" w:eastAsia="zh-CN"/>
        </w:rPr>
        <w:t xml:space="preserve"> </w:t>
      </w:r>
      <w:r w:rsidR="00ED6EDA">
        <w:rPr>
          <w:rFonts w:hint="eastAsia"/>
          <w:sz w:val="20"/>
          <w:szCs w:val="18"/>
          <w:lang w:val="en-US" w:eastAsia="zh-CN"/>
        </w:rPr>
        <w:t xml:space="preserve">the </w:t>
      </w:r>
      <w:r w:rsidRPr="00412DE7">
        <w:rPr>
          <w:sz w:val="20"/>
          <w:szCs w:val="18"/>
          <w:lang w:val="en-US"/>
        </w:rPr>
        <w:t xml:space="preserve">particle size distribution of the </w:t>
      </w:r>
      <w:r w:rsidR="001B56E7">
        <w:rPr>
          <w:rFonts w:hint="eastAsia"/>
          <w:sz w:val="20"/>
          <w:szCs w:val="18"/>
          <w:lang w:val="en-US" w:eastAsia="zh-CN"/>
        </w:rPr>
        <w:t>spray dried powders</w:t>
      </w:r>
      <w:r w:rsidR="005825E0" w:rsidRPr="005825E0">
        <w:rPr>
          <w:sz w:val="20"/>
          <w:szCs w:val="18"/>
          <w:lang w:val="en-US"/>
        </w:rPr>
        <w:t xml:space="preserve"> after dispersion at 3 bars. The analysis was performed </w:t>
      </w:r>
      <w:r w:rsidR="005825E0" w:rsidRPr="005825E0">
        <w:rPr>
          <w:rFonts w:hint="eastAsia"/>
          <w:sz w:val="20"/>
          <w:szCs w:val="18"/>
          <w:lang w:val="en-US"/>
        </w:rPr>
        <w:t>with</w:t>
      </w:r>
      <w:r w:rsidR="005825E0" w:rsidRPr="005825E0">
        <w:rPr>
          <w:sz w:val="20"/>
          <w:szCs w:val="18"/>
          <w:lang w:val="en-US"/>
        </w:rPr>
        <w:t xml:space="preserve"> PAQXOS</w:t>
      </w:r>
      <w:r w:rsidR="005825E0" w:rsidRPr="005825E0">
        <w:rPr>
          <w:rFonts w:hint="eastAsia"/>
          <w:sz w:val="20"/>
          <w:szCs w:val="18"/>
          <w:vertAlign w:val="superscript"/>
          <w:lang w:val="en-US"/>
        </w:rPr>
        <w:t>®</w:t>
      </w:r>
      <w:r w:rsidR="005825E0" w:rsidRPr="005825E0">
        <w:rPr>
          <w:sz w:val="20"/>
          <w:szCs w:val="18"/>
          <w:lang w:val="en-US"/>
        </w:rPr>
        <w:t xml:space="preserve"> software (</w:t>
      </w:r>
      <w:proofErr w:type="spellStart"/>
      <w:r w:rsidR="005825E0" w:rsidRPr="005825E0">
        <w:rPr>
          <w:sz w:val="20"/>
          <w:szCs w:val="18"/>
          <w:lang w:val="en-US"/>
        </w:rPr>
        <w:t>Sympatec</w:t>
      </w:r>
      <w:proofErr w:type="spellEnd"/>
      <w:r w:rsidR="005825E0" w:rsidRPr="005825E0">
        <w:rPr>
          <w:sz w:val="20"/>
          <w:szCs w:val="18"/>
          <w:lang w:val="en-US"/>
        </w:rPr>
        <w:t xml:space="preserve"> GmbH, </w:t>
      </w:r>
      <w:proofErr w:type="spellStart"/>
      <w:r w:rsidR="005825E0" w:rsidRPr="005825E0">
        <w:rPr>
          <w:sz w:val="20"/>
          <w:szCs w:val="18"/>
          <w:lang w:val="en-US"/>
        </w:rPr>
        <w:t>Clausthal-Zellerfeld</w:t>
      </w:r>
      <w:proofErr w:type="spellEnd"/>
      <w:r w:rsidR="005825E0" w:rsidRPr="005825E0">
        <w:rPr>
          <w:sz w:val="20"/>
          <w:szCs w:val="18"/>
          <w:lang w:val="en-US"/>
        </w:rPr>
        <w:t xml:space="preserve">, Germany). </w:t>
      </w:r>
    </w:p>
    <w:p w14:paraId="19058AF6" w14:textId="3A121ADD" w:rsidR="007F3671" w:rsidRDefault="007F3671" w:rsidP="00803B20">
      <w:pPr>
        <w:pStyle w:val="DDLHeading1"/>
      </w:pPr>
      <w:r w:rsidRPr="007F3671">
        <w:t>D</w:t>
      </w:r>
      <w:r w:rsidRPr="007F3671">
        <w:rPr>
          <w:rFonts w:hint="eastAsia"/>
        </w:rPr>
        <w:t xml:space="preserve">ensity analysis </w:t>
      </w:r>
    </w:p>
    <w:p w14:paraId="06BA536B" w14:textId="1820FF2F" w:rsidR="007F3671" w:rsidRPr="007F3671" w:rsidRDefault="007F3671" w:rsidP="00A22E77">
      <w:pPr>
        <w:rPr>
          <w:sz w:val="20"/>
          <w:szCs w:val="18"/>
          <w:lang w:val="en-US"/>
        </w:rPr>
      </w:pPr>
      <w:r w:rsidRPr="007F3671">
        <w:rPr>
          <w:sz w:val="20"/>
          <w:szCs w:val="18"/>
          <w:lang w:val="en-US"/>
        </w:rPr>
        <w:t>The bulk density of powder or</w:t>
      </w:r>
      <w:r w:rsidRPr="007F3671">
        <w:rPr>
          <w:rFonts w:hint="eastAsia"/>
          <w:sz w:val="20"/>
          <w:szCs w:val="18"/>
          <w:lang w:val="en-US"/>
        </w:rPr>
        <w:t xml:space="preserve"> agglomerate particles</w:t>
      </w:r>
      <w:r w:rsidRPr="007F3671">
        <w:rPr>
          <w:sz w:val="20"/>
          <w:szCs w:val="18"/>
          <w:lang w:val="en-US"/>
        </w:rPr>
        <w:t xml:space="preserve"> </w:t>
      </w:r>
      <w:r w:rsidRPr="007F3671">
        <w:rPr>
          <w:rFonts w:hint="eastAsia"/>
          <w:sz w:val="20"/>
          <w:szCs w:val="18"/>
          <w:lang w:val="en-US"/>
        </w:rPr>
        <w:t>were</w:t>
      </w:r>
      <w:r w:rsidRPr="007F3671">
        <w:rPr>
          <w:sz w:val="20"/>
          <w:szCs w:val="18"/>
          <w:lang w:val="en-US"/>
        </w:rPr>
        <w:t xml:space="preserve"> calculated </w:t>
      </w:r>
      <w:r w:rsidRPr="007F3671">
        <w:rPr>
          <w:rFonts w:hint="eastAsia"/>
          <w:sz w:val="20"/>
          <w:szCs w:val="18"/>
          <w:lang w:val="en-US"/>
        </w:rPr>
        <w:t xml:space="preserve">according to </w:t>
      </w:r>
      <w:r w:rsidRPr="007F3671">
        <w:rPr>
          <w:sz w:val="20"/>
          <w:szCs w:val="18"/>
          <w:lang w:val="en-US"/>
        </w:rPr>
        <w:t xml:space="preserve">USP-NF-35 by </w:t>
      </w:r>
      <w:r w:rsidRPr="007F3671">
        <w:rPr>
          <w:rFonts w:hint="eastAsia"/>
          <w:sz w:val="20"/>
          <w:szCs w:val="18"/>
          <w:lang w:val="en-US"/>
        </w:rPr>
        <w:t xml:space="preserve">gently </w:t>
      </w:r>
      <w:r w:rsidRPr="007F3671">
        <w:rPr>
          <w:sz w:val="20"/>
          <w:szCs w:val="18"/>
          <w:lang w:val="en-US"/>
        </w:rPr>
        <w:t xml:space="preserve">weighing </w:t>
      </w:r>
      <w:bookmarkStart w:id="8" w:name="_Hlk123759373"/>
      <w:r w:rsidRPr="007F3671">
        <w:rPr>
          <w:sz w:val="20"/>
          <w:szCs w:val="18"/>
          <w:lang w:val="en-US"/>
        </w:rPr>
        <w:t xml:space="preserve">(Sartorius analytic balance A200S, </w:t>
      </w:r>
      <w:proofErr w:type="spellStart"/>
      <w:r w:rsidRPr="007F3671">
        <w:rPr>
          <w:sz w:val="20"/>
          <w:szCs w:val="18"/>
          <w:lang w:val="en-US"/>
        </w:rPr>
        <w:t>Goettingen</w:t>
      </w:r>
      <w:proofErr w:type="spellEnd"/>
      <w:r w:rsidRPr="007F3671">
        <w:rPr>
          <w:sz w:val="20"/>
          <w:szCs w:val="18"/>
          <w:lang w:val="en-US"/>
        </w:rPr>
        <w:t>, Germany)</w:t>
      </w:r>
      <w:bookmarkEnd w:id="8"/>
      <w:r w:rsidRPr="007F3671">
        <w:rPr>
          <w:sz w:val="20"/>
          <w:szCs w:val="18"/>
          <w:lang w:val="en-US"/>
        </w:rPr>
        <w:t xml:space="preserve"> 1</w:t>
      </w:r>
      <w:bookmarkStart w:id="9" w:name="_Hlk123756166"/>
      <w:r w:rsidRPr="007F3671">
        <w:rPr>
          <w:sz w:val="20"/>
          <w:szCs w:val="18"/>
          <w:lang w:val="en-US"/>
        </w:rPr>
        <w:t>mL</w:t>
      </w:r>
      <w:bookmarkEnd w:id="9"/>
      <w:r w:rsidRPr="007F3671">
        <w:rPr>
          <w:sz w:val="20"/>
          <w:szCs w:val="18"/>
          <w:lang w:val="en-US"/>
        </w:rPr>
        <w:t xml:space="preserve"> </w:t>
      </w:r>
      <w:r w:rsidRPr="007F3671">
        <w:rPr>
          <w:rFonts w:hint="eastAsia"/>
          <w:sz w:val="20"/>
          <w:szCs w:val="18"/>
          <w:lang w:val="en-US"/>
        </w:rPr>
        <w:t>powders</w:t>
      </w:r>
      <w:r w:rsidRPr="007F3671">
        <w:rPr>
          <w:sz w:val="20"/>
          <w:szCs w:val="18"/>
          <w:lang w:val="en-US"/>
        </w:rPr>
        <w:t xml:space="preserve"> in </w:t>
      </w:r>
      <w:r w:rsidRPr="007F3671">
        <w:rPr>
          <w:rFonts w:hint="eastAsia"/>
          <w:sz w:val="20"/>
          <w:szCs w:val="18"/>
          <w:lang w:val="en-US"/>
        </w:rPr>
        <w:t>a</w:t>
      </w:r>
      <w:r w:rsidRPr="007F3671">
        <w:rPr>
          <w:sz w:val="20"/>
          <w:szCs w:val="18"/>
          <w:lang w:val="en-US"/>
        </w:rPr>
        <w:t xml:space="preserve"> cylinder, the obtained weight was divided by the volume to calculate the bulk density (g/</w:t>
      </w:r>
      <w:r w:rsidRPr="007F3671">
        <w:rPr>
          <w:rFonts w:hint="eastAsia"/>
          <w:sz w:val="20"/>
          <w:szCs w:val="18"/>
          <w:lang w:val="en-US"/>
        </w:rPr>
        <w:t>cm</w:t>
      </w:r>
      <w:r w:rsidRPr="00BB1A65">
        <w:rPr>
          <w:sz w:val="20"/>
          <w:szCs w:val="18"/>
          <w:vertAlign w:val="superscript"/>
          <w:lang w:val="en-US"/>
        </w:rPr>
        <w:t>3</w:t>
      </w:r>
      <w:r w:rsidRPr="007F3671">
        <w:rPr>
          <w:sz w:val="20"/>
          <w:szCs w:val="18"/>
          <w:lang w:val="en-US"/>
        </w:rPr>
        <w:t>)</w:t>
      </w:r>
    </w:p>
    <w:p w14:paraId="1DAF288F" w14:textId="77777777" w:rsidR="00680E47" w:rsidRPr="00803B20" w:rsidRDefault="00680E47" w:rsidP="00803B20">
      <w:pPr>
        <w:pStyle w:val="DDLHeading1"/>
      </w:pPr>
      <w:r w:rsidRPr="00803B20">
        <w:t>Electrostatic charge of powders</w:t>
      </w:r>
    </w:p>
    <w:p w14:paraId="1325026C" w14:textId="27137FF6" w:rsidR="00680E47" w:rsidRDefault="00753317" w:rsidP="00D3624A">
      <w:pPr>
        <w:rPr>
          <w:sz w:val="20"/>
          <w:szCs w:val="18"/>
          <w:lang w:val="en-US"/>
        </w:rPr>
      </w:pPr>
      <w:r>
        <w:rPr>
          <w:sz w:val="20"/>
          <w:szCs w:val="18"/>
          <w:lang w:val="en-US"/>
        </w:rPr>
        <w:t>E</w:t>
      </w:r>
      <w:r w:rsidR="00680E47" w:rsidRPr="00680E47">
        <w:rPr>
          <w:sz w:val="20"/>
          <w:szCs w:val="18"/>
          <w:lang w:val="en-US"/>
        </w:rPr>
        <w:t>lectrostatic charge</w:t>
      </w:r>
      <w:r>
        <w:rPr>
          <w:rFonts w:hint="eastAsia"/>
          <w:sz w:val="20"/>
          <w:szCs w:val="18"/>
          <w:lang w:val="en-US" w:eastAsia="zh-CN"/>
        </w:rPr>
        <w:t xml:space="preserve"> </w:t>
      </w:r>
      <w:r w:rsidR="002D3BF2">
        <w:rPr>
          <w:rFonts w:hint="eastAsia"/>
          <w:sz w:val="20"/>
          <w:szCs w:val="18"/>
          <w:lang w:val="en-US" w:eastAsia="zh-CN"/>
        </w:rPr>
        <w:t>of</w:t>
      </w:r>
      <w:r w:rsidR="00680E47" w:rsidRPr="00680E47">
        <w:rPr>
          <w:sz w:val="20"/>
          <w:szCs w:val="18"/>
          <w:lang w:val="en-US"/>
        </w:rPr>
        <w:t xml:space="preserve"> particles </w:t>
      </w:r>
      <w:r w:rsidR="002D3BF2">
        <w:rPr>
          <w:rFonts w:hint="eastAsia"/>
          <w:sz w:val="20"/>
          <w:szCs w:val="18"/>
          <w:lang w:val="en-US" w:eastAsia="zh-CN"/>
        </w:rPr>
        <w:t>was</w:t>
      </w:r>
      <w:r w:rsidR="00680E47" w:rsidRPr="00680E47">
        <w:rPr>
          <w:sz w:val="20"/>
          <w:szCs w:val="18"/>
          <w:lang w:val="en-US"/>
        </w:rPr>
        <w:t xml:space="preserve"> </w:t>
      </w:r>
      <w:r w:rsidR="00CF1214">
        <w:rPr>
          <w:rFonts w:hint="eastAsia"/>
          <w:sz w:val="20"/>
          <w:szCs w:val="18"/>
          <w:lang w:val="en-US" w:eastAsia="zh-CN"/>
        </w:rPr>
        <w:t xml:space="preserve">determined by </w:t>
      </w:r>
      <w:r w:rsidR="00770F86">
        <w:rPr>
          <w:sz w:val="20"/>
          <w:szCs w:val="18"/>
          <w:lang w:val="en-US" w:eastAsia="zh-CN"/>
        </w:rPr>
        <w:t>an</w:t>
      </w:r>
      <w:r w:rsidR="00987110">
        <w:rPr>
          <w:rFonts w:hint="eastAsia"/>
          <w:sz w:val="20"/>
          <w:szCs w:val="18"/>
          <w:lang w:val="en-US" w:eastAsia="zh-CN"/>
        </w:rPr>
        <w:t xml:space="preserve"> </w:t>
      </w:r>
      <w:r w:rsidR="00770F86" w:rsidRPr="00987110">
        <w:rPr>
          <w:sz w:val="20"/>
          <w:szCs w:val="18"/>
          <w:lang w:val="en-US"/>
        </w:rPr>
        <w:t>electrometer</w:t>
      </w:r>
      <w:r w:rsidR="00770F86">
        <w:rPr>
          <w:sz w:val="20"/>
          <w:szCs w:val="18"/>
          <w:lang w:val="en-US"/>
        </w:rPr>
        <w:t xml:space="preserve"> (</w:t>
      </w:r>
      <w:proofErr w:type="spellStart"/>
      <w:r w:rsidR="00987110">
        <w:rPr>
          <w:sz w:val="20"/>
          <w:szCs w:val="18"/>
          <w:lang w:val="en-US"/>
        </w:rPr>
        <w:t>E</w:t>
      </w:r>
      <w:r w:rsidR="00987110" w:rsidRPr="00987110">
        <w:rPr>
          <w:sz w:val="20"/>
          <w:szCs w:val="18"/>
          <w:lang w:val="en-US"/>
        </w:rPr>
        <w:t>kasuga</w:t>
      </w:r>
      <w:proofErr w:type="spellEnd"/>
      <w:r w:rsidR="00770F86">
        <w:rPr>
          <w:sz w:val="20"/>
          <w:szCs w:val="18"/>
          <w:lang w:val="en-US"/>
        </w:rPr>
        <w:t xml:space="preserve">, </w:t>
      </w:r>
      <w:r w:rsidR="00770F86" w:rsidRPr="00770F86">
        <w:rPr>
          <w:sz w:val="20"/>
          <w:szCs w:val="18"/>
          <w:lang w:val="en-US"/>
        </w:rPr>
        <w:t>KQ-1400</w:t>
      </w:r>
      <w:r w:rsidR="00987110">
        <w:rPr>
          <w:sz w:val="20"/>
          <w:szCs w:val="18"/>
          <w:lang w:val="en-US"/>
        </w:rPr>
        <w:t>)</w:t>
      </w:r>
      <w:r w:rsidR="00CF1214">
        <w:rPr>
          <w:sz w:val="20"/>
          <w:szCs w:val="18"/>
          <w:lang w:val="en-US"/>
        </w:rPr>
        <w:t xml:space="preserve"> </w:t>
      </w:r>
      <w:r w:rsidR="00CF1214">
        <w:rPr>
          <w:rFonts w:hint="eastAsia"/>
          <w:sz w:val="20"/>
          <w:szCs w:val="18"/>
          <w:lang w:val="en-US" w:eastAsia="zh-CN"/>
        </w:rPr>
        <w:t xml:space="preserve">with </w:t>
      </w:r>
      <w:r w:rsidR="00680E47" w:rsidRPr="00680E47">
        <w:rPr>
          <w:sz w:val="20"/>
          <w:szCs w:val="18"/>
          <w:lang w:val="en-US"/>
        </w:rPr>
        <w:t>a</w:t>
      </w:r>
      <w:r>
        <w:rPr>
          <w:rFonts w:hint="eastAsia"/>
          <w:sz w:val="20"/>
          <w:szCs w:val="18"/>
          <w:lang w:val="en-US" w:eastAsia="zh-CN"/>
        </w:rPr>
        <w:t xml:space="preserve"> </w:t>
      </w:r>
      <w:r w:rsidR="00680E47" w:rsidRPr="00680E47">
        <w:rPr>
          <w:sz w:val="20"/>
          <w:szCs w:val="18"/>
          <w:lang w:val="en-US"/>
        </w:rPr>
        <w:t>stain</w:t>
      </w:r>
      <w:r w:rsidR="00717AB0">
        <w:rPr>
          <w:sz w:val="20"/>
          <w:szCs w:val="18"/>
          <w:lang w:val="en-US"/>
        </w:rPr>
        <w:t xml:space="preserve"> </w:t>
      </w:r>
      <w:r w:rsidR="00717AB0">
        <w:rPr>
          <w:rFonts w:hint="eastAsia"/>
          <w:sz w:val="20"/>
          <w:szCs w:val="18"/>
          <w:lang w:val="en-US" w:eastAsia="zh-CN"/>
        </w:rPr>
        <w:t>wire inserted</w:t>
      </w:r>
      <w:r w:rsidR="00680E47" w:rsidRPr="00680E47">
        <w:rPr>
          <w:sz w:val="20"/>
          <w:szCs w:val="18"/>
          <w:lang w:val="en-US"/>
        </w:rPr>
        <w:t xml:space="preserve"> </w:t>
      </w:r>
      <w:r w:rsidR="002C374F">
        <w:rPr>
          <w:rFonts w:hint="eastAsia"/>
          <w:sz w:val="20"/>
          <w:szCs w:val="18"/>
          <w:lang w:val="en-US" w:eastAsia="zh-CN"/>
        </w:rPr>
        <w:t>in</w:t>
      </w:r>
      <w:r w:rsidR="00680E47" w:rsidRPr="00680E47">
        <w:rPr>
          <w:sz w:val="20"/>
          <w:szCs w:val="18"/>
          <w:lang w:val="en-US"/>
        </w:rPr>
        <w:t xml:space="preserve"> the drying chamber and</w:t>
      </w:r>
      <w:r>
        <w:rPr>
          <w:rFonts w:hint="eastAsia"/>
          <w:sz w:val="20"/>
          <w:szCs w:val="18"/>
          <w:lang w:val="en-US" w:eastAsia="zh-CN"/>
        </w:rPr>
        <w:t xml:space="preserve"> </w:t>
      </w:r>
      <w:r w:rsidR="00680E47" w:rsidRPr="00680E47">
        <w:rPr>
          <w:sz w:val="20"/>
          <w:szCs w:val="18"/>
          <w:lang w:val="en-US"/>
        </w:rPr>
        <w:t xml:space="preserve">cyclone. The </w:t>
      </w:r>
      <w:r w:rsidR="00453C62" w:rsidRPr="00680E47">
        <w:rPr>
          <w:sz w:val="20"/>
          <w:szCs w:val="18"/>
          <w:lang w:val="en-US"/>
        </w:rPr>
        <w:t xml:space="preserve">difference </w:t>
      </w:r>
      <w:r w:rsidR="00453C62">
        <w:rPr>
          <w:rFonts w:hint="eastAsia"/>
          <w:sz w:val="20"/>
          <w:szCs w:val="18"/>
          <w:lang w:val="en-US" w:eastAsia="zh-CN"/>
        </w:rPr>
        <w:t xml:space="preserve">of </w:t>
      </w:r>
      <w:r w:rsidR="00680E47" w:rsidRPr="00680E47">
        <w:rPr>
          <w:sz w:val="20"/>
          <w:szCs w:val="18"/>
          <w:lang w:val="en-US"/>
        </w:rPr>
        <w:t xml:space="preserve">electric potential (mV) </w:t>
      </w:r>
      <w:r w:rsidR="00B4603D">
        <w:rPr>
          <w:sz w:val="20"/>
          <w:szCs w:val="18"/>
          <w:lang w:val="en-US" w:eastAsia="zh-CN"/>
        </w:rPr>
        <w:t xml:space="preserve">measured </w:t>
      </w:r>
      <w:r w:rsidR="00B4603D" w:rsidRPr="00680E47">
        <w:rPr>
          <w:sz w:val="20"/>
          <w:szCs w:val="18"/>
          <w:lang w:val="en-US"/>
        </w:rPr>
        <w:t>between</w:t>
      </w:r>
      <w:r w:rsidR="00544A62">
        <w:rPr>
          <w:sz w:val="20"/>
          <w:szCs w:val="18"/>
          <w:lang w:val="en-US"/>
        </w:rPr>
        <w:t xml:space="preserve"> </w:t>
      </w:r>
      <w:r w:rsidR="00544A62">
        <w:rPr>
          <w:rFonts w:hint="eastAsia"/>
          <w:sz w:val="20"/>
          <w:szCs w:val="18"/>
          <w:lang w:val="en-US" w:eastAsia="zh-CN"/>
        </w:rPr>
        <w:t>the probes</w:t>
      </w:r>
      <w:r w:rsidR="00680E47" w:rsidRPr="00680E47">
        <w:rPr>
          <w:sz w:val="20"/>
          <w:szCs w:val="18"/>
          <w:lang w:val="en-US"/>
        </w:rPr>
        <w:t xml:space="preserve"> during</w:t>
      </w:r>
      <w:r>
        <w:rPr>
          <w:rFonts w:hint="eastAsia"/>
          <w:sz w:val="20"/>
          <w:szCs w:val="18"/>
          <w:lang w:val="en-US" w:eastAsia="zh-CN"/>
        </w:rPr>
        <w:t xml:space="preserve"> </w:t>
      </w:r>
      <w:r w:rsidR="00680E47" w:rsidRPr="00680E47">
        <w:rPr>
          <w:sz w:val="20"/>
          <w:szCs w:val="18"/>
          <w:lang w:val="en-US"/>
        </w:rPr>
        <w:t xml:space="preserve">spray drying was plotted </w:t>
      </w:r>
      <w:r w:rsidR="00B4603D">
        <w:rPr>
          <w:rFonts w:hint="eastAsia"/>
          <w:sz w:val="20"/>
          <w:szCs w:val="18"/>
          <w:lang w:val="en-US" w:eastAsia="zh-CN"/>
        </w:rPr>
        <w:t>versus</w:t>
      </w:r>
      <w:r w:rsidR="00680E47" w:rsidRPr="00680E47">
        <w:rPr>
          <w:sz w:val="20"/>
          <w:szCs w:val="18"/>
          <w:lang w:val="en-US"/>
        </w:rPr>
        <w:t xml:space="preserve"> time (s). </w:t>
      </w:r>
      <w:r w:rsidR="00B4603D">
        <w:rPr>
          <w:sz w:val="20"/>
          <w:szCs w:val="18"/>
          <w:lang w:val="en-US"/>
        </w:rPr>
        <w:t>T</w:t>
      </w:r>
      <w:r w:rsidR="00B4603D" w:rsidRPr="00680E47">
        <w:rPr>
          <w:sz w:val="20"/>
          <w:szCs w:val="18"/>
          <w:lang w:val="en-US"/>
        </w:rPr>
        <w:t xml:space="preserve">he rate of change </w:t>
      </w:r>
      <w:r w:rsidR="00551D43">
        <w:rPr>
          <w:rFonts w:hint="eastAsia"/>
          <w:sz w:val="20"/>
          <w:szCs w:val="18"/>
          <w:lang w:val="en-US" w:eastAsia="zh-CN"/>
        </w:rPr>
        <w:t>of</w:t>
      </w:r>
      <w:r w:rsidR="00B4603D" w:rsidRPr="00680E47">
        <w:rPr>
          <w:sz w:val="20"/>
          <w:szCs w:val="18"/>
          <w:lang w:val="en-US"/>
        </w:rPr>
        <w:t xml:space="preserve"> charge </w:t>
      </w:r>
      <w:r w:rsidR="00551D43">
        <w:rPr>
          <w:rFonts w:hint="eastAsia"/>
          <w:sz w:val="20"/>
          <w:szCs w:val="18"/>
          <w:lang w:val="en-US" w:eastAsia="zh-CN"/>
        </w:rPr>
        <w:t>is expressed</w:t>
      </w:r>
      <w:r w:rsidR="00551D43">
        <w:rPr>
          <w:sz w:val="20"/>
          <w:szCs w:val="18"/>
          <w:lang w:val="en-US" w:eastAsia="zh-CN"/>
        </w:rPr>
        <w:t xml:space="preserve"> </w:t>
      </w:r>
      <w:r w:rsidR="00551D43">
        <w:rPr>
          <w:rFonts w:hint="eastAsia"/>
          <w:sz w:val="20"/>
          <w:szCs w:val="18"/>
          <w:lang w:val="en-US" w:eastAsia="zh-CN"/>
        </w:rPr>
        <w:t>as</w:t>
      </w:r>
      <w:r w:rsidR="00B4603D" w:rsidRPr="00680E47">
        <w:rPr>
          <w:sz w:val="20"/>
          <w:szCs w:val="18"/>
          <w:lang w:val="en-US"/>
        </w:rPr>
        <w:t xml:space="preserve"> (</w:t>
      </w:r>
      <w:proofErr w:type="spellStart"/>
      <w:r w:rsidR="00B4603D" w:rsidRPr="00680E47">
        <w:rPr>
          <w:sz w:val="20"/>
          <w:szCs w:val="18"/>
          <w:lang w:val="en-US"/>
        </w:rPr>
        <w:t>nC</w:t>
      </w:r>
      <w:proofErr w:type="spellEnd"/>
      <w:r w:rsidR="00B4603D" w:rsidRPr="00680E47">
        <w:rPr>
          <w:sz w:val="20"/>
          <w:szCs w:val="18"/>
          <w:lang w:val="en-US"/>
        </w:rPr>
        <w:t>/s)</w:t>
      </w:r>
      <w:r w:rsidR="00551D43">
        <w:rPr>
          <w:sz w:val="20"/>
          <w:szCs w:val="18"/>
          <w:lang w:val="en-US"/>
        </w:rPr>
        <w:t xml:space="preserve"> </w:t>
      </w:r>
      <w:r w:rsidR="00551D43">
        <w:rPr>
          <w:rFonts w:hint="eastAsia"/>
          <w:sz w:val="20"/>
          <w:szCs w:val="18"/>
          <w:lang w:val="en-US" w:eastAsia="zh-CN"/>
        </w:rPr>
        <w:t>to demonstrate t</w:t>
      </w:r>
      <w:r w:rsidR="00680E47" w:rsidRPr="00680E47">
        <w:rPr>
          <w:sz w:val="20"/>
          <w:szCs w:val="18"/>
          <w:lang w:val="en-US"/>
        </w:rPr>
        <w:t>he rate of change in electric potential</w:t>
      </w:r>
      <w:r w:rsidR="00EE0BE1">
        <w:rPr>
          <w:sz w:val="20"/>
          <w:szCs w:val="18"/>
          <w:lang w:val="en-US"/>
        </w:rPr>
        <w:t>.</w:t>
      </w:r>
      <w:r w:rsidR="00680E47" w:rsidRPr="00680E47">
        <w:rPr>
          <w:sz w:val="20"/>
          <w:szCs w:val="18"/>
          <w:lang w:val="en-US"/>
        </w:rPr>
        <w:t xml:space="preserve"> </w:t>
      </w:r>
      <w:r w:rsidR="00EE0BE1">
        <w:rPr>
          <w:sz w:val="20"/>
          <w:szCs w:val="18"/>
          <w:lang w:val="en-US"/>
        </w:rPr>
        <w:t>F</w:t>
      </w:r>
      <w:r w:rsidR="00680E47" w:rsidRPr="00680E47">
        <w:rPr>
          <w:sz w:val="20"/>
          <w:szCs w:val="18"/>
          <w:lang w:val="en-US"/>
        </w:rPr>
        <w:t xml:space="preserve">or each formulation </w:t>
      </w:r>
      <w:r w:rsidR="00626EBC">
        <w:rPr>
          <w:rFonts w:hint="eastAsia"/>
          <w:sz w:val="20"/>
          <w:szCs w:val="18"/>
          <w:lang w:val="en-US" w:eastAsia="zh-CN"/>
        </w:rPr>
        <w:t>m</w:t>
      </w:r>
      <w:r w:rsidR="00680E47" w:rsidRPr="00680E47">
        <w:rPr>
          <w:sz w:val="20"/>
          <w:szCs w:val="18"/>
          <w:lang w:val="en-US"/>
        </w:rPr>
        <w:t>easurement was done in triplicate</w:t>
      </w:r>
      <w:r w:rsidR="00DC3B24">
        <w:rPr>
          <w:sz w:val="20"/>
          <w:szCs w:val="18"/>
          <w:lang w:val="en-US"/>
        </w:rPr>
        <w:t>.</w:t>
      </w:r>
      <w:r w:rsidR="00D3624A">
        <w:rPr>
          <w:rFonts w:hint="eastAsia"/>
          <w:sz w:val="20"/>
          <w:szCs w:val="18"/>
          <w:lang w:val="en-US" w:eastAsia="zh-CN"/>
        </w:rPr>
        <w:t xml:space="preserve"> </w:t>
      </w:r>
    </w:p>
    <w:p w14:paraId="67CBB33E" w14:textId="4F3EDA1E" w:rsidR="00866B9E" w:rsidRPr="00803B20" w:rsidRDefault="00A22E77" w:rsidP="00803B20">
      <w:pPr>
        <w:pStyle w:val="DDLHeading1"/>
      </w:pPr>
      <w:r w:rsidRPr="00803B20">
        <w:t xml:space="preserve">Particle morphology </w:t>
      </w:r>
    </w:p>
    <w:p w14:paraId="7738077A" w14:textId="04772110" w:rsidR="00F12B8B" w:rsidRDefault="00A22E77" w:rsidP="00F12B8B">
      <w:pPr>
        <w:pStyle w:val="DDLBodyText"/>
        <w:rPr>
          <w:szCs w:val="18"/>
          <w:lang w:val="en-US"/>
        </w:rPr>
      </w:pPr>
      <w:r w:rsidRPr="00A22E77">
        <w:rPr>
          <w:szCs w:val="18"/>
          <w:lang w:val="en-US"/>
        </w:rPr>
        <w:t xml:space="preserve">Scanning electron microscopy (SEM) was </w:t>
      </w:r>
      <w:r w:rsidR="00236751">
        <w:rPr>
          <w:rFonts w:hint="eastAsia"/>
          <w:szCs w:val="18"/>
          <w:lang w:val="en-US" w:eastAsia="zh-CN"/>
        </w:rPr>
        <w:t>performed</w:t>
      </w:r>
      <w:r w:rsidRPr="00A22E77">
        <w:rPr>
          <w:szCs w:val="18"/>
          <w:lang w:val="en-US"/>
        </w:rPr>
        <w:t xml:space="preserve"> with </w:t>
      </w:r>
      <w:r w:rsidR="00DD2A3B" w:rsidRPr="00DD2A3B">
        <w:rPr>
          <w:szCs w:val="18"/>
          <w:lang w:val="en-US"/>
        </w:rPr>
        <w:t>scan electron microscope (SEM, JCM-7000; JEOL, Japan)</w:t>
      </w:r>
      <w:r w:rsidR="00E102C4">
        <w:rPr>
          <w:szCs w:val="18"/>
          <w:lang w:val="en-US"/>
        </w:rPr>
        <w:t xml:space="preserve"> </w:t>
      </w:r>
      <w:r w:rsidR="00F12B8B" w:rsidRPr="00F12B8B">
        <w:rPr>
          <w:szCs w:val="18"/>
          <w:lang w:val="en-US"/>
        </w:rPr>
        <w:t>with an electrical current of 3 A for 2 minutes</w:t>
      </w:r>
      <w:r w:rsidR="00F12B8B" w:rsidRPr="00F12B8B">
        <w:rPr>
          <w:rFonts w:hint="eastAsia"/>
          <w:szCs w:val="18"/>
          <w:lang w:val="en-US"/>
        </w:rPr>
        <w:t xml:space="preserve"> to conduct the</w:t>
      </w:r>
      <w:r w:rsidR="00F12B8B" w:rsidRPr="00F12B8B">
        <w:rPr>
          <w:szCs w:val="18"/>
          <w:lang w:val="en-US"/>
        </w:rPr>
        <w:t xml:space="preserve"> gold sputter coating </w:t>
      </w:r>
      <w:r w:rsidR="00F12B8B" w:rsidRPr="00F12B8B">
        <w:rPr>
          <w:rFonts w:hint="eastAsia"/>
          <w:szCs w:val="18"/>
          <w:lang w:val="en-US"/>
        </w:rPr>
        <w:t>process</w:t>
      </w:r>
      <w:r w:rsidR="00F12B8B" w:rsidRPr="00F12B8B">
        <w:rPr>
          <w:szCs w:val="18"/>
          <w:lang w:val="en-US"/>
        </w:rPr>
        <w:t xml:space="preserve"> </w:t>
      </w:r>
      <w:r w:rsidR="00F12B8B" w:rsidRPr="00F12B8B">
        <w:rPr>
          <w:rFonts w:hint="eastAsia"/>
          <w:szCs w:val="18"/>
          <w:lang w:val="en-US"/>
        </w:rPr>
        <w:t>at</w:t>
      </w:r>
      <w:r w:rsidR="00F12B8B" w:rsidRPr="00F12B8B">
        <w:rPr>
          <w:szCs w:val="18"/>
          <w:lang w:val="en-US"/>
        </w:rPr>
        <w:t xml:space="preserve"> 0.67Pa with working distance of 12.5mm before the measurement. For imaging, an acceleration voltage of 15 kV was used.</w:t>
      </w:r>
    </w:p>
    <w:p w14:paraId="69A37805" w14:textId="3B83C12A" w:rsidR="00866B9E" w:rsidRPr="00FE70FC" w:rsidRDefault="00A22E77" w:rsidP="00FE70FC">
      <w:pPr>
        <w:pStyle w:val="DDLHeading1"/>
      </w:pPr>
      <w:r w:rsidRPr="00FE70FC">
        <w:t>Impaction analysis</w:t>
      </w:r>
    </w:p>
    <w:p w14:paraId="125932DB" w14:textId="5FE270ED" w:rsidR="00DE06BF" w:rsidRDefault="00493C98" w:rsidP="00DE06BF">
      <w:pPr>
        <w:pStyle w:val="DDLBodyText"/>
        <w:rPr>
          <w:szCs w:val="18"/>
          <w:lang w:val="en-US"/>
        </w:rPr>
      </w:pPr>
      <w:r>
        <w:rPr>
          <w:szCs w:val="18"/>
          <w:lang w:val="en-US" w:eastAsia="zh-CN"/>
        </w:rPr>
        <w:t>T</w:t>
      </w:r>
      <w:r>
        <w:rPr>
          <w:rFonts w:hint="eastAsia"/>
          <w:szCs w:val="18"/>
          <w:lang w:val="en-US" w:eastAsia="zh-CN"/>
        </w:rPr>
        <w:t xml:space="preserve">he </w:t>
      </w:r>
      <w:r w:rsidRPr="00A22E77">
        <w:rPr>
          <w:szCs w:val="18"/>
          <w:lang w:val="en-US"/>
        </w:rPr>
        <w:t xml:space="preserve">NGI (apparatus E, European Pharmacopoeia 9.0) </w:t>
      </w:r>
      <w:r>
        <w:rPr>
          <w:rFonts w:hint="eastAsia"/>
          <w:szCs w:val="18"/>
          <w:lang w:val="en-US" w:eastAsia="zh-CN"/>
        </w:rPr>
        <w:t>was utilized for i</w:t>
      </w:r>
      <w:r w:rsidR="00A22E77" w:rsidRPr="00A22E77">
        <w:rPr>
          <w:szCs w:val="18"/>
          <w:lang w:val="en-US"/>
        </w:rPr>
        <w:t>mpaction analysis</w:t>
      </w:r>
      <w:r w:rsidR="00004C8F">
        <w:rPr>
          <w:szCs w:val="18"/>
          <w:lang w:val="en-US"/>
        </w:rPr>
        <w:t xml:space="preserve"> </w:t>
      </w:r>
      <w:r w:rsidR="00004C8F">
        <w:rPr>
          <w:rFonts w:hint="eastAsia"/>
          <w:szCs w:val="18"/>
          <w:lang w:val="en-US" w:eastAsia="zh-CN"/>
        </w:rPr>
        <w:t xml:space="preserve">at </w:t>
      </w:r>
      <w:r w:rsidR="00004C8F">
        <w:rPr>
          <w:szCs w:val="18"/>
          <w:lang w:val="en-US"/>
        </w:rPr>
        <w:t>30L/</w:t>
      </w:r>
      <w:r w:rsidR="00004C8F">
        <w:rPr>
          <w:rFonts w:hint="eastAsia"/>
          <w:szCs w:val="18"/>
          <w:lang w:val="en-US" w:eastAsia="zh-CN"/>
        </w:rPr>
        <w:t>min</w:t>
      </w:r>
      <w:r w:rsidR="00004C8F">
        <w:rPr>
          <w:szCs w:val="18"/>
          <w:lang w:val="en-US"/>
        </w:rPr>
        <w:t xml:space="preserve"> </w:t>
      </w:r>
      <w:r w:rsidR="00004C8F">
        <w:rPr>
          <w:rFonts w:hint="eastAsia"/>
          <w:szCs w:val="18"/>
          <w:lang w:val="en-US" w:eastAsia="zh-CN"/>
        </w:rPr>
        <w:t xml:space="preserve">and </w:t>
      </w:r>
      <w:r w:rsidR="00004C8F">
        <w:rPr>
          <w:szCs w:val="18"/>
          <w:lang w:val="en-US"/>
        </w:rPr>
        <w:t>60L/</w:t>
      </w:r>
      <w:r w:rsidR="00004C8F">
        <w:rPr>
          <w:rFonts w:hint="eastAsia"/>
          <w:szCs w:val="18"/>
          <w:lang w:val="en-US" w:eastAsia="zh-CN"/>
        </w:rPr>
        <w:t>min</w:t>
      </w:r>
      <w:r w:rsidR="00815FED">
        <w:rPr>
          <w:szCs w:val="18"/>
          <w:lang w:val="en-US" w:eastAsia="zh-CN"/>
        </w:rPr>
        <w:t xml:space="preserve"> </w:t>
      </w:r>
      <w:r w:rsidR="00815FED" w:rsidRPr="00A22E77">
        <w:rPr>
          <w:szCs w:val="18"/>
          <w:lang w:val="en-US"/>
        </w:rPr>
        <w:t>(</w:t>
      </w:r>
      <w:bookmarkStart w:id="10" w:name="_Hlk146117543"/>
      <w:r w:rsidR="00815FED" w:rsidRPr="00A22E77">
        <w:rPr>
          <w:szCs w:val="18"/>
          <w:lang w:val="en-US"/>
        </w:rPr>
        <w:t>21 °C and 45 % relative humidity</w:t>
      </w:r>
      <w:bookmarkEnd w:id="10"/>
      <w:r w:rsidR="00815FED" w:rsidRPr="00A22E77">
        <w:rPr>
          <w:szCs w:val="18"/>
          <w:lang w:val="en-US"/>
        </w:rPr>
        <w:t>)</w:t>
      </w:r>
      <w:r>
        <w:rPr>
          <w:szCs w:val="18"/>
          <w:lang w:val="en-US"/>
        </w:rPr>
        <w:t>.</w:t>
      </w:r>
      <w:r w:rsidR="00A22E77" w:rsidRPr="00A22E77">
        <w:rPr>
          <w:szCs w:val="18"/>
          <w:lang w:val="en-US"/>
        </w:rPr>
        <w:t xml:space="preserve"> </w:t>
      </w:r>
      <w:r w:rsidR="00A501B3">
        <w:rPr>
          <w:szCs w:val="18"/>
          <w:lang w:val="en-US"/>
        </w:rPr>
        <w:t>A</w:t>
      </w:r>
      <w:r w:rsidR="00A501B3" w:rsidRPr="00A22E77">
        <w:rPr>
          <w:szCs w:val="18"/>
          <w:lang w:val="en-US"/>
        </w:rPr>
        <w:t xml:space="preserve"> fill weight of </w:t>
      </w:r>
      <w:r w:rsidR="00A501B3">
        <w:rPr>
          <w:szCs w:val="18"/>
          <w:lang w:val="en-US"/>
        </w:rPr>
        <w:t xml:space="preserve">5 </w:t>
      </w:r>
      <w:r w:rsidR="00A501B3">
        <w:rPr>
          <w:rFonts w:hint="eastAsia"/>
          <w:szCs w:val="18"/>
          <w:lang w:val="en-US" w:eastAsia="zh-CN"/>
        </w:rPr>
        <w:t>and</w:t>
      </w:r>
      <w:r w:rsidR="00A501B3">
        <w:rPr>
          <w:szCs w:val="18"/>
          <w:lang w:val="en-US"/>
        </w:rPr>
        <w:t xml:space="preserve"> 1</w:t>
      </w:r>
      <w:r w:rsidR="00A501B3" w:rsidRPr="00A22E77">
        <w:rPr>
          <w:szCs w:val="18"/>
          <w:lang w:val="en-US"/>
        </w:rPr>
        <w:t>0 mg</w:t>
      </w:r>
      <w:r w:rsidR="00A501B3">
        <w:rPr>
          <w:szCs w:val="18"/>
          <w:lang w:val="en-US"/>
        </w:rPr>
        <w:t xml:space="preserve"> </w:t>
      </w:r>
      <w:r w:rsidR="00A501B3">
        <w:rPr>
          <w:rFonts w:hint="eastAsia"/>
          <w:szCs w:val="18"/>
          <w:lang w:val="en-US" w:eastAsia="zh-CN"/>
        </w:rPr>
        <w:t>powders</w:t>
      </w:r>
      <w:r w:rsidR="00A501B3">
        <w:rPr>
          <w:szCs w:val="18"/>
          <w:lang w:val="en-US"/>
        </w:rPr>
        <w:t xml:space="preserve"> </w:t>
      </w:r>
      <w:r w:rsidR="00A501B3">
        <w:rPr>
          <w:rFonts w:hint="eastAsia"/>
          <w:szCs w:val="18"/>
          <w:lang w:val="en-US" w:eastAsia="zh-CN"/>
        </w:rPr>
        <w:t>were filled in</w:t>
      </w:r>
      <w:r w:rsidR="00A501B3" w:rsidRPr="00A22E77">
        <w:rPr>
          <w:szCs w:val="18"/>
          <w:lang w:val="en-US"/>
        </w:rPr>
        <w:t xml:space="preserve"> capsules (Lonza, Basel, Switzerland) size three</w:t>
      </w:r>
      <w:r w:rsidR="00A501B3" w:rsidRPr="00D052BD">
        <w:rPr>
          <w:szCs w:val="18"/>
        </w:rPr>
        <w:t xml:space="preserve"> </w:t>
      </w:r>
      <w:r w:rsidR="00A501B3">
        <w:rPr>
          <w:rFonts w:hint="eastAsia"/>
          <w:szCs w:val="18"/>
          <w:lang w:eastAsia="zh-CN"/>
        </w:rPr>
        <w:t xml:space="preserve">and </w:t>
      </w:r>
      <w:r w:rsidR="00A85B8D">
        <w:rPr>
          <w:rFonts w:hint="eastAsia"/>
          <w:szCs w:val="18"/>
          <w:lang w:eastAsia="zh-CN"/>
        </w:rPr>
        <w:t xml:space="preserve">put in </w:t>
      </w:r>
      <w:r w:rsidR="00D052BD" w:rsidRPr="00D052BD">
        <w:rPr>
          <w:szCs w:val="18"/>
        </w:rPr>
        <w:t>Breezhaler®</w:t>
      </w:r>
      <w:r w:rsidR="00A22E77" w:rsidRPr="00A22E77">
        <w:rPr>
          <w:szCs w:val="18"/>
          <w:lang w:val="en-US"/>
        </w:rPr>
        <w:t xml:space="preserve"> device</w:t>
      </w:r>
      <w:r w:rsidR="00A85B8D">
        <w:rPr>
          <w:szCs w:val="18"/>
          <w:lang w:val="en-US"/>
        </w:rPr>
        <w:t xml:space="preserve"> </w:t>
      </w:r>
      <w:r w:rsidR="00A85B8D">
        <w:rPr>
          <w:rFonts w:hint="eastAsia"/>
          <w:szCs w:val="18"/>
          <w:lang w:val="en-US" w:eastAsia="zh-CN"/>
        </w:rPr>
        <w:t>before measurement</w:t>
      </w:r>
      <w:r w:rsidR="00217BCD" w:rsidRPr="00A22E77">
        <w:rPr>
          <w:szCs w:val="18"/>
          <w:lang w:val="en-US"/>
        </w:rPr>
        <w:t>.</w:t>
      </w:r>
      <w:r w:rsidR="00A22E77" w:rsidRPr="00A22E77">
        <w:rPr>
          <w:szCs w:val="18"/>
          <w:lang w:val="en-US"/>
        </w:rPr>
        <w:t xml:space="preserve"> </w:t>
      </w:r>
      <w:r w:rsidR="00DE06BF" w:rsidRPr="00DE06BF">
        <w:rPr>
          <w:szCs w:val="18"/>
          <w:lang w:val="en-US"/>
        </w:rPr>
        <w:t>T</w:t>
      </w:r>
      <w:r w:rsidR="00DE06BF" w:rsidRPr="00DE06BF">
        <w:rPr>
          <w:rFonts w:hint="eastAsia"/>
          <w:szCs w:val="18"/>
          <w:lang w:val="en-US"/>
        </w:rPr>
        <w:t>he</w:t>
      </w:r>
      <w:r w:rsidR="00DE06BF" w:rsidRPr="00DE06BF">
        <w:rPr>
          <w:szCs w:val="18"/>
          <w:lang w:val="en-US"/>
        </w:rPr>
        <w:t xml:space="preserve"> NGI impactor stages were pre-coated with 0.5% (w/v) </w:t>
      </w:r>
      <w:r w:rsidR="00DE06BF" w:rsidRPr="00DE06BF">
        <w:rPr>
          <w:rFonts w:hint="eastAsia"/>
          <w:szCs w:val="18"/>
          <w:lang w:val="en-US"/>
        </w:rPr>
        <w:t>s</w:t>
      </w:r>
      <w:r w:rsidR="00DE06BF" w:rsidRPr="00DE06BF">
        <w:rPr>
          <w:szCs w:val="18"/>
          <w:lang w:val="en-US"/>
        </w:rPr>
        <w:t xml:space="preserve">ilicone oil </w:t>
      </w:r>
      <w:r w:rsidR="00DE06BF" w:rsidRPr="00DE06BF">
        <w:rPr>
          <w:rFonts w:hint="eastAsia"/>
          <w:szCs w:val="18"/>
          <w:lang w:val="en-US"/>
        </w:rPr>
        <w:t>in</w:t>
      </w:r>
      <w:r w:rsidR="00DE06BF" w:rsidRPr="00DE06BF">
        <w:rPr>
          <w:szCs w:val="18"/>
          <w:lang w:val="en-US"/>
        </w:rPr>
        <w:t xml:space="preserve"> n-hexane solution to </w:t>
      </w:r>
      <w:r w:rsidR="00DE06BF" w:rsidRPr="00DE06BF">
        <w:rPr>
          <w:rFonts w:hint="eastAsia"/>
          <w:szCs w:val="18"/>
          <w:lang w:val="en-US"/>
        </w:rPr>
        <w:t xml:space="preserve">avoid </w:t>
      </w:r>
      <w:r w:rsidR="00DE06BF" w:rsidRPr="00DE06BF">
        <w:rPr>
          <w:szCs w:val="18"/>
          <w:lang w:val="en-US"/>
        </w:rPr>
        <w:t xml:space="preserve">particle </w:t>
      </w:r>
      <w:r w:rsidR="00DE06BF" w:rsidRPr="00DE06BF">
        <w:rPr>
          <w:rFonts w:hint="eastAsia"/>
          <w:szCs w:val="18"/>
          <w:lang w:val="en-US"/>
        </w:rPr>
        <w:t>bouncing</w:t>
      </w:r>
      <w:r w:rsidR="00DE06BF" w:rsidRPr="00DE06BF">
        <w:rPr>
          <w:szCs w:val="18"/>
          <w:lang w:val="en-US"/>
        </w:rPr>
        <w:t xml:space="preserve"> to the later stages during deposition. Particles deposited in device, artificial throat, pre-separator, and </w:t>
      </w:r>
      <w:r w:rsidR="00DE06BF" w:rsidRPr="00DE06BF">
        <w:rPr>
          <w:rFonts w:hint="eastAsia"/>
          <w:szCs w:val="18"/>
          <w:lang w:val="en-US"/>
        </w:rPr>
        <w:t>each individual</w:t>
      </w:r>
      <w:r w:rsidR="00DE06BF" w:rsidRPr="00DE06BF">
        <w:rPr>
          <w:szCs w:val="18"/>
          <w:lang w:val="en-US"/>
        </w:rPr>
        <w:t xml:space="preserve"> impactor stage were </w:t>
      </w:r>
      <w:r w:rsidR="00DE06BF" w:rsidRPr="00DE06BF">
        <w:rPr>
          <w:rFonts w:hint="eastAsia"/>
          <w:szCs w:val="18"/>
          <w:lang w:val="en-US"/>
        </w:rPr>
        <w:t>rinsed</w:t>
      </w:r>
      <w:r w:rsidR="00DE06BF" w:rsidRPr="00DE06BF">
        <w:rPr>
          <w:szCs w:val="18"/>
          <w:lang w:val="en-US"/>
        </w:rPr>
        <w:t xml:space="preserve"> and collected with the mobile phase of HPLC</w:t>
      </w:r>
      <w:r w:rsidR="00141524">
        <w:rPr>
          <w:szCs w:val="18"/>
          <w:lang w:val="en-US"/>
        </w:rPr>
        <w:t xml:space="preserve"> </w:t>
      </w:r>
      <w:r w:rsidR="00141524" w:rsidRPr="00DE06BF">
        <w:rPr>
          <w:szCs w:val="18"/>
          <w:lang w:val="en-US"/>
        </w:rPr>
        <w:t xml:space="preserve">(Arc™, </w:t>
      </w:r>
      <w:r w:rsidR="00141524" w:rsidRPr="00DE06BF">
        <w:rPr>
          <w:szCs w:val="18"/>
        </w:rPr>
        <w:t>Waters Corp., Milford, USA</w:t>
      </w:r>
      <w:r w:rsidR="00141524" w:rsidRPr="00DE06BF">
        <w:rPr>
          <w:szCs w:val="18"/>
          <w:lang w:val="en-US"/>
        </w:rPr>
        <w:t>)</w:t>
      </w:r>
      <w:r w:rsidR="00DE06BF" w:rsidRPr="00DE06BF">
        <w:rPr>
          <w:szCs w:val="18"/>
          <w:lang w:val="en-US"/>
        </w:rPr>
        <w:t>.</w:t>
      </w:r>
    </w:p>
    <w:p w14:paraId="30C5CCFD" w14:textId="444B3973" w:rsidR="005A7956" w:rsidRPr="005A7956" w:rsidRDefault="005A7956" w:rsidP="00FE70FC">
      <w:pPr>
        <w:pStyle w:val="DDLHeading1"/>
      </w:pPr>
      <w:r w:rsidRPr="005A7956">
        <w:t>Assessment of surface energy (SE)</w:t>
      </w:r>
    </w:p>
    <w:p w14:paraId="16F474FE" w14:textId="510BA82A" w:rsidR="005A7956" w:rsidRDefault="005A7956" w:rsidP="00DE06BF">
      <w:pPr>
        <w:pStyle w:val="DDLBodyText"/>
        <w:rPr>
          <w:szCs w:val="18"/>
          <w:lang w:val="en-US"/>
        </w:rPr>
      </w:pPr>
      <w:r w:rsidRPr="005A7956">
        <w:rPr>
          <w:szCs w:val="18"/>
          <w:lang w:val="en-US"/>
        </w:rPr>
        <w:t>The Surface Energy Analyzer (SEA, Surface Measurement Systems Ltd., London, United Kingdom) was used to assess the specific surface area (SSA) and the surface energy (SE) of mixture samples as previously reported</w:t>
      </w:r>
      <w:r w:rsidRPr="005A7956">
        <w:rPr>
          <w:szCs w:val="18"/>
          <w:lang w:val="en-US"/>
        </w:rPr>
        <w:fldChar w:fldCharType="begin"/>
      </w:r>
      <w:r w:rsidR="00D953DA">
        <w:rPr>
          <w:szCs w:val="18"/>
          <w:lang w:val="en-US"/>
        </w:rPr>
        <w:instrText xml:space="preserve"> ADDIN EN.CITE &lt;EndNote&gt;&lt;Cite&gt;&lt;Author&gt;Mangal&lt;/Author&gt;&lt;Year&gt;2019&lt;/Year&gt;&lt;RecNum&gt;514&lt;/RecNum&gt;&lt;DisplayText&gt;[8]&lt;/DisplayText&gt;&lt;record&gt;&lt;rec-number&gt;514&lt;/rec-number&gt;&lt;foreign-keys&gt;&lt;key app="EN" db-id="w5serpd5yaxw5getvvevztdfz52vdpatptz0" timestamp="1694685138"&gt;514&lt;/key&gt;&lt;/foreign-keys&gt;&lt;ref-type name="Journal Article"&gt;17&lt;/ref-type&gt;&lt;contributors&gt;&lt;authors&gt;&lt;author&gt;Mangal, Sharad&lt;/author&gt;&lt;author&gt;Park, Heejun&lt;/author&gt;&lt;author&gt;Nour, Reham&lt;/author&gt;&lt;author&gt;Shetty, Nivedita&lt;/author&gt;&lt;author&gt;Cavallaro, Alex&lt;/author&gt;&lt;author&gt;Zemlyanov, Dmitry&lt;/author&gt;&lt;author&gt;Thalberg, Kyrre&lt;/author&gt;&lt;author&gt;Puri, Vibha&lt;/author&gt;&lt;author&gt;Nicholas, Mark&lt;/author&gt;&lt;author&gt;Narang, Ajit S.&lt;/author&gt;&lt;author&gt;Zhou, Qi&lt;/author&gt;&lt;/authors&gt;&lt;/contributors&gt;&lt;titles&gt;&lt;title&gt;Correlations between surface composition and aerosolization of jet-milled dry powder inhaler formulations with pharmaceutical lubricants&lt;/title&gt;&lt;secondary-title&gt;International Journal of Pharmaceutics&lt;/secondary-title&gt;&lt;/titles&gt;&lt;periodical&gt;&lt;full-title&gt;International Journal of Pharmaceutics&lt;/full-title&gt;&lt;/periodical&gt;&lt;pages&gt;118504&lt;/pages&gt;&lt;volume&gt;568&lt;/volume&gt;&lt;keywords&gt;&lt;keyword&gt;Dry powder inhaler&lt;/keyword&gt;&lt;keyword&gt;Lubricant&lt;/keyword&gt;&lt;keyword&gt;Aerosol performance&lt;/keyword&gt;&lt;keyword&gt;Jet-milling&lt;/keyword&gt;&lt;keyword&gt;Surface composition&lt;/keyword&gt;&lt;keyword&gt;High-dose&lt;/keyword&gt;&lt;/keywords&gt;&lt;dates&gt;&lt;year&gt;2019&lt;/year&gt;&lt;pub-dates&gt;&lt;date&gt;2019/09/10/&lt;/date&gt;&lt;/pub-dates&gt;&lt;/dates&gt;&lt;isbn&gt;0378-5173&lt;/isbn&gt;&lt;urls&gt;&lt;related-urls&gt;&lt;url&gt;https://www.sciencedirect.com/science/article/pii/S0378517319305460&lt;/url&gt;&lt;/related-urls&gt;&lt;/urls&gt;&lt;electronic-resource-num&gt;https://doi.org/10.1016/j.ijpharm.2019.118504&lt;/electronic-resource-num&gt;&lt;/record&gt;&lt;/Cite&gt;&lt;/EndNote&gt;</w:instrText>
      </w:r>
      <w:r w:rsidRPr="005A7956">
        <w:rPr>
          <w:szCs w:val="18"/>
          <w:lang w:val="en-US"/>
        </w:rPr>
        <w:fldChar w:fldCharType="separate"/>
      </w:r>
      <w:r w:rsidR="00D953DA">
        <w:rPr>
          <w:noProof/>
          <w:szCs w:val="18"/>
          <w:lang w:val="en-US"/>
        </w:rPr>
        <w:t>[8]</w:t>
      </w:r>
      <w:r w:rsidRPr="005A7956">
        <w:rPr>
          <w:szCs w:val="18"/>
          <w:lang w:val="en-US"/>
        </w:rPr>
        <w:fldChar w:fldCharType="end"/>
      </w:r>
      <w:r w:rsidRPr="005A7956">
        <w:rPr>
          <w:szCs w:val="18"/>
          <w:lang w:val="en-US"/>
        </w:rPr>
        <w:t xml:space="preserve">. The surface energy was measured at surface coverage of 0.05 p/p0 (where p is the partial pressure and p0 is the saturation vapor pressure). Dispersive surface energy </w:t>
      </w:r>
      <w:r w:rsidRPr="005A7956">
        <w:rPr>
          <w:rFonts w:hint="eastAsia"/>
          <w:szCs w:val="18"/>
          <w:lang w:val="en-US"/>
        </w:rPr>
        <w:t>and</w:t>
      </w:r>
      <w:r w:rsidRPr="005A7956">
        <w:rPr>
          <w:szCs w:val="18"/>
          <w:lang w:val="en-US"/>
        </w:rPr>
        <w:t xml:space="preserve"> </w:t>
      </w:r>
      <w:r w:rsidRPr="005A7956">
        <w:rPr>
          <w:rFonts w:hint="eastAsia"/>
          <w:szCs w:val="18"/>
          <w:lang w:val="en-US"/>
        </w:rPr>
        <w:t>t</w:t>
      </w:r>
      <w:r w:rsidRPr="005A7956">
        <w:rPr>
          <w:szCs w:val="18"/>
          <w:lang w:val="en-US"/>
        </w:rPr>
        <w:t xml:space="preserve">he specific surface energy </w:t>
      </w:r>
      <w:r w:rsidRPr="005A7956">
        <w:rPr>
          <w:rFonts w:hint="eastAsia"/>
          <w:szCs w:val="18"/>
          <w:lang w:val="en-US"/>
        </w:rPr>
        <w:t>were</w:t>
      </w:r>
      <w:r w:rsidRPr="005A7956">
        <w:rPr>
          <w:szCs w:val="18"/>
          <w:lang w:val="en-US"/>
        </w:rPr>
        <w:t xml:space="preserve"> calculated as </w:t>
      </w:r>
      <w:r w:rsidRPr="005A7956">
        <w:rPr>
          <w:rFonts w:hint="eastAsia"/>
          <w:szCs w:val="18"/>
          <w:lang w:val="en-US"/>
        </w:rPr>
        <w:t xml:space="preserve">previously </w:t>
      </w:r>
      <w:r w:rsidRPr="005A7956">
        <w:rPr>
          <w:szCs w:val="18"/>
          <w:lang w:val="en-US"/>
        </w:rPr>
        <w:t>described</w:t>
      </w:r>
      <w:r w:rsidRPr="005A7956">
        <w:rPr>
          <w:szCs w:val="18"/>
          <w:lang w:val="en-US"/>
        </w:rPr>
        <w:fldChar w:fldCharType="begin"/>
      </w:r>
      <w:r w:rsidR="00D953DA">
        <w:rPr>
          <w:szCs w:val="18"/>
          <w:lang w:val="en-US"/>
        </w:rPr>
        <w:instrText xml:space="preserve"> ADDIN EN.CITE &lt;EndNote&gt;&lt;Cite&gt;&lt;Author&gt;Schultz&lt;/Author&gt;&lt;Year&gt;1987&lt;/Year&gt;&lt;RecNum&gt;517&lt;/RecNum&gt;&lt;DisplayText&gt;[9, 10]&lt;/DisplayText&gt;&lt;record&gt;&lt;rec-number&gt;517&lt;/rec-number&gt;&lt;foreign-keys&gt;&lt;key app="EN" db-id="w5serpd5yaxw5getvvevztdfz52vdpatptz0" timestamp="1694685163"&gt;517&lt;/key&gt;&lt;/foreign-keys&gt;&lt;ref-type name="Journal Article"&gt;17&lt;/ref-type&gt;&lt;contributors&gt;&lt;authors&gt;&lt;author&gt;Schultz, J.&lt;/author&gt;&lt;author&gt;Lavielle, L.&lt;/author&gt;&lt;author&gt;Martin, C.&lt;/author&gt;&lt;/authors&gt;&lt;/contributors&gt;&lt;titles&gt;&lt;title&gt;The Role of the Interface in Carbon Fibre-Epoxy Composites&lt;/title&gt;&lt;secondary-title&gt;The Journal of Adhesion&lt;/secondary-title&gt;&lt;/titles&gt;&lt;periodical&gt;&lt;full-title&gt;The Journal of Adhesion&lt;/full-title&gt;&lt;/periodical&gt;&lt;pages&gt;45-60&lt;/pages&gt;&lt;volume&gt;23&lt;/volume&gt;&lt;number&gt;1&lt;/number&gt;&lt;dates&gt;&lt;year&gt;1987&lt;/year&gt;&lt;pub-dates&gt;&lt;date&gt;1987/09/01&lt;/date&gt;&lt;/pub-dates&gt;&lt;/dates&gt;&lt;publisher&gt;Taylor &amp;amp; Francis&lt;/publisher&gt;&lt;isbn&gt;0021-8464&lt;/isbn&gt;&lt;urls&gt;&lt;related-urls&gt;&lt;url&gt;https://doi.org/10.1080/00218468708080469&lt;/url&gt;&lt;/related-urls&gt;&lt;/urls&gt;&lt;electronic-resource-num&gt;10.1080/00218468708080469&lt;/electronic-resource-num&gt;&lt;/record&gt;&lt;/Cite&gt;&lt;Cite&gt;&lt;Author&gt;Fowkes&lt;/Author&gt;&lt;Year&gt;1964&lt;/Year&gt;&lt;RecNum&gt;515&lt;/RecNum&gt;&lt;record&gt;&lt;rec-number&gt;515&lt;/rec-number&gt;&lt;foreign-keys&gt;&lt;key app="EN" db-id="w5serpd5yaxw5getvvevztdfz52vdpatptz0" timestamp="1694685142"&gt;515&lt;/key&gt;&lt;/foreign-keys&gt;&lt;ref-type name="Journal Article"&gt;17&lt;/ref-type&gt;&lt;contributors&gt;&lt;authors&gt;&lt;author&gt;Fowkes, Frederick M.&lt;/author&gt;&lt;/authors&gt;&lt;/contributors&gt;&lt;titles&gt;&lt;title&gt;ATTRACTIVE FORCES AT INTERFACES&lt;/title&gt;&lt;secondary-title&gt;Industrial &amp;amp; Engineering Chemistry&lt;/secondary-title&gt;&lt;/titles&gt;&lt;periodical&gt;&lt;full-title&gt;Industrial &amp;amp; Engineering Chemistry&lt;/full-title&gt;&lt;/periodical&gt;&lt;pages&gt;40-52&lt;/pages&gt;&lt;volume&gt;56&lt;/volume&gt;&lt;number&gt;12&lt;/number&gt;&lt;dates&gt;&lt;year&gt;1964&lt;/year&gt;&lt;pub-dates&gt;&lt;date&gt;1964/12/01&lt;/date&gt;&lt;/pub-dates&gt;&lt;/dates&gt;&lt;publisher&gt;American Chemical Society&lt;/publisher&gt;&lt;isbn&gt;0019-7866&lt;/isbn&gt;&lt;urls&gt;&lt;related-urls&gt;&lt;url&gt;https://doi.org/10.1021/ie50660a008&lt;/url&gt;&lt;/related-urls&gt;&lt;/urls&gt;&lt;electronic-resource-num&gt;10.1021/ie50660a008&lt;/electronic-resource-num&gt;&lt;/record&gt;&lt;/Cite&gt;&lt;/EndNote&gt;</w:instrText>
      </w:r>
      <w:r w:rsidRPr="005A7956">
        <w:rPr>
          <w:szCs w:val="18"/>
          <w:lang w:val="en-US"/>
        </w:rPr>
        <w:fldChar w:fldCharType="separate"/>
      </w:r>
      <w:r w:rsidR="00D953DA">
        <w:rPr>
          <w:noProof/>
          <w:szCs w:val="18"/>
          <w:lang w:val="en-US"/>
        </w:rPr>
        <w:t>[9, 10]</w:t>
      </w:r>
      <w:r w:rsidRPr="005A7956">
        <w:rPr>
          <w:szCs w:val="18"/>
          <w:lang w:val="en-US"/>
        </w:rPr>
        <w:fldChar w:fldCharType="end"/>
      </w:r>
      <w:r w:rsidRPr="005A7956">
        <w:rPr>
          <w:szCs w:val="18"/>
          <w:lang w:val="en-US"/>
        </w:rPr>
        <w:t>. Evaluation of raw data was conducted using the SEA Analysis Software (Surface Measurement Systems Ltd.). Each powder sample was measured in triplet.</w:t>
      </w:r>
    </w:p>
    <w:p w14:paraId="7B0555B5" w14:textId="3DF8F198" w:rsidR="00211E06" w:rsidRPr="00D953DA" w:rsidRDefault="008D7A6B" w:rsidP="004758E7">
      <w:pPr>
        <w:pStyle w:val="DDLHeading1"/>
      </w:pPr>
      <w:r w:rsidRPr="00D953DA">
        <w:lastRenderedPageBreak/>
        <w:t>Result and Discussion</w:t>
      </w:r>
    </w:p>
    <w:p w14:paraId="1023D384" w14:textId="18BBE322" w:rsidR="00D85831" w:rsidRPr="004758E7" w:rsidRDefault="00D85831" w:rsidP="004758E7">
      <w:pPr>
        <w:pStyle w:val="DDLHeading1"/>
      </w:pPr>
      <w:r w:rsidRPr="004758E7">
        <w:t>Physicochemical characteristics</w:t>
      </w:r>
    </w:p>
    <w:p w14:paraId="3A1E9C0A" w14:textId="2708B9AA" w:rsidR="00133996" w:rsidRDefault="00B82765" w:rsidP="00474875">
      <w:pPr>
        <w:rPr>
          <w:sz w:val="20"/>
          <w:szCs w:val="18"/>
          <w:lang w:val="en-US"/>
        </w:rPr>
      </w:pPr>
      <w:r w:rsidRPr="00B82765">
        <w:rPr>
          <w:sz w:val="20"/>
          <w:szCs w:val="18"/>
          <w:lang w:val="en-US"/>
        </w:rPr>
        <w:t xml:space="preserve">When </w:t>
      </w:r>
      <w:r w:rsidR="00BC3D0E" w:rsidRPr="00211E06">
        <w:rPr>
          <w:sz w:val="20"/>
          <w:szCs w:val="18"/>
          <w:lang w:val="en-US"/>
        </w:rPr>
        <w:t>VAR</w:t>
      </w:r>
      <w:r w:rsidRPr="00B82765">
        <w:rPr>
          <w:sz w:val="20"/>
          <w:szCs w:val="18"/>
          <w:lang w:val="en-US"/>
        </w:rPr>
        <w:t xml:space="preserve"> was spray dried</w:t>
      </w:r>
      <w:r w:rsidRPr="00211E06">
        <w:rPr>
          <w:rFonts w:hint="eastAsia"/>
          <w:sz w:val="20"/>
          <w:szCs w:val="18"/>
          <w:lang w:val="en-US"/>
        </w:rPr>
        <w:t xml:space="preserve"> </w:t>
      </w:r>
      <w:r w:rsidRPr="00B82765">
        <w:rPr>
          <w:sz w:val="20"/>
          <w:szCs w:val="18"/>
          <w:lang w:val="en-US"/>
        </w:rPr>
        <w:t xml:space="preserve">alone, </w:t>
      </w:r>
      <w:r w:rsidR="004B3345">
        <w:rPr>
          <w:rFonts w:hint="eastAsia"/>
          <w:sz w:val="20"/>
          <w:szCs w:val="18"/>
          <w:lang w:val="en-US" w:eastAsia="zh-CN"/>
        </w:rPr>
        <w:t>there was</w:t>
      </w:r>
      <w:r w:rsidR="004B3345">
        <w:rPr>
          <w:sz w:val="20"/>
          <w:szCs w:val="18"/>
          <w:lang w:val="en-US"/>
        </w:rPr>
        <w:t xml:space="preserve"> </w:t>
      </w:r>
      <w:r w:rsidR="00962AE8">
        <w:rPr>
          <w:rFonts w:hint="eastAsia"/>
          <w:sz w:val="20"/>
          <w:szCs w:val="18"/>
          <w:lang w:val="en-US" w:eastAsia="zh-CN"/>
        </w:rPr>
        <w:t>lower</w:t>
      </w:r>
      <w:r w:rsidR="00962AE8">
        <w:rPr>
          <w:sz w:val="20"/>
          <w:szCs w:val="18"/>
          <w:lang w:val="en-US"/>
        </w:rPr>
        <w:t xml:space="preserve"> process </w:t>
      </w:r>
      <w:r w:rsidR="00962AE8" w:rsidRPr="00B82765">
        <w:rPr>
          <w:sz w:val="20"/>
          <w:szCs w:val="18"/>
          <w:lang w:val="en-US"/>
        </w:rPr>
        <w:t>yield</w:t>
      </w:r>
      <w:r w:rsidR="00962AE8">
        <w:rPr>
          <w:rFonts w:hint="eastAsia"/>
          <w:sz w:val="20"/>
          <w:szCs w:val="18"/>
          <w:lang w:val="en-US" w:eastAsia="zh-CN"/>
        </w:rPr>
        <w:t xml:space="preserve"> </w:t>
      </w:r>
      <w:r w:rsidR="004B3345" w:rsidRPr="00B82765">
        <w:rPr>
          <w:sz w:val="20"/>
          <w:szCs w:val="18"/>
          <w:lang w:val="en-US"/>
        </w:rPr>
        <w:t>due to higher electrostatic</w:t>
      </w:r>
      <w:r w:rsidR="004B3345" w:rsidRPr="00211E06">
        <w:rPr>
          <w:sz w:val="20"/>
          <w:szCs w:val="18"/>
          <w:lang w:val="en-US"/>
        </w:rPr>
        <w:t xml:space="preserve"> </w:t>
      </w:r>
      <w:r w:rsidR="004B3345" w:rsidRPr="00B82765">
        <w:rPr>
          <w:sz w:val="20"/>
          <w:szCs w:val="18"/>
          <w:lang w:val="en-US"/>
        </w:rPr>
        <w:t>charge</w:t>
      </w:r>
      <w:r w:rsidR="00962AE8">
        <w:rPr>
          <w:sz w:val="20"/>
          <w:szCs w:val="18"/>
          <w:lang w:val="en-US"/>
        </w:rPr>
        <w:t xml:space="preserve"> </w:t>
      </w:r>
      <w:r w:rsidR="00962AE8">
        <w:rPr>
          <w:rFonts w:hint="eastAsia"/>
          <w:sz w:val="20"/>
          <w:szCs w:val="18"/>
          <w:lang w:val="en-US" w:eastAsia="zh-CN"/>
        </w:rPr>
        <w:t>and surface energy</w:t>
      </w:r>
      <w:r w:rsidR="00474875" w:rsidRPr="00B82765">
        <w:rPr>
          <w:sz w:val="20"/>
          <w:szCs w:val="18"/>
          <w:lang w:val="en-US"/>
        </w:rPr>
        <w:t>.</w:t>
      </w:r>
      <w:r w:rsidR="003A230A">
        <w:rPr>
          <w:sz w:val="20"/>
          <w:szCs w:val="18"/>
          <w:lang w:val="en-US"/>
        </w:rPr>
        <w:t xml:space="preserve"> </w:t>
      </w:r>
      <w:r w:rsidR="003A230A">
        <w:rPr>
          <w:sz w:val="20"/>
          <w:szCs w:val="18"/>
          <w:lang w:val="en-US" w:eastAsia="zh-CN"/>
        </w:rPr>
        <w:t>H</w:t>
      </w:r>
      <w:r w:rsidR="003A230A">
        <w:rPr>
          <w:rFonts w:hint="eastAsia"/>
          <w:sz w:val="20"/>
          <w:szCs w:val="18"/>
          <w:lang w:val="en-US" w:eastAsia="zh-CN"/>
        </w:rPr>
        <w:t>owever</w:t>
      </w:r>
      <w:r w:rsidR="003A230A">
        <w:rPr>
          <w:sz w:val="20"/>
          <w:szCs w:val="18"/>
          <w:lang w:val="en-US" w:eastAsia="zh-CN"/>
        </w:rPr>
        <w:t xml:space="preserve">, </w:t>
      </w:r>
      <w:r w:rsidR="003A230A">
        <w:rPr>
          <w:rFonts w:hint="eastAsia"/>
          <w:sz w:val="20"/>
          <w:szCs w:val="18"/>
          <w:lang w:val="en-US" w:eastAsia="zh-CN"/>
        </w:rPr>
        <w:t xml:space="preserve">the yield increased by </w:t>
      </w:r>
      <w:r w:rsidR="003A230A">
        <w:rPr>
          <w:sz w:val="20"/>
          <w:szCs w:val="18"/>
          <w:lang w:val="en-US" w:eastAsia="zh-CN"/>
        </w:rPr>
        <w:t>2-</w:t>
      </w:r>
      <w:r w:rsidR="003A230A">
        <w:rPr>
          <w:rFonts w:hint="eastAsia"/>
          <w:sz w:val="20"/>
          <w:szCs w:val="18"/>
          <w:lang w:val="en-US" w:eastAsia="zh-CN"/>
        </w:rPr>
        <w:t>fold when leucine was incorporated</w:t>
      </w:r>
      <w:r w:rsidR="003A230A">
        <w:rPr>
          <w:sz w:val="20"/>
          <w:szCs w:val="18"/>
          <w:lang w:val="en-US" w:eastAsia="zh-CN"/>
        </w:rPr>
        <w:t xml:space="preserve"> </w:t>
      </w:r>
      <w:r w:rsidR="003A230A">
        <w:rPr>
          <w:rFonts w:hint="eastAsia"/>
          <w:sz w:val="20"/>
          <w:szCs w:val="18"/>
          <w:lang w:val="en-US" w:eastAsia="zh-CN"/>
        </w:rPr>
        <w:t>in</w:t>
      </w:r>
      <w:r w:rsidR="00474875" w:rsidRPr="00211E06">
        <w:rPr>
          <w:rFonts w:hint="eastAsia"/>
          <w:sz w:val="20"/>
          <w:szCs w:val="18"/>
          <w:lang w:val="en-US"/>
        </w:rPr>
        <w:t xml:space="preserve"> </w:t>
      </w:r>
      <w:r w:rsidR="00474875" w:rsidRPr="00B82765">
        <w:rPr>
          <w:sz w:val="20"/>
          <w:szCs w:val="18"/>
          <w:lang w:val="en-US"/>
        </w:rPr>
        <w:t>formulation due to change</w:t>
      </w:r>
      <w:r w:rsidR="00ED2F9D">
        <w:rPr>
          <w:rFonts w:hint="eastAsia"/>
          <w:sz w:val="20"/>
          <w:szCs w:val="18"/>
          <w:lang w:val="en-US" w:eastAsia="zh-CN"/>
        </w:rPr>
        <w:t>s</w:t>
      </w:r>
      <w:r w:rsidR="00ED2F9D">
        <w:rPr>
          <w:sz w:val="20"/>
          <w:szCs w:val="18"/>
          <w:lang w:val="en-US"/>
        </w:rPr>
        <w:t xml:space="preserve"> </w:t>
      </w:r>
      <w:r w:rsidR="00ED2F9D">
        <w:rPr>
          <w:rFonts w:hint="eastAsia"/>
          <w:sz w:val="20"/>
          <w:szCs w:val="18"/>
          <w:lang w:val="en-US" w:eastAsia="zh-CN"/>
        </w:rPr>
        <w:t>of</w:t>
      </w:r>
      <w:r w:rsidR="00474875" w:rsidRPr="00B82765">
        <w:rPr>
          <w:sz w:val="20"/>
          <w:szCs w:val="18"/>
          <w:lang w:val="en-US"/>
        </w:rPr>
        <w:t xml:space="preserve"> particle</w:t>
      </w:r>
      <w:r w:rsidR="00F44D9E">
        <w:rPr>
          <w:sz w:val="20"/>
          <w:szCs w:val="18"/>
          <w:lang w:val="en-US"/>
        </w:rPr>
        <w:t xml:space="preserve"> </w:t>
      </w:r>
      <w:r w:rsidR="0001120F">
        <w:rPr>
          <w:sz w:val="20"/>
          <w:szCs w:val="18"/>
          <w:lang w:val="en-US" w:eastAsia="zh-CN"/>
        </w:rPr>
        <w:t>density,</w:t>
      </w:r>
      <w:r w:rsidR="0012192A">
        <w:rPr>
          <w:rFonts w:hint="eastAsia"/>
          <w:sz w:val="20"/>
          <w:szCs w:val="18"/>
          <w:lang w:val="en-US" w:eastAsia="zh-CN"/>
        </w:rPr>
        <w:t xml:space="preserve"> </w:t>
      </w:r>
      <w:r w:rsidR="00362065">
        <w:rPr>
          <w:rFonts w:hint="eastAsia"/>
          <w:sz w:val="20"/>
          <w:szCs w:val="18"/>
          <w:lang w:val="en-US" w:eastAsia="zh-CN"/>
        </w:rPr>
        <w:t xml:space="preserve">reduced surface energy </w:t>
      </w:r>
      <w:r w:rsidR="00474875" w:rsidRPr="00B82765">
        <w:rPr>
          <w:sz w:val="20"/>
          <w:szCs w:val="18"/>
          <w:lang w:val="en-US"/>
        </w:rPr>
        <w:t>and electrostatic charge. The</w:t>
      </w:r>
      <w:r w:rsidR="00474875" w:rsidRPr="00211E06">
        <w:rPr>
          <w:rFonts w:hint="eastAsia"/>
          <w:sz w:val="20"/>
          <w:szCs w:val="18"/>
          <w:lang w:val="en-US"/>
        </w:rPr>
        <w:t xml:space="preserve"> </w:t>
      </w:r>
      <w:r w:rsidR="00474875" w:rsidRPr="00B82765">
        <w:rPr>
          <w:sz w:val="20"/>
          <w:szCs w:val="18"/>
          <w:lang w:val="en-US"/>
        </w:rPr>
        <w:t xml:space="preserve">results </w:t>
      </w:r>
      <w:r w:rsidR="00077E94">
        <w:rPr>
          <w:rFonts w:hint="eastAsia"/>
          <w:sz w:val="20"/>
          <w:szCs w:val="18"/>
          <w:lang w:val="en-US" w:eastAsia="zh-CN"/>
        </w:rPr>
        <w:t>indicated</w:t>
      </w:r>
      <w:r w:rsidR="00474875" w:rsidRPr="00B82765">
        <w:rPr>
          <w:sz w:val="20"/>
          <w:szCs w:val="18"/>
          <w:lang w:val="en-US"/>
        </w:rPr>
        <w:t xml:space="preserve"> that </w:t>
      </w:r>
      <w:r w:rsidR="0001120F">
        <w:rPr>
          <w:rFonts w:hint="eastAsia"/>
          <w:sz w:val="20"/>
          <w:szCs w:val="18"/>
          <w:lang w:val="en-US" w:eastAsia="zh-CN"/>
        </w:rPr>
        <w:t xml:space="preserve">addition of </w:t>
      </w:r>
      <w:r w:rsidR="00F70846" w:rsidRPr="00B82765">
        <w:rPr>
          <w:sz w:val="20"/>
          <w:szCs w:val="18"/>
          <w:lang w:val="en-US"/>
        </w:rPr>
        <w:t>different</w:t>
      </w:r>
      <w:r w:rsidR="00F70846" w:rsidRPr="00211E06">
        <w:rPr>
          <w:sz w:val="20"/>
          <w:szCs w:val="18"/>
          <w:lang w:val="en-US"/>
        </w:rPr>
        <w:t xml:space="preserve"> amounts of </w:t>
      </w:r>
      <w:r w:rsidR="00F70846" w:rsidRPr="00847016">
        <w:rPr>
          <w:sz w:val="20"/>
          <w:szCs w:val="18"/>
          <w:lang w:val="en-US"/>
        </w:rPr>
        <w:t>sodium chloride</w:t>
      </w:r>
      <w:r w:rsidR="00F70846">
        <w:rPr>
          <w:rFonts w:hint="eastAsia"/>
          <w:sz w:val="20"/>
          <w:szCs w:val="18"/>
          <w:lang w:val="en-US" w:eastAsia="zh-CN"/>
        </w:rPr>
        <w:t xml:space="preserve"> didn</w:t>
      </w:r>
      <w:r w:rsidR="00F70846">
        <w:rPr>
          <w:sz w:val="20"/>
          <w:szCs w:val="18"/>
          <w:lang w:val="en-US" w:eastAsia="zh-CN"/>
        </w:rPr>
        <w:t>’</w:t>
      </w:r>
      <w:r w:rsidR="00F70846">
        <w:rPr>
          <w:rFonts w:hint="eastAsia"/>
          <w:sz w:val="20"/>
          <w:szCs w:val="18"/>
          <w:lang w:val="en-US" w:eastAsia="zh-CN"/>
        </w:rPr>
        <w:t xml:space="preserve">t </w:t>
      </w:r>
      <w:r w:rsidR="002D1C76">
        <w:rPr>
          <w:rFonts w:hint="eastAsia"/>
          <w:sz w:val="20"/>
          <w:szCs w:val="18"/>
          <w:lang w:val="en-US" w:eastAsia="zh-CN"/>
        </w:rPr>
        <w:t>influence the</w:t>
      </w:r>
      <w:r w:rsidR="00AB56CC" w:rsidRPr="00B82765">
        <w:rPr>
          <w:sz w:val="20"/>
          <w:szCs w:val="18"/>
          <w:lang w:val="en-US"/>
        </w:rPr>
        <w:t xml:space="preserve"> process yield</w:t>
      </w:r>
      <w:r w:rsidR="00AB56CC" w:rsidRPr="00211E06">
        <w:rPr>
          <w:sz w:val="20"/>
          <w:szCs w:val="18"/>
          <w:lang w:val="en-US"/>
        </w:rPr>
        <w:t>.</w:t>
      </w:r>
    </w:p>
    <w:p w14:paraId="3C094559" w14:textId="0DCDD528" w:rsidR="00D077D4" w:rsidRPr="009826B3" w:rsidRDefault="00854A26" w:rsidP="00D077D4">
      <w:pPr>
        <w:rPr>
          <w:sz w:val="20"/>
          <w:lang w:val="en-US"/>
        </w:rPr>
      </w:pPr>
      <w:r>
        <w:rPr>
          <w:sz w:val="20"/>
          <w:szCs w:val="18"/>
          <w:lang w:val="en-US" w:eastAsia="zh-CN"/>
        </w:rPr>
        <w:t>F</w:t>
      </w:r>
      <w:r>
        <w:rPr>
          <w:rFonts w:hint="eastAsia"/>
          <w:sz w:val="20"/>
          <w:szCs w:val="18"/>
          <w:lang w:val="en-US" w:eastAsia="zh-CN"/>
        </w:rPr>
        <w:t>ormulation</w:t>
      </w:r>
      <w:r>
        <w:rPr>
          <w:sz w:val="20"/>
          <w:szCs w:val="18"/>
          <w:lang w:val="en-US"/>
        </w:rPr>
        <w:t xml:space="preserve"> </w:t>
      </w:r>
      <w:r w:rsidR="006D7E40">
        <w:rPr>
          <w:rFonts w:hint="eastAsia"/>
          <w:sz w:val="20"/>
          <w:szCs w:val="18"/>
          <w:lang w:val="en-US" w:eastAsia="zh-CN"/>
        </w:rPr>
        <w:t>with leucine alone</w:t>
      </w:r>
      <w:r w:rsidRPr="00D077D4">
        <w:rPr>
          <w:sz w:val="20"/>
          <w:szCs w:val="18"/>
          <w:lang w:val="en-US"/>
        </w:rPr>
        <w:t xml:space="preserve"> presented the </w:t>
      </w:r>
      <w:r>
        <w:rPr>
          <w:rFonts w:hint="eastAsia"/>
          <w:sz w:val="20"/>
          <w:szCs w:val="18"/>
          <w:lang w:val="en-US" w:eastAsia="zh-CN"/>
        </w:rPr>
        <w:t>smallest</w:t>
      </w:r>
      <w:r w:rsidRPr="00D077D4">
        <w:rPr>
          <w:sz w:val="20"/>
          <w:szCs w:val="18"/>
          <w:lang w:val="en-US"/>
        </w:rPr>
        <w:t xml:space="preserve"> D</w:t>
      </w:r>
      <w:r w:rsidRPr="00B61D18">
        <w:rPr>
          <w:sz w:val="20"/>
          <w:szCs w:val="18"/>
          <w:vertAlign w:val="subscript"/>
          <w:lang w:val="en-US"/>
        </w:rPr>
        <w:t>50</w:t>
      </w:r>
      <w:r w:rsidR="006D7E40">
        <w:rPr>
          <w:sz w:val="20"/>
          <w:szCs w:val="18"/>
          <w:lang w:val="en-US"/>
        </w:rPr>
        <w:t xml:space="preserve"> </w:t>
      </w:r>
      <w:r w:rsidR="00842647">
        <w:rPr>
          <w:rFonts w:hint="eastAsia"/>
          <w:sz w:val="20"/>
          <w:szCs w:val="18"/>
          <w:lang w:val="en-US" w:eastAsia="zh-CN"/>
        </w:rPr>
        <w:t>as shown</w:t>
      </w:r>
      <w:r w:rsidR="00842647">
        <w:rPr>
          <w:sz w:val="20"/>
          <w:szCs w:val="18"/>
          <w:lang w:val="en-US"/>
        </w:rPr>
        <w:t xml:space="preserve"> </w:t>
      </w:r>
      <w:r w:rsidR="00842647" w:rsidRPr="00D077D4">
        <w:rPr>
          <w:sz w:val="20"/>
          <w:szCs w:val="18"/>
          <w:lang w:val="en-US"/>
        </w:rPr>
        <w:t>in Table 1</w:t>
      </w:r>
      <w:r w:rsidR="00861C3F">
        <w:rPr>
          <w:sz w:val="20"/>
          <w:szCs w:val="18"/>
          <w:lang w:val="en-US"/>
        </w:rPr>
        <w:t xml:space="preserve"> </w:t>
      </w:r>
      <w:r w:rsidR="006D7E40">
        <w:rPr>
          <w:rFonts w:hint="eastAsia"/>
          <w:sz w:val="20"/>
          <w:szCs w:val="18"/>
          <w:lang w:val="en-US" w:eastAsia="zh-CN"/>
        </w:rPr>
        <w:t>and</w:t>
      </w:r>
      <w:r w:rsidR="00934312">
        <w:rPr>
          <w:rFonts w:hint="eastAsia"/>
          <w:sz w:val="20"/>
          <w:szCs w:val="18"/>
          <w:lang w:val="en-US" w:eastAsia="zh-CN"/>
        </w:rPr>
        <w:t xml:space="preserve"> </w:t>
      </w:r>
      <w:r w:rsidR="005708C8" w:rsidRPr="00D077D4">
        <w:rPr>
          <w:rFonts w:hint="eastAsia"/>
          <w:sz w:val="20"/>
          <w:szCs w:val="18"/>
          <w:lang w:val="en-US"/>
        </w:rPr>
        <w:t>produced</w:t>
      </w:r>
      <w:r w:rsidR="008604F1" w:rsidRPr="00D077D4">
        <w:rPr>
          <w:sz w:val="20"/>
          <w:szCs w:val="18"/>
          <w:lang w:val="en-US"/>
        </w:rPr>
        <w:t xml:space="preserve"> corrugated outer shell </w:t>
      </w:r>
      <w:r w:rsidR="007F0A19" w:rsidRPr="007F0A19">
        <w:rPr>
          <w:sz w:val="20"/>
          <w:szCs w:val="18"/>
          <w:lang w:val="en-US"/>
        </w:rPr>
        <w:fldChar w:fldCharType="begin"/>
      </w:r>
      <w:r w:rsidR="00D953DA">
        <w:rPr>
          <w:sz w:val="20"/>
          <w:szCs w:val="18"/>
          <w:lang w:val="en-US"/>
        </w:rPr>
        <w:instrText xml:space="preserve"> ADDIN EN.CITE &lt;EndNote&gt;&lt;Cite&gt;&lt;Author&gt;Wang&lt;/Author&gt;&lt;Year&gt;2021&lt;/Year&gt;&lt;RecNum&gt;460&lt;/RecNum&gt;&lt;DisplayText&gt;[11]&lt;/DisplayText&gt;&lt;record&gt;&lt;rec-number&gt;460&lt;/rec-number&gt;&lt;foreign-keys&gt;&lt;key app="EN" db-id="w5serpd5yaxw5getvvevztdfz52vdpatptz0" timestamp="1688979319"&gt;460&lt;/key&gt;&lt;/foreign-keys&gt;&lt;ref-type name="Journal Article"&gt;17&lt;/ref-type&gt;&lt;contributors&gt;&lt;authors&gt;&lt;author&gt;Wang, Xiuhua&lt;/author&gt;&lt;author&gt;Wan, Wei&lt;/author&gt;&lt;author&gt;Lu, Jing&lt;/author&gt;&lt;author&gt;Quan, Guilan&lt;/author&gt;&lt;author&gt;Pan, Xin&lt;/author&gt;&lt;author&gt;Liu, Peiqing&lt;/author&gt;&lt;/authors&gt;&lt;/contributors&gt;&lt;titles&gt;&lt;title&gt;Effects of L-leucine on the properties of spray-dried swellable microparticles with wrinkled surfaces for inhalation therapy of pulmonary fibrosis&lt;/title&gt;&lt;secondary-title&gt;International Journal of Pharmaceutics&lt;/secondary-title&gt;&lt;/titles&gt;&lt;periodical&gt;&lt;full-title&gt;International Journal of Pharmaceutics&lt;/full-title&gt;&lt;/periodical&gt;&lt;pages&gt;121223&lt;/pages&gt;&lt;volume&gt;610&lt;/volume&gt;&lt;keywords&gt;&lt;keyword&gt;L-leucine&lt;/keyword&gt;&lt;keyword&gt;Wrinkled particles&lt;/keyword&gt;&lt;keyword&gt;Spray dried&lt;/keyword&gt;&lt;keyword&gt;Morphology&lt;/keyword&gt;&lt;keyword&gt;Surface coverage&lt;/keyword&gt;&lt;keyword&gt;Aerosolization performance&lt;/keyword&gt;&lt;/keywords&gt;&lt;dates&gt;&lt;year&gt;2021&lt;/year&gt;&lt;pub-dates&gt;&lt;date&gt;2021/12/15/&lt;/date&gt;&lt;/pub-dates&gt;&lt;/dates&gt;&lt;isbn&gt;0378-5173&lt;/isbn&gt;&lt;urls&gt;&lt;related-urls&gt;&lt;url&gt;https://www.sciencedirect.com/science/article/pii/S0378517321010292&lt;/url&gt;&lt;/related-urls&gt;&lt;/urls&gt;&lt;electronic-resource-num&gt;https://doi.org/10.1016/j.ijpharm.2021.121223&lt;/electronic-resource-num&gt;&lt;/record&gt;&lt;/Cite&gt;&lt;/EndNote&gt;</w:instrText>
      </w:r>
      <w:r w:rsidR="007F0A19" w:rsidRPr="007F0A19">
        <w:rPr>
          <w:sz w:val="20"/>
          <w:szCs w:val="18"/>
          <w:lang w:val="en-US"/>
        </w:rPr>
        <w:fldChar w:fldCharType="separate"/>
      </w:r>
      <w:r w:rsidR="00D953DA">
        <w:rPr>
          <w:noProof/>
          <w:sz w:val="20"/>
          <w:szCs w:val="18"/>
          <w:lang w:val="en-US"/>
        </w:rPr>
        <w:t>[11]</w:t>
      </w:r>
      <w:r w:rsidR="007F0A19" w:rsidRPr="007F0A19">
        <w:rPr>
          <w:sz w:val="20"/>
          <w:szCs w:val="18"/>
          <w:lang w:val="en-US"/>
        </w:rPr>
        <w:fldChar w:fldCharType="end"/>
      </w:r>
      <w:r w:rsidR="008604F1" w:rsidRPr="00D077D4">
        <w:rPr>
          <w:sz w:val="20"/>
          <w:szCs w:val="18"/>
          <w:lang w:val="en-US"/>
        </w:rPr>
        <w:t>.</w:t>
      </w:r>
      <w:r w:rsidR="00026E52" w:rsidRPr="00D077D4">
        <w:rPr>
          <w:sz w:val="20"/>
          <w:szCs w:val="18"/>
          <w:lang w:val="en-US"/>
        </w:rPr>
        <w:t xml:space="preserve"> A</w:t>
      </w:r>
      <w:r w:rsidR="0012192A" w:rsidRPr="00D077D4">
        <w:rPr>
          <w:rFonts w:hint="eastAsia"/>
          <w:sz w:val="20"/>
          <w:szCs w:val="18"/>
          <w:lang w:val="en-US"/>
        </w:rPr>
        <w:t xml:space="preserve">ddition of </w:t>
      </w:r>
      <w:bookmarkStart w:id="11" w:name="_Hlk146125464"/>
      <w:r w:rsidR="0012192A" w:rsidRPr="00D077D4">
        <w:rPr>
          <w:rFonts w:hint="eastAsia"/>
          <w:sz w:val="20"/>
          <w:szCs w:val="18"/>
          <w:lang w:val="en-US"/>
        </w:rPr>
        <w:t xml:space="preserve">sodium </w:t>
      </w:r>
      <w:r w:rsidR="008A2109" w:rsidRPr="00D077D4">
        <w:rPr>
          <w:rFonts w:hint="eastAsia"/>
          <w:sz w:val="20"/>
          <w:szCs w:val="18"/>
          <w:lang w:val="en-US"/>
        </w:rPr>
        <w:t>chloride</w:t>
      </w:r>
      <w:bookmarkEnd w:id="11"/>
      <w:r w:rsidR="008A2109" w:rsidRPr="00D077D4">
        <w:rPr>
          <w:rFonts w:hint="eastAsia"/>
          <w:sz w:val="20"/>
          <w:szCs w:val="18"/>
          <w:lang w:val="en-US"/>
        </w:rPr>
        <w:t xml:space="preserve"> would slightly increase the </w:t>
      </w:r>
      <w:r w:rsidR="00842647">
        <w:rPr>
          <w:rFonts w:hint="eastAsia"/>
          <w:sz w:val="20"/>
          <w:szCs w:val="18"/>
          <w:lang w:val="en-US" w:eastAsia="zh-CN"/>
        </w:rPr>
        <w:t>bulk</w:t>
      </w:r>
      <w:r w:rsidR="008A2109" w:rsidRPr="00D077D4">
        <w:rPr>
          <w:rFonts w:hint="eastAsia"/>
          <w:sz w:val="20"/>
          <w:szCs w:val="18"/>
          <w:lang w:val="en-US"/>
        </w:rPr>
        <w:t xml:space="preserve"> density </w:t>
      </w:r>
      <w:r w:rsidR="00026E52" w:rsidRPr="00D077D4">
        <w:rPr>
          <w:rFonts w:hint="eastAsia"/>
          <w:sz w:val="20"/>
          <w:szCs w:val="18"/>
          <w:lang w:val="en-US"/>
        </w:rPr>
        <w:t xml:space="preserve">to reduce the possibility of adherence on </w:t>
      </w:r>
      <w:r w:rsidR="0093729C">
        <w:rPr>
          <w:rFonts w:hint="eastAsia"/>
          <w:sz w:val="20"/>
          <w:szCs w:val="18"/>
          <w:lang w:val="en-US" w:eastAsia="zh-CN"/>
        </w:rPr>
        <w:t>the</w:t>
      </w:r>
      <w:r w:rsidR="0093729C">
        <w:rPr>
          <w:sz w:val="20"/>
          <w:szCs w:val="18"/>
          <w:lang w:val="en-US"/>
        </w:rPr>
        <w:t xml:space="preserve"> </w:t>
      </w:r>
      <w:r w:rsidR="00026E52" w:rsidRPr="00D077D4">
        <w:rPr>
          <w:rFonts w:hint="eastAsia"/>
          <w:sz w:val="20"/>
          <w:szCs w:val="18"/>
          <w:lang w:val="en-US"/>
        </w:rPr>
        <w:t>capsule wall</w:t>
      </w:r>
      <w:r w:rsidR="00026E52" w:rsidRPr="00D077D4">
        <w:rPr>
          <w:sz w:val="20"/>
          <w:szCs w:val="18"/>
          <w:lang w:val="en-US"/>
        </w:rPr>
        <w:t>.</w:t>
      </w:r>
      <w:r w:rsidR="00D3624A" w:rsidRPr="00D077D4">
        <w:rPr>
          <w:sz w:val="20"/>
          <w:szCs w:val="18"/>
          <w:lang w:val="en-US"/>
        </w:rPr>
        <w:t xml:space="preserve"> </w:t>
      </w:r>
      <w:r w:rsidR="00C4712E" w:rsidRPr="00D077D4">
        <w:rPr>
          <w:sz w:val="20"/>
          <w:szCs w:val="18"/>
          <w:lang w:val="en-US"/>
        </w:rPr>
        <w:t>The presence</w:t>
      </w:r>
      <w:r w:rsidR="00D3624A" w:rsidRPr="00D077D4">
        <w:rPr>
          <w:sz w:val="20"/>
          <w:szCs w:val="18"/>
          <w:lang w:val="en-US"/>
        </w:rPr>
        <w:t xml:space="preserve"> of </w:t>
      </w:r>
      <w:r w:rsidR="00D3624A" w:rsidRPr="00D077D4">
        <w:rPr>
          <w:rFonts w:hint="eastAsia"/>
          <w:sz w:val="20"/>
          <w:szCs w:val="18"/>
          <w:lang w:val="en-US"/>
        </w:rPr>
        <w:t xml:space="preserve">leucine and </w:t>
      </w:r>
      <w:bookmarkStart w:id="12" w:name="_Hlk138584749"/>
      <w:r w:rsidR="00D3624A" w:rsidRPr="00D077D4">
        <w:rPr>
          <w:sz w:val="20"/>
          <w:szCs w:val="18"/>
          <w:lang w:val="en-US"/>
        </w:rPr>
        <w:t>sodium chloride</w:t>
      </w:r>
      <w:bookmarkEnd w:id="12"/>
      <w:r w:rsidR="00D3624A" w:rsidRPr="00D077D4">
        <w:rPr>
          <w:sz w:val="20"/>
          <w:szCs w:val="18"/>
          <w:lang w:val="en-US"/>
        </w:rPr>
        <w:t xml:space="preserve"> </w:t>
      </w:r>
      <w:r w:rsidR="009205D6" w:rsidRPr="00D077D4">
        <w:rPr>
          <w:rFonts w:hint="eastAsia"/>
          <w:sz w:val="20"/>
          <w:szCs w:val="18"/>
          <w:lang w:val="en-US"/>
        </w:rPr>
        <w:t>produced less</w:t>
      </w:r>
      <w:r w:rsidR="00D3624A" w:rsidRPr="00D077D4">
        <w:rPr>
          <w:sz w:val="20"/>
          <w:szCs w:val="18"/>
          <w:lang w:val="en-US"/>
        </w:rPr>
        <w:t xml:space="preserve"> electrostatic</w:t>
      </w:r>
      <w:r w:rsidR="00D3624A" w:rsidRPr="00D077D4">
        <w:rPr>
          <w:rFonts w:hint="eastAsia"/>
          <w:sz w:val="20"/>
          <w:szCs w:val="18"/>
          <w:lang w:val="en-US"/>
        </w:rPr>
        <w:t xml:space="preserve"> </w:t>
      </w:r>
      <w:r w:rsidR="00D3624A" w:rsidRPr="00D077D4">
        <w:rPr>
          <w:sz w:val="20"/>
          <w:szCs w:val="18"/>
          <w:lang w:val="en-US"/>
        </w:rPr>
        <w:t xml:space="preserve">charge </w:t>
      </w:r>
      <w:r w:rsidR="000F60E5">
        <w:rPr>
          <w:sz w:val="20"/>
          <w:szCs w:val="18"/>
          <w:lang w:val="en-US"/>
        </w:rPr>
        <w:t>compared with the control group</w:t>
      </w:r>
      <w:r w:rsidR="00D3624A" w:rsidRPr="00D077D4">
        <w:rPr>
          <w:sz w:val="20"/>
          <w:szCs w:val="18"/>
          <w:lang w:val="en-US"/>
        </w:rPr>
        <w:t>.</w:t>
      </w:r>
      <w:r w:rsidR="009826B3" w:rsidRPr="009826B3">
        <w:rPr>
          <w:sz w:val="20"/>
          <w:lang w:val="en-US"/>
        </w:rPr>
        <w:t xml:space="preserve"> </w:t>
      </w:r>
      <w:r w:rsidR="009826B3">
        <w:rPr>
          <w:sz w:val="20"/>
          <w:lang w:val="en-US"/>
        </w:rPr>
        <w:t>S</w:t>
      </w:r>
      <w:r w:rsidR="009826B3" w:rsidRPr="005669F2">
        <w:rPr>
          <w:sz w:val="20"/>
          <w:lang w:val="en-US"/>
        </w:rPr>
        <w:t xml:space="preserve">pray drying of the drug with </w:t>
      </w:r>
      <w:r w:rsidR="009826B3">
        <w:rPr>
          <w:rFonts w:hint="eastAsia"/>
          <w:sz w:val="20"/>
          <w:lang w:val="en-US" w:eastAsia="zh-CN"/>
        </w:rPr>
        <w:t xml:space="preserve">leucine </w:t>
      </w:r>
      <w:r w:rsidR="009826B3" w:rsidRPr="005669F2">
        <w:rPr>
          <w:sz w:val="20"/>
          <w:lang w:val="en-US"/>
        </w:rPr>
        <w:t xml:space="preserve">led to a </w:t>
      </w:r>
      <w:r w:rsidR="009826B3" w:rsidRPr="00A648CF">
        <w:rPr>
          <w:sz w:val="20"/>
          <w:lang w:val="en-US"/>
        </w:rPr>
        <w:t>corrugated</w:t>
      </w:r>
      <w:r w:rsidR="009826B3" w:rsidRPr="005669F2">
        <w:rPr>
          <w:sz w:val="20"/>
          <w:lang w:val="en-US"/>
        </w:rPr>
        <w:t xml:space="preserve"> particle</w:t>
      </w:r>
      <w:r w:rsidR="009826B3">
        <w:rPr>
          <w:sz w:val="20"/>
          <w:lang w:val="en-US"/>
        </w:rPr>
        <w:t xml:space="preserve"> </w:t>
      </w:r>
      <w:r w:rsidR="009826B3" w:rsidRPr="005669F2">
        <w:rPr>
          <w:sz w:val="20"/>
          <w:lang w:val="en-US"/>
        </w:rPr>
        <w:t>surface morphology</w:t>
      </w:r>
      <w:r w:rsidR="009826B3">
        <w:rPr>
          <w:sz w:val="20"/>
          <w:lang w:val="en-US"/>
        </w:rPr>
        <w:t xml:space="preserve"> </w:t>
      </w:r>
      <w:r w:rsidR="009826B3">
        <w:rPr>
          <w:rFonts w:hint="eastAsia"/>
          <w:sz w:val="20"/>
          <w:lang w:val="en-US" w:eastAsia="zh-CN"/>
        </w:rPr>
        <w:t>while spherical</w:t>
      </w:r>
      <w:r w:rsidR="009826B3">
        <w:rPr>
          <w:sz w:val="20"/>
          <w:lang w:val="en-US" w:eastAsia="zh-CN"/>
        </w:rPr>
        <w:t xml:space="preserve"> </w:t>
      </w:r>
      <w:r w:rsidR="009826B3">
        <w:rPr>
          <w:rFonts w:hint="eastAsia"/>
          <w:sz w:val="20"/>
          <w:lang w:val="en-US" w:eastAsia="zh-CN"/>
        </w:rPr>
        <w:t>and smooth surface was observed with</w:t>
      </w:r>
      <w:r w:rsidR="009826B3" w:rsidRPr="005669F2">
        <w:rPr>
          <w:sz w:val="20"/>
          <w:lang w:val="en-US"/>
        </w:rPr>
        <w:t xml:space="preserve"> spray dr</w:t>
      </w:r>
      <w:r w:rsidR="009826B3">
        <w:rPr>
          <w:rFonts w:hint="eastAsia"/>
          <w:sz w:val="20"/>
          <w:lang w:val="en-US" w:eastAsia="zh-CN"/>
        </w:rPr>
        <w:t>ying</w:t>
      </w:r>
      <w:r w:rsidR="009826B3">
        <w:rPr>
          <w:sz w:val="20"/>
          <w:lang w:val="en-US"/>
        </w:rPr>
        <w:t xml:space="preserve"> </w:t>
      </w:r>
      <w:r w:rsidR="009826B3">
        <w:rPr>
          <w:rFonts w:hint="eastAsia"/>
          <w:sz w:val="20"/>
          <w:lang w:val="en-US" w:eastAsia="zh-CN"/>
        </w:rPr>
        <w:t xml:space="preserve">of </w:t>
      </w:r>
      <w:r w:rsidR="009826B3">
        <w:rPr>
          <w:sz w:val="20"/>
          <w:lang w:val="en-US"/>
        </w:rPr>
        <w:t xml:space="preserve">VAR </w:t>
      </w:r>
      <w:r w:rsidR="009826B3" w:rsidRPr="005669F2">
        <w:rPr>
          <w:sz w:val="20"/>
          <w:lang w:val="en-US"/>
        </w:rPr>
        <w:t>alone</w:t>
      </w:r>
      <w:r w:rsidR="009826B3">
        <w:rPr>
          <w:sz w:val="20"/>
          <w:lang w:val="en-US"/>
        </w:rPr>
        <w:t xml:space="preserve"> </w:t>
      </w:r>
      <w:r w:rsidR="009826B3" w:rsidRPr="005669F2">
        <w:rPr>
          <w:sz w:val="20"/>
          <w:lang w:val="en-US"/>
        </w:rPr>
        <w:t>(Fig.</w:t>
      </w:r>
      <w:r w:rsidR="009826B3" w:rsidRPr="00760450">
        <w:rPr>
          <w:sz w:val="20"/>
          <w:lang w:val="en-US"/>
        </w:rPr>
        <w:t xml:space="preserve"> </w:t>
      </w:r>
      <w:r w:rsidR="009826B3" w:rsidRPr="005669F2">
        <w:rPr>
          <w:sz w:val="20"/>
          <w:lang w:val="en-US"/>
        </w:rPr>
        <w:t>1</w:t>
      </w:r>
      <w:r w:rsidR="009826B3">
        <w:rPr>
          <w:sz w:val="20"/>
          <w:lang w:val="en-US" w:eastAsia="zh-CN"/>
        </w:rPr>
        <w:t>C, D</w:t>
      </w:r>
      <w:r w:rsidR="009826B3" w:rsidRPr="005669F2">
        <w:rPr>
          <w:sz w:val="20"/>
          <w:lang w:val="en-US"/>
        </w:rPr>
        <w:t xml:space="preserve"> and </w:t>
      </w:r>
      <w:r w:rsidR="009826B3">
        <w:rPr>
          <w:sz w:val="20"/>
          <w:lang w:val="en-US" w:eastAsia="zh-CN"/>
        </w:rPr>
        <w:t>E</w:t>
      </w:r>
      <w:r w:rsidR="009826B3" w:rsidRPr="005669F2">
        <w:rPr>
          <w:sz w:val="20"/>
          <w:lang w:val="en-US"/>
        </w:rPr>
        <w:t>)</w:t>
      </w:r>
      <w:r w:rsidR="009826B3">
        <w:rPr>
          <w:sz w:val="20"/>
          <w:lang w:val="en-US"/>
        </w:rPr>
        <w:t>.</w:t>
      </w:r>
      <w:r w:rsidR="009826B3" w:rsidRPr="005669F2">
        <w:rPr>
          <w:sz w:val="20"/>
          <w:lang w:val="en-US"/>
        </w:rPr>
        <w:t xml:space="preserve"> </w:t>
      </w:r>
      <w:r w:rsidR="009826B3">
        <w:rPr>
          <w:sz w:val="20"/>
          <w:lang w:val="en-US"/>
        </w:rPr>
        <w:t>C</w:t>
      </w:r>
      <w:r w:rsidR="009826B3" w:rsidRPr="005669F2">
        <w:rPr>
          <w:sz w:val="20"/>
          <w:lang w:val="en-US"/>
        </w:rPr>
        <w:t>o-processing of</w:t>
      </w:r>
      <w:r w:rsidR="009826B3" w:rsidRPr="008229CA">
        <w:rPr>
          <w:sz w:val="20"/>
          <w:lang w:val="en-US"/>
        </w:rPr>
        <w:t xml:space="preserve"> </w:t>
      </w:r>
      <w:r w:rsidR="009826B3">
        <w:rPr>
          <w:sz w:val="20"/>
          <w:lang w:val="en-US"/>
        </w:rPr>
        <w:t>VAR</w:t>
      </w:r>
      <w:r w:rsidR="009826B3" w:rsidRPr="005669F2">
        <w:rPr>
          <w:sz w:val="20"/>
          <w:lang w:val="en-US"/>
        </w:rPr>
        <w:t xml:space="preserve"> </w:t>
      </w:r>
      <w:r w:rsidR="009826B3">
        <w:rPr>
          <w:rFonts w:hint="eastAsia"/>
          <w:sz w:val="20"/>
          <w:lang w:val="en-US" w:eastAsia="zh-CN"/>
        </w:rPr>
        <w:t>with</w:t>
      </w:r>
      <w:r w:rsidR="009826B3" w:rsidRPr="005669F2">
        <w:rPr>
          <w:sz w:val="20"/>
          <w:lang w:val="en-US"/>
        </w:rPr>
        <w:t xml:space="preserve"> </w:t>
      </w:r>
      <w:r w:rsidR="009826B3">
        <w:rPr>
          <w:sz w:val="20"/>
          <w:lang w:val="en-US"/>
        </w:rPr>
        <w:t xml:space="preserve">2.5% </w:t>
      </w:r>
      <w:r w:rsidR="009826B3" w:rsidRPr="008229CA">
        <w:rPr>
          <w:sz w:val="20"/>
          <w:lang w:val="en-US"/>
        </w:rPr>
        <w:t>sodium chloride</w:t>
      </w:r>
      <w:r w:rsidR="009826B3" w:rsidRPr="005669F2">
        <w:rPr>
          <w:sz w:val="20"/>
          <w:lang w:val="en-US"/>
        </w:rPr>
        <w:t xml:space="preserve"> resulted</w:t>
      </w:r>
      <w:r w:rsidR="009826B3" w:rsidRPr="008229CA">
        <w:rPr>
          <w:sz w:val="20"/>
          <w:lang w:val="en-US"/>
        </w:rPr>
        <w:t xml:space="preserve"> </w:t>
      </w:r>
      <w:r w:rsidR="009826B3" w:rsidRPr="005669F2">
        <w:rPr>
          <w:sz w:val="20"/>
          <w:lang w:val="en-US"/>
        </w:rPr>
        <w:t xml:space="preserve">in particles </w:t>
      </w:r>
      <w:r w:rsidR="009826B3">
        <w:rPr>
          <w:rFonts w:hint="eastAsia"/>
          <w:sz w:val="20"/>
          <w:lang w:val="en-US" w:eastAsia="zh-CN"/>
        </w:rPr>
        <w:t>with the least surface energy</w:t>
      </w:r>
      <w:r w:rsidR="009826B3">
        <w:rPr>
          <w:sz w:val="20"/>
          <w:lang w:val="en-US" w:eastAsia="zh-CN"/>
        </w:rPr>
        <w:t xml:space="preserve"> </w:t>
      </w:r>
      <w:r w:rsidR="009826B3">
        <w:rPr>
          <w:rFonts w:hint="eastAsia"/>
          <w:sz w:val="20"/>
          <w:lang w:val="en-US" w:eastAsia="zh-CN"/>
        </w:rPr>
        <w:t>and e</w:t>
      </w:r>
      <w:r w:rsidR="009826B3" w:rsidRPr="00C7624A">
        <w:rPr>
          <w:sz w:val="20"/>
          <w:lang w:val="en-US" w:eastAsia="zh-CN"/>
        </w:rPr>
        <w:t xml:space="preserve">lectrostatic </w:t>
      </w:r>
      <w:r w:rsidR="009826B3">
        <w:rPr>
          <w:rFonts w:hint="eastAsia"/>
          <w:sz w:val="20"/>
          <w:lang w:val="en-US" w:eastAsia="zh-CN"/>
        </w:rPr>
        <w:t>c</w:t>
      </w:r>
      <w:r w:rsidR="009826B3" w:rsidRPr="00C7624A">
        <w:rPr>
          <w:sz w:val="20"/>
          <w:lang w:val="en-US" w:eastAsia="zh-CN"/>
        </w:rPr>
        <w:t>harge</w:t>
      </w:r>
      <w:r w:rsidR="009826B3" w:rsidRPr="00C7624A">
        <w:rPr>
          <w:rFonts w:hint="eastAsia"/>
          <w:sz w:val="20"/>
          <w:lang w:val="en-US" w:eastAsia="zh-CN"/>
        </w:rPr>
        <w:t xml:space="preserve"> </w:t>
      </w:r>
      <w:r w:rsidR="009826B3">
        <w:rPr>
          <w:rFonts w:hint="eastAsia"/>
          <w:sz w:val="20"/>
          <w:lang w:val="en-US" w:eastAsia="zh-CN"/>
        </w:rPr>
        <w:t>and demonstrate</w:t>
      </w:r>
      <w:r w:rsidR="009826B3" w:rsidRPr="005669F2">
        <w:rPr>
          <w:sz w:val="20"/>
          <w:lang w:val="en-US"/>
        </w:rPr>
        <w:t xml:space="preserve"> </w:t>
      </w:r>
      <w:r w:rsidR="009826B3">
        <w:rPr>
          <w:rFonts w:hint="eastAsia"/>
          <w:sz w:val="20"/>
          <w:lang w:val="en-US" w:eastAsia="zh-CN"/>
        </w:rPr>
        <w:t xml:space="preserve">the highest </w:t>
      </w:r>
      <w:r w:rsidR="009826B3">
        <w:rPr>
          <w:sz w:val="20"/>
          <w:lang w:val="en-US"/>
        </w:rPr>
        <w:t>FPF</w:t>
      </w:r>
      <w:r w:rsidR="009826B3" w:rsidRPr="005669F2">
        <w:rPr>
          <w:sz w:val="20"/>
          <w:lang w:val="en-US"/>
        </w:rPr>
        <w:t>.</w:t>
      </w:r>
      <w:r w:rsidR="009826B3">
        <w:rPr>
          <w:rFonts w:hint="eastAsia"/>
          <w:sz w:val="20"/>
          <w:lang w:val="en-US" w:eastAsia="zh-CN"/>
        </w:rPr>
        <w:t xml:space="preserve"> </w:t>
      </w:r>
      <w:r w:rsidR="00F17A34">
        <w:rPr>
          <w:sz w:val="20"/>
          <w:lang w:val="en-US" w:eastAsia="zh-CN"/>
        </w:rPr>
        <w:t>C</w:t>
      </w:r>
      <w:r w:rsidR="00F17A34">
        <w:rPr>
          <w:rFonts w:hint="eastAsia"/>
          <w:sz w:val="20"/>
          <w:lang w:val="en-US" w:eastAsia="zh-CN"/>
        </w:rPr>
        <w:t>ontinuous</w:t>
      </w:r>
      <w:r w:rsidR="009826B3">
        <w:rPr>
          <w:sz w:val="20"/>
          <w:lang w:val="en-US" w:eastAsia="zh-CN"/>
        </w:rPr>
        <w:t xml:space="preserve"> </w:t>
      </w:r>
      <w:r w:rsidR="009826B3">
        <w:rPr>
          <w:rFonts w:hint="eastAsia"/>
          <w:sz w:val="20"/>
          <w:lang w:val="en-US" w:eastAsia="zh-CN"/>
        </w:rPr>
        <w:t xml:space="preserve">addition of </w:t>
      </w:r>
      <w:r w:rsidR="00F44E9D" w:rsidRPr="00F44E9D">
        <w:rPr>
          <w:rFonts w:hint="eastAsia"/>
          <w:sz w:val="20"/>
          <w:lang w:val="en-US" w:eastAsia="zh-CN"/>
        </w:rPr>
        <w:t>sodium chloride</w:t>
      </w:r>
      <w:r w:rsidR="00F44E9D">
        <w:rPr>
          <w:sz w:val="20"/>
          <w:lang w:val="en-US" w:eastAsia="zh-CN"/>
        </w:rPr>
        <w:t xml:space="preserve"> </w:t>
      </w:r>
      <w:r w:rsidR="00DE0EFF">
        <w:rPr>
          <w:rFonts w:hint="eastAsia"/>
          <w:sz w:val="20"/>
          <w:lang w:val="en-US" w:eastAsia="zh-CN"/>
        </w:rPr>
        <w:t xml:space="preserve">caused higher surface energy and lower </w:t>
      </w:r>
      <w:r w:rsidR="00DE0EFF">
        <w:rPr>
          <w:sz w:val="20"/>
          <w:lang w:val="en-US" w:eastAsia="zh-CN"/>
        </w:rPr>
        <w:t>FPF.</w:t>
      </w:r>
    </w:p>
    <w:p w14:paraId="594BC3BD" w14:textId="140EF80B" w:rsidR="00D077D4" w:rsidRPr="0066145F" w:rsidRDefault="00D077D4" w:rsidP="00D077D4">
      <w:pPr>
        <w:widowControl w:val="0"/>
        <w:autoSpaceDE w:val="0"/>
        <w:autoSpaceDN w:val="0"/>
        <w:adjustRightInd w:val="0"/>
        <w:spacing w:after="0" w:line="360" w:lineRule="auto"/>
        <w:jc w:val="center"/>
        <w:rPr>
          <w:rFonts w:cs="Arial"/>
          <w:b/>
          <w:bCs/>
          <w:sz w:val="16"/>
          <w:szCs w:val="16"/>
        </w:rPr>
      </w:pPr>
      <w:bookmarkStart w:id="13" w:name="_Hlk146119916"/>
      <w:r w:rsidRPr="0066145F">
        <w:rPr>
          <w:rFonts w:cs="Arial"/>
          <w:b/>
          <w:bCs/>
          <w:sz w:val="16"/>
          <w:szCs w:val="16"/>
        </w:rPr>
        <w:t>Table 1</w:t>
      </w:r>
      <w:bookmarkEnd w:id="13"/>
      <w:r w:rsidRPr="0066145F">
        <w:rPr>
          <w:rFonts w:cs="Arial"/>
          <w:b/>
          <w:bCs/>
          <w:sz w:val="16"/>
          <w:szCs w:val="16"/>
        </w:rPr>
        <w:t>: Overview of the physical</w:t>
      </w:r>
      <w:r w:rsidRPr="0066145F">
        <w:rPr>
          <w:rFonts w:cs="Arial" w:hint="eastAsia"/>
          <w:b/>
          <w:bCs/>
          <w:sz w:val="16"/>
          <w:szCs w:val="16"/>
        </w:rPr>
        <w:t xml:space="preserve"> </w:t>
      </w:r>
      <w:r w:rsidR="006E0CFE">
        <w:rPr>
          <w:rFonts w:cs="Arial" w:hint="eastAsia"/>
          <w:b/>
          <w:bCs/>
          <w:sz w:val="16"/>
          <w:szCs w:val="16"/>
          <w:lang w:eastAsia="zh-CN"/>
        </w:rPr>
        <w:t xml:space="preserve">and aerodynamic </w:t>
      </w:r>
      <w:r w:rsidRPr="0066145F">
        <w:rPr>
          <w:rFonts w:cs="Arial"/>
          <w:b/>
          <w:bCs/>
          <w:sz w:val="16"/>
          <w:szCs w:val="16"/>
        </w:rPr>
        <w:t xml:space="preserve">characteristics of </w:t>
      </w:r>
      <w:r w:rsidRPr="0066145F">
        <w:rPr>
          <w:rFonts w:cs="Arial" w:hint="eastAsia"/>
          <w:b/>
          <w:bCs/>
          <w:sz w:val="16"/>
          <w:szCs w:val="16"/>
        </w:rPr>
        <w:t>spray dried</w:t>
      </w:r>
      <w:r w:rsidRPr="0066145F">
        <w:rPr>
          <w:rFonts w:cs="Arial"/>
          <w:b/>
          <w:bCs/>
          <w:sz w:val="16"/>
          <w:szCs w:val="16"/>
        </w:rPr>
        <w:t xml:space="preserve"> </w:t>
      </w:r>
      <w:r w:rsidRPr="0066145F">
        <w:rPr>
          <w:rFonts w:cs="Arial" w:hint="eastAsia"/>
          <w:b/>
          <w:bCs/>
          <w:sz w:val="16"/>
          <w:szCs w:val="16"/>
        </w:rPr>
        <w:t>powders</w:t>
      </w:r>
    </w:p>
    <w:tbl>
      <w:tblPr>
        <w:tblStyle w:val="TableGrid"/>
        <w:tblW w:w="9918" w:type="dxa"/>
        <w:jc w:val="center"/>
        <w:tblLayout w:type="fixed"/>
        <w:tblLook w:val="04A0" w:firstRow="1" w:lastRow="0" w:firstColumn="1" w:lastColumn="0" w:noHBand="0" w:noVBand="1"/>
      </w:tblPr>
      <w:tblGrid>
        <w:gridCol w:w="1251"/>
        <w:gridCol w:w="837"/>
        <w:gridCol w:w="1026"/>
        <w:gridCol w:w="1134"/>
        <w:gridCol w:w="992"/>
        <w:gridCol w:w="1276"/>
        <w:gridCol w:w="992"/>
        <w:gridCol w:w="1134"/>
        <w:gridCol w:w="1276"/>
      </w:tblGrid>
      <w:tr w:rsidR="005B2616" w14:paraId="37BA6ADE" w14:textId="686951D0" w:rsidTr="009B694E">
        <w:trPr>
          <w:trHeight w:hRule="exact" w:val="639"/>
          <w:jc w:val="center"/>
        </w:trPr>
        <w:tc>
          <w:tcPr>
            <w:tcW w:w="1251" w:type="dxa"/>
            <w:vAlign w:val="center"/>
          </w:tcPr>
          <w:p w14:paraId="4AA108E5" w14:textId="77777777" w:rsidR="005B2616" w:rsidRPr="00705F7F" w:rsidRDefault="005B2616" w:rsidP="007E3564">
            <w:pPr>
              <w:rPr>
                <w:sz w:val="16"/>
                <w:szCs w:val="16"/>
                <w:lang w:val="en-US" w:eastAsia="zh-CN"/>
              </w:rPr>
            </w:pPr>
            <w:r w:rsidRPr="00705F7F">
              <w:rPr>
                <w:sz w:val="16"/>
                <w:szCs w:val="16"/>
                <w:lang w:val="en-US" w:eastAsia="zh-CN"/>
              </w:rPr>
              <w:t>F</w:t>
            </w:r>
            <w:r w:rsidRPr="00705F7F">
              <w:rPr>
                <w:rFonts w:hint="eastAsia"/>
                <w:sz w:val="16"/>
                <w:szCs w:val="16"/>
                <w:lang w:val="en-US" w:eastAsia="zh-CN"/>
              </w:rPr>
              <w:t xml:space="preserve">ormulation </w:t>
            </w:r>
          </w:p>
        </w:tc>
        <w:tc>
          <w:tcPr>
            <w:tcW w:w="837" w:type="dxa"/>
            <w:vAlign w:val="center"/>
          </w:tcPr>
          <w:p w14:paraId="1EDF0DDD" w14:textId="77777777" w:rsidR="005B2616" w:rsidRPr="00705F7F" w:rsidRDefault="005B2616" w:rsidP="007E3564">
            <w:pPr>
              <w:rPr>
                <w:sz w:val="16"/>
                <w:szCs w:val="16"/>
                <w:lang w:val="en-US" w:eastAsia="zh-CN"/>
              </w:rPr>
            </w:pPr>
            <w:r w:rsidRPr="00705F7F">
              <w:rPr>
                <w:sz w:val="16"/>
                <w:szCs w:val="16"/>
                <w:lang w:val="en-US" w:eastAsia="zh-CN"/>
              </w:rPr>
              <w:t>sodium chloride (%)</w:t>
            </w:r>
          </w:p>
        </w:tc>
        <w:tc>
          <w:tcPr>
            <w:tcW w:w="1026" w:type="dxa"/>
            <w:vAlign w:val="center"/>
          </w:tcPr>
          <w:p w14:paraId="6E239480" w14:textId="77777777" w:rsidR="005B2616" w:rsidRPr="00705F7F" w:rsidRDefault="005B2616" w:rsidP="007E3564">
            <w:pPr>
              <w:rPr>
                <w:sz w:val="16"/>
                <w:szCs w:val="16"/>
                <w:lang w:val="en-US" w:eastAsia="zh-CN"/>
              </w:rPr>
            </w:pPr>
            <w:r w:rsidRPr="00705F7F">
              <w:rPr>
                <w:rFonts w:hint="eastAsia"/>
                <w:sz w:val="16"/>
                <w:szCs w:val="16"/>
                <w:lang w:val="en-US" w:eastAsia="zh-CN"/>
              </w:rPr>
              <w:t>D</w:t>
            </w:r>
            <w:r w:rsidRPr="00B61D18">
              <w:rPr>
                <w:sz w:val="16"/>
                <w:szCs w:val="16"/>
                <w:vertAlign w:val="subscript"/>
                <w:lang w:val="en-US" w:eastAsia="zh-CN"/>
              </w:rPr>
              <w:t>50</w:t>
            </w:r>
            <w:r w:rsidRPr="00705F7F">
              <w:rPr>
                <w:sz w:val="16"/>
                <w:szCs w:val="16"/>
                <w:lang w:val="en-US" w:eastAsia="zh-CN"/>
              </w:rPr>
              <w:t xml:space="preserve"> </w:t>
            </w:r>
            <w:r w:rsidRPr="00705F7F">
              <w:rPr>
                <w:rFonts w:hint="eastAsia"/>
                <w:sz w:val="16"/>
                <w:szCs w:val="16"/>
                <w:lang w:val="en-US" w:eastAsia="zh-CN"/>
              </w:rPr>
              <w:t>(</w:t>
            </w:r>
            <w:r w:rsidRPr="00705F7F">
              <w:rPr>
                <w:sz w:val="16"/>
                <w:szCs w:val="16"/>
                <w:lang w:val="en-US" w:eastAsia="zh-CN"/>
              </w:rPr>
              <w:t>μm</w:t>
            </w:r>
            <w:r w:rsidRPr="00705F7F">
              <w:rPr>
                <w:rFonts w:hint="eastAsia"/>
                <w:sz w:val="16"/>
                <w:szCs w:val="16"/>
                <w:lang w:val="en-US" w:eastAsia="zh-CN"/>
              </w:rPr>
              <w:t>)</w:t>
            </w:r>
          </w:p>
        </w:tc>
        <w:tc>
          <w:tcPr>
            <w:tcW w:w="1134" w:type="dxa"/>
            <w:vAlign w:val="center"/>
          </w:tcPr>
          <w:p w14:paraId="6604DBB3" w14:textId="77777777" w:rsidR="005B2616" w:rsidRPr="00705F7F" w:rsidRDefault="005B2616" w:rsidP="007E3564">
            <w:pPr>
              <w:rPr>
                <w:sz w:val="16"/>
                <w:szCs w:val="16"/>
                <w:lang w:val="en-US" w:eastAsia="zh-CN"/>
              </w:rPr>
            </w:pPr>
            <w:r>
              <w:rPr>
                <w:sz w:val="16"/>
                <w:szCs w:val="16"/>
                <w:lang w:val="en-US" w:eastAsia="zh-CN"/>
              </w:rPr>
              <w:t>D</w:t>
            </w:r>
            <w:r>
              <w:rPr>
                <w:rFonts w:hint="eastAsia"/>
                <w:sz w:val="16"/>
                <w:szCs w:val="16"/>
                <w:lang w:val="en-US" w:eastAsia="zh-CN"/>
              </w:rPr>
              <w:t xml:space="preserve">ensity </w:t>
            </w:r>
            <w:bookmarkStart w:id="14" w:name="_Hlk146119698"/>
            <w:r>
              <w:rPr>
                <w:rFonts w:hint="eastAsia"/>
                <w:sz w:val="16"/>
                <w:szCs w:val="16"/>
                <w:lang w:val="en-US" w:eastAsia="zh-CN"/>
              </w:rPr>
              <w:t>g</w:t>
            </w:r>
            <w:r>
              <w:rPr>
                <w:sz w:val="16"/>
                <w:szCs w:val="16"/>
                <w:lang w:val="en-US" w:eastAsia="zh-CN"/>
              </w:rPr>
              <w:t>/</w:t>
            </w:r>
            <w:r>
              <w:rPr>
                <w:rFonts w:hint="eastAsia"/>
                <w:sz w:val="16"/>
                <w:szCs w:val="16"/>
                <w:lang w:val="en-US" w:eastAsia="zh-CN"/>
              </w:rPr>
              <w:t>cm</w:t>
            </w:r>
            <w:r w:rsidRPr="006F79AF">
              <w:rPr>
                <w:sz w:val="16"/>
                <w:szCs w:val="16"/>
                <w:vertAlign w:val="superscript"/>
                <w:lang w:val="en-US" w:eastAsia="zh-CN"/>
              </w:rPr>
              <w:t>3</w:t>
            </w:r>
            <w:bookmarkEnd w:id="14"/>
          </w:p>
        </w:tc>
        <w:tc>
          <w:tcPr>
            <w:tcW w:w="992" w:type="dxa"/>
            <w:vAlign w:val="center"/>
          </w:tcPr>
          <w:p w14:paraId="636D3CC3" w14:textId="77777777" w:rsidR="005B2616" w:rsidRPr="00705F7F" w:rsidRDefault="005B2616" w:rsidP="007E3564">
            <w:pPr>
              <w:rPr>
                <w:sz w:val="16"/>
                <w:szCs w:val="16"/>
                <w:lang w:val="en-US" w:eastAsia="zh-CN"/>
              </w:rPr>
            </w:pPr>
            <w:r w:rsidRPr="00705F7F">
              <w:rPr>
                <w:sz w:val="16"/>
                <w:szCs w:val="16"/>
                <w:lang w:val="en-US" w:eastAsia="zh-CN"/>
              </w:rPr>
              <w:t>Yield (%)</w:t>
            </w:r>
          </w:p>
        </w:tc>
        <w:tc>
          <w:tcPr>
            <w:tcW w:w="1276" w:type="dxa"/>
            <w:vAlign w:val="center"/>
          </w:tcPr>
          <w:p w14:paraId="70C103C4" w14:textId="77777777" w:rsidR="005B2616" w:rsidRPr="00705F7F" w:rsidRDefault="005B2616" w:rsidP="007E3564">
            <w:pPr>
              <w:rPr>
                <w:sz w:val="16"/>
                <w:szCs w:val="16"/>
                <w:lang w:val="en-US" w:eastAsia="zh-CN"/>
              </w:rPr>
            </w:pPr>
            <w:r w:rsidRPr="002115C2">
              <w:rPr>
                <w:sz w:val="16"/>
                <w:szCs w:val="16"/>
                <w:lang w:val="en-US" w:eastAsia="zh-CN"/>
              </w:rPr>
              <w:t>Electrostatic Charge</w:t>
            </w:r>
            <w:r>
              <w:rPr>
                <w:rFonts w:hint="eastAsia"/>
                <w:sz w:val="16"/>
                <w:szCs w:val="16"/>
                <w:lang w:val="en-US" w:eastAsia="zh-CN"/>
              </w:rPr>
              <w:t>/</w:t>
            </w:r>
            <w:r w:rsidRPr="00705F7F">
              <w:rPr>
                <w:sz w:val="16"/>
                <w:szCs w:val="16"/>
                <w:lang w:val="en-US" w:eastAsia="zh-CN"/>
              </w:rPr>
              <w:t>(</w:t>
            </w:r>
            <w:proofErr w:type="spellStart"/>
            <w:r w:rsidRPr="00705F7F">
              <w:rPr>
                <w:sz w:val="16"/>
                <w:szCs w:val="16"/>
                <w:lang w:val="en-US" w:eastAsia="zh-CN"/>
              </w:rPr>
              <w:t>nColumb</w:t>
            </w:r>
            <w:proofErr w:type="spellEnd"/>
            <w:r w:rsidRPr="00705F7F">
              <w:rPr>
                <w:sz w:val="16"/>
                <w:szCs w:val="16"/>
                <w:lang w:val="en-US" w:eastAsia="zh-CN"/>
              </w:rPr>
              <w:t>/mL)</w:t>
            </w:r>
          </w:p>
        </w:tc>
        <w:tc>
          <w:tcPr>
            <w:tcW w:w="992" w:type="dxa"/>
            <w:vAlign w:val="center"/>
          </w:tcPr>
          <w:p w14:paraId="5F5CC33E" w14:textId="1CE9EBC6" w:rsidR="005B2616" w:rsidRPr="002115C2" w:rsidRDefault="005B2616" w:rsidP="007E3564">
            <w:pPr>
              <w:rPr>
                <w:sz w:val="16"/>
                <w:szCs w:val="16"/>
                <w:lang w:val="en-US" w:eastAsia="zh-CN"/>
              </w:rPr>
            </w:pPr>
            <w:r>
              <w:rPr>
                <w:rFonts w:hint="eastAsia"/>
                <w:sz w:val="16"/>
                <w:szCs w:val="16"/>
                <w:lang w:val="en-US" w:eastAsia="zh-CN"/>
              </w:rPr>
              <w:t>E</w:t>
            </w:r>
            <w:r>
              <w:rPr>
                <w:sz w:val="16"/>
                <w:szCs w:val="16"/>
                <w:lang w:val="en-US" w:eastAsia="zh-CN"/>
              </w:rPr>
              <w:t xml:space="preserve">D </w:t>
            </w:r>
            <w:r w:rsidRPr="00705F7F">
              <w:rPr>
                <w:sz w:val="16"/>
                <w:szCs w:val="16"/>
                <w:lang w:val="en-US" w:eastAsia="zh-CN"/>
              </w:rPr>
              <w:t>(%)</w:t>
            </w:r>
          </w:p>
        </w:tc>
        <w:tc>
          <w:tcPr>
            <w:tcW w:w="1134" w:type="dxa"/>
            <w:vAlign w:val="center"/>
          </w:tcPr>
          <w:p w14:paraId="6067D36D" w14:textId="3354D071" w:rsidR="005B2616" w:rsidRPr="002115C2" w:rsidRDefault="005B2616" w:rsidP="007E3564">
            <w:pPr>
              <w:rPr>
                <w:sz w:val="16"/>
                <w:szCs w:val="16"/>
                <w:lang w:val="en-US" w:eastAsia="zh-CN"/>
              </w:rPr>
            </w:pPr>
            <w:r>
              <w:rPr>
                <w:rFonts w:hint="eastAsia"/>
                <w:sz w:val="16"/>
                <w:szCs w:val="16"/>
                <w:lang w:val="en-US" w:eastAsia="zh-CN"/>
              </w:rPr>
              <w:t>F</w:t>
            </w:r>
            <w:r>
              <w:rPr>
                <w:sz w:val="16"/>
                <w:szCs w:val="16"/>
                <w:lang w:val="en-US" w:eastAsia="zh-CN"/>
              </w:rPr>
              <w:t>PF</w:t>
            </w:r>
            <w:r>
              <w:rPr>
                <w:rFonts w:hint="eastAsia"/>
                <w:sz w:val="16"/>
                <w:szCs w:val="16"/>
                <w:lang w:val="en-US" w:eastAsia="zh-CN"/>
              </w:rPr>
              <w:t xml:space="preserve"> </w:t>
            </w:r>
            <w:r w:rsidRPr="00705F7F">
              <w:rPr>
                <w:sz w:val="16"/>
                <w:szCs w:val="16"/>
                <w:lang w:val="en-US" w:eastAsia="zh-CN"/>
              </w:rPr>
              <w:t>(%)</w:t>
            </w:r>
            <w:r>
              <w:rPr>
                <w:sz w:val="16"/>
                <w:szCs w:val="16"/>
                <w:lang w:val="en-US" w:eastAsia="zh-CN"/>
              </w:rPr>
              <w:t xml:space="preserve"> *</w:t>
            </w:r>
          </w:p>
        </w:tc>
        <w:tc>
          <w:tcPr>
            <w:tcW w:w="1276" w:type="dxa"/>
          </w:tcPr>
          <w:p w14:paraId="2B748C2E" w14:textId="21EB20D6" w:rsidR="005B2616" w:rsidRDefault="004925D8" w:rsidP="007E3564">
            <w:pPr>
              <w:rPr>
                <w:sz w:val="16"/>
                <w:szCs w:val="16"/>
                <w:lang w:val="en-US" w:eastAsia="zh-CN"/>
              </w:rPr>
            </w:pPr>
            <w:r>
              <w:rPr>
                <w:sz w:val="16"/>
                <w:szCs w:val="16"/>
                <w:lang w:val="en-US" w:eastAsia="zh-CN"/>
              </w:rPr>
              <w:t>T</w:t>
            </w:r>
            <w:r w:rsidRPr="004925D8">
              <w:rPr>
                <w:sz w:val="16"/>
                <w:szCs w:val="16"/>
                <w:lang w:val="en-US" w:eastAsia="zh-CN"/>
              </w:rPr>
              <w:t>otal surface energy</w:t>
            </w:r>
            <w:r>
              <w:rPr>
                <w:rFonts w:hint="eastAsia"/>
                <w:sz w:val="16"/>
                <w:szCs w:val="16"/>
                <w:lang w:val="en-US" w:eastAsia="zh-CN"/>
              </w:rPr>
              <w:t xml:space="preserve"> </w:t>
            </w:r>
            <w:r>
              <w:rPr>
                <w:sz w:val="16"/>
                <w:szCs w:val="16"/>
                <w:lang w:val="en-US" w:eastAsia="zh-CN"/>
              </w:rPr>
              <w:t>(</w:t>
            </w:r>
            <w:bookmarkStart w:id="15" w:name="_Hlk145755355"/>
            <w:proofErr w:type="spellStart"/>
            <w:r w:rsidRPr="004925D8">
              <w:rPr>
                <w:rFonts w:hint="eastAsia"/>
                <w:sz w:val="16"/>
                <w:szCs w:val="16"/>
                <w:lang w:val="en-US" w:eastAsia="zh-CN"/>
              </w:rPr>
              <w:t>mJ</w:t>
            </w:r>
            <w:proofErr w:type="spellEnd"/>
            <w:r w:rsidRPr="004925D8">
              <w:rPr>
                <w:rFonts w:hint="eastAsia"/>
                <w:sz w:val="16"/>
                <w:szCs w:val="16"/>
                <w:lang w:val="en-US" w:eastAsia="zh-CN"/>
              </w:rPr>
              <w:t>/m</w:t>
            </w:r>
            <w:r w:rsidRPr="004925D8">
              <w:rPr>
                <w:sz w:val="16"/>
                <w:szCs w:val="16"/>
                <w:vertAlign w:val="superscript"/>
                <w:lang w:val="en-US" w:eastAsia="zh-CN"/>
              </w:rPr>
              <w:t>2</w:t>
            </w:r>
            <w:bookmarkEnd w:id="15"/>
            <w:r>
              <w:rPr>
                <w:sz w:val="16"/>
                <w:szCs w:val="16"/>
                <w:lang w:val="en-US" w:eastAsia="zh-CN"/>
              </w:rPr>
              <w:t>)</w:t>
            </w:r>
          </w:p>
        </w:tc>
      </w:tr>
      <w:tr w:rsidR="005B2616" w14:paraId="266F95CE" w14:textId="31327E9A" w:rsidTr="009B694E">
        <w:trPr>
          <w:trHeight w:hRule="exact" w:val="279"/>
          <w:jc w:val="center"/>
        </w:trPr>
        <w:tc>
          <w:tcPr>
            <w:tcW w:w="1251" w:type="dxa"/>
            <w:vAlign w:val="center"/>
          </w:tcPr>
          <w:p w14:paraId="05A29973" w14:textId="77777777" w:rsidR="005B2616" w:rsidRPr="00705F7F" w:rsidRDefault="005B2616" w:rsidP="00263852">
            <w:pPr>
              <w:jc w:val="center"/>
              <w:rPr>
                <w:sz w:val="16"/>
                <w:szCs w:val="16"/>
                <w:lang w:val="en-US" w:eastAsia="zh-CN"/>
              </w:rPr>
            </w:pPr>
            <w:r w:rsidRPr="00705F7F">
              <w:rPr>
                <w:sz w:val="16"/>
                <w:szCs w:val="16"/>
                <w:lang w:val="en-US" w:eastAsia="zh-CN"/>
              </w:rPr>
              <w:t>1: API</w:t>
            </w:r>
          </w:p>
        </w:tc>
        <w:tc>
          <w:tcPr>
            <w:tcW w:w="837" w:type="dxa"/>
            <w:vAlign w:val="center"/>
          </w:tcPr>
          <w:p w14:paraId="49E5793D" w14:textId="77777777" w:rsidR="005B2616" w:rsidRPr="00705F7F" w:rsidRDefault="005B2616" w:rsidP="00263852">
            <w:pPr>
              <w:jc w:val="center"/>
              <w:rPr>
                <w:sz w:val="16"/>
                <w:szCs w:val="16"/>
                <w:lang w:val="en-US" w:eastAsia="zh-CN"/>
              </w:rPr>
            </w:pPr>
            <w:r w:rsidRPr="00705F7F">
              <w:rPr>
                <w:rFonts w:hint="eastAsia"/>
                <w:sz w:val="16"/>
                <w:szCs w:val="16"/>
                <w:lang w:val="en-US" w:eastAsia="zh-CN"/>
              </w:rPr>
              <w:t>0</w:t>
            </w:r>
          </w:p>
        </w:tc>
        <w:tc>
          <w:tcPr>
            <w:tcW w:w="1026" w:type="dxa"/>
            <w:vAlign w:val="center"/>
          </w:tcPr>
          <w:p w14:paraId="0368F64D" w14:textId="120E8E9C" w:rsidR="005B2616" w:rsidRPr="00705F7F" w:rsidRDefault="005B2616" w:rsidP="00263852">
            <w:pPr>
              <w:jc w:val="center"/>
              <w:rPr>
                <w:sz w:val="16"/>
                <w:szCs w:val="16"/>
                <w:lang w:val="en-US" w:eastAsia="zh-CN"/>
              </w:rPr>
            </w:pPr>
            <w:r w:rsidRPr="00F84679">
              <w:rPr>
                <w:sz w:val="16"/>
                <w:szCs w:val="16"/>
                <w:lang w:val="en-US" w:eastAsia="zh-CN"/>
              </w:rPr>
              <w:t>2.</w:t>
            </w:r>
            <w:r>
              <w:rPr>
                <w:sz w:val="16"/>
                <w:szCs w:val="16"/>
                <w:lang w:val="en-US" w:eastAsia="zh-CN"/>
              </w:rPr>
              <w:t>6</w:t>
            </w:r>
            <w:r w:rsidRPr="00F84679">
              <w:rPr>
                <w:sz w:val="16"/>
                <w:szCs w:val="16"/>
                <w:lang w:val="en-US" w:eastAsia="zh-CN"/>
              </w:rPr>
              <w:t>0</w:t>
            </w:r>
            <w:r>
              <w:rPr>
                <w:sz w:val="16"/>
                <w:szCs w:val="16"/>
                <w:lang w:val="en-US" w:eastAsia="zh-CN"/>
              </w:rPr>
              <w:t xml:space="preserve"> </w:t>
            </w:r>
            <w:r w:rsidRPr="00F84679">
              <w:rPr>
                <w:sz w:val="16"/>
                <w:szCs w:val="16"/>
                <w:lang w:val="en-US" w:eastAsia="zh-CN"/>
              </w:rPr>
              <w:t>± 0.</w:t>
            </w:r>
            <w:r>
              <w:rPr>
                <w:sz w:val="16"/>
                <w:szCs w:val="16"/>
                <w:lang w:val="en-US" w:eastAsia="zh-CN"/>
              </w:rPr>
              <w:t>1</w:t>
            </w:r>
            <w:r w:rsidRPr="00F84679">
              <w:rPr>
                <w:sz w:val="16"/>
                <w:szCs w:val="16"/>
                <w:lang w:val="en-US" w:eastAsia="zh-CN"/>
              </w:rPr>
              <w:t>5</w:t>
            </w:r>
          </w:p>
        </w:tc>
        <w:tc>
          <w:tcPr>
            <w:tcW w:w="1134" w:type="dxa"/>
            <w:vAlign w:val="center"/>
          </w:tcPr>
          <w:p w14:paraId="6CBD92FB" w14:textId="425548FF" w:rsidR="005B2616" w:rsidRPr="00705F7F" w:rsidRDefault="005B2616" w:rsidP="00263852">
            <w:pPr>
              <w:jc w:val="center"/>
              <w:rPr>
                <w:sz w:val="16"/>
                <w:szCs w:val="16"/>
                <w:lang w:val="en-US" w:eastAsia="zh-CN"/>
              </w:rPr>
            </w:pPr>
            <w:r w:rsidRPr="004C335F">
              <w:rPr>
                <w:sz w:val="16"/>
                <w:szCs w:val="16"/>
                <w:lang w:val="en-US" w:eastAsia="zh-CN"/>
              </w:rPr>
              <w:t>0.19 ± 0.001</w:t>
            </w:r>
          </w:p>
        </w:tc>
        <w:tc>
          <w:tcPr>
            <w:tcW w:w="992" w:type="dxa"/>
            <w:vAlign w:val="center"/>
          </w:tcPr>
          <w:p w14:paraId="3FBC8B10" w14:textId="77777777" w:rsidR="005B2616" w:rsidRPr="00705F7F" w:rsidRDefault="005B2616" w:rsidP="00263852">
            <w:pPr>
              <w:jc w:val="center"/>
              <w:rPr>
                <w:sz w:val="16"/>
                <w:szCs w:val="16"/>
                <w:lang w:val="en-US" w:eastAsia="zh-CN"/>
              </w:rPr>
            </w:pPr>
            <w:r w:rsidRPr="00705F7F">
              <w:rPr>
                <w:sz w:val="16"/>
                <w:szCs w:val="16"/>
                <w:lang w:val="en-US" w:eastAsia="zh-CN"/>
              </w:rPr>
              <w:t>20.4 ± 1.8</w:t>
            </w:r>
          </w:p>
        </w:tc>
        <w:tc>
          <w:tcPr>
            <w:tcW w:w="1276" w:type="dxa"/>
            <w:vAlign w:val="center"/>
          </w:tcPr>
          <w:p w14:paraId="3F2FC399" w14:textId="77777777" w:rsidR="005B2616" w:rsidRPr="00705F7F" w:rsidRDefault="005B2616" w:rsidP="00263852">
            <w:pPr>
              <w:jc w:val="center"/>
              <w:rPr>
                <w:sz w:val="16"/>
                <w:szCs w:val="16"/>
                <w:lang w:val="en-US" w:eastAsia="zh-CN"/>
              </w:rPr>
            </w:pPr>
            <w:r w:rsidRPr="00705F7F">
              <w:rPr>
                <w:sz w:val="16"/>
                <w:szCs w:val="16"/>
                <w:lang w:val="en-US" w:eastAsia="zh-CN"/>
              </w:rPr>
              <w:t>−5.14 ± 0.23</w:t>
            </w:r>
          </w:p>
        </w:tc>
        <w:tc>
          <w:tcPr>
            <w:tcW w:w="992" w:type="dxa"/>
            <w:vAlign w:val="center"/>
          </w:tcPr>
          <w:p w14:paraId="181B447D" w14:textId="43D7D320" w:rsidR="005B2616" w:rsidRPr="00705F7F" w:rsidRDefault="005B2616" w:rsidP="00263852">
            <w:pPr>
              <w:jc w:val="center"/>
              <w:rPr>
                <w:sz w:val="16"/>
                <w:szCs w:val="16"/>
                <w:lang w:val="en-US" w:eastAsia="zh-CN"/>
              </w:rPr>
            </w:pPr>
            <w:r w:rsidRPr="00712B2F">
              <w:rPr>
                <w:sz w:val="16"/>
                <w:szCs w:val="16"/>
                <w:lang w:val="en-US" w:eastAsia="zh-CN"/>
              </w:rPr>
              <w:t>50.1</w:t>
            </w:r>
            <w:r w:rsidRPr="00705F7F">
              <w:rPr>
                <w:sz w:val="16"/>
                <w:szCs w:val="16"/>
                <w:lang w:val="en-US" w:eastAsia="zh-CN"/>
              </w:rPr>
              <w:t xml:space="preserve"> ± </w:t>
            </w:r>
            <w:r w:rsidRPr="00712B2F">
              <w:rPr>
                <w:sz w:val="16"/>
                <w:szCs w:val="16"/>
                <w:lang w:val="en-US" w:eastAsia="zh-CN"/>
              </w:rPr>
              <w:t>4.1</w:t>
            </w:r>
          </w:p>
        </w:tc>
        <w:tc>
          <w:tcPr>
            <w:tcW w:w="1134" w:type="dxa"/>
            <w:vAlign w:val="center"/>
          </w:tcPr>
          <w:p w14:paraId="12924F1C" w14:textId="7CC322DB" w:rsidR="005B2616" w:rsidRPr="00705F7F" w:rsidRDefault="005B2616" w:rsidP="00263852">
            <w:pPr>
              <w:jc w:val="center"/>
              <w:rPr>
                <w:sz w:val="16"/>
                <w:szCs w:val="16"/>
                <w:lang w:val="en-US" w:eastAsia="zh-CN"/>
              </w:rPr>
            </w:pPr>
            <w:r w:rsidRPr="006E41FC">
              <w:rPr>
                <w:sz w:val="16"/>
                <w:szCs w:val="16"/>
                <w:lang w:val="en-US" w:eastAsia="zh-CN"/>
              </w:rPr>
              <w:t>50.4</w:t>
            </w:r>
            <w:r w:rsidRPr="00705F7F">
              <w:rPr>
                <w:sz w:val="16"/>
                <w:szCs w:val="16"/>
                <w:lang w:val="en-US" w:eastAsia="zh-CN"/>
              </w:rPr>
              <w:t xml:space="preserve"> ± </w:t>
            </w:r>
            <w:r w:rsidRPr="006E41FC">
              <w:rPr>
                <w:sz w:val="16"/>
                <w:szCs w:val="16"/>
                <w:lang w:val="en-US" w:eastAsia="zh-CN"/>
              </w:rPr>
              <w:t>3.6</w:t>
            </w:r>
          </w:p>
        </w:tc>
        <w:tc>
          <w:tcPr>
            <w:tcW w:w="1276" w:type="dxa"/>
          </w:tcPr>
          <w:p w14:paraId="792FB521" w14:textId="050FB8F7" w:rsidR="005B2616" w:rsidRPr="006E41FC" w:rsidRDefault="0041268E" w:rsidP="00263852">
            <w:pPr>
              <w:jc w:val="center"/>
              <w:rPr>
                <w:sz w:val="16"/>
                <w:szCs w:val="16"/>
                <w:lang w:val="en-US" w:eastAsia="zh-CN"/>
              </w:rPr>
            </w:pPr>
            <w:r>
              <w:rPr>
                <w:rFonts w:hint="eastAsia"/>
                <w:sz w:val="16"/>
                <w:szCs w:val="16"/>
                <w:lang w:val="en-US" w:eastAsia="zh-CN"/>
              </w:rPr>
              <w:t>1</w:t>
            </w:r>
            <w:r>
              <w:rPr>
                <w:sz w:val="16"/>
                <w:szCs w:val="16"/>
                <w:lang w:val="en-US" w:eastAsia="zh-CN"/>
              </w:rPr>
              <w:t>39.8</w:t>
            </w:r>
            <w:r w:rsidR="00C54EF2" w:rsidRPr="0018008D">
              <w:rPr>
                <w:sz w:val="16"/>
                <w:szCs w:val="16"/>
                <w:lang w:val="en-US" w:eastAsia="zh-CN"/>
              </w:rPr>
              <w:t>±</w:t>
            </w:r>
            <w:r w:rsidR="00C54EF2" w:rsidRPr="00C54EF2">
              <w:rPr>
                <w:sz w:val="16"/>
                <w:szCs w:val="16"/>
                <w:lang w:val="en-US" w:eastAsia="zh-CN"/>
              </w:rPr>
              <w:t>6.3</w:t>
            </w:r>
          </w:p>
        </w:tc>
      </w:tr>
      <w:tr w:rsidR="005B2616" w14:paraId="3CF0D242" w14:textId="3644B55D" w:rsidTr="009B694E">
        <w:trPr>
          <w:trHeight w:hRule="exact" w:val="295"/>
          <w:jc w:val="center"/>
        </w:trPr>
        <w:tc>
          <w:tcPr>
            <w:tcW w:w="1251" w:type="dxa"/>
            <w:vAlign w:val="center"/>
          </w:tcPr>
          <w:p w14:paraId="21D2D5C8" w14:textId="77777777" w:rsidR="005B2616" w:rsidRPr="00705F7F" w:rsidRDefault="005B2616" w:rsidP="00B73E99">
            <w:pPr>
              <w:jc w:val="center"/>
              <w:rPr>
                <w:sz w:val="16"/>
                <w:szCs w:val="16"/>
                <w:lang w:val="en-US" w:eastAsia="zh-CN"/>
              </w:rPr>
            </w:pPr>
            <w:r w:rsidRPr="00705F7F">
              <w:rPr>
                <w:sz w:val="16"/>
                <w:szCs w:val="16"/>
                <w:lang w:val="en-US" w:eastAsia="zh-CN"/>
              </w:rPr>
              <w:t>2: API-L</w:t>
            </w:r>
            <w:r w:rsidRPr="00705F7F">
              <w:rPr>
                <w:rFonts w:hint="eastAsia"/>
                <w:sz w:val="16"/>
                <w:szCs w:val="16"/>
                <w:lang w:val="en-US" w:eastAsia="zh-CN"/>
              </w:rPr>
              <w:t>eu</w:t>
            </w:r>
          </w:p>
        </w:tc>
        <w:tc>
          <w:tcPr>
            <w:tcW w:w="837" w:type="dxa"/>
            <w:vAlign w:val="center"/>
          </w:tcPr>
          <w:p w14:paraId="30601A3F" w14:textId="77777777" w:rsidR="005B2616" w:rsidRPr="00705F7F" w:rsidRDefault="005B2616" w:rsidP="00B73E99">
            <w:pPr>
              <w:jc w:val="center"/>
              <w:rPr>
                <w:sz w:val="16"/>
                <w:szCs w:val="16"/>
                <w:lang w:val="en-US" w:eastAsia="zh-CN"/>
              </w:rPr>
            </w:pPr>
            <w:r w:rsidRPr="00705F7F">
              <w:rPr>
                <w:rFonts w:hint="eastAsia"/>
                <w:sz w:val="16"/>
                <w:szCs w:val="16"/>
                <w:lang w:val="en-US" w:eastAsia="zh-CN"/>
              </w:rPr>
              <w:t>0</w:t>
            </w:r>
          </w:p>
        </w:tc>
        <w:tc>
          <w:tcPr>
            <w:tcW w:w="1026" w:type="dxa"/>
            <w:vAlign w:val="center"/>
          </w:tcPr>
          <w:p w14:paraId="71DBAC63" w14:textId="28775346" w:rsidR="005B2616" w:rsidRPr="00705F7F" w:rsidRDefault="005B2616" w:rsidP="00B73E99">
            <w:pPr>
              <w:jc w:val="center"/>
              <w:rPr>
                <w:sz w:val="16"/>
                <w:szCs w:val="16"/>
                <w:lang w:val="en-US" w:eastAsia="zh-CN"/>
              </w:rPr>
            </w:pPr>
            <w:r>
              <w:rPr>
                <w:sz w:val="16"/>
                <w:szCs w:val="16"/>
                <w:lang w:val="en-US" w:eastAsia="zh-CN"/>
              </w:rPr>
              <w:t xml:space="preserve">1.57 </w:t>
            </w:r>
            <w:r w:rsidRPr="00F84679">
              <w:rPr>
                <w:sz w:val="16"/>
                <w:szCs w:val="16"/>
                <w:lang w:val="en-US" w:eastAsia="zh-CN"/>
              </w:rPr>
              <w:t>± 0.</w:t>
            </w:r>
            <w:r>
              <w:rPr>
                <w:sz w:val="16"/>
                <w:szCs w:val="16"/>
                <w:lang w:val="en-US" w:eastAsia="zh-CN"/>
              </w:rPr>
              <w:t>1</w:t>
            </w:r>
            <w:r w:rsidRPr="00F84679">
              <w:rPr>
                <w:sz w:val="16"/>
                <w:szCs w:val="16"/>
                <w:lang w:val="en-US" w:eastAsia="zh-CN"/>
              </w:rPr>
              <w:t>3</w:t>
            </w:r>
          </w:p>
        </w:tc>
        <w:tc>
          <w:tcPr>
            <w:tcW w:w="1134" w:type="dxa"/>
            <w:vAlign w:val="center"/>
          </w:tcPr>
          <w:p w14:paraId="13715970" w14:textId="06B06722" w:rsidR="005B2616" w:rsidRPr="00705F7F" w:rsidRDefault="005B2616" w:rsidP="00B73E99">
            <w:pPr>
              <w:jc w:val="center"/>
              <w:rPr>
                <w:sz w:val="16"/>
                <w:szCs w:val="16"/>
                <w:lang w:val="en-US" w:eastAsia="zh-CN"/>
              </w:rPr>
            </w:pPr>
            <w:r w:rsidRPr="004C335F">
              <w:rPr>
                <w:sz w:val="16"/>
                <w:szCs w:val="16"/>
                <w:lang w:val="en-US" w:eastAsia="zh-CN"/>
              </w:rPr>
              <w:t>0.20 ± 0.004</w:t>
            </w:r>
          </w:p>
        </w:tc>
        <w:tc>
          <w:tcPr>
            <w:tcW w:w="992" w:type="dxa"/>
            <w:vAlign w:val="center"/>
          </w:tcPr>
          <w:p w14:paraId="7E80E0BF" w14:textId="77777777" w:rsidR="005B2616" w:rsidRPr="00705F7F" w:rsidRDefault="005B2616" w:rsidP="00B73E99">
            <w:pPr>
              <w:jc w:val="center"/>
              <w:rPr>
                <w:sz w:val="16"/>
                <w:szCs w:val="16"/>
                <w:lang w:val="en-US" w:eastAsia="zh-CN"/>
              </w:rPr>
            </w:pPr>
            <w:r w:rsidRPr="00705F7F">
              <w:rPr>
                <w:sz w:val="16"/>
                <w:szCs w:val="16"/>
                <w:lang w:val="en-US" w:eastAsia="zh-CN"/>
              </w:rPr>
              <w:t>52.9 ± 1.2</w:t>
            </w:r>
          </w:p>
        </w:tc>
        <w:tc>
          <w:tcPr>
            <w:tcW w:w="1276" w:type="dxa"/>
            <w:vAlign w:val="center"/>
          </w:tcPr>
          <w:p w14:paraId="313AEF08" w14:textId="77777777" w:rsidR="005B2616" w:rsidRPr="00705F7F" w:rsidRDefault="005B2616" w:rsidP="00B73E99">
            <w:pPr>
              <w:jc w:val="center"/>
              <w:rPr>
                <w:sz w:val="16"/>
                <w:szCs w:val="16"/>
                <w:lang w:val="en-US" w:eastAsia="zh-CN"/>
              </w:rPr>
            </w:pPr>
            <w:r w:rsidRPr="00705F7F">
              <w:rPr>
                <w:sz w:val="16"/>
                <w:szCs w:val="16"/>
                <w:lang w:val="en-US" w:eastAsia="zh-CN"/>
              </w:rPr>
              <w:t>−2.95 ± 0.18</w:t>
            </w:r>
          </w:p>
        </w:tc>
        <w:tc>
          <w:tcPr>
            <w:tcW w:w="992" w:type="dxa"/>
            <w:vAlign w:val="center"/>
          </w:tcPr>
          <w:p w14:paraId="6D36515B" w14:textId="032403BF" w:rsidR="005B2616" w:rsidRPr="00705F7F" w:rsidRDefault="005B2616" w:rsidP="00B73E99">
            <w:pPr>
              <w:jc w:val="center"/>
              <w:rPr>
                <w:sz w:val="16"/>
                <w:szCs w:val="16"/>
                <w:lang w:val="en-US" w:eastAsia="zh-CN"/>
              </w:rPr>
            </w:pPr>
            <w:r w:rsidRPr="00712B2F">
              <w:rPr>
                <w:sz w:val="16"/>
                <w:szCs w:val="16"/>
                <w:lang w:val="en-US" w:eastAsia="zh-CN"/>
              </w:rPr>
              <w:t>70.7</w:t>
            </w:r>
            <w:r w:rsidRPr="00705F7F">
              <w:rPr>
                <w:sz w:val="16"/>
                <w:szCs w:val="16"/>
                <w:lang w:val="en-US" w:eastAsia="zh-CN"/>
              </w:rPr>
              <w:t xml:space="preserve"> ± </w:t>
            </w:r>
            <w:r w:rsidRPr="00712B2F">
              <w:rPr>
                <w:sz w:val="16"/>
                <w:szCs w:val="16"/>
                <w:lang w:val="en-US" w:eastAsia="zh-CN"/>
              </w:rPr>
              <w:t>7.1</w:t>
            </w:r>
          </w:p>
        </w:tc>
        <w:tc>
          <w:tcPr>
            <w:tcW w:w="1134" w:type="dxa"/>
            <w:vAlign w:val="center"/>
          </w:tcPr>
          <w:p w14:paraId="7ADEDC78" w14:textId="44AFB851" w:rsidR="005B2616" w:rsidRPr="00705F7F" w:rsidRDefault="005B2616" w:rsidP="00B73E99">
            <w:pPr>
              <w:jc w:val="center"/>
              <w:rPr>
                <w:sz w:val="16"/>
                <w:szCs w:val="16"/>
                <w:lang w:val="en-US" w:eastAsia="zh-CN"/>
              </w:rPr>
            </w:pPr>
            <w:r w:rsidRPr="006E41FC">
              <w:rPr>
                <w:sz w:val="16"/>
                <w:szCs w:val="16"/>
                <w:lang w:val="en-US" w:eastAsia="zh-CN"/>
              </w:rPr>
              <w:t>75.3</w:t>
            </w:r>
            <w:r w:rsidRPr="00705F7F">
              <w:rPr>
                <w:sz w:val="16"/>
                <w:szCs w:val="16"/>
                <w:lang w:val="en-US" w:eastAsia="zh-CN"/>
              </w:rPr>
              <w:t xml:space="preserve"> ± </w:t>
            </w:r>
            <w:r w:rsidRPr="006E41FC">
              <w:rPr>
                <w:sz w:val="16"/>
                <w:szCs w:val="16"/>
                <w:lang w:val="en-US" w:eastAsia="zh-CN"/>
              </w:rPr>
              <w:t>5.8</w:t>
            </w:r>
          </w:p>
        </w:tc>
        <w:tc>
          <w:tcPr>
            <w:tcW w:w="1276" w:type="dxa"/>
          </w:tcPr>
          <w:p w14:paraId="04EE8CBA" w14:textId="27DCEE5A" w:rsidR="005B2616" w:rsidRPr="006E41FC" w:rsidRDefault="00A961B5" w:rsidP="00B73E99">
            <w:pPr>
              <w:jc w:val="center"/>
              <w:rPr>
                <w:sz w:val="16"/>
                <w:szCs w:val="16"/>
                <w:lang w:val="en-US" w:eastAsia="zh-CN"/>
              </w:rPr>
            </w:pPr>
            <w:r>
              <w:rPr>
                <w:sz w:val="16"/>
                <w:szCs w:val="16"/>
                <w:lang w:val="en-US" w:eastAsia="zh-CN"/>
              </w:rPr>
              <w:t>5</w:t>
            </w:r>
            <w:r w:rsidR="009A6F54" w:rsidRPr="0018008D">
              <w:rPr>
                <w:sz w:val="16"/>
                <w:szCs w:val="16"/>
                <w:lang w:val="en-US" w:eastAsia="zh-CN"/>
              </w:rPr>
              <w:t>9.3±2.1</w:t>
            </w:r>
          </w:p>
        </w:tc>
      </w:tr>
      <w:tr w:rsidR="005B2616" w14:paraId="64D9BA48" w14:textId="4E996A2D" w:rsidTr="009B694E">
        <w:trPr>
          <w:trHeight w:hRule="exact" w:val="288"/>
          <w:jc w:val="center"/>
        </w:trPr>
        <w:tc>
          <w:tcPr>
            <w:tcW w:w="1251" w:type="dxa"/>
            <w:vAlign w:val="center"/>
          </w:tcPr>
          <w:p w14:paraId="7DBF0B55" w14:textId="77777777" w:rsidR="005B2616" w:rsidRPr="00705F7F" w:rsidRDefault="005B2616" w:rsidP="00B73E99">
            <w:pPr>
              <w:jc w:val="center"/>
              <w:rPr>
                <w:sz w:val="16"/>
                <w:szCs w:val="16"/>
                <w:lang w:val="en-US" w:eastAsia="zh-CN"/>
              </w:rPr>
            </w:pPr>
            <w:r w:rsidRPr="00705F7F">
              <w:rPr>
                <w:rFonts w:hint="eastAsia"/>
                <w:sz w:val="16"/>
                <w:szCs w:val="16"/>
                <w:lang w:val="en-US" w:eastAsia="zh-CN"/>
              </w:rPr>
              <w:t>3</w:t>
            </w:r>
            <w:r w:rsidRPr="00705F7F">
              <w:rPr>
                <w:sz w:val="16"/>
                <w:szCs w:val="16"/>
                <w:lang w:val="en-US" w:eastAsia="zh-CN"/>
              </w:rPr>
              <w:t>: API-L</w:t>
            </w:r>
            <w:r w:rsidRPr="00705F7F">
              <w:rPr>
                <w:rFonts w:hint="eastAsia"/>
                <w:sz w:val="16"/>
                <w:szCs w:val="16"/>
                <w:lang w:val="en-US" w:eastAsia="zh-CN"/>
              </w:rPr>
              <w:t>eu</w:t>
            </w:r>
            <w:r>
              <w:rPr>
                <w:sz w:val="16"/>
                <w:szCs w:val="16"/>
                <w:lang w:val="en-US" w:eastAsia="zh-CN"/>
              </w:rPr>
              <w:t>-2.5</w:t>
            </w:r>
          </w:p>
        </w:tc>
        <w:tc>
          <w:tcPr>
            <w:tcW w:w="837" w:type="dxa"/>
            <w:vAlign w:val="center"/>
          </w:tcPr>
          <w:p w14:paraId="2522C885" w14:textId="77777777" w:rsidR="005B2616" w:rsidRPr="00705F7F" w:rsidRDefault="005B2616" w:rsidP="00B73E99">
            <w:pPr>
              <w:jc w:val="center"/>
              <w:rPr>
                <w:sz w:val="16"/>
                <w:szCs w:val="16"/>
                <w:lang w:val="en-US" w:eastAsia="zh-CN"/>
              </w:rPr>
            </w:pPr>
            <w:r w:rsidRPr="00705F7F">
              <w:rPr>
                <w:rFonts w:hint="eastAsia"/>
                <w:sz w:val="16"/>
                <w:szCs w:val="16"/>
                <w:lang w:val="en-US" w:eastAsia="zh-CN"/>
              </w:rPr>
              <w:t>2</w:t>
            </w:r>
            <w:r w:rsidRPr="00705F7F">
              <w:rPr>
                <w:sz w:val="16"/>
                <w:szCs w:val="16"/>
                <w:lang w:val="en-US" w:eastAsia="zh-CN"/>
              </w:rPr>
              <w:t>.5</w:t>
            </w:r>
          </w:p>
        </w:tc>
        <w:tc>
          <w:tcPr>
            <w:tcW w:w="1026" w:type="dxa"/>
            <w:vAlign w:val="center"/>
          </w:tcPr>
          <w:p w14:paraId="42736DE8" w14:textId="1F1B64CC" w:rsidR="005B2616" w:rsidRPr="00705F7F" w:rsidRDefault="005B2616" w:rsidP="00B73E99">
            <w:pPr>
              <w:jc w:val="center"/>
              <w:rPr>
                <w:sz w:val="16"/>
                <w:szCs w:val="16"/>
                <w:lang w:val="en-US" w:eastAsia="zh-CN"/>
              </w:rPr>
            </w:pPr>
            <w:r w:rsidRPr="00D57307">
              <w:rPr>
                <w:sz w:val="16"/>
                <w:szCs w:val="16"/>
                <w:lang w:val="en-US" w:eastAsia="zh-CN"/>
              </w:rPr>
              <w:t>2.34</w:t>
            </w:r>
            <w:r>
              <w:rPr>
                <w:sz w:val="16"/>
                <w:szCs w:val="16"/>
                <w:lang w:val="en-US" w:eastAsia="zh-CN"/>
              </w:rPr>
              <w:t xml:space="preserve"> </w:t>
            </w:r>
            <w:r w:rsidRPr="00D57307">
              <w:rPr>
                <w:sz w:val="16"/>
                <w:szCs w:val="16"/>
                <w:lang w:val="en-US" w:eastAsia="zh-CN"/>
              </w:rPr>
              <w:t>± 0.03</w:t>
            </w:r>
          </w:p>
        </w:tc>
        <w:tc>
          <w:tcPr>
            <w:tcW w:w="1134" w:type="dxa"/>
            <w:vAlign w:val="center"/>
          </w:tcPr>
          <w:p w14:paraId="614C4415" w14:textId="1DCFB643" w:rsidR="005B2616" w:rsidRPr="00705F7F" w:rsidRDefault="005B2616" w:rsidP="00B73E99">
            <w:pPr>
              <w:jc w:val="center"/>
              <w:rPr>
                <w:sz w:val="16"/>
                <w:szCs w:val="16"/>
                <w:lang w:val="en-US" w:eastAsia="zh-CN"/>
              </w:rPr>
            </w:pPr>
            <w:r w:rsidRPr="00DF4245">
              <w:rPr>
                <w:sz w:val="16"/>
                <w:szCs w:val="16"/>
                <w:lang w:val="en-US" w:eastAsia="zh-CN"/>
              </w:rPr>
              <w:t>0.22 ± 0.02</w:t>
            </w:r>
          </w:p>
        </w:tc>
        <w:tc>
          <w:tcPr>
            <w:tcW w:w="992" w:type="dxa"/>
            <w:vAlign w:val="center"/>
          </w:tcPr>
          <w:p w14:paraId="45DCBB8F" w14:textId="77777777" w:rsidR="005B2616" w:rsidRPr="00705F7F" w:rsidRDefault="005B2616" w:rsidP="00B73E99">
            <w:pPr>
              <w:jc w:val="center"/>
              <w:rPr>
                <w:sz w:val="16"/>
                <w:szCs w:val="16"/>
                <w:lang w:val="en-US" w:eastAsia="zh-CN"/>
              </w:rPr>
            </w:pPr>
            <w:r w:rsidRPr="00705F7F">
              <w:rPr>
                <w:sz w:val="16"/>
                <w:szCs w:val="16"/>
                <w:lang w:val="en-US" w:eastAsia="zh-CN"/>
              </w:rPr>
              <w:t>54.3 ± 2.1</w:t>
            </w:r>
          </w:p>
        </w:tc>
        <w:tc>
          <w:tcPr>
            <w:tcW w:w="1276" w:type="dxa"/>
            <w:vAlign w:val="center"/>
          </w:tcPr>
          <w:p w14:paraId="4014464C" w14:textId="77777777" w:rsidR="005B2616" w:rsidRPr="00705F7F" w:rsidRDefault="005B2616" w:rsidP="00B73E99">
            <w:pPr>
              <w:jc w:val="center"/>
              <w:rPr>
                <w:sz w:val="16"/>
                <w:szCs w:val="16"/>
                <w:lang w:val="en-US" w:eastAsia="zh-CN"/>
              </w:rPr>
            </w:pPr>
            <w:r w:rsidRPr="00705F7F">
              <w:rPr>
                <w:sz w:val="16"/>
                <w:szCs w:val="16"/>
                <w:lang w:val="en-US" w:eastAsia="zh-CN"/>
              </w:rPr>
              <w:t>−2.</w:t>
            </w:r>
            <w:r>
              <w:rPr>
                <w:sz w:val="16"/>
                <w:szCs w:val="16"/>
                <w:lang w:val="en-US" w:eastAsia="zh-CN"/>
              </w:rPr>
              <w:t>2</w:t>
            </w:r>
            <w:r w:rsidRPr="00705F7F">
              <w:rPr>
                <w:sz w:val="16"/>
                <w:szCs w:val="16"/>
                <w:lang w:val="en-US" w:eastAsia="zh-CN"/>
              </w:rPr>
              <w:t>0 ± 0.12</w:t>
            </w:r>
          </w:p>
        </w:tc>
        <w:tc>
          <w:tcPr>
            <w:tcW w:w="992" w:type="dxa"/>
            <w:vAlign w:val="center"/>
          </w:tcPr>
          <w:p w14:paraId="2D15D25E" w14:textId="003605A3" w:rsidR="005B2616" w:rsidRPr="00705F7F" w:rsidRDefault="005B2616" w:rsidP="00B73E99">
            <w:pPr>
              <w:jc w:val="center"/>
              <w:rPr>
                <w:sz w:val="16"/>
                <w:szCs w:val="16"/>
                <w:lang w:val="en-US" w:eastAsia="zh-CN"/>
              </w:rPr>
            </w:pPr>
            <w:r w:rsidRPr="00712B2F">
              <w:rPr>
                <w:sz w:val="16"/>
                <w:szCs w:val="16"/>
                <w:lang w:val="en-US" w:eastAsia="zh-CN"/>
              </w:rPr>
              <w:t>86.4</w:t>
            </w:r>
            <w:r w:rsidRPr="00705F7F">
              <w:rPr>
                <w:sz w:val="16"/>
                <w:szCs w:val="16"/>
                <w:lang w:val="en-US" w:eastAsia="zh-CN"/>
              </w:rPr>
              <w:t xml:space="preserve"> ± </w:t>
            </w:r>
            <w:r w:rsidRPr="00712B2F">
              <w:rPr>
                <w:sz w:val="16"/>
                <w:szCs w:val="16"/>
                <w:lang w:val="en-US" w:eastAsia="zh-CN"/>
              </w:rPr>
              <w:t>3.3</w:t>
            </w:r>
          </w:p>
        </w:tc>
        <w:tc>
          <w:tcPr>
            <w:tcW w:w="1134" w:type="dxa"/>
            <w:vAlign w:val="center"/>
          </w:tcPr>
          <w:p w14:paraId="305819FF" w14:textId="2BF4C980" w:rsidR="005B2616" w:rsidRPr="00705F7F" w:rsidRDefault="005B2616" w:rsidP="00B73E99">
            <w:pPr>
              <w:jc w:val="center"/>
              <w:rPr>
                <w:sz w:val="16"/>
                <w:szCs w:val="16"/>
                <w:lang w:val="en-US" w:eastAsia="zh-CN"/>
              </w:rPr>
            </w:pPr>
            <w:r w:rsidRPr="006E41FC">
              <w:rPr>
                <w:sz w:val="16"/>
                <w:szCs w:val="16"/>
                <w:lang w:val="en-US" w:eastAsia="zh-CN"/>
              </w:rPr>
              <w:t>73.4</w:t>
            </w:r>
            <w:r w:rsidRPr="00705F7F">
              <w:rPr>
                <w:sz w:val="16"/>
                <w:szCs w:val="16"/>
                <w:lang w:val="en-US" w:eastAsia="zh-CN"/>
              </w:rPr>
              <w:t xml:space="preserve"> ± </w:t>
            </w:r>
            <w:r w:rsidRPr="006E41FC">
              <w:rPr>
                <w:sz w:val="16"/>
                <w:szCs w:val="16"/>
                <w:lang w:val="en-US" w:eastAsia="zh-CN"/>
              </w:rPr>
              <w:t>4.1</w:t>
            </w:r>
          </w:p>
        </w:tc>
        <w:tc>
          <w:tcPr>
            <w:tcW w:w="1276" w:type="dxa"/>
          </w:tcPr>
          <w:p w14:paraId="6E8B196F" w14:textId="162BF002" w:rsidR="005B2616" w:rsidRPr="006E41FC" w:rsidRDefault="00AA6492" w:rsidP="00B73E99">
            <w:pPr>
              <w:jc w:val="center"/>
              <w:rPr>
                <w:sz w:val="16"/>
                <w:szCs w:val="16"/>
                <w:lang w:val="en-US" w:eastAsia="zh-CN"/>
              </w:rPr>
            </w:pPr>
            <w:r>
              <w:rPr>
                <w:rFonts w:hint="eastAsia"/>
                <w:sz w:val="16"/>
                <w:szCs w:val="16"/>
                <w:lang w:val="en-US" w:eastAsia="zh-CN"/>
              </w:rPr>
              <w:t>4</w:t>
            </w:r>
            <w:r>
              <w:rPr>
                <w:sz w:val="16"/>
                <w:szCs w:val="16"/>
                <w:lang w:val="en-US" w:eastAsia="zh-CN"/>
              </w:rPr>
              <w:t>8.2</w:t>
            </w:r>
            <w:r w:rsidR="00C54EF2" w:rsidRPr="0018008D">
              <w:rPr>
                <w:sz w:val="16"/>
                <w:szCs w:val="16"/>
                <w:lang w:val="en-US" w:eastAsia="zh-CN"/>
              </w:rPr>
              <w:t>±</w:t>
            </w:r>
            <w:r w:rsidR="00C54EF2">
              <w:rPr>
                <w:sz w:val="16"/>
                <w:szCs w:val="16"/>
                <w:lang w:val="en-US" w:eastAsia="zh-CN"/>
              </w:rPr>
              <w:t>1.6</w:t>
            </w:r>
          </w:p>
        </w:tc>
      </w:tr>
      <w:tr w:rsidR="005B2616" w14:paraId="7E53799C" w14:textId="695BB667" w:rsidTr="009B694E">
        <w:trPr>
          <w:trHeight w:hRule="exact" w:val="277"/>
          <w:jc w:val="center"/>
        </w:trPr>
        <w:tc>
          <w:tcPr>
            <w:tcW w:w="1251" w:type="dxa"/>
            <w:vAlign w:val="center"/>
          </w:tcPr>
          <w:p w14:paraId="0FCC52D9" w14:textId="77777777" w:rsidR="005B2616" w:rsidRPr="00705F7F" w:rsidRDefault="005B2616" w:rsidP="00B73E99">
            <w:pPr>
              <w:jc w:val="center"/>
              <w:rPr>
                <w:sz w:val="16"/>
                <w:szCs w:val="16"/>
                <w:lang w:val="en-US" w:eastAsia="zh-CN"/>
              </w:rPr>
            </w:pPr>
            <w:r w:rsidRPr="00705F7F">
              <w:rPr>
                <w:rFonts w:hint="eastAsia"/>
                <w:sz w:val="16"/>
                <w:szCs w:val="16"/>
                <w:lang w:val="en-US" w:eastAsia="zh-CN"/>
              </w:rPr>
              <w:t>4</w:t>
            </w:r>
            <w:r w:rsidRPr="00705F7F">
              <w:rPr>
                <w:sz w:val="16"/>
                <w:szCs w:val="16"/>
                <w:lang w:val="en-US" w:eastAsia="zh-CN"/>
              </w:rPr>
              <w:t>: API-L</w:t>
            </w:r>
            <w:r w:rsidRPr="00705F7F">
              <w:rPr>
                <w:rFonts w:hint="eastAsia"/>
                <w:sz w:val="16"/>
                <w:szCs w:val="16"/>
                <w:lang w:val="en-US" w:eastAsia="zh-CN"/>
              </w:rPr>
              <w:t>eu</w:t>
            </w:r>
            <w:r>
              <w:rPr>
                <w:sz w:val="16"/>
                <w:szCs w:val="16"/>
                <w:lang w:val="en-US" w:eastAsia="zh-CN"/>
              </w:rPr>
              <w:t>-5</w:t>
            </w:r>
          </w:p>
        </w:tc>
        <w:tc>
          <w:tcPr>
            <w:tcW w:w="837" w:type="dxa"/>
            <w:vAlign w:val="center"/>
          </w:tcPr>
          <w:p w14:paraId="2C92F785" w14:textId="77777777" w:rsidR="005B2616" w:rsidRPr="00705F7F" w:rsidRDefault="005B2616" w:rsidP="00B73E99">
            <w:pPr>
              <w:jc w:val="center"/>
              <w:rPr>
                <w:sz w:val="16"/>
                <w:szCs w:val="16"/>
                <w:lang w:val="en-US" w:eastAsia="zh-CN"/>
              </w:rPr>
            </w:pPr>
            <w:r w:rsidRPr="00705F7F">
              <w:rPr>
                <w:rFonts w:hint="eastAsia"/>
                <w:sz w:val="16"/>
                <w:szCs w:val="16"/>
                <w:lang w:val="en-US" w:eastAsia="zh-CN"/>
              </w:rPr>
              <w:t>5</w:t>
            </w:r>
          </w:p>
        </w:tc>
        <w:tc>
          <w:tcPr>
            <w:tcW w:w="1026" w:type="dxa"/>
            <w:vAlign w:val="center"/>
          </w:tcPr>
          <w:p w14:paraId="1D2E74FF" w14:textId="78F6AE43" w:rsidR="005B2616" w:rsidRPr="00705F7F" w:rsidRDefault="005B2616" w:rsidP="00B73E99">
            <w:pPr>
              <w:jc w:val="center"/>
              <w:rPr>
                <w:sz w:val="16"/>
                <w:szCs w:val="16"/>
                <w:lang w:val="en-US" w:eastAsia="zh-CN"/>
              </w:rPr>
            </w:pPr>
            <w:r w:rsidRPr="00D57307">
              <w:rPr>
                <w:sz w:val="16"/>
                <w:szCs w:val="16"/>
                <w:lang w:val="en-US" w:eastAsia="zh-CN"/>
              </w:rPr>
              <w:t>2.44</w:t>
            </w:r>
            <w:r>
              <w:rPr>
                <w:sz w:val="16"/>
                <w:szCs w:val="16"/>
                <w:lang w:val="en-US" w:eastAsia="zh-CN"/>
              </w:rPr>
              <w:t xml:space="preserve"> </w:t>
            </w:r>
            <w:r w:rsidRPr="00D57307">
              <w:rPr>
                <w:sz w:val="16"/>
                <w:szCs w:val="16"/>
                <w:lang w:val="en-US" w:eastAsia="zh-CN"/>
              </w:rPr>
              <w:t>± 0.01</w:t>
            </w:r>
          </w:p>
        </w:tc>
        <w:tc>
          <w:tcPr>
            <w:tcW w:w="1134" w:type="dxa"/>
            <w:vAlign w:val="center"/>
          </w:tcPr>
          <w:p w14:paraId="1A4B1FA6" w14:textId="5131BE7B" w:rsidR="005B2616" w:rsidRPr="00705F7F" w:rsidRDefault="005B2616" w:rsidP="00B73E99">
            <w:pPr>
              <w:jc w:val="center"/>
              <w:rPr>
                <w:sz w:val="16"/>
                <w:szCs w:val="16"/>
                <w:lang w:val="en-US" w:eastAsia="zh-CN"/>
              </w:rPr>
            </w:pPr>
            <w:r w:rsidRPr="00DF4245">
              <w:rPr>
                <w:sz w:val="16"/>
                <w:szCs w:val="16"/>
                <w:lang w:val="en-US" w:eastAsia="zh-CN"/>
              </w:rPr>
              <w:t>0.23 ± 0.01</w:t>
            </w:r>
          </w:p>
        </w:tc>
        <w:tc>
          <w:tcPr>
            <w:tcW w:w="992" w:type="dxa"/>
            <w:vAlign w:val="center"/>
          </w:tcPr>
          <w:p w14:paraId="4F09E1F2" w14:textId="77777777" w:rsidR="005B2616" w:rsidRPr="00705F7F" w:rsidRDefault="005B2616" w:rsidP="00B73E99">
            <w:pPr>
              <w:jc w:val="center"/>
              <w:rPr>
                <w:sz w:val="16"/>
                <w:szCs w:val="16"/>
                <w:lang w:val="en-US" w:eastAsia="zh-CN"/>
              </w:rPr>
            </w:pPr>
            <w:r w:rsidRPr="00705F7F">
              <w:rPr>
                <w:sz w:val="16"/>
                <w:szCs w:val="16"/>
                <w:lang w:val="en-US" w:eastAsia="zh-CN"/>
              </w:rPr>
              <w:t xml:space="preserve">50.1 ± </w:t>
            </w:r>
            <w:r>
              <w:rPr>
                <w:sz w:val="16"/>
                <w:szCs w:val="16"/>
                <w:lang w:val="en-US" w:eastAsia="zh-CN"/>
              </w:rPr>
              <w:t>2</w:t>
            </w:r>
            <w:r w:rsidRPr="00705F7F">
              <w:rPr>
                <w:sz w:val="16"/>
                <w:szCs w:val="16"/>
                <w:lang w:val="en-US" w:eastAsia="zh-CN"/>
              </w:rPr>
              <w:t>.</w:t>
            </w:r>
            <w:r>
              <w:rPr>
                <w:sz w:val="16"/>
                <w:szCs w:val="16"/>
                <w:lang w:val="en-US" w:eastAsia="zh-CN"/>
              </w:rPr>
              <w:t>6</w:t>
            </w:r>
          </w:p>
        </w:tc>
        <w:tc>
          <w:tcPr>
            <w:tcW w:w="1276" w:type="dxa"/>
            <w:vAlign w:val="center"/>
          </w:tcPr>
          <w:p w14:paraId="492DD50F" w14:textId="1F5B24A3" w:rsidR="005B2616" w:rsidRPr="00705F7F" w:rsidRDefault="005B2616" w:rsidP="00B73E99">
            <w:pPr>
              <w:jc w:val="center"/>
              <w:rPr>
                <w:sz w:val="16"/>
                <w:szCs w:val="16"/>
                <w:lang w:val="en-US" w:eastAsia="zh-CN"/>
              </w:rPr>
            </w:pPr>
            <w:r w:rsidRPr="00705F7F">
              <w:rPr>
                <w:sz w:val="16"/>
                <w:szCs w:val="16"/>
                <w:lang w:val="en-US" w:eastAsia="zh-CN"/>
              </w:rPr>
              <w:t>−</w:t>
            </w:r>
            <w:r>
              <w:rPr>
                <w:sz w:val="16"/>
                <w:szCs w:val="16"/>
                <w:lang w:val="en-US" w:eastAsia="zh-CN"/>
              </w:rPr>
              <w:t>3</w:t>
            </w:r>
            <w:r w:rsidRPr="00705F7F">
              <w:rPr>
                <w:sz w:val="16"/>
                <w:szCs w:val="16"/>
                <w:lang w:val="en-US" w:eastAsia="zh-CN"/>
              </w:rPr>
              <w:t>.28 ± 0.04</w:t>
            </w:r>
          </w:p>
        </w:tc>
        <w:tc>
          <w:tcPr>
            <w:tcW w:w="992" w:type="dxa"/>
            <w:vAlign w:val="center"/>
          </w:tcPr>
          <w:p w14:paraId="237092C8" w14:textId="5EFA8FF5" w:rsidR="005B2616" w:rsidRPr="00705F7F" w:rsidRDefault="005B2616" w:rsidP="00B73E99">
            <w:pPr>
              <w:jc w:val="center"/>
              <w:rPr>
                <w:sz w:val="16"/>
                <w:szCs w:val="16"/>
                <w:lang w:val="en-US" w:eastAsia="zh-CN"/>
              </w:rPr>
            </w:pPr>
            <w:r w:rsidRPr="006E41FC">
              <w:rPr>
                <w:sz w:val="16"/>
                <w:szCs w:val="16"/>
                <w:lang w:val="en-US" w:eastAsia="zh-CN"/>
              </w:rPr>
              <w:t>82.5</w:t>
            </w:r>
            <w:r w:rsidRPr="00705F7F">
              <w:rPr>
                <w:sz w:val="16"/>
                <w:szCs w:val="16"/>
                <w:lang w:val="en-US" w:eastAsia="zh-CN"/>
              </w:rPr>
              <w:t xml:space="preserve"> ± </w:t>
            </w:r>
            <w:r w:rsidRPr="006E41FC">
              <w:rPr>
                <w:sz w:val="16"/>
                <w:szCs w:val="16"/>
                <w:lang w:val="en-US" w:eastAsia="zh-CN"/>
              </w:rPr>
              <w:t>5.2</w:t>
            </w:r>
          </w:p>
        </w:tc>
        <w:tc>
          <w:tcPr>
            <w:tcW w:w="1134" w:type="dxa"/>
            <w:vAlign w:val="center"/>
          </w:tcPr>
          <w:p w14:paraId="3861A2D8" w14:textId="3AF9C063" w:rsidR="005B2616" w:rsidRPr="00705F7F" w:rsidRDefault="005B2616" w:rsidP="00B73E99">
            <w:pPr>
              <w:jc w:val="center"/>
              <w:rPr>
                <w:sz w:val="16"/>
                <w:szCs w:val="16"/>
                <w:lang w:val="en-US" w:eastAsia="zh-CN"/>
              </w:rPr>
            </w:pPr>
            <w:r w:rsidRPr="006E41FC">
              <w:rPr>
                <w:sz w:val="16"/>
                <w:szCs w:val="16"/>
                <w:lang w:val="en-US" w:eastAsia="zh-CN"/>
              </w:rPr>
              <w:t>70.7</w:t>
            </w:r>
            <w:r w:rsidRPr="00705F7F">
              <w:rPr>
                <w:sz w:val="16"/>
                <w:szCs w:val="16"/>
                <w:lang w:val="en-US" w:eastAsia="zh-CN"/>
              </w:rPr>
              <w:t xml:space="preserve"> ± </w:t>
            </w:r>
            <w:r w:rsidRPr="006E41FC">
              <w:rPr>
                <w:sz w:val="16"/>
                <w:szCs w:val="16"/>
                <w:lang w:val="en-US" w:eastAsia="zh-CN"/>
              </w:rPr>
              <w:t>6.1</w:t>
            </w:r>
          </w:p>
        </w:tc>
        <w:tc>
          <w:tcPr>
            <w:tcW w:w="1276" w:type="dxa"/>
          </w:tcPr>
          <w:p w14:paraId="7E7169A7" w14:textId="2EDC48DE" w:rsidR="005B2616" w:rsidRPr="006E41FC" w:rsidRDefault="009A6F54" w:rsidP="00B73E99">
            <w:pPr>
              <w:jc w:val="center"/>
              <w:rPr>
                <w:sz w:val="16"/>
                <w:szCs w:val="16"/>
                <w:lang w:val="en-US" w:eastAsia="zh-CN"/>
              </w:rPr>
            </w:pPr>
            <w:r>
              <w:rPr>
                <w:rFonts w:hint="eastAsia"/>
                <w:sz w:val="16"/>
                <w:szCs w:val="16"/>
                <w:lang w:val="en-US" w:eastAsia="zh-CN"/>
              </w:rPr>
              <w:t>8</w:t>
            </w:r>
            <w:r>
              <w:rPr>
                <w:sz w:val="16"/>
                <w:szCs w:val="16"/>
                <w:lang w:val="en-US" w:eastAsia="zh-CN"/>
              </w:rPr>
              <w:t>1.7</w:t>
            </w:r>
            <w:r w:rsidRPr="0018008D">
              <w:rPr>
                <w:sz w:val="16"/>
                <w:szCs w:val="16"/>
                <w:lang w:val="en-US" w:eastAsia="zh-CN"/>
              </w:rPr>
              <w:t>±</w:t>
            </w:r>
            <w:r>
              <w:rPr>
                <w:sz w:val="16"/>
                <w:szCs w:val="16"/>
                <w:lang w:val="en-US" w:eastAsia="zh-CN"/>
              </w:rPr>
              <w:t>8.0</w:t>
            </w:r>
          </w:p>
        </w:tc>
      </w:tr>
      <w:tr w:rsidR="005B2616" w14:paraId="1D5F3A27" w14:textId="5FEF1C82" w:rsidTr="009B694E">
        <w:trPr>
          <w:trHeight w:hRule="exact" w:val="282"/>
          <w:jc w:val="center"/>
        </w:trPr>
        <w:tc>
          <w:tcPr>
            <w:tcW w:w="1251" w:type="dxa"/>
            <w:vAlign w:val="center"/>
          </w:tcPr>
          <w:p w14:paraId="636D5BB7" w14:textId="77777777" w:rsidR="005B2616" w:rsidRPr="00705F7F" w:rsidRDefault="005B2616" w:rsidP="00B73E99">
            <w:pPr>
              <w:jc w:val="center"/>
              <w:rPr>
                <w:sz w:val="16"/>
                <w:szCs w:val="16"/>
                <w:lang w:val="en-US" w:eastAsia="zh-CN"/>
              </w:rPr>
            </w:pPr>
            <w:r w:rsidRPr="00705F7F">
              <w:rPr>
                <w:rFonts w:hint="eastAsia"/>
                <w:sz w:val="16"/>
                <w:szCs w:val="16"/>
                <w:lang w:val="en-US" w:eastAsia="zh-CN"/>
              </w:rPr>
              <w:t>5</w:t>
            </w:r>
            <w:r w:rsidRPr="00705F7F">
              <w:rPr>
                <w:sz w:val="16"/>
                <w:szCs w:val="16"/>
                <w:lang w:val="en-US" w:eastAsia="zh-CN"/>
              </w:rPr>
              <w:t xml:space="preserve">: </w:t>
            </w:r>
            <w:bookmarkStart w:id="16" w:name="_Hlk146119729"/>
            <w:r w:rsidRPr="00705F7F">
              <w:rPr>
                <w:sz w:val="16"/>
                <w:szCs w:val="16"/>
                <w:lang w:val="en-US" w:eastAsia="zh-CN"/>
              </w:rPr>
              <w:t>API-L</w:t>
            </w:r>
            <w:r w:rsidRPr="00705F7F">
              <w:rPr>
                <w:rFonts w:hint="eastAsia"/>
                <w:sz w:val="16"/>
                <w:szCs w:val="16"/>
                <w:lang w:val="en-US" w:eastAsia="zh-CN"/>
              </w:rPr>
              <w:t>eu</w:t>
            </w:r>
            <w:r>
              <w:rPr>
                <w:sz w:val="16"/>
                <w:szCs w:val="16"/>
                <w:lang w:val="en-US" w:eastAsia="zh-CN"/>
              </w:rPr>
              <w:t>-10</w:t>
            </w:r>
            <w:bookmarkEnd w:id="16"/>
          </w:p>
        </w:tc>
        <w:tc>
          <w:tcPr>
            <w:tcW w:w="837" w:type="dxa"/>
            <w:vAlign w:val="center"/>
          </w:tcPr>
          <w:p w14:paraId="75647A08" w14:textId="77777777" w:rsidR="005B2616" w:rsidRPr="00705F7F" w:rsidRDefault="005B2616" w:rsidP="00B73E99">
            <w:pPr>
              <w:jc w:val="center"/>
              <w:rPr>
                <w:sz w:val="16"/>
                <w:szCs w:val="16"/>
                <w:lang w:val="en-US" w:eastAsia="zh-CN"/>
              </w:rPr>
            </w:pPr>
            <w:r w:rsidRPr="00705F7F">
              <w:rPr>
                <w:rFonts w:hint="eastAsia"/>
                <w:sz w:val="16"/>
                <w:szCs w:val="16"/>
                <w:lang w:val="en-US" w:eastAsia="zh-CN"/>
              </w:rPr>
              <w:t>1</w:t>
            </w:r>
            <w:r w:rsidRPr="00705F7F">
              <w:rPr>
                <w:sz w:val="16"/>
                <w:szCs w:val="16"/>
                <w:lang w:val="en-US" w:eastAsia="zh-CN"/>
              </w:rPr>
              <w:t>0</w:t>
            </w:r>
          </w:p>
        </w:tc>
        <w:tc>
          <w:tcPr>
            <w:tcW w:w="1026" w:type="dxa"/>
            <w:vAlign w:val="center"/>
          </w:tcPr>
          <w:p w14:paraId="2AAA7D18" w14:textId="2A883D79" w:rsidR="005B2616" w:rsidRPr="00705F7F" w:rsidRDefault="005B2616" w:rsidP="00B73E99">
            <w:pPr>
              <w:jc w:val="center"/>
              <w:rPr>
                <w:sz w:val="16"/>
                <w:szCs w:val="16"/>
                <w:lang w:val="en-US" w:eastAsia="zh-CN"/>
              </w:rPr>
            </w:pPr>
            <w:r w:rsidRPr="00D57307">
              <w:rPr>
                <w:sz w:val="16"/>
                <w:szCs w:val="16"/>
                <w:lang w:val="en-US" w:eastAsia="zh-CN"/>
              </w:rPr>
              <w:t>2.56</w:t>
            </w:r>
            <w:r>
              <w:rPr>
                <w:sz w:val="16"/>
                <w:szCs w:val="16"/>
                <w:lang w:val="en-US" w:eastAsia="zh-CN"/>
              </w:rPr>
              <w:t xml:space="preserve"> </w:t>
            </w:r>
            <w:r w:rsidRPr="00D57307">
              <w:rPr>
                <w:sz w:val="16"/>
                <w:szCs w:val="16"/>
                <w:lang w:val="en-US" w:eastAsia="zh-CN"/>
              </w:rPr>
              <w:t>± 0.03</w:t>
            </w:r>
          </w:p>
        </w:tc>
        <w:tc>
          <w:tcPr>
            <w:tcW w:w="1134" w:type="dxa"/>
            <w:vAlign w:val="center"/>
          </w:tcPr>
          <w:p w14:paraId="698DC2AE" w14:textId="058EBD81" w:rsidR="005B2616" w:rsidRPr="00705F7F" w:rsidRDefault="005B2616" w:rsidP="00B73E99">
            <w:pPr>
              <w:jc w:val="center"/>
              <w:rPr>
                <w:sz w:val="16"/>
                <w:szCs w:val="16"/>
                <w:lang w:val="en-US" w:eastAsia="zh-CN"/>
              </w:rPr>
            </w:pPr>
            <w:bookmarkStart w:id="17" w:name="_Hlk146119645"/>
            <w:r w:rsidRPr="00DF4245">
              <w:rPr>
                <w:sz w:val="16"/>
                <w:szCs w:val="16"/>
                <w:lang w:val="en-US" w:eastAsia="zh-CN"/>
              </w:rPr>
              <w:t>0.</w:t>
            </w:r>
            <w:r w:rsidR="00314041">
              <w:rPr>
                <w:sz w:val="16"/>
                <w:szCs w:val="16"/>
                <w:lang w:val="en-US" w:eastAsia="zh-CN"/>
              </w:rPr>
              <w:t>3</w:t>
            </w:r>
            <w:r w:rsidRPr="00DF4245">
              <w:rPr>
                <w:sz w:val="16"/>
                <w:szCs w:val="16"/>
                <w:lang w:val="en-US" w:eastAsia="zh-CN"/>
              </w:rPr>
              <w:t>3 ± 0.01</w:t>
            </w:r>
            <w:bookmarkEnd w:id="17"/>
          </w:p>
        </w:tc>
        <w:tc>
          <w:tcPr>
            <w:tcW w:w="992" w:type="dxa"/>
            <w:vAlign w:val="center"/>
          </w:tcPr>
          <w:p w14:paraId="7E72798E" w14:textId="77777777" w:rsidR="005B2616" w:rsidRPr="00705F7F" w:rsidRDefault="005B2616" w:rsidP="00B73E99">
            <w:pPr>
              <w:jc w:val="center"/>
              <w:rPr>
                <w:sz w:val="16"/>
                <w:szCs w:val="16"/>
                <w:lang w:val="en-US" w:eastAsia="zh-CN"/>
              </w:rPr>
            </w:pPr>
            <w:r w:rsidRPr="00705F7F">
              <w:rPr>
                <w:sz w:val="16"/>
                <w:szCs w:val="16"/>
                <w:lang w:val="en-US" w:eastAsia="zh-CN"/>
              </w:rPr>
              <w:t>56.8 ± 1.9</w:t>
            </w:r>
          </w:p>
        </w:tc>
        <w:tc>
          <w:tcPr>
            <w:tcW w:w="1276" w:type="dxa"/>
            <w:vAlign w:val="center"/>
          </w:tcPr>
          <w:p w14:paraId="08AE2F74" w14:textId="35E4A358" w:rsidR="005B2616" w:rsidRPr="00705F7F" w:rsidRDefault="005B2616" w:rsidP="00B73E99">
            <w:pPr>
              <w:jc w:val="center"/>
              <w:rPr>
                <w:sz w:val="16"/>
                <w:szCs w:val="16"/>
                <w:lang w:val="en-US" w:eastAsia="zh-CN"/>
              </w:rPr>
            </w:pPr>
            <w:r w:rsidRPr="00705F7F">
              <w:rPr>
                <w:sz w:val="16"/>
                <w:szCs w:val="16"/>
                <w:lang w:val="en-US" w:eastAsia="zh-CN"/>
              </w:rPr>
              <w:t>−2.19 ± 0.08</w:t>
            </w:r>
          </w:p>
        </w:tc>
        <w:tc>
          <w:tcPr>
            <w:tcW w:w="992" w:type="dxa"/>
            <w:vAlign w:val="center"/>
          </w:tcPr>
          <w:p w14:paraId="30F5B219" w14:textId="6354F206" w:rsidR="005B2616" w:rsidRPr="00705F7F" w:rsidRDefault="005B2616" w:rsidP="00B73E99">
            <w:pPr>
              <w:jc w:val="center"/>
              <w:rPr>
                <w:sz w:val="16"/>
                <w:szCs w:val="16"/>
                <w:lang w:val="en-US" w:eastAsia="zh-CN"/>
              </w:rPr>
            </w:pPr>
            <w:r w:rsidRPr="006E41FC">
              <w:rPr>
                <w:sz w:val="16"/>
                <w:szCs w:val="16"/>
                <w:lang w:val="en-US" w:eastAsia="zh-CN"/>
              </w:rPr>
              <w:t>86.7</w:t>
            </w:r>
            <w:r w:rsidRPr="00705F7F">
              <w:rPr>
                <w:sz w:val="16"/>
                <w:szCs w:val="16"/>
                <w:lang w:val="en-US" w:eastAsia="zh-CN"/>
              </w:rPr>
              <w:t xml:space="preserve"> ± </w:t>
            </w:r>
            <w:r w:rsidRPr="006E41FC">
              <w:rPr>
                <w:sz w:val="16"/>
                <w:szCs w:val="16"/>
                <w:lang w:val="en-US" w:eastAsia="zh-CN"/>
              </w:rPr>
              <w:t>4.7</w:t>
            </w:r>
          </w:p>
        </w:tc>
        <w:tc>
          <w:tcPr>
            <w:tcW w:w="1134" w:type="dxa"/>
            <w:vAlign w:val="center"/>
          </w:tcPr>
          <w:p w14:paraId="695D03C1" w14:textId="0ABD0409" w:rsidR="005B2616" w:rsidRPr="00705F7F" w:rsidRDefault="005B2616" w:rsidP="00B73E99">
            <w:pPr>
              <w:jc w:val="center"/>
              <w:rPr>
                <w:sz w:val="16"/>
                <w:szCs w:val="16"/>
                <w:lang w:val="en-US" w:eastAsia="zh-CN"/>
              </w:rPr>
            </w:pPr>
            <w:r w:rsidRPr="006E41FC">
              <w:rPr>
                <w:sz w:val="16"/>
                <w:szCs w:val="16"/>
                <w:lang w:val="en-US" w:eastAsia="zh-CN"/>
              </w:rPr>
              <w:t>62.5</w:t>
            </w:r>
            <w:r w:rsidRPr="00705F7F">
              <w:rPr>
                <w:sz w:val="16"/>
                <w:szCs w:val="16"/>
                <w:lang w:val="en-US" w:eastAsia="zh-CN"/>
              </w:rPr>
              <w:t xml:space="preserve"> ± </w:t>
            </w:r>
            <w:r w:rsidRPr="006E41FC">
              <w:rPr>
                <w:sz w:val="16"/>
                <w:szCs w:val="16"/>
                <w:lang w:val="en-US" w:eastAsia="zh-CN"/>
              </w:rPr>
              <w:t>5.1</w:t>
            </w:r>
          </w:p>
        </w:tc>
        <w:tc>
          <w:tcPr>
            <w:tcW w:w="1276" w:type="dxa"/>
          </w:tcPr>
          <w:p w14:paraId="73259658" w14:textId="13EAEA12" w:rsidR="005B2616" w:rsidRPr="006E41FC" w:rsidRDefault="00C54EF2" w:rsidP="00B73E99">
            <w:pPr>
              <w:jc w:val="center"/>
              <w:rPr>
                <w:sz w:val="16"/>
                <w:szCs w:val="16"/>
                <w:lang w:val="en-US" w:eastAsia="zh-CN"/>
              </w:rPr>
            </w:pPr>
            <w:r w:rsidRPr="00C54EF2">
              <w:rPr>
                <w:sz w:val="16"/>
                <w:szCs w:val="16"/>
                <w:lang w:val="en-US" w:eastAsia="zh-CN"/>
              </w:rPr>
              <w:t>1</w:t>
            </w:r>
            <w:r w:rsidR="00E52981">
              <w:rPr>
                <w:sz w:val="16"/>
                <w:szCs w:val="16"/>
                <w:lang w:val="en-US" w:eastAsia="zh-CN"/>
              </w:rPr>
              <w:t>02</w:t>
            </w:r>
            <w:r w:rsidRPr="00C54EF2">
              <w:rPr>
                <w:sz w:val="16"/>
                <w:szCs w:val="16"/>
                <w:lang w:val="en-US" w:eastAsia="zh-CN"/>
              </w:rPr>
              <w:t>.9±2.9</w:t>
            </w:r>
          </w:p>
        </w:tc>
      </w:tr>
    </w:tbl>
    <w:p w14:paraId="1724451A" w14:textId="1916630F" w:rsidR="00443A3C" w:rsidRPr="002574D3" w:rsidRDefault="00443A3C" w:rsidP="002574D3">
      <w:pPr>
        <w:jc w:val="left"/>
        <w:rPr>
          <w:sz w:val="16"/>
          <w:szCs w:val="16"/>
          <w:lang w:val="en-US" w:eastAsia="zh-CN"/>
        </w:rPr>
      </w:pPr>
      <w:r w:rsidRPr="002574D3">
        <w:rPr>
          <w:rFonts w:hint="eastAsia"/>
          <w:sz w:val="16"/>
          <w:szCs w:val="16"/>
          <w:lang w:val="en-US" w:eastAsia="zh-CN"/>
        </w:rPr>
        <w:t xml:space="preserve">* </w:t>
      </w:r>
      <w:r w:rsidR="00971A78">
        <w:rPr>
          <w:sz w:val="16"/>
          <w:szCs w:val="16"/>
          <w:lang w:val="en-US" w:eastAsia="zh-CN"/>
        </w:rPr>
        <w:t>T</w:t>
      </w:r>
      <w:r w:rsidR="006E0CFE">
        <w:rPr>
          <w:rFonts w:hint="eastAsia"/>
          <w:sz w:val="16"/>
          <w:szCs w:val="16"/>
          <w:lang w:val="en-US" w:eastAsia="zh-CN"/>
        </w:rPr>
        <w:t xml:space="preserve">he aerosol performance was </w:t>
      </w:r>
      <w:r w:rsidR="00971A78">
        <w:rPr>
          <w:rFonts w:hint="eastAsia"/>
          <w:sz w:val="16"/>
          <w:szCs w:val="16"/>
          <w:lang w:val="en-US" w:eastAsia="zh-CN"/>
        </w:rPr>
        <w:t xml:space="preserve">determined at </w:t>
      </w:r>
      <w:r w:rsidR="00971A78">
        <w:rPr>
          <w:sz w:val="16"/>
          <w:szCs w:val="16"/>
          <w:lang w:val="en-US" w:eastAsia="zh-CN"/>
        </w:rPr>
        <w:t>60L/</w:t>
      </w:r>
      <w:r w:rsidR="00971A78">
        <w:rPr>
          <w:rFonts w:hint="eastAsia"/>
          <w:sz w:val="16"/>
          <w:szCs w:val="16"/>
          <w:lang w:val="en-US" w:eastAsia="zh-CN"/>
        </w:rPr>
        <w:t>min</w:t>
      </w:r>
      <w:r w:rsidR="00971A78">
        <w:rPr>
          <w:sz w:val="16"/>
          <w:szCs w:val="16"/>
          <w:lang w:val="en-US" w:eastAsia="zh-CN"/>
        </w:rPr>
        <w:t xml:space="preserve">. </w:t>
      </w:r>
      <w:r w:rsidRPr="002574D3">
        <w:rPr>
          <w:rFonts w:hint="eastAsia"/>
          <w:sz w:val="16"/>
          <w:szCs w:val="16"/>
          <w:lang w:val="en-US" w:eastAsia="zh-CN"/>
        </w:rPr>
        <w:t>F</w:t>
      </w:r>
      <w:r w:rsidRPr="002574D3">
        <w:rPr>
          <w:sz w:val="16"/>
          <w:szCs w:val="16"/>
          <w:lang w:val="en-US" w:eastAsia="zh-CN"/>
        </w:rPr>
        <w:t>PF</w:t>
      </w:r>
      <w:r w:rsidR="00C7624A">
        <w:rPr>
          <w:sz w:val="16"/>
          <w:szCs w:val="16"/>
          <w:lang w:val="en-US" w:eastAsia="zh-CN"/>
        </w:rPr>
        <w:t xml:space="preserve"> </w:t>
      </w:r>
      <w:r w:rsidR="00C623DE">
        <w:rPr>
          <w:sz w:val="16"/>
          <w:szCs w:val="16"/>
          <w:lang w:val="en-US" w:eastAsia="zh-CN"/>
        </w:rPr>
        <w:t>(</w:t>
      </w:r>
      <w:r w:rsidR="00C623DE">
        <w:rPr>
          <w:rFonts w:hint="eastAsia"/>
          <w:sz w:val="16"/>
          <w:szCs w:val="16"/>
          <w:lang w:val="en-US" w:eastAsia="zh-CN"/>
        </w:rPr>
        <w:t>fine particle fraction</w:t>
      </w:r>
      <w:r w:rsidR="00C623DE">
        <w:rPr>
          <w:sz w:val="16"/>
          <w:szCs w:val="16"/>
          <w:lang w:val="en-US" w:eastAsia="zh-CN"/>
        </w:rPr>
        <w:t>)</w:t>
      </w:r>
      <w:r w:rsidRPr="002574D3">
        <w:rPr>
          <w:sz w:val="16"/>
          <w:szCs w:val="16"/>
          <w:lang w:val="en-US" w:eastAsia="zh-CN"/>
        </w:rPr>
        <w:t xml:space="preserve"> </w:t>
      </w:r>
      <w:r w:rsidRPr="002574D3">
        <w:rPr>
          <w:rFonts w:hint="eastAsia"/>
          <w:sz w:val="16"/>
          <w:szCs w:val="16"/>
          <w:lang w:val="en-US" w:eastAsia="zh-CN"/>
        </w:rPr>
        <w:t xml:space="preserve">was calculated </w:t>
      </w:r>
      <w:r w:rsidR="00DC7087" w:rsidRPr="002574D3">
        <w:rPr>
          <w:sz w:val="16"/>
          <w:szCs w:val="16"/>
          <w:lang w:val="en-US" w:eastAsia="zh-CN"/>
        </w:rPr>
        <w:t>based</w:t>
      </w:r>
      <w:r w:rsidRPr="002574D3">
        <w:rPr>
          <w:rFonts w:hint="eastAsia"/>
          <w:sz w:val="16"/>
          <w:szCs w:val="16"/>
          <w:lang w:val="en-US" w:eastAsia="zh-CN"/>
        </w:rPr>
        <w:t xml:space="preserve"> on </w:t>
      </w:r>
      <w:r w:rsidR="00C623DE">
        <w:rPr>
          <w:sz w:val="16"/>
          <w:szCs w:val="16"/>
          <w:lang w:val="en-US" w:eastAsia="zh-CN"/>
        </w:rPr>
        <w:t xml:space="preserve">(ED) </w:t>
      </w:r>
      <w:r w:rsidRPr="002574D3">
        <w:rPr>
          <w:rFonts w:hint="eastAsia"/>
          <w:sz w:val="16"/>
          <w:szCs w:val="16"/>
          <w:lang w:val="en-US" w:eastAsia="zh-CN"/>
        </w:rPr>
        <w:t>emitted dose</w:t>
      </w:r>
      <w:r w:rsidRPr="002574D3">
        <w:rPr>
          <w:sz w:val="16"/>
          <w:szCs w:val="16"/>
          <w:lang w:val="en-US" w:eastAsia="zh-CN"/>
        </w:rPr>
        <w:t>.</w:t>
      </w:r>
    </w:p>
    <w:p w14:paraId="2B71E212" w14:textId="3EB9A1C4" w:rsidR="00D85831" w:rsidRDefault="00D661D1" w:rsidP="007133F0">
      <w:pPr>
        <w:jc w:val="center"/>
        <w:rPr>
          <w:sz w:val="20"/>
        </w:rPr>
      </w:pPr>
      <w:r w:rsidRPr="00D661D1">
        <w:rPr>
          <w:noProof/>
          <w:sz w:val="20"/>
        </w:rPr>
        <w:drawing>
          <wp:inline distT="0" distB="0" distL="0" distR="0" wp14:anchorId="0CAAEFC4" wp14:editId="00B663DE">
            <wp:extent cx="4650308" cy="2558005"/>
            <wp:effectExtent l="0" t="0" r="0" b="0"/>
            <wp:docPr id="93031837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266" r="12239" b="26188"/>
                    <a:stretch/>
                  </pic:blipFill>
                  <pic:spPr bwMode="auto">
                    <a:xfrm>
                      <a:off x="0" y="0"/>
                      <a:ext cx="4694502" cy="2582315"/>
                    </a:xfrm>
                    <a:prstGeom prst="rect">
                      <a:avLst/>
                    </a:prstGeom>
                    <a:noFill/>
                    <a:ln>
                      <a:noFill/>
                    </a:ln>
                    <a:extLst>
                      <a:ext uri="{53640926-AAD7-44D8-BBD7-CCE9431645EC}">
                        <a14:shadowObscured xmlns:a14="http://schemas.microsoft.com/office/drawing/2010/main"/>
                      </a:ext>
                    </a:extLst>
                  </pic:spPr>
                </pic:pic>
              </a:graphicData>
            </a:graphic>
          </wp:inline>
        </w:drawing>
      </w:r>
    </w:p>
    <w:p w14:paraId="63988045" w14:textId="1CD5B4CF" w:rsidR="00551E29" w:rsidRPr="002702CE" w:rsidRDefault="00CF0C59" w:rsidP="002702CE">
      <w:pPr>
        <w:widowControl w:val="0"/>
        <w:autoSpaceDE w:val="0"/>
        <w:autoSpaceDN w:val="0"/>
        <w:adjustRightInd w:val="0"/>
        <w:spacing w:after="0"/>
        <w:jc w:val="center"/>
        <w:rPr>
          <w:rFonts w:cs="Arial"/>
          <w:b/>
          <w:bCs/>
          <w:sz w:val="16"/>
          <w:szCs w:val="16"/>
        </w:rPr>
      </w:pPr>
      <w:r w:rsidRPr="0066145F">
        <w:rPr>
          <w:rFonts w:cs="Arial"/>
          <w:b/>
          <w:bCs/>
          <w:sz w:val="16"/>
          <w:szCs w:val="16"/>
        </w:rPr>
        <w:t xml:space="preserve">Figure </w:t>
      </w:r>
      <w:r w:rsidR="00D100F0" w:rsidRPr="0066145F">
        <w:rPr>
          <w:rFonts w:cs="Arial"/>
          <w:b/>
          <w:bCs/>
          <w:sz w:val="16"/>
          <w:szCs w:val="16"/>
        </w:rPr>
        <w:t>1</w:t>
      </w:r>
      <w:r w:rsidRPr="0066145F">
        <w:rPr>
          <w:rFonts w:cs="Arial"/>
          <w:b/>
          <w:bCs/>
          <w:sz w:val="16"/>
          <w:szCs w:val="16"/>
        </w:rPr>
        <w:t xml:space="preserve"> Scanning electron microscope (SEM) </w:t>
      </w:r>
      <w:r w:rsidR="004206ED">
        <w:rPr>
          <w:rFonts w:cs="Arial" w:hint="eastAsia"/>
          <w:b/>
          <w:bCs/>
          <w:sz w:val="16"/>
          <w:szCs w:val="16"/>
          <w:lang w:eastAsia="zh-CN"/>
        </w:rPr>
        <w:t>of</w:t>
      </w:r>
      <w:r w:rsidRPr="0066145F">
        <w:rPr>
          <w:rFonts w:cs="Arial"/>
          <w:b/>
          <w:bCs/>
          <w:sz w:val="16"/>
          <w:szCs w:val="16"/>
        </w:rPr>
        <w:t xml:space="preserve"> </w:t>
      </w:r>
      <w:r w:rsidR="00D20BF3" w:rsidRPr="0066145F">
        <w:rPr>
          <w:rFonts w:cs="Arial"/>
          <w:b/>
          <w:bCs/>
          <w:sz w:val="16"/>
          <w:szCs w:val="16"/>
        </w:rPr>
        <w:t>spray dried</w:t>
      </w:r>
      <w:r w:rsidRPr="0066145F">
        <w:rPr>
          <w:rFonts w:cs="Arial"/>
          <w:b/>
          <w:bCs/>
          <w:sz w:val="16"/>
          <w:szCs w:val="16"/>
        </w:rPr>
        <w:t xml:space="preserve"> particles </w:t>
      </w:r>
      <w:r w:rsidR="009B2A12" w:rsidRPr="0066145F">
        <w:rPr>
          <w:rFonts w:cs="Arial"/>
          <w:b/>
          <w:bCs/>
          <w:sz w:val="16"/>
          <w:szCs w:val="16"/>
        </w:rPr>
        <w:t xml:space="preserve">(A), </w:t>
      </w:r>
      <w:r w:rsidR="00751DE4" w:rsidRPr="0066145F">
        <w:rPr>
          <w:rFonts w:cs="Arial"/>
          <w:b/>
          <w:bCs/>
          <w:sz w:val="16"/>
          <w:szCs w:val="16"/>
        </w:rPr>
        <w:t>VAR</w:t>
      </w:r>
      <w:r w:rsidRPr="0066145F">
        <w:rPr>
          <w:rFonts w:cs="Arial"/>
          <w:b/>
          <w:bCs/>
          <w:sz w:val="16"/>
          <w:szCs w:val="16"/>
        </w:rPr>
        <w:t xml:space="preserve"> </w:t>
      </w:r>
      <w:r w:rsidR="009B2A12" w:rsidRPr="0066145F">
        <w:rPr>
          <w:rFonts w:cs="Arial"/>
          <w:b/>
          <w:bCs/>
          <w:sz w:val="16"/>
          <w:szCs w:val="16"/>
        </w:rPr>
        <w:t xml:space="preserve">(B) </w:t>
      </w:r>
      <w:r w:rsidR="00E53B85" w:rsidRPr="0066145F">
        <w:rPr>
          <w:rFonts w:cs="Arial"/>
          <w:b/>
          <w:bCs/>
          <w:sz w:val="16"/>
          <w:szCs w:val="16"/>
        </w:rPr>
        <w:t>VAR+</w:t>
      </w:r>
      <w:r w:rsidR="00751DE4" w:rsidRPr="0066145F">
        <w:rPr>
          <w:rFonts w:cs="Arial"/>
          <w:b/>
          <w:bCs/>
          <w:sz w:val="16"/>
          <w:szCs w:val="16"/>
        </w:rPr>
        <w:t>20% of leucine</w:t>
      </w:r>
      <w:r w:rsidRPr="0066145F">
        <w:rPr>
          <w:rFonts w:cs="Arial"/>
          <w:b/>
          <w:bCs/>
          <w:sz w:val="16"/>
          <w:szCs w:val="16"/>
        </w:rPr>
        <w:t xml:space="preserve">, and </w:t>
      </w:r>
      <w:r w:rsidR="009B2A12" w:rsidRPr="0066145F">
        <w:rPr>
          <w:rFonts w:cs="Arial"/>
          <w:b/>
          <w:bCs/>
          <w:sz w:val="16"/>
          <w:szCs w:val="16"/>
        </w:rPr>
        <w:t xml:space="preserve">(C) </w:t>
      </w:r>
      <w:r w:rsidR="00751DE4" w:rsidRPr="0066145F">
        <w:rPr>
          <w:rFonts w:cs="Arial"/>
          <w:b/>
          <w:bCs/>
          <w:sz w:val="16"/>
          <w:szCs w:val="16"/>
        </w:rPr>
        <w:t>2.5% sodium chloride (D) 5% sodium chloride</w:t>
      </w:r>
      <w:r w:rsidR="00C20096" w:rsidRPr="0066145F">
        <w:rPr>
          <w:rFonts w:cs="Arial"/>
          <w:b/>
          <w:bCs/>
          <w:sz w:val="16"/>
          <w:szCs w:val="16"/>
        </w:rPr>
        <w:t>, and</w:t>
      </w:r>
      <w:r w:rsidR="00751DE4" w:rsidRPr="0066145F">
        <w:rPr>
          <w:rFonts w:cs="Arial"/>
          <w:b/>
          <w:bCs/>
          <w:sz w:val="16"/>
          <w:szCs w:val="16"/>
        </w:rPr>
        <w:t>(</w:t>
      </w:r>
      <w:r w:rsidR="00C20096" w:rsidRPr="0066145F">
        <w:rPr>
          <w:rFonts w:cs="Arial"/>
          <w:b/>
          <w:bCs/>
          <w:sz w:val="16"/>
          <w:szCs w:val="16"/>
        </w:rPr>
        <w:t>E</w:t>
      </w:r>
      <w:r w:rsidR="00751DE4" w:rsidRPr="0066145F">
        <w:rPr>
          <w:rFonts w:cs="Arial"/>
          <w:b/>
          <w:bCs/>
          <w:sz w:val="16"/>
          <w:szCs w:val="16"/>
        </w:rPr>
        <w:t xml:space="preserve">) </w:t>
      </w:r>
      <w:r w:rsidR="00C20096" w:rsidRPr="0066145F">
        <w:rPr>
          <w:rFonts w:cs="Arial"/>
          <w:b/>
          <w:bCs/>
          <w:sz w:val="16"/>
          <w:szCs w:val="16"/>
        </w:rPr>
        <w:t>10</w:t>
      </w:r>
      <w:r w:rsidR="00751DE4" w:rsidRPr="0066145F">
        <w:rPr>
          <w:rFonts w:cs="Arial"/>
          <w:b/>
          <w:bCs/>
          <w:sz w:val="16"/>
          <w:szCs w:val="16"/>
        </w:rPr>
        <w:t>% sodium chloride</w:t>
      </w:r>
      <w:r w:rsidR="009B2A12" w:rsidRPr="0066145F">
        <w:rPr>
          <w:rFonts w:cs="Arial"/>
          <w:b/>
          <w:bCs/>
          <w:sz w:val="16"/>
          <w:szCs w:val="16"/>
        </w:rPr>
        <w:t xml:space="preserve">. </w:t>
      </w:r>
      <w:r w:rsidR="00C20096" w:rsidRPr="0066145F">
        <w:rPr>
          <w:rFonts w:cs="Arial"/>
          <w:b/>
          <w:bCs/>
          <w:sz w:val="16"/>
          <w:szCs w:val="16"/>
        </w:rPr>
        <w:t>5</w:t>
      </w:r>
      <w:r w:rsidRPr="0066145F">
        <w:rPr>
          <w:rFonts w:cs="Arial"/>
          <w:b/>
          <w:bCs/>
          <w:sz w:val="16"/>
          <w:szCs w:val="16"/>
        </w:rPr>
        <w:t>000x magnification.</w:t>
      </w:r>
    </w:p>
    <w:p w14:paraId="2FC600F2" w14:textId="79651769" w:rsidR="008D7A6B" w:rsidRPr="0015564F" w:rsidRDefault="00551E29" w:rsidP="00AC20D0">
      <w:pPr>
        <w:rPr>
          <w:sz w:val="20"/>
        </w:rPr>
      </w:pPr>
      <w:r w:rsidRPr="00C25B2A">
        <w:rPr>
          <w:sz w:val="20"/>
          <w:lang w:val="en-US"/>
        </w:rPr>
        <w:t>Formulation produced</w:t>
      </w:r>
      <w:r w:rsidR="002702CE" w:rsidRPr="00C25B2A">
        <w:rPr>
          <w:rFonts w:hint="eastAsia"/>
          <w:sz w:val="20"/>
          <w:lang w:val="en-US"/>
        </w:rPr>
        <w:t xml:space="preserve"> </w:t>
      </w:r>
      <w:r w:rsidRPr="00C25B2A">
        <w:rPr>
          <w:sz w:val="20"/>
          <w:lang w:val="en-US"/>
        </w:rPr>
        <w:t xml:space="preserve">by spray drying drug </w:t>
      </w:r>
      <w:r w:rsidR="00667286" w:rsidRPr="00C25B2A">
        <w:rPr>
          <w:rFonts w:hint="eastAsia"/>
          <w:sz w:val="20"/>
          <w:lang w:val="en-US"/>
        </w:rPr>
        <w:t>alone</w:t>
      </w:r>
      <w:r w:rsidRPr="00C25B2A">
        <w:rPr>
          <w:sz w:val="20"/>
          <w:lang w:val="en-US"/>
        </w:rPr>
        <w:t xml:space="preserve"> had </w:t>
      </w:r>
      <w:r w:rsidR="003C622B" w:rsidRPr="00C25B2A">
        <w:rPr>
          <w:rFonts w:hint="eastAsia"/>
          <w:sz w:val="20"/>
          <w:lang w:val="en-US"/>
        </w:rPr>
        <w:t>the</w:t>
      </w:r>
      <w:r w:rsidR="003C622B" w:rsidRPr="00C25B2A">
        <w:rPr>
          <w:sz w:val="20"/>
          <w:lang w:val="en-US"/>
        </w:rPr>
        <w:t xml:space="preserve"> </w:t>
      </w:r>
      <w:r w:rsidRPr="00C25B2A">
        <w:rPr>
          <w:sz w:val="20"/>
          <w:lang w:val="en-US"/>
        </w:rPr>
        <w:t>lowe</w:t>
      </w:r>
      <w:r w:rsidR="00667286" w:rsidRPr="00C25B2A">
        <w:rPr>
          <w:rFonts w:hint="eastAsia"/>
          <w:sz w:val="20"/>
          <w:lang w:val="en-US"/>
        </w:rPr>
        <w:t xml:space="preserve">st </w:t>
      </w:r>
      <w:r w:rsidRPr="00C25B2A">
        <w:rPr>
          <w:sz w:val="20"/>
          <w:lang w:val="en-US"/>
        </w:rPr>
        <w:t xml:space="preserve">FPF </w:t>
      </w:r>
      <w:r w:rsidR="00667286" w:rsidRPr="00C25B2A">
        <w:rPr>
          <w:rFonts w:hint="eastAsia"/>
          <w:sz w:val="20"/>
          <w:lang w:val="en-US"/>
        </w:rPr>
        <w:t xml:space="preserve">and </w:t>
      </w:r>
      <w:r w:rsidR="00667286" w:rsidRPr="00C25B2A">
        <w:rPr>
          <w:sz w:val="20"/>
          <w:lang w:val="en-US"/>
        </w:rPr>
        <w:t xml:space="preserve">ED </w:t>
      </w:r>
      <w:r w:rsidRPr="00C25B2A">
        <w:rPr>
          <w:sz w:val="20"/>
          <w:lang w:val="en-US"/>
        </w:rPr>
        <w:t xml:space="preserve">compared to formulations containing </w:t>
      </w:r>
      <w:r w:rsidR="003C622B" w:rsidRPr="00C25B2A">
        <w:rPr>
          <w:rFonts w:hint="eastAsia"/>
          <w:sz w:val="20"/>
          <w:lang w:val="en-US"/>
        </w:rPr>
        <w:t xml:space="preserve">leucine and </w:t>
      </w:r>
      <w:bookmarkStart w:id="18" w:name="_Hlk138597453"/>
      <w:r w:rsidR="003C622B" w:rsidRPr="00C25B2A">
        <w:rPr>
          <w:sz w:val="20"/>
          <w:lang w:val="en-US"/>
        </w:rPr>
        <w:t xml:space="preserve">sodium </w:t>
      </w:r>
      <w:r w:rsidR="00C25B2A" w:rsidRPr="00C25B2A">
        <w:rPr>
          <w:sz w:val="20"/>
          <w:lang w:val="en-US"/>
        </w:rPr>
        <w:t>chloride</w:t>
      </w:r>
      <w:bookmarkEnd w:id="18"/>
      <w:r w:rsidR="00281069">
        <w:rPr>
          <w:sz w:val="20"/>
          <w:lang w:val="en-US"/>
        </w:rPr>
        <w:t xml:space="preserve"> </w:t>
      </w:r>
      <w:r w:rsidR="00281069" w:rsidRPr="00C25B2A">
        <w:rPr>
          <w:sz w:val="20"/>
          <w:lang w:val="en-US"/>
        </w:rPr>
        <w:t>due to the higher electrostatic</w:t>
      </w:r>
      <w:r w:rsidR="00281069">
        <w:rPr>
          <w:rFonts w:hint="eastAsia"/>
          <w:sz w:val="20"/>
          <w:lang w:val="en-US" w:eastAsia="zh-CN"/>
        </w:rPr>
        <w:t xml:space="preserve"> </w:t>
      </w:r>
      <w:r w:rsidR="00281069" w:rsidRPr="00C25B2A">
        <w:rPr>
          <w:sz w:val="20"/>
          <w:lang w:val="en-US"/>
        </w:rPr>
        <w:t>charge</w:t>
      </w:r>
      <w:r w:rsidR="00C25B2A" w:rsidRPr="00C25B2A">
        <w:rPr>
          <w:sz w:val="20"/>
          <w:lang w:val="en-US"/>
        </w:rPr>
        <w:t xml:space="preserve"> </w:t>
      </w:r>
      <w:r w:rsidR="004A24D8" w:rsidRPr="00C25B2A">
        <w:rPr>
          <w:sz w:val="20"/>
          <w:lang w:val="en-US"/>
        </w:rPr>
        <w:t>(Table 1)</w:t>
      </w:r>
      <w:r w:rsidRPr="00C25B2A">
        <w:rPr>
          <w:sz w:val="20"/>
          <w:lang w:val="en-US"/>
        </w:rPr>
        <w:t>. For formulations</w:t>
      </w:r>
      <w:r w:rsidR="00E0290B">
        <w:rPr>
          <w:rFonts w:hint="eastAsia"/>
          <w:sz w:val="20"/>
          <w:lang w:val="en-US" w:eastAsia="zh-CN"/>
        </w:rPr>
        <w:t xml:space="preserve"> </w:t>
      </w:r>
      <w:r w:rsidRPr="00C25B2A">
        <w:rPr>
          <w:sz w:val="20"/>
          <w:lang w:val="en-US"/>
        </w:rPr>
        <w:t xml:space="preserve">containing </w:t>
      </w:r>
      <w:r w:rsidR="008D2DCA" w:rsidRPr="008D2DCA">
        <w:rPr>
          <w:sz w:val="20"/>
          <w:lang w:val="en-US"/>
        </w:rPr>
        <w:t>sodium chloride</w:t>
      </w:r>
      <w:r w:rsidRPr="00C25B2A">
        <w:rPr>
          <w:sz w:val="20"/>
          <w:lang w:val="en-US"/>
        </w:rPr>
        <w:t xml:space="preserve">, </w:t>
      </w:r>
      <w:r w:rsidR="003E0D70">
        <w:rPr>
          <w:sz w:val="20"/>
          <w:lang w:val="en-US"/>
        </w:rPr>
        <w:t>ED</w:t>
      </w:r>
      <w:r w:rsidR="008D2DCA">
        <w:rPr>
          <w:rFonts w:hint="eastAsia"/>
          <w:sz w:val="20"/>
          <w:lang w:val="en-US" w:eastAsia="zh-CN"/>
        </w:rPr>
        <w:t xml:space="preserve"> </w:t>
      </w:r>
      <w:r w:rsidRPr="00C25B2A">
        <w:rPr>
          <w:sz w:val="20"/>
          <w:lang w:val="en-US"/>
        </w:rPr>
        <w:t xml:space="preserve">values </w:t>
      </w:r>
      <w:r w:rsidR="00DE1346">
        <w:rPr>
          <w:rFonts w:hint="eastAsia"/>
          <w:sz w:val="20"/>
          <w:lang w:val="en-US" w:eastAsia="zh-CN"/>
        </w:rPr>
        <w:t>showed</w:t>
      </w:r>
      <w:r w:rsidR="00DE1346">
        <w:rPr>
          <w:sz w:val="20"/>
          <w:lang w:val="en-US" w:eastAsia="zh-CN"/>
        </w:rPr>
        <w:t xml:space="preserve"> </w:t>
      </w:r>
      <w:r w:rsidR="00DE1346">
        <w:rPr>
          <w:rFonts w:hint="eastAsia"/>
          <w:sz w:val="20"/>
          <w:lang w:val="en-US" w:eastAsia="zh-CN"/>
        </w:rPr>
        <w:t>fewer fluctuation</w:t>
      </w:r>
      <w:r w:rsidRPr="00C25B2A">
        <w:rPr>
          <w:sz w:val="20"/>
          <w:lang w:val="en-US"/>
        </w:rPr>
        <w:t xml:space="preserve">. </w:t>
      </w:r>
      <w:r w:rsidR="003F2BEF">
        <w:rPr>
          <w:sz w:val="20"/>
          <w:lang w:val="en-US"/>
        </w:rPr>
        <w:t>B</w:t>
      </w:r>
      <w:r w:rsidR="003F2BEF">
        <w:rPr>
          <w:rFonts w:hint="eastAsia"/>
          <w:sz w:val="20"/>
          <w:lang w:val="en-US"/>
        </w:rPr>
        <w:t>ut</w:t>
      </w:r>
      <w:r w:rsidRPr="00C25B2A">
        <w:rPr>
          <w:sz w:val="20"/>
          <w:lang w:val="en-US"/>
        </w:rPr>
        <w:t xml:space="preserve"> different </w:t>
      </w:r>
      <w:r w:rsidR="003E0D70">
        <w:rPr>
          <w:sz w:val="20"/>
          <w:lang w:val="en-US"/>
        </w:rPr>
        <w:t>FPF</w:t>
      </w:r>
      <w:r w:rsidR="00DE1346">
        <w:rPr>
          <w:sz w:val="20"/>
          <w:lang w:val="en-US"/>
        </w:rPr>
        <w:t xml:space="preserve"> </w:t>
      </w:r>
      <w:r w:rsidR="00DE1346">
        <w:rPr>
          <w:rFonts w:hint="eastAsia"/>
          <w:sz w:val="20"/>
          <w:lang w:val="en-US" w:eastAsia="zh-CN"/>
        </w:rPr>
        <w:t>values</w:t>
      </w:r>
      <w:r w:rsidR="003F2BEF">
        <w:rPr>
          <w:rFonts w:hint="eastAsia"/>
          <w:sz w:val="20"/>
          <w:lang w:val="en-US"/>
        </w:rPr>
        <w:t xml:space="preserve"> </w:t>
      </w:r>
      <w:r w:rsidRPr="00C25B2A">
        <w:rPr>
          <w:sz w:val="20"/>
          <w:lang w:val="en-US"/>
        </w:rPr>
        <w:t>were observed</w:t>
      </w:r>
      <w:r w:rsidR="003E0D70">
        <w:rPr>
          <w:sz w:val="20"/>
          <w:lang w:val="en-US"/>
        </w:rPr>
        <w:t>,</w:t>
      </w:r>
      <w:r w:rsidRPr="00C25B2A">
        <w:rPr>
          <w:sz w:val="20"/>
          <w:lang w:val="en-US"/>
        </w:rPr>
        <w:t xml:space="preserve"> samples containing </w:t>
      </w:r>
      <w:r w:rsidR="00E86662">
        <w:rPr>
          <w:rFonts w:hint="eastAsia"/>
          <w:sz w:val="20"/>
          <w:lang w:val="en-US"/>
        </w:rPr>
        <w:t>only</w:t>
      </w:r>
      <w:r w:rsidR="00E86662">
        <w:rPr>
          <w:sz w:val="20"/>
          <w:lang w:val="en-US"/>
        </w:rPr>
        <w:t xml:space="preserve"> </w:t>
      </w:r>
      <w:r w:rsidR="00E86662">
        <w:rPr>
          <w:rFonts w:hint="eastAsia"/>
          <w:sz w:val="20"/>
          <w:lang w:val="en-US"/>
        </w:rPr>
        <w:t>leucine</w:t>
      </w:r>
      <w:r w:rsidR="00640CCE">
        <w:rPr>
          <w:sz w:val="20"/>
          <w:lang w:val="en-US"/>
        </w:rPr>
        <w:t xml:space="preserve"> </w:t>
      </w:r>
      <w:r w:rsidR="00640CCE">
        <w:rPr>
          <w:rFonts w:hint="eastAsia"/>
          <w:sz w:val="20"/>
          <w:lang w:val="en-US"/>
        </w:rPr>
        <w:t>exhibited</w:t>
      </w:r>
      <w:r w:rsidR="00640CCE">
        <w:rPr>
          <w:sz w:val="20"/>
          <w:lang w:val="en-US"/>
        </w:rPr>
        <w:t xml:space="preserve"> </w:t>
      </w:r>
      <w:r w:rsidR="00640CCE">
        <w:rPr>
          <w:rFonts w:hint="eastAsia"/>
          <w:sz w:val="20"/>
          <w:lang w:val="en-US"/>
        </w:rPr>
        <w:t xml:space="preserve">the highest </w:t>
      </w:r>
      <w:r w:rsidRPr="00C25B2A">
        <w:rPr>
          <w:sz w:val="20"/>
          <w:lang w:val="en-US"/>
        </w:rPr>
        <w:t>FPF</w:t>
      </w:r>
      <w:r w:rsidR="00640CCE">
        <w:rPr>
          <w:sz w:val="20"/>
          <w:lang w:val="en-US"/>
        </w:rPr>
        <w:t xml:space="preserve"> </w:t>
      </w:r>
      <w:r w:rsidR="006A0184">
        <w:rPr>
          <w:rFonts w:hint="eastAsia"/>
          <w:sz w:val="20"/>
          <w:lang w:val="en-US"/>
        </w:rPr>
        <w:t>but</w:t>
      </w:r>
      <w:r w:rsidRPr="00C25B2A">
        <w:rPr>
          <w:sz w:val="20"/>
          <w:lang w:val="en-US"/>
        </w:rPr>
        <w:t xml:space="preserve"> decreased </w:t>
      </w:r>
      <w:r w:rsidR="007F72D5">
        <w:rPr>
          <w:rFonts w:hint="eastAsia"/>
          <w:sz w:val="20"/>
          <w:lang w:val="en-US"/>
        </w:rPr>
        <w:t xml:space="preserve">followed by addition of </w:t>
      </w:r>
      <w:r w:rsidR="007F72D5" w:rsidRPr="007F72D5">
        <w:rPr>
          <w:sz w:val="20"/>
          <w:lang w:val="en-US"/>
        </w:rPr>
        <w:t>sodium chloride</w:t>
      </w:r>
      <w:r w:rsidRPr="00C25B2A">
        <w:rPr>
          <w:sz w:val="20"/>
          <w:lang w:val="en-US"/>
        </w:rPr>
        <w:t xml:space="preserve">. </w:t>
      </w:r>
      <w:r w:rsidRPr="004B3467">
        <w:rPr>
          <w:sz w:val="20"/>
          <w:lang w:val="en-US"/>
        </w:rPr>
        <w:t xml:space="preserve">This trend can be explained by </w:t>
      </w:r>
      <w:r w:rsidR="00B85768">
        <w:rPr>
          <w:rFonts w:hint="eastAsia"/>
          <w:sz w:val="20"/>
          <w:lang w:val="en-US" w:eastAsia="zh-CN"/>
        </w:rPr>
        <w:t>the reduction of e</w:t>
      </w:r>
      <w:r w:rsidR="00B85768" w:rsidRPr="004B3467">
        <w:rPr>
          <w:sz w:val="20"/>
          <w:lang w:val="en-US"/>
        </w:rPr>
        <w:t xml:space="preserve">lectrostatic charge and </w:t>
      </w:r>
      <w:r w:rsidR="00971A78">
        <w:rPr>
          <w:rFonts w:hint="eastAsia"/>
          <w:sz w:val="20"/>
          <w:lang w:val="en-US" w:eastAsia="zh-CN"/>
        </w:rPr>
        <w:t xml:space="preserve">surface </w:t>
      </w:r>
      <w:r w:rsidR="005A479D">
        <w:rPr>
          <w:rFonts w:hint="eastAsia"/>
          <w:sz w:val="20"/>
          <w:lang w:val="en-US" w:eastAsia="zh-CN"/>
        </w:rPr>
        <w:t>energy</w:t>
      </w:r>
      <w:r w:rsidR="005A479D">
        <w:rPr>
          <w:sz w:val="20"/>
          <w:lang w:val="en-US" w:eastAsia="zh-CN"/>
        </w:rPr>
        <w:t xml:space="preserve"> </w:t>
      </w:r>
      <w:r w:rsidR="0015564F">
        <w:rPr>
          <w:sz w:val="20"/>
          <w:lang w:val="en-US"/>
        </w:rPr>
        <w:t>as previously reported</w:t>
      </w:r>
      <w:r w:rsidR="0015564F">
        <w:rPr>
          <w:sz w:val="20"/>
          <w:lang w:val="en-US"/>
        </w:rPr>
        <w:fldChar w:fldCharType="begin"/>
      </w:r>
      <w:r w:rsidR="00D953DA">
        <w:rPr>
          <w:sz w:val="20"/>
          <w:lang w:val="en-US"/>
        </w:rPr>
        <w:instrText xml:space="preserve"> ADDIN EN.CITE &lt;EndNote&gt;&lt;Cite&gt;&lt;Author&gt;Barazesh&lt;/Author&gt;&lt;Year&gt;2020&lt;/Year&gt;&lt;RecNum&gt;459&lt;/RecNum&gt;&lt;DisplayText&gt;[5]&lt;/DisplayText&gt;&lt;record&gt;&lt;rec-number&gt;459&lt;/rec-number&gt;&lt;foreign-keys&gt;&lt;key app="EN" db-id="w5serpd5yaxw5getvvevztdfz52vdpatptz0" timestamp="1688952904"&gt;459&lt;/key&gt;&lt;/foreign-keys&gt;&lt;ref-type name="Journal Article"&gt;17&lt;/ref-type&gt;&lt;contributors&gt;&lt;authors&gt;&lt;author&gt;Barazesh, Ahmadreza&lt;/author&gt;&lt;author&gt;Gilani, Kambiz&lt;/author&gt;&lt;author&gt;Rouini, Mohammadreza&lt;/author&gt;&lt;author&gt;Barghi, Mohammad Ali&lt;/author&gt;&lt;/authors&gt;&lt;/contributors&gt;&lt;titles&gt;&lt;title&gt;The effect of metal salts on aerosol performance of spray dried carrier-free formulations of levofloxacin&lt;/title&gt;&lt;secondary-title&gt;DARU Journal of Pharmaceutical Sciences&lt;/secondary-title&gt;&lt;/titles&gt;&lt;periodical&gt;&lt;full-title&gt;DARU Journal of Pharmaceutical Sciences&lt;/full-title&gt;&lt;/periodical&gt;&lt;pages&gt;75-85&lt;/pages&gt;&lt;volume&gt;28&lt;/volume&gt;&lt;number&gt;1&lt;/number&gt;&lt;dates&gt;&lt;year&gt;2020&lt;/year&gt;&lt;pub-dates&gt;&lt;date&gt;2020/06/01&lt;/date&gt;&lt;/pub-dates&gt;&lt;/dates&gt;&lt;isbn&gt;2008-2231&lt;/isbn&gt;&lt;urls&gt;&lt;related-urls&gt;&lt;url&gt;https://doi.org/10.1007/s40199-019-00317-9&lt;/url&gt;&lt;/related-urls&gt;&lt;/urls&gt;&lt;electronic-resource-num&gt;10.1007/s40199-019-00317-9&lt;/electronic-resource-num&gt;&lt;/record&gt;&lt;/Cite&gt;&lt;/EndNote&gt;</w:instrText>
      </w:r>
      <w:r w:rsidR="0015564F">
        <w:rPr>
          <w:sz w:val="20"/>
          <w:lang w:val="en-US"/>
        </w:rPr>
        <w:fldChar w:fldCharType="separate"/>
      </w:r>
      <w:r w:rsidR="00D953DA">
        <w:rPr>
          <w:noProof/>
          <w:sz w:val="20"/>
          <w:lang w:val="en-US"/>
        </w:rPr>
        <w:t>[5]</w:t>
      </w:r>
      <w:r w:rsidR="0015564F">
        <w:rPr>
          <w:sz w:val="20"/>
          <w:lang w:val="en-US"/>
        </w:rPr>
        <w:fldChar w:fldCharType="end"/>
      </w:r>
      <w:r w:rsidRPr="004B3467">
        <w:rPr>
          <w:sz w:val="20"/>
          <w:lang w:val="en-US"/>
        </w:rPr>
        <w:t xml:space="preserve">. </w:t>
      </w:r>
    </w:p>
    <w:p w14:paraId="5DD11106" w14:textId="554FB1AC" w:rsidR="0056415C" w:rsidRPr="00074862" w:rsidRDefault="0056415C" w:rsidP="00074862">
      <w:pPr>
        <w:pStyle w:val="DDLHeading1"/>
        <w:spacing w:before="0"/>
        <w:rPr>
          <w:szCs w:val="18"/>
        </w:rPr>
      </w:pPr>
      <w:r w:rsidRPr="00074862">
        <w:rPr>
          <w:szCs w:val="18"/>
        </w:rPr>
        <w:t xml:space="preserve">Effect of capsule filling </w:t>
      </w:r>
      <w:r w:rsidRPr="00074862">
        <w:rPr>
          <w:rFonts w:hint="eastAsia"/>
          <w:szCs w:val="18"/>
        </w:rPr>
        <w:t xml:space="preserve">and </w:t>
      </w:r>
      <w:r w:rsidRPr="00074862">
        <w:rPr>
          <w:szCs w:val="18"/>
        </w:rPr>
        <w:t>air flow rate</w:t>
      </w:r>
      <w:r w:rsidR="00AD5C38">
        <w:rPr>
          <w:rFonts w:hint="eastAsia"/>
          <w:szCs w:val="18"/>
          <w:lang w:eastAsia="zh-CN"/>
        </w:rPr>
        <w:t>s</w:t>
      </w:r>
      <w:r w:rsidRPr="00074862">
        <w:rPr>
          <w:szCs w:val="18"/>
        </w:rPr>
        <w:t xml:space="preserve"> on </w:t>
      </w:r>
      <w:r w:rsidR="00AD5C38">
        <w:rPr>
          <w:rFonts w:hint="eastAsia"/>
          <w:szCs w:val="18"/>
          <w:lang w:eastAsia="zh-CN"/>
        </w:rPr>
        <w:t>aerosol</w:t>
      </w:r>
      <w:r w:rsidRPr="00074862">
        <w:rPr>
          <w:szCs w:val="18"/>
        </w:rPr>
        <w:t xml:space="preserve"> performance</w:t>
      </w:r>
    </w:p>
    <w:p w14:paraId="6B6FB45A" w14:textId="1F2C2BAB" w:rsidR="006A0184" w:rsidRPr="00847016" w:rsidRDefault="008B2969" w:rsidP="008B2969">
      <w:pPr>
        <w:rPr>
          <w:sz w:val="20"/>
          <w:szCs w:val="18"/>
          <w:lang w:val="en-US"/>
        </w:rPr>
      </w:pPr>
      <w:r w:rsidRPr="00847016">
        <w:rPr>
          <w:sz w:val="20"/>
          <w:szCs w:val="18"/>
          <w:lang w:val="en-US"/>
        </w:rPr>
        <w:t xml:space="preserve">To assess the effect of </w:t>
      </w:r>
      <w:r w:rsidR="008768CE" w:rsidRPr="00847016">
        <w:rPr>
          <w:rFonts w:hint="eastAsia"/>
          <w:sz w:val="20"/>
          <w:szCs w:val="18"/>
          <w:lang w:val="en-US"/>
        </w:rPr>
        <w:t xml:space="preserve">filling mass and </w:t>
      </w:r>
      <w:r w:rsidR="0076397B" w:rsidRPr="00847016">
        <w:rPr>
          <w:rFonts w:hint="eastAsia"/>
          <w:sz w:val="20"/>
          <w:szCs w:val="18"/>
          <w:lang w:val="en-US"/>
        </w:rPr>
        <w:t>air flow rate</w:t>
      </w:r>
      <w:r w:rsidRPr="00847016">
        <w:rPr>
          <w:sz w:val="20"/>
          <w:szCs w:val="18"/>
          <w:lang w:val="en-US"/>
        </w:rPr>
        <w:t xml:space="preserve"> on aerosolization performance of powders, formulations of </w:t>
      </w:r>
      <w:r w:rsidR="00C10FBD" w:rsidRPr="00847016">
        <w:rPr>
          <w:sz w:val="20"/>
          <w:szCs w:val="18"/>
          <w:lang w:val="en-US"/>
        </w:rPr>
        <w:t>VAR</w:t>
      </w:r>
      <w:r w:rsidRPr="00847016">
        <w:rPr>
          <w:sz w:val="20"/>
          <w:szCs w:val="18"/>
          <w:lang w:val="en-US"/>
        </w:rPr>
        <w:t xml:space="preserve"> containing leucine </w:t>
      </w:r>
      <w:r w:rsidR="0076397B" w:rsidRPr="00847016">
        <w:rPr>
          <w:rFonts w:hint="eastAsia"/>
          <w:sz w:val="20"/>
          <w:szCs w:val="18"/>
          <w:lang w:val="en-US"/>
        </w:rPr>
        <w:t>with</w:t>
      </w:r>
      <w:r w:rsidRPr="00847016">
        <w:rPr>
          <w:sz w:val="20"/>
          <w:szCs w:val="18"/>
          <w:lang w:val="en-US"/>
        </w:rPr>
        <w:t xml:space="preserve"> </w:t>
      </w:r>
      <w:r w:rsidR="008768CE" w:rsidRPr="00847016">
        <w:rPr>
          <w:sz w:val="20"/>
          <w:szCs w:val="18"/>
          <w:lang w:val="en-US"/>
        </w:rPr>
        <w:t xml:space="preserve">2.5% </w:t>
      </w:r>
      <w:r w:rsidR="008768CE" w:rsidRPr="00847016">
        <w:rPr>
          <w:rFonts w:hint="eastAsia"/>
          <w:sz w:val="20"/>
          <w:szCs w:val="18"/>
          <w:lang w:val="en-US"/>
        </w:rPr>
        <w:t xml:space="preserve">and </w:t>
      </w:r>
      <w:r w:rsidR="008768CE" w:rsidRPr="00847016">
        <w:rPr>
          <w:sz w:val="20"/>
          <w:szCs w:val="18"/>
          <w:lang w:val="en-US"/>
        </w:rPr>
        <w:t>5%</w:t>
      </w:r>
      <w:r w:rsidR="008768CE" w:rsidRPr="00847016">
        <w:rPr>
          <w:rFonts w:hint="eastAsia"/>
          <w:sz w:val="20"/>
          <w:szCs w:val="18"/>
          <w:lang w:val="en-US"/>
        </w:rPr>
        <w:t xml:space="preserve"> </w:t>
      </w:r>
      <w:r w:rsidR="008768CE" w:rsidRPr="00847016">
        <w:rPr>
          <w:sz w:val="20"/>
          <w:szCs w:val="18"/>
          <w:lang w:val="en-US"/>
        </w:rPr>
        <w:t>sodium chloride</w:t>
      </w:r>
      <w:r w:rsidRPr="00847016">
        <w:rPr>
          <w:sz w:val="20"/>
          <w:szCs w:val="18"/>
          <w:lang w:val="en-US"/>
        </w:rPr>
        <w:t xml:space="preserve"> were </w:t>
      </w:r>
      <w:r w:rsidR="0076397B" w:rsidRPr="00847016">
        <w:rPr>
          <w:rFonts w:hint="eastAsia"/>
          <w:sz w:val="20"/>
          <w:szCs w:val="18"/>
          <w:lang w:val="en-US"/>
        </w:rPr>
        <w:t>evaluated</w:t>
      </w:r>
      <w:r w:rsidRPr="00847016">
        <w:rPr>
          <w:sz w:val="20"/>
          <w:szCs w:val="18"/>
          <w:lang w:val="en-US"/>
        </w:rPr>
        <w:t xml:space="preserve">. As the </w:t>
      </w:r>
      <w:r w:rsidR="00AD5C38" w:rsidRPr="00847016">
        <w:rPr>
          <w:sz w:val="20"/>
          <w:szCs w:val="18"/>
          <w:lang w:val="en-US"/>
        </w:rPr>
        <w:t xml:space="preserve">powder </w:t>
      </w:r>
      <w:r w:rsidRPr="00847016">
        <w:rPr>
          <w:sz w:val="20"/>
          <w:szCs w:val="18"/>
          <w:lang w:val="en-US"/>
        </w:rPr>
        <w:t xml:space="preserve">amount </w:t>
      </w:r>
      <w:r w:rsidR="00EF155F">
        <w:rPr>
          <w:rFonts w:hint="eastAsia"/>
          <w:sz w:val="20"/>
          <w:szCs w:val="18"/>
          <w:lang w:val="en-US" w:eastAsia="zh-CN"/>
        </w:rPr>
        <w:t>loaded</w:t>
      </w:r>
      <w:r w:rsidRPr="00847016">
        <w:rPr>
          <w:sz w:val="20"/>
          <w:szCs w:val="18"/>
          <w:lang w:val="en-US"/>
        </w:rPr>
        <w:t xml:space="preserve"> in capsules increased from</w:t>
      </w:r>
      <w:r w:rsidR="00C71645" w:rsidRPr="00847016">
        <w:rPr>
          <w:rFonts w:hint="eastAsia"/>
          <w:sz w:val="20"/>
          <w:szCs w:val="18"/>
          <w:lang w:val="en-US"/>
        </w:rPr>
        <w:t xml:space="preserve"> </w:t>
      </w:r>
      <w:r w:rsidR="0076397B" w:rsidRPr="00847016">
        <w:rPr>
          <w:sz w:val="20"/>
          <w:szCs w:val="18"/>
          <w:lang w:val="en-US"/>
        </w:rPr>
        <w:t>5</w:t>
      </w:r>
      <w:r w:rsidRPr="00847016">
        <w:rPr>
          <w:sz w:val="20"/>
          <w:szCs w:val="18"/>
          <w:lang w:val="en-US"/>
        </w:rPr>
        <w:t xml:space="preserve"> mg to </w:t>
      </w:r>
      <w:r w:rsidR="0076397B" w:rsidRPr="00847016">
        <w:rPr>
          <w:sz w:val="20"/>
          <w:szCs w:val="18"/>
          <w:lang w:val="en-US"/>
        </w:rPr>
        <w:t>1</w:t>
      </w:r>
      <w:r w:rsidRPr="00847016">
        <w:rPr>
          <w:sz w:val="20"/>
          <w:szCs w:val="18"/>
          <w:lang w:val="en-US"/>
        </w:rPr>
        <w:t xml:space="preserve">0 mg, </w:t>
      </w:r>
      <w:r w:rsidR="000F55AF">
        <w:rPr>
          <w:rFonts w:hint="eastAsia"/>
          <w:sz w:val="20"/>
          <w:szCs w:val="18"/>
          <w:lang w:val="en-US" w:eastAsia="zh-CN"/>
        </w:rPr>
        <w:t xml:space="preserve">an average reduction of </w:t>
      </w:r>
      <w:r w:rsidRPr="00847016">
        <w:rPr>
          <w:sz w:val="20"/>
          <w:szCs w:val="18"/>
          <w:lang w:val="en-US"/>
        </w:rPr>
        <w:t xml:space="preserve">the </w:t>
      </w:r>
      <w:r w:rsidR="000F55AF" w:rsidRPr="00847016">
        <w:rPr>
          <w:sz w:val="20"/>
          <w:szCs w:val="18"/>
          <w:lang w:val="en-US"/>
        </w:rPr>
        <w:t xml:space="preserve">9.6% </w:t>
      </w:r>
      <w:r w:rsidR="000F55AF" w:rsidRPr="00847016">
        <w:rPr>
          <w:sz w:val="20"/>
          <w:szCs w:val="18"/>
          <w:lang w:val="en-US"/>
        </w:rPr>
        <w:lastRenderedPageBreak/>
        <w:t>and 22.8%</w:t>
      </w:r>
      <w:r w:rsidR="000F55AF">
        <w:rPr>
          <w:sz w:val="20"/>
          <w:szCs w:val="18"/>
          <w:lang w:val="en-US"/>
        </w:rPr>
        <w:t xml:space="preserve"> </w:t>
      </w:r>
      <w:r w:rsidR="000F55AF">
        <w:rPr>
          <w:rFonts w:hint="eastAsia"/>
          <w:sz w:val="20"/>
          <w:szCs w:val="18"/>
          <w:lang w:val="en-US" w:eastAsia="zh-CN"/>
        </w:rPr>
        <w:t xml:space="preserve">for </w:t>
      </w:r>
      <w:r w:rsidR="00F11029" w:rsidRPr="00847016">
        <w:rPr>
          <w:sz w:val="20"/>
          <w:szCs w:val="18"/>
          <w:lang w:val="en-US"/>
        </w:rPr>
        <w:t xml:space="preserve">ED </w:t>
      </w:r>
      <w:r w:rsidRPr="00847016">
        <w:rPr>
          <w:sz w:val="20"/>
          <w:szCs w:val="18"/>
          <w:lang w:val="en-US"/>
        </w:rPr>
        <w:t xml:space="preserve">and </w:t>
      </w:r>
      <w:r w:rsidR="00F11029" w:rsidRPr="00847016">
        <w:rPr>
          <w:sz w:val="20"/>
          <w:szCs w:val="18"/>
          <w:lang w:val="en-US"/>
        </w:rPr>
        <w:t>FPF</w:t>
      </w:r>
      <w:r w:rsidRPr="00847016">
        <w:rPr>
          <w:sz w:val="20"/>
          <w:szCs w:val="18"/>
          <w:lang w:val="en-US"/>
        </w:rPr>
        <w:t xml:space="preserve"> </w:t>
      </w:r>
      <w:r w:rsidR="00BC7CC3">
        <w:rPr>
          <w:rFonts w:hint="eastAsia"/>
          <w:sz w:val="20"/>
          <w:szCs w:val="18"/>
          <w:lang w:val="en-US" w:eastAsia="zh-CN"/>
        </w:rPr>
        <w:t>for</w:t>
      </w:r>
      <w:r w:rsidRPr="00847016">
        <w:rPr>
          <w:sz w:val="20"/>
          <w:szCs w:val="18"/>
          <w:lang w:val="en-US"/>
        </w:rPr>
        <w:t xml:space="preserve"> formulation</w:t>
      </w:r>
      <w:r w:rsidR="001760B3">
        <w:rPr>
          <w:rFonts w:hint="eastAsia"/>
          <w:sz w:val="20"/>
          <w:szCs w:val="18"/>
          <w:lang w:val="en-US" w:eastAsia="zh-CN"/>
        </w:rPr>
        <w:t>s</w:t>
      </w:r>
      <w:r w:rsidR="00C71645" w:rsidRPr="00847016">
        <w:rPr>
          <w:sz w:val="20"/>
          <w:szCs w:val="18"/>
          <w:lang w:val="en-US"/>
        </w:rPr>
        <w:t xml:space="preserve"> </w:t>
      </w:r>
      <w:r w:rsidR="00C71645" w:rsidRPr="00847016">
        <w:rPr>
          <w:rFonts w:hint="eastAsia"/>
          <w:sz w:val="20"/>
          <w:szCs w:val="18"/>
          <w:lang w:val="en-US"/>
        </w:rPr>
        <w:t>with only leucine</w:t>
      </w:r>
      <w:r w:rsidRPr="00847016">
        <w:rPr>
          <w:sz w:val="20"/>
          <w:szCs w:val="18"/>
          <w:lang w:val="en-US"/>
        </w:rPr>
        <w:t xml:space="preserve"> </w:t>
      </w:r>
      <w:r w:rsidR="000F55AF">
        <w:rPr>
          <w:rFonts w:hint="eastAsia"/>
          <w:sz w:val="20"/>
          <w:szCs w:val="18"/>
          <w:lang w:val="en-US" w:eastAsia="zh-CN"/>
        </w:rPr>
        <w:t>was observed</w:t>
      </w:r>
      <w:r w:rsidRPr="00847016">
        <w:rPr>
          <w:sz w:val="20"/>
          <w:szCs w:val="18"/>
          <w:lang w:val="en-US"/>
        </w:rPr>
        <w:t xml:space="preserve"> (Fig. </w:t>
      </w:r>
      <w:r w:rsidR="004A24D8">
        <w:rPr>
          <w:sz w:val="20"/>
          <w:szCs w:val="18"/>
          <w:lang w:val="en-US"/>
        </w:rPr>
        <w:t>2</w:t>
      </w:r>
      <w:r w:rsidRPr="00847016">
        <w:rPr>
          <w:sz w:val="20"/>
          <w:szCs w:val="18"/>
          <w:lang w:val="en-US"/>
        </w:rPr>
        <w:t xml:space="preserve">). </w:t>
      </w:r>
      <w:r w:rsidR="00BC7CC3">
        <w:rPr>
          <w:sz w:val="20"/>
          <w:szCs w:val="18"/>
          <w:lang w:val="en-US"/>
        </w:rPr>
        <w:t>T</w:t>
      </w:r>
      <w:r w:rsidR="00BC7CC3" w:rsidRPr="00847016">
        <w:rPr>
          <w:sz w:val="20"/>
          <w:szCs w:val="18"/>
          <w:lang w:val="en-US"/>
        </w:rPr>
        <w:t>he least reduction in the</w:t>
      </w:r>
      <w:r w:rsidR="00BC7CC3" w:rsidRPr="00847016">
        <w:rPr>
          <w:rFonts w:hint="eastAsia"/>
          <w:sz w:val="20"/>
          <w:szCs w:val="18"/>
          <w:lang w:val="en-US"/>
        </w:rPr>
        <w:t xml:space="preserve"> </w:t>
      </w:r>
      <w:r w:rsidR="00BC7CC3" w:rsidRPr="00847016">
        <w:rPr>
          <w:sz w:val="20"/>
          <w:szCs w:val="18"/>
          <w:lang w:val="en-US"/>
        </w:rPr>
        <w:t>FPF (</w:t>
      </w:r>
      <w:r w:rsidR="00BC7CC3">
        <w:rPr>
          <w:sz w:val="20"/>
          <w:szCs w:val="18"/>
          <w:lang w:val="en-US"/>
        </w:rPr>
        <w:t>3.7</w:t>
      </w:r>
      <w:r w:rsidR="00BC7CC3" w:rsidRPr="00847016">
        <w:rPr>
          <w:sz w:val="20"/>
          <w:szCs w:val="18"/>
          <w:lang w:val="en-US"/>
        </w:rPr>
        <w:t>%) and ED (</w:t>
      </w:r>
      <w:r w:rsidR="00BC7CC3">
        <w:rPr>
          <w:sz w:val="20"/>
          <w:szCs w:val="18"/>
          <w:lang w:val="en-US"/>
        </w:rPr>
        <w:t>3.1</w:t>
      </w:r>
      <w:r w:rsidR="00BC7CC3" w:rsidRPr="00847016">
        <w:rPr>
          <w:sz w:val="20"/>
          <w:szCs w:val="18"/>
          <w:lang w:val="en-US"/>
        </w:rPr>
        <w:t>%)</w:t>
      </w:r>
      <w:r w:rsidR="00BC7CC3">
        <w:rPr>
          <w:sz w:val="20"/>
          <w:szCs w:val="18"/>
          <w:lang w:val="en-US"/>
        </w:rPr>
        <w:t xml:space="preserve"> </w:t>
      </w:r>
      <w:r w:rsidR="00BC7CC3">
        <w:rPr>
          <w:rFonts w:hint="eastAsia"/>
          <w:sz w:val="20"/>
          <w:szCs w:val="18"/>
          <w:lang w:val="en-US" w:eastAsia="zh-CN"/>
        </w:rPr>
        <w:t>for s</w:t>
      </w:r>
      <w:r w:rsidRPr="00847016">
        <w:rPr>
          <w:sz w:val="20"/>
          <w:szCs w:val="18"/>
          <w:lang w:val="en-US"/>
        </w:rPr>
        <w:t>pray dried powders containing</w:t>
      </w:r>
      <w:r w:rsidR="00F11029" w:rsidRPr="00847016">
        <w:rPr>
          <w:rFonts w:hint="eastAsia"/>
          <w:sz w:val="20"/>
          <w:szCs w:val="18"/>
          <w:lang w:val="en-US"/>
        </w:rPr>
        <w:t xml:space="preserve"> </w:t>
      </w:r>
      <w:r w:rsidR="00F11029" w:rsidRPr="00847016">
        <w:rPr>
          <w:sz w:val="20"/>
          <w:szCs w:val="18"/>
          <w:lang w:val="en-US"/>
        </w:rPr>
        <w:t>2.5% sodium chloride</w:t>
      </w:r>
      <w:r w:rsidRPr="00847016">
        <w:rPr>
          <w:sz w:val="20"/>
          <w:szCs w:val="18"/>
          <w:lang w:val="en-US"/>
        </w:rPr>
        <w:t xml:space="preserve"> </w:t>
      </w:r>
      <w:r w:rsidR="00E54D3E">
        <w:rPr>
          <w:rFonts w:hint="eastAsia"/>
          <w:sz w:val="20"/>
          <w:szCs w:val="18"/>
          <w:lang w:val="en-US" w:eastAsia="zh-CN"/>
        </w:rPr>
        <w:t>at elevated dose load</w:t>
      </w:r>
      <w:r w:rsidR="00E54D3E">
        <w:rPr>
          <w:sz w:val="20"/>
          <w:szCs w:val="18"/>
          <w:lang w:val="en-US"/>
        </w:rPr>
        <w:t xml:space="preserve"> </w:t>
      </w:r>
      <w:r w:rsidR="00E54D3E">
        <w:rPr>
          <w:rFonts w:hint="eastAsia"/>
          <w:sz w:val="20"/>
          <w:szCs w:val="18"/>
          <w:lang w:val="en-US" w:eastAsia="zh-CN"/>
        </w:rPr>
        <w:t>was found</w:t>
      </w:r>
      <w:r w:rsidRPr="00847016">
        <w:rPr>
          <w:sz w:val="20"/>
          <w:szCs w:val="18"/>
          <w:lang w:val="en-US"/>
        </w:rPr>
        <w:t>. These results indicate</w:t>
      </w:r>
      <w:r w:rsidR="000F60E5">
        <w:rPr>
          <w:rFonts w:hint="eastAsia"/>
          <w:sz w:val="20"/>
          <w:szCs w:val="18"/>
          <w:lang w:val="en-US" w:eastAsia="zh-CN"/>
        </w:rPr>
        <w:t>d</w:t>
      </w:r>
      <w:r w:rsidR="00E502E6" w:rsidRPr="00847016">
        <w:rPr>
          <w:rFonts w:hint="eastAsia"/>
          <w:sz w:val="20"/>
          <w:szCs w:val="18"/>
          <w:lang w:val="en-US"/>
        </w:rPr>
        <w:t xml:space="preserve"> </w:t>
      </w:r>
      <w:r w:rsidRPr="00847016">
        <w:rPr>
          <w:sz w:val="20"/>
          <w:szCs w:val="18"/>
          <w:lang w:val="en-US"/>
        </w:rPr>
        <w:t>that small amount of</w:t>
      </w:r>
      <w:r w:rsidR="00E502E6" w:rsidRPr="00847016">
        <w:rPr>
          <w:sz w:val="20"/>
          <w:szCs w:val="18"/>
          <w:lang w:val="en-US"/>
        </w:rPr>
        <w:t xml:space="preserve"> sodium chloride</w:t>
      </w:r>
      <w:r w:rsidRPr="00847016">
        <w:rPr>
          <w:sz w:val="20"/>
          <w:szCs w:val="18"/>
          <w:lang w:val="en-US"/>
        </w:rPr>
        <w:t xml:space="preserve"> in</w:t>
      </w:r>
      <w:r w:rsidR="00E502E6" w:rsidRPr="00847016">
        <w:rPr>
          <w:sz w:val="20"/>
          <w:szCs w:val="18"/>
          <w:lang w:val="en-US"/>
        </w:rPr>
        <w:t xml:space="preserve"> </w:t>
      </w:r>
      <w:r w:rsidRPr="00847016">
        <w:rPr>
          <w:sz w:val="20"/>
          <w:szCs w:val="18"/>
          <w:lang w:val="en-US"/>
        </w:rPr>
        <w:t>formulation</w:t>
      </w:r>
      <w:r w:rsidR="00E502E6" w:rsidRPr="00847016">
        <w:rPr>
          <w:rFonts w:hint="eastAsia"/>
          <w:sz w:val="20"/>
          <w:szCs w:val="18"/>
          <w:lang w:val="en-US"/>
        </w:rPr>
        <w:t xml:space="preserve"> </w:t>
      </w:r>
      <w:r w:rsidR="000F60E5">
        <w:rPr>
          <w:sz w:val="20"/>
          <w:szCs w:val="18"/>
          <w:lang w:val="en-US"/>
        </w:rPr>
        <w:t>could</w:t>
      </w:r>
      <w:r w:rsidR="000F60E5" w:rsidRPr="00847016">
        <w:rPr>
          <w:sz w:val="20"/>
          <w:szCs w:val="18"/>
          <w:lang w:val="en-US"/>
        </w:rPr>
        <w:t xml:space="preserve"> </w:t>
      </w:r>
      <w:r w:rsidRPr="00847016">
        <w:rPr>
          <w:sz w:val="20"/>
          <w:szCs w:val="18"/>
          <w:lang w:val="en-US"/>
        </w:rPr>
        <w:t xml:space="preserve">allow higher </w:t>
      </w:r>
      <w:r w:rsidR="008D0703">
        <w:rPr>
          <w:rFonts w:hint="eastAsia"/>
          <w:sz w:val="20"/>
          <w:szCs w:val="18"/>
          <w:lang w:val="en-US" w:eastAsia="zh-CN"/>
        </w:rPr>
        <w:t>formulation load</w:t>
      </w:r>
      <w:r w:rsidRPr="00847016">
        <w:rPr>
          <w:sz w:val="20"/>
          <w:szCs w:val="18"/>
          <w:lang w:val="en-US"/>
        </w:rPr>
        <w:t xml:space="preserve"> in the capsules with</w:t>
      </w:r>
      <w:r w:rsidR="00A457A0">
        <w:rPr>
          <w:sz w:val="20"/>
          <w:szCs w:val="18"/>
          <w:lang w:val="en-US"/>
        </w:rPr>
        <w:t xml:space="preserve">out compromising </w:t>
      </w:r>
      <w:r w:rsidRPr="00847016">
        <w:rPr>
          <w:sz w:val="20"/>
          <w:szCs w:val="18"/>
          <w:lang w:val="en-US"/>
        </w:rPr>
        <w:t xml:space="preserve">dispersibility and </w:t>
      </w:r>
      <w:proofErr w:type="spellStart"/>
      <w:r w:rsidRPr="00847016">
        <w:rPr>
          <w:sz w:val="20"/>
          <w:szCs w:val="18"/>
          <w:lang w:val="en-US"/>
        </w:rPr>
        <w:t>respirability</w:t>
      </w:r>
      <w:proofErr w:type="spellEnd"/>
      <w:r w:rsidR="005C795A" w:rsidRPr="00847016">
        <w:rPr>
          <w:sz w:val="20"/>
          <w:szCs w:val="18"/>
          <w:lang w:val="en-US"/>
        </w:rPr>
        <w:t>.</w:t>
      </w:r>
      <w:r w:rsidR="00824A3B" w:rsidRPr="00847016">
        <w:rPr>
          <w:sz w:val="20"/>
          <w:szCs w:val="18"/>
          <w:lang w:val="en-US"/>
        </w:rPr>
        <w:t xml:space="preserve"> </w:t>
      </w:r>
    </w:p>
    <w:p w14:paraId="65F81F82" w14:textId="1160D28A" w:rsidR="00AF5108" w:rsidRPr="00847016" w:rsidRDefault="005411D5" w:rsidP="00AF5108">
      <w:pPr>
        <w:rPr>
          <w:sz w:val="20"/>
          <w:szCs w:val="18"/>
          <w:lang w:val="en-US"/>
        </w:rPr>
      </w:pPr>
      <w:r w:rsidRPr="005411D5">
        <w:rPr>
          <w:sz w:val="20"/>
          <w:szCs w:val="18"/>
          <w:lang w:val="en-US" w:eastAsia="zh-CN"/>
        </w:rPr>
        <w:t xml:space="preserve">The difference of FPF and ED for spray dried formulations under air flow rates </w:t>
      </w:r>
      <w:r w:rsidR="002A79D0">
        <w:rPr>
          <w:rFonts w:hint="eastAsia"/>
          <w:sz w:val="20"/>
          <w:szCs w:val="18"/>
          <w:lang w:val="en-US" w:eastAsia="zh-CN"/>
        </w:rPr>
        <w:t xml:space="preserve">of </w:t>
      </w:r>
      <w:r w:rsidRPr="005411D5">
        <w:rPr>
          <w:sz w:val="20"/>
          <w:szCs w:val="18"/>
          <w:lang w:val="en-US" w:eastAsia="zh-CN"/>
        </w:rPr>
        <w:t>30 L/min and 60 L/min could reveal the therapeutic variation in clinical trial with different lung function of patient.</w:t>
      </w:r>
      <w:r w:rsidR="00AF5108" w:rsidRPr="00AF5108">
        <w:rPr>
          <w:sz w:val="20"/>
          <w:szCs w:val="18"/>
          <w:lang w:val="en-US"/>
        </w:rPr>
        <w:t xml:space="preserve"> For </w:t>
      </w:r>
      <w:r w:rsidR="008C5CE7" w:rsidRPr="00847016">
        <w:rPr>
          <w:rFonts w:hint="eastAsia"/>
          <w:sz w:val="20"/>
          <w:szCs w:val="18"/>
          <w:lang w:val="en-US"/>
        </w:rPr>
        <w:t>formulation</w:t>
      </w:r>
      <w:r w:rsidR="00AF5108" w:rsidRPr="00AF5108">
        <w:rPr>
          <w:sz w:val="20"/>
          <w:szCs w:val="18"/>
          <w:lang w:val="en-US"/>
        </w:rPr>
        <w:t xml:space="preserve"> comprising </w:t>
      </w:r>
      <w:r w:rsidR="00E71BB7">
        <w:rPr>
          <w:sz w:val="20"/>
          <w:szCs w:val="18"/>
          <w:lang w:val="en-US"/>
        </w:rPr>
        <w:t>VAR</w:t>
      </w:r>
      <w:r w:rsidR="00AF5108" w:rsidRPr="00AF5108">
        <w:rPr>
          <w:sz w:val="20"/>
          <w:szCs w:val="18"/>
          <w:lang w:val="en-US"/>
        </w:rPr>
        <w:t xml:space="preserve"> and leucine without </w:t>
      </w:r>
      <w:r w:rsidR="00E56EA3" w:rsidRPr="00847016">
        <w:rPr>
          <w:sz w:val="20"/>
          <w:szCs w:val="18"/>
          <w:lang w:val="en-US"/>
        </w:rPr>
        <w:t>sodium chloride</w:t>
      </w:r>
      <w:r w:rsidR="00AF5108" w:rsidRPr="00AF5108">
        <w:rPr>
          <w:sz w:val="20"/>
          <w:szCs w:val="18"/>
          <w:lang w:val="en-US"/>
        </w:rPr>
        <w:t xml:space="preserve">, </w:t>
      </w:r>
      <w:r w:rsidR="001431C8">
        <w:rPr>
          <w:rFonts w:hint="eastAsia"/>
          <w:sz w:val="20"/>
          <w:szCs w:val="18"/>
          <w:lang w:val="en-US" w:eastAsia="zh-CN"/>
        </w:rPr>
        <w:t>a drop of</w:t>
      </w:r>
      <w:r w:rsidR="001431C8">
        <w:rPr>
          <w:sz w:val="20"/>
          <w:szCs w:val="18"/>
          <w:lang w:val="en-US"/>
        </w:rPr>
        <w:t xml:space="preserve"> </w:t>
      </w:r>
      <w:r w:rsidR="00B730BB">
        <w:rPr>
          <w:sz w:val="20"/>
          <w:szCs w:val="18"/>
          <w:lang w:val="en-US"/>
        </w:rPr>
        <w:t>11.9</w:t>
      </w:r>
      <w:r w:rsidR="00AF5108" w:rsidRPr="00AF5108">
        <w:rPr>
          <w:sz w:val="20"/>
          <w:szCs w:val="18"/>
          <w:lang w:val="en-US"/>
        </w:rPr>
        <w:t xml:space="preserve">% in FPF and </w:t>
      </w:r>
      <w:r w:rsidR="00B730BB">
        <w:rPr>
          <w:sz w:val="20"/>
          <w:szCs w:val="18"/>
          <w:lang w:val="en-US"/>
        </w:rPr>
        <w:t>19.3</w:t>
      </w:r>
      <w:r w:rsidR="00AF5108" w:rsidRPr="00AF5108">
        <w:rPr>
          <w:sz w:val="20"/>
          <w:szCs w:val="18"/>
          <w:lang w:val="en-US"/>
        </w:rPr>
        <w:t>% in</w:t>
      </w:r>
      <w:r w:rsidR="00D13946" w:rsidRPr="00847016">
        <w:rPr>
          <w:sz w:val="20"/>
          <w:szCs w:val="18"/>
          <w:lang w:val="en-US"/>
        </w:rPr>
        <w:t xml:space="preserve"> </w:t>
      </w:r>
      <w:r w:rsidR="00D13946" w:rsidRPr="00AF5108">
        <w:rPr>
          <w:sz w:val="20"/>
          <w:szCs w:val="18"/>
          <w:lang w:val="en-US"/>
        </w:rPr>
        <w:t>ED w</w:t>
      </w:r>
      <w:r w:rsidR="001431C8">
        <w:rPr>
          <w:rFonts w:hint="eastAsia"/>
          <w:sz w:val="20"/>
          <w:szCs w:val="18"/>
          <w:lang w:val="en-US" w:eastAsia="zh-CN"/>
        </w:rPr>
        <w:t>ere</w:t>
      </w:r>
      <w:r w:rsidR="00D13946" w:rsidRPr="00AF5108">
        <w:rPr>
          <w:sz w:val="20"/>
          <w:szCs w:val="18"/>
          <w:lang w:val="en-US"/>
        </w:rPr>
        <w:t xml:space="preserve"> observed </w:t>
      </w:r>
      <w:r w:rsidR="00E47C22">
        <w:rPr>
          <w:rFonts w:hint="eastAsia"/>
          <w:sz w:val="20"/>
          <w:szCs w:val="18"/>
          <w:lang w:val="en-US" w:eastAsia="zh-CN"/>
        </w:rPr>
        <w:t>at descended air flow rate</w:t>
      </w:r>
      <w:r w:rsidR="00AF5108" w:rsidRPr="00847016">
        <w:rPr>
          <w:sz w:val="20"/>
          <w:szCs w:val="18"/>
          <w:lang w:val="en-US"/>
        </w:rPr>
        <w:t xml:space="preserve">. </w:t>
      </w:r>
      <w:r w:rsidR="001E3064">
        <w:rPr>
          <w:sz w:val="20"/>
          <w:szCs w:val="18"/>
          <w:lang w:val="en-US"/>
        </w:rPr>
        <w:t>F</w:t>
      </w:r>
      <w:r w:rsidR="00AF5108" w:rsidRPr="00847016">
        <w:rPr>
          <w:sz w:val="20"/>
          <w:szCs w:val="18"/>
          <w:lang w:val="en-US"/>
        </w:rPr>
        <w:t xml:space="preserve">ormulations containing </w:t>
      </w:r>
      <w:r w:rsidR="001E3064">
        <w:rPr>
          <w:sz w:val="20"/>
          <w:szCs w:val="18"/>
          <w:lang w:val="en-US"/>
        </w:rPr>
        <w:t xml:space="preserve">2.5% </w:t>
      </w:r>
      <w:r w:rsidR="00B730BB" w:rsidRPr="00B730BB">
        <w:rPr>
          <w:sz w:val="20"/>
          <w:szCs w:val="18"/>
          <w:lang w:val="en-US"/>
        </w:rPr>
        <w:t>sodium chloride</w:t>
      </w:r>
      <w:r w:rsidR="00AF5108" w:rsidRPr="00847016">
        <w:rPr>
          <w:sz w:val="20"/>
          <w:szCs w:val="18"/>
          <w:lang w:val="en-US"/>
        </w:rPr>
        <w:t xml:space="preserve"> showed </w:t>
      </w:r>
      <w:r w:rsidR="00E47C22">
        <w:rPr>
          <w:rFonts w:hint="eastAsia"/>
          <w:sz w:val="20"/>
          <w:szCs w:val="18"/>
          <w:lang w:val="en-US" w:eastAsia="zh-CN"/>
        </w:rPr>
        <w:t>less</w:t>
      </w:r>
      <w:r w:rsidR="00AF5108" w:rsidRPr="00847016">
        <w:rPr>
          <w:sz w:val="20"/>
          <w:szCs w:val="18"/>
          <w:lang w:val="en-US"/>
        </w:rPr>
        <w:t xml:space="preserve"> </w:t>
      </w:r>
      <w:r w:rsidR="00FA59FE">
        <w:rPr>
          <w:rFonts w:hint="eastAsia"/>
          <w:sz w:val="20"/>
          <w:szCs w:val="18"/>
          <w:lang w:val="en-US" w:eastAsia="zh-CN"/>
        </w:rPr>
        <w:t>reduction</w:t>
      </w:r>
      <w:r w:rsidR="00AF5108" w:rsidRPr="00847016">
        <w:rPr>
          <w:sz w:val="20"/>
          <w:szCs w:val="18"/>
          <w:lang w:val="en-US"/>
        </w:rPr>
        <w:t xml:space="preserve"> in FPF and ED </w:t>
      </w:r>
      <w:r w:rsidR="003B7083">
        <w:rPr>
          <w:rFonts w:hint="eastAsia"/>
          <w:sz w:val="20"/>
          <w:szCs w:val="18"/>
          <w:lang w:val="en-US" w:eastAsia="zh-CN"/>
        </w:rPr>
        <w:t>at lower</w:t>
      </w:r>
      <w:r w:rsidR="00AF5108" w:rsidRPr="00AF5108">
        <w:rPr>
          <w:sz w:val="20"/>
          <w:szCs w:val="18"/>
          <w:lang w:val="en-US"/>
        </w:rPr>
        <w:t xml:space="preserve"> air flow rate </w:t>
      </w:r>
      <w:r w:rsidR="00847FFC">
        <w:rPr>
          <w:rFonts w:hint="eastAsia"/>
          <w:sz w:val="20"/>
          <w:szCs w:val="18"/>
          <w:lang w:val="en-US" w:eastAsia="zh-CN"/>
        </w:rPr>
        <w:t>indicating</w:t>
      </w:r>
      <w:r w:rsidR="00F17C92">
        <w:rPr>
          <w:sz w:val="20"/>
          <w:szCs w:val="18"/>
          <w:lang w:val="en-US"/>
        </w:rPr>
        <w:t xml:space="preserve"> </w:t>
      </w:r>
      <w:r w:rsidR="00F17C92">
        <w:rPr>
          <w:rFonts w:hint="eastAsia"/>
          <w:sz w:val="20"/>
          <w:szCs w:val="18"/>
          <w:lang w:val="en-US" w:eastAsia="zh-CN"/>
        </w:rPr>
        <w:t>the</w:t>
      </w:r>
      <w:r w:rsidR="00AF5108" w:rsidRPr="00847016">
        <w:rPr>
          <w:sz w:val="20"/>
          <w:szCs w:val="18"/>
          <w:lang w:val="en-US"/>
        </w:rPr>
        <w:t xml:space="preserve"> dispersibility and </w:t>
      </w:r>
      <w:proofErr w:type="spellStart"/>
      <w:r w:rsidR="00AF5108" w:rsidRPr="00847016">
        <w:rPr>
          <w:sz w:val="20"/>
          <w:szCs w:val="18"/>
          <w:lang w:val="en-US"/>
        </w:rPr>
        <w:t>respirability</w:t>
      </w:r>
      <w:proofErr w:type="spellEnd"/>
      <w:r w:rsidR="00AF5108" w:rsidRPr="00847016">
        <w:rPr>
          <w:sz w:val="20"/>
          <w:szCs w:val="18"/>
          <w:lang w:val="en-US"/>
        </w:rPr>
        <w:t xml:space="preserve"> </w:t>
      </w:r>
      <w:r w:rsidR="00F17C92">
        <w:rPr>
          <w:rFonts w:hint="eastAsia"/>
          <w:sz w:val="20"/>
          <w:szCs w:val="18"/>
          <w:lang w:val="en-US" w:eastAsia="zh-CN"/>
        </w:rPr>
        <w:t>were less affected by</w:t>
      </w:r>
      <w:r w:rsidR="00AF5108" w:rsidRPr="00847016">
        <w:rPr>
          <w:sz w:val="20"/>
          <w:szCs w:val="18"/>
          <w:lang w:val="en-US"/>
        </w:rPr>
        <w:t xml:space="preserve"> air flow rates.</w:t>
      </w:r>
    </w:p>
    <w:p w14:paraId="5B4D2E64" w14:textId="72132063" w:rsidR="006731B6" w:rsidRDefault="004A7F0C" w:rsidP="00D556E3">
      <w:pPr>
        <w:jc w:val="center"/>
        <w:rPr>
          <w:b/>
          <w:bCs/>
          <w:sz w:val="20"/>
          <w:lang w:val="en-US"/>
        </w:rPr>
      </w:pPr>
      <w:r w:rsidRPr="004A7F0C">
        <w:rPr>
          <w:b/>
          <w:bCs/>
          <w:noProof/>
          <w:sz w:val="20"/>
          <w:lang w:val="en-US"/>
        </w:rPr>
        <w:drawing>
          <wp:inline distT="0" distB="0" distL="0" distR="0" wp14:anchorId="62CE6754" wp14:editId="55A33525">
            <wp:extent cx="4803494" cy="1723476"/>
            <wp:effectExtent l="0" t="0" r="0" b="0"/>
            <wp:docPr id="3595056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505608" name=""/>
                    <pic:cNvPicPr/>
                  </pic:nvPicPr>
                  <pic:blipFill>
                    <a:blip r:embed="rId11"/>
                    <a:stretch>
                      <a:fillRect/>
                    </a:stretch>
                  </pic:blipFill>
                  <pic:spPr>
                    <a:xfrm>
                      <a:off x="0" y="0"/>
                      <a:ext cx="4815557" cy="1727804"/>
                    </a:xfrm>
                    <a:prstGeom prst="rect">
                      <a:avLst/>
                    </a:prstGeom>
                  </pic:spPr>
                </pic:pic>
              </a:graphicData>
            </a:graphic>
          </wp:inline>
        </w:drawing>
      </w:r>
    </w:p>
    <w:p w14:paraId="399717D8" w14:textId="33AA2AAC" w:rsidR="00E71F49" w:rsidRDefault="00F275AC" w:rsidP="00653983">
      <w:pPr>
        <w:pStyle w:val="DDLBodyText"/>
        <w:ind w:left="1440" w:hanging="1260"/>
        <w:jc w:val="center"/>
        <w:rPr>
          <w:rFonts w:cs="Arial"/>
          <w:b/>
          <w:bCs/>
          <w:sz w:val="16"/>
          <w:szCs w:val="16"/>
        </w:rPr>
      </w:pPr>
      <w:r w:rsidRPr="00B362AC">
        <w:rPr>
          <w:rFonts w:cs="Arial"/>
          <w:b/>
          <w:bCs/>
          <w:sz w:val="16"/>
          <w:szCs w:val="16"/>
        </w:rPr>
        <w:t xml:space="preserve">Figure </w:t>
      </w:r>
      <w:r w:rsidR="004A24D8">
        <w:rPr>
          <w:rFonts w:cs="Arial"/>
          <w:b/>
          <w:bCs/>
          <w:sz w:val="16"/>
          <w:szCs w:val="16"/>
        </w:rPr>
        <w:t>2</w:t>
      </w:r>
      <w:r>
        <w:rPr>
          <w:rFonts w:cs="Arial"/>
          <w:b/>
          <w:bCs/>
          <w:sz w:val="16"/>
          <w:szCs w:val="16"/>
        </w:rPr>
        <w:t xml:space="preserve"> </w:t>
      </w:r>
      <w:r w:rsidRPr="00F275AC">
        <w:rPr>
          <w:rFonts w:cs="Arial"/>
          <w:b/>
          <w:bCs/>
          <w:sz w:val="16"/>
          <w:szCs w:val="16"/>
        </w:rPr>
        <w:t xml:space="preserve">Effect of capsule filling mass </w:t>
      </w:r>
      <w:r w:rsidR="00971611" w:rsidRPr="00F275AC">
        <w:rPr>
          <w:rFonts w:cs="Arial"/>
          <w:b/>
          <w:bCs/>
          <w:sz w:val="16"/>
          <w:szCs w:val="16"/>
        </w:rPr>
        <w:t>(</w:t>
      </w:r>
      <w:r w:rsidR="00971611" w:rsidRPr="00573C1D">
        <w:rPr>
          <w:rFonts w:cs="Arial"/>
          <w:b/>
          <w:bCs/>
          <w:sz w:val="16"/>
          <w:szCs w:val="16"/>
        </w:rPr>
        <w:t>A</w:t>
      </w:r>
      <w:r w:rsidR="00971611" w:rsidRPr="00F275AC">
        <w:rPr>
          <w:rFonts w:cs="Arial"/>
          <w:b/>
          <w:bCs/>
          <w:sz w:val="16"/>
          <w:szCs w:val="16"/>
        </w:rPr>
        <w:t>)</w:t>
      </w:r>
      <w:r w:rsidR="00971611" w:rsidRPr="00573C1D">
        <w:rPr>
          <w:rFonts w:cs="Arial"/>
          <w:b/>
          <w:bCs/>
          <w:sz w:val="16"/>
          <w:szCs w:val="16"/>
        </w:rPr>
        <w:t xml:space="preserve"> </w:t>
      </w:r>
      <w:r w:rsidR="00971611" w:rsidRPr="00573C1D">
        <w:rPr>
          <w:rFonts w:cs="Arial" w:hint="eastAsia"/>
          <w:b/>
          <w:bCs/>
          <w:sz w:val="16"/>
          <w:szCs w:val="16"/>
        </w:rPr>
        <w:t xml:space="preserve">and </w:t>
      </w:r>
      <w:r w:rsidR="00971611" w:rsidRPr="00573C1D">
        <w:rPr>
          <w:rFonts w:cs="Arial"/>
          <w:b/>
          <w:bCs/>
          <w:sz w:val="16"/>
          <w:szCs w:val="16"/>
        </w:rPr>
        <w:t xml:space="preserve">air flow rate </w:t>
      </w:r>
      <w:r w:rsidR="00971611" w:rsidRPr="00F275AC">
        <w:rPr>
          <w:rFonts w:cs="Arial"/>
          <w:b/>
          <w:bCs/>
          <w:sz w:val="16"/>
          <w:szCs w:val="16"/>
        </w:rPr>
        <w:t>(</w:t>
      </w:r>
      <w:r w:rsidR="00971611" w:rsidRPr="00573C1D">
        <w:rPr>
          <w:rFonts w:cs="Arial"/>
          <w:b/>
          <w:bCs/>
          <w:sz w:val="16"/>
          <w:szCs w:val="16"/>
        </w:rPr>
        <w:t>B</w:t>
      </w:r>
      <w:r w:rsidR="00971611" w:rsidRPr="00F275AC">
        <w:rPr>
          <w:rFonts w:cs="Arial"/>
          <w:b/>
          <w:bCs/>
          <w:sz w:val="16"/>
          <w:szCs w:val="16"/>
        </w:rPr>
        <w:t>)</w:t>
      </w:r>
      <w:r w:rsidR="00971611" w:rsidRPr="00573C1D">
        <w:rPr>
          <w:rFonts w:cs="Arial"/>
          <w:b/>
          <w:bCs/>
          <w:sz w:val="16"/>
          <w:szCs w:val="16"/>
        </w:rPr>
        <w:t xml:space="preserve"> </w:t>
      </w:r>
      <w:r w:rsidRPr="00F275AC">
        <w:rPr>
          <w:rFonts w:cs="Arial"/>
          <w:b/>
          <w:bCs/>
          <w:sz w:val="16"/>
          <w:szCs w:val="16"/>
        </w:rPr>
        <w:t xml:space="preserve">on </w:t>
      </w:r>
      <w:r w:rsidR="00552857">
        <w:rPr>
          <w:rFonts w:cs="Arial" w:hint="eastAsia"/>
          <w:b/>
          <w:bCs/>
          <w:sz w:val="16"/>
          <w:szCs w:val="16"/>
          <w:lang w:eastAsia="zh-CN"/>
        </w:rPr>
        <w:t>aerosol performance</w:t>
      </w:r>
      <w:r w:rsidRPr="00F275AC">
        <w:rPr>
          <w:rFonts w:cs="Arial"/>
          <w:b/>
          <w:bCs/>
          <w:sz w:val="16"/>
          <w:szCs w:val="16"/>
        </w:rPr>
        <w:t xml:space="preserve"> of different</w:t>
      </w:r>
      <w:r w:rsidR="00D556E3">
        <w:rPr>
          <w:rFonts w:cs="Arial"/>
          <w:b/>
          <w:bCs/>
          <w:sz w:val="16"/>
          <w:szCs w:val="16"/>
        </w:rPr>
        <w:t xml:space="preserve"> </w:t>
      </w:r>
      <w:r w:rsidRPr="00F275AC">
        <w:rPr>
          <w:rFonts w:cs="Arial"/>
          <w:b/>
          <w:bCs/>
          <w:sz w:val="16"/>
          <w:szCs w:val="16"/>
        </w:rPr>
        <w:t>formulations</w:t>
      </w:r>
      <w:r w:rsidR="00573C1D">
        <w:rPr>
          <w:rFonts w:cs="Arial"/>
          <w:b/>
          <w:bCs/>
          <w:sz w:val="16"/>
          <w:szCs w:val="16"/>
        </w:rPr>
        <w:t>.</w:t>
      </w:r>
    </w:p>
    <w:p w14:paraId="72EE3303" w14:textId="418BBDF8" w:rsidR="008D7A6B" w:rsidRDefault="008D7A6B" w:rsidP="00770111">
      <w:pPr>
        <w:pStyle w:val="DDLHeading1"/>
        <w:spacing w:before="0"/>
        <w:rPr>
          <w:sz w:val="20"/>
          <w:szCs w:val="20"/>
        </w:rPr>
      </w:pPr>
      <w:r>
        <w:rPr>
          <w:sz w:val="20"/>
          <w:szCs w:val="20"/>
        </w:rPr>
        <w:t>Conclusion</w:t>
      </w:r>
    </w:p>
    <w:p w14:paraId="6651DF1E" w14:textId="7E3A050E" w:rsidR="00BF2C02" w:rsidRPr="008A3FF8" w:rsidRDefault="00D77477" w:rsidP="00D77477">
      <w:pPr>
        <w:pStyle w:val="DDLBodyText"/>
        <w:rPr>
          <w:lang w:val="en-US"/>
        </w:rPr>
      </w:pPr>
      <w:r w:rsidRPr="00D77477">
        <w:rPr>
          <w:lang w:val="en-US"/>
        </w:rPr>
        <w:t xml:space="preserve">This study investigated the effect of </w:t>
      </w:r>
      <w:r w:rsidR="00BD1ACE">
        <w:rPr>
          <w:rFonts w:hint="eastAsia"/>
          <w:lang w:val="en-US" w:eastAsia="zh-CN"/>
        </w:rPr>
        <w:t>combined</w:t>
      </w:r>
      <w:r w:rsidR="00CC4AC2">
        <w:rPr>
          <w:rFonts w:hint="eastAsia"/>
          <w:lang w:val="en-US" w:eastAsia="zh-CN"/>
        </w:rPr>
        <w:t xml:space="preserve"> use of </w:t>
      </w:r>
      <w:r w:rsidR="00036E08" w:rsidRPr="00055101">
        <w:rPr>
          <w:lang w:val="en-US"/>
        </w:rPr>
        <w:t>sodium chloride</w:t>
      </w:r>
      <w:r w:rsidRPr="00D77477">
        <w:rPr>
          <w:lang w:val="en-US"/>
        </w:rPr>
        <w:t xml:space="preserve"> </w:t>
      </w:r>
      <w:r w:rsidR="00CC4AC2">
        <w:rPr>
          <w:rFonts w:hint="eastAsia"/>
          <w:lang w:val="en-US" w:eastAsia="zh-CN"/>
        </w:rPr>
        <w:t xml:space="preserve">and leucine </w:t>
      </w:r>
      <w:r w:rsidRPr="00D77477">
        <w:rPr>
          <w:lang w:val="en-US"/>
        </w:rPr>
        <w:t xml:space="preserve">on </w:t>
      </w:r>
      <w:r w:rsidR="00903879">
        <w:rPr>
          <w:rFonts w:hint="eastAsia"/>
          <w:lang w:val="en-US" w:eastAsia="zh-CN"/>
        </w:rPr>
        <w:t>particle morphology</w:t>
      </w:r>
      <w:r w:rsidR="00903879">
        <w:rPr>
          <w:lang w:val="en-US" w:eastAsia="zh-CN"/>
        </w:rPr>
        <w:t xml:space="preserve"> </w:t>
      </w:r>
      <w:r w:rsidR="00CC4AC2">
        <w:rPr>
          <w:rFonts w:hint="eastAsia"/>
          <w:lang w:val="en-US" w:eastAsia="zh-CN"/>
        </w:rPr>
        <w:t>and aerosol</w:t>
      </w:r>
      <w:r w:rsidRPr="00D77477">
        <w:rPr>
          <w:lang w:val="en-US"/>
        </w:rPr>
        <w:t xml:space="preserve"> performance of </w:t>
      </w:r>
      <w:r w:rsidR="00036E08">
        <w:rPr>
          <w:lang w:val="en-US"/>
        </w:rPr>
        <w:t>VAR</w:t>
      </w:r>
      <w:r w:rsidRPr="00D77477">
        <w:rPr>
          <w:lang w:val="en-US"/>
        </w:rPr>
        <w:t xml:space="preserve"> spray dried </w:t>
      </w:r>
      <w:r w:rsidR="007C0EFE" w:rsidRPr="00D77477">
        <w:rPr>
          <w:lang w:val="en-US"/>
        </w:rPr>
        <w:t>powder formulations</w:t>
      </w:r>
      <w:r w:rsidRPr="00D77477">
        <w:rPr>
          <w:lang w:val="en-US"/>
        </w:rPr>
        <w:t>.</w:t>
      </w:r>
      <w:r w:rsidR="001655FD">
        <w:rPr>
          <w:rFonts w:hint="eastAsia"/>
          <w:lang w:val="en-US"/>
        </w:rPr>
        <w:t xml:space="preserve"> </w:t>
      </w:r>
      <w:r w:rsidR="00477F7E">
        <w:rPr>
          <w:lang w:val="en-US"/>
        </w:rPr>
        <w:t>S</w:t>
      </w:r>
      <w:r w:rsidR="00DF2070">
        <w:rPr>
          <w:rFonts w:hint="eastAsia"/>
          <w:lang w:val="en-US"/>
        </w:rPr>
        <w:t>maller</w:t>
      </w:r>
      <w:r w:rsidR="00DF2070">
        <w:rPr>
          <w:lang w:val="en-US"/>
        </w:rPr>
        <w:t xml:space="preserve"> </w:t>
      </w:r>
      <w:r w:rsidR="00DF2070">
        <w:rPr>
          <w:rFonts w:hint="eastAsia"/>
          <w:lang w:val="en-US"/>
        </w:rPr>
        <w:t>amount</w:t>
      </w:r>
      <w:r w:rsidRPr="00D77477">
        <w:rPr>
          <w:lang w:val="en-US"/>
        </w:rPr>
        <w:t xml:space="preserve"> of </w:t>
      </w:r>
      <w:r w:rsidR="00DF2070" w:rsidRPr="00055101">
        <w:rPr>
          <w:lang w:val="en-US"/>
        </w:rPr>
        <w:t>sodium chloride</w:t>
      </w:r>
      <w:r w:rsidRPr="00D77477">
        <w:rPr>
          <w:lang w:val="en-US"/>
        </w:rPr>
        <w:t xml:space="preserve"> </w:t>
      </w:r>
      <w:r w:rsidR="007C0EFE">
        <w:rPr>
          <w:rFonts w:hint="eastAsia"/>
          <w:lang w:val="en-US" w:eastAsia="zh-CN"/>
        </w:rPr>
        <w:t>incorporated</w:t>
      </w:r>
      <w:r w:rsidR="007C0EFE">
        <w:rPr>
          <w:lang w:val="en-US" w:eastAsia="zh-CN"/>
        </w:rPr>
        <w:t xml:space="preserve"> </w:t>
      </w:r>
      <w:r w:rsidR="007C0EFE">
        <w:rPr>
          <w:rFonts w:hint="eastAsia"/>
          <w:lang w:val="en-US" w:eastAsia="zh-CN"/>
        </w:rPr>
        <w:t>in</w:t>
      </w:r>
      <w:r w:rsidR="001655FD">
        <w:rPr>
          <w:rFonts w:hint="eastAsia"/>
          <w:lang w:val="en-US"/>
        </w:rPr>
        <w:t xml:space="preserve"> </w:t>
      </w:r>
      <w:r w:rsidR="00DF2070">
        <w:rPr>
          <w:rFonts w:hint="eastAsia"/>
          <w:lang w:val="en-US"/>
        </w:rPr>
        <w:t>formulation</w:t>
      </w:r>
      <w:r w:rsidRPr="00D77477">
        <w:rPr>
          <w:lang w:val="en-US"/>
        </w:rPr>
        <w:t xml:space="preserve"> could significantly </w:t>
      </w:r>
      <w:r w:rsidR="001810D0">
        <w:rPr>
          <w:rFonts w:hint="eastAsia"/>
          <w:lang w:val="en-US" w:eastAsia="zh-CN"/>
        </w:rPr>
        <w:t>improve</w:t>
      </w:r>
      <w:r w:rsidR="001810D0">
        <w:rPr>
          <w:lang w:val="en-US"/>
        </w:rPr>
        <w:t xml:space="preserve"> </w:t>
      </w:r>
      <w:r w:rsidRPr="00D77477">
        <w:rPr>
          <w:lang w:val="en-US"/>
        </w:rPr>
        <w:t xml:space="preserve">the FPF </w:t>
      </w:r>
      <w:r w:rsidR="001810D0">
        <w:rPr>
          <w:rFonts w:hint="eastAsia"/>
          <w:lang w:val="en-US" w:eastAsia="zh-CN"/>
        </w:rPr>
        <w:t xml:space="preserve">and </w:t>
      </w:r>
      <w:r w:rsidR="001810D0">
        <w:rPr>
          <w:lang w:val="en-US"/>
        </w:rPr>
        <w:t>ED</w:t>
      </w:r>
      <w:r w:rsidRPr="00D77477">
        <w:rPr>
          <w:lang w:val="en-US"/>
        </w:rPr>
        <w:t xml:space="preserve">. </w:t>
      </w:r>
      <w:r w:rsidR="005D4851">
        <w:rPr>
          <w:lang w:val="en-US"/>
        </w:rPr>
        <w:t>I</w:t>
      </w:r>
      <w:r w:rsidR="005D4851">
        <w:rPr>
          <w:rFonts w:hint="eastAsia"/>
          <w:lang w:val="en-US"/>
        </w:rPr>
        <w:t>ncreasement</w:t>
      </w:r>
      <w:r w:rsidR="005D4851">
        <w:rPr>
          <w:lang w:val="en-US"/>
        </w:rPr>
        <w:t xml:space="preserve"> </w:t>
      </w:r>
      <w:r w:rsidR="005D4851">
        <w:rPr>
          <w:rFonts w:hint="eastAsia"/>
          <w:lang w:val="en-US"/>
        </w:rPr>
        <w:t>of</w:t>
      </w:r>
      <w:r w:rsidR="005D4851">
        <w:rPr>
          <w:lang w:val="en-US"/>
        </w:rPr>
        <w:t xml:space="preserve"> </w:t>
      </w:r>
      <w:r w:rsidR="005D4851" w:rsidRPr="00055101">
        <w:rPr>
          <w:lang w:val="en-US"/>
        </w:rPr>
        <w:t xml:space="preserve">sodium chloride </w:t>
      </w:r>
      <w:r w:rsidR="005D4851" w:rsidRPr="00055101">
        <w:rPr>
          <w:rFonts w:hint="eastAsia"/>
          <w:lang w:val="en-US"/>
        </w:rPr>
        <w:t>concentration</w:t>
      </w:r>
      <w:r w:rsidRPr="00D77477">
        <w:rPr>
          <w:lang w:val="en-US"/>
        </w:rPr>
        <w:t xml:space="preserve"> diminished</w:t>
      </w:r>
      <w:r w:rsidR="004E4934">
        <w:rPr>
          <w:rFonts w:hint="eastAsia"/>
          <w:lang w:val="en-US"/>
        </w:rPr>
        <w:t xml:space="preserve"> </w:t>
      </w:r>
      <w:r w:rsidRPr="00D77477">
        <w:rPr>
          <w:lang w:val="en-US"/>
        </w:rPr>
        <w:t xml:space="preserve">the FPF due to </w:t>
      </w:r>
      <w:r w:rsidR="00A457A0" w:rsidRPr="00D77477">
        <w:rPr>
          <w:lang w:val="en-US"/>
        </w:rPr>
        <w:t xml:space="preserve">both </w:t>
      </w:r>
      <w:r w:rsidRPr="00D77477">
        <w:rPr>
          <w:lang w:val="en-US"/>
        </w:rPr>
        <w:t xml:space="preserve">higher </w:t>
      </w:r>
      <w:r w:rsidR="00E52981">
        <w:rPr>
          <w:rFonts w:hint="eastAsia"/>
          <w:lang w:val="en-US" w:eastAsia="zh-CN"/>
        </w:rPr>
        <w:t>surface energy</w:t>
      </w:r>
      <w:r w:rsidR="00A76856">
        <w:rPr>
          <w:lang w:val="en-US" w:eastAsia="zh-CN"/>
        </w:rPr>
        <w:t xml:space="preserve"> </w:t>
      </w:r>
      <w:r w:rsidR="00A76856">
        <w:rPr>
          <w:rFonts w:hint="eastAsia"/>
          <w:lang w:val="en-US" w:eastAsia="zh-CN"/>
        </w:rPr>
        <w:t>and bulk density</w:t>
      </w:r>
      <w:r w:rsidRPr="00D77477">
        <w:rPr>
          <w:lang w:val="en-US"/>
        </w:rPr>
        <w:t>.</w:t>
      </w:r>
      <w:r w:rsidR="008A3FF8">
        <w:rPr>
          <w:rFonts w:hint="eastAsia"/>
          <w:lang w:val="en-US"/>
        </w:rPr>
        <w:t xml:space="preserve"> </w:t>
      </w:r>
      <w:r w:rsidRPr="00D77477">
        <w:rPr>
          <w:lang w:val="en-US"/>
        </w:rPr>
        <w:t xml:space="preserve">It was shown that, </w:t>
      </w:r>
      <w:r w:rsidR="003C7E98">
        <w:rPr>
          <w:rFonts w:hint="eastAsia"/>
          <w:lang w:val="en-US"/>
        </w:rPr>
        <w:t>appropriate</w:t>
      </w:r>
      <w:r w:rsidR="003C7E98">
        <w:rPr>
          <w:lang w:val="en-US"/>
        </w:rPr>
        <w:t xml:space="preserve"> </w:t>
      </w:r>
      <w:r w:rsidR="003C7E98">
        <w:rPr>
          <w:rFonts w:hint="eastAsia"/>
          <w:lang w:val="en-US"/>
        </w:rPr>
        <w:t xml:space="preserve">amount of </w:t>
      </w:r>
      <w:r w:rsidR="008E5CAA" w:rsidRPr="00055101">
        <w:rPr>
          <w:lang w:val="en-US"/>
        </w:rPr>
        <w:t>sodium chloride</w:t>
      </w:r>
      <w:r w:rsidR="008A3FF8">
        <w:rPr>
          <w:rFonts w:hint="eastAsia"/>
          <w:lang w:val="en-US"/>
        </w:rPr>
        <w:t xml:space="preserve"> </w:t>
      </w:r>
      <w:r w:rsidRPr="00D77477">
        <w:rPr>
          <w:lang w:val="en-US"/>
        </w:rPr>
        <w:t xml:space="preserve">in formulations </w:t>
      </w:r>
      <w:r w:rsidR="00653552">
        <w:rPr>
          <w:rFonts w:hint="eastAsia"/>
          <w:lang w:val="en-US" w:eastAsia="zh-CN"/>
        </w:rPr>
        <w:t>maintained</w:t>
      </w:r>
      <w:r w:rsidRPr="00D77477">
        <w:rPr>
          <w:lang w:val="en-US"/>
        </w:rPr>
        <w:t xml:space="preserve"> </w:t>
      </w:r>
      <w:r w:rsidR="00571910">
        <w:rPr>
          <w:rFonts w:hint="eastAsia"/>
          <w:lang w:val="en-US" w:eastAsia="zh-CN"/>
        </w:rPr>
        <w:t xml:space="preserve">the </w:t>
      </w:r>
      <w:r w:rsidRPr="00D77477">
        <w:rPr>
          <w:lang w:val="en-US"/>
        </w:rPr>
        <w:t xml:space="preserve">dispersibility and </w:t>
      </w:r>
      <w:proofErr w:type="spellStart"/>
      <w:r w:rsidRPr="00D77477">
        <w:rPr>
          <w:lang w:val="en-US"/>
        </w:rPr>
        <w:t>respirability</w:t>
      </w:r>
      <w:proofErr w:type="spellEnd"/>
      <w:r w:rsidR="008A3FF8">
        <w:rPr>
          <w:rFonts w:hint="eastAsia"/>
          <w:lang w:val="en-US"/>
        </w:rPr>
        <w:t xml:space="preserve"> </w:t>
      </w:r>
      <w:r w:rsidR="00A76856">
        <w:rPr>
          <w:rFonts w:hint="eastAsia"/>
          <w:lang w:val="en-US"/>
        </w:rPr>
        <w:t>with reduced</w:t>
      </w:r>
      <w:r w:rsidR="00A76856">
        <w:rPr>
          <w:lang w:val="en-US"/>
        </w:rPr>
        <w:t xml:space="preserve"> </w:t>
      </w:r>
      <w:r w:rsidR="00A76856">
        <w:rPr>
          <w:rFonts w:hint="eastAsia"/>
          <w:lang w:val="en-US"/>
        </w:rPr>
        <w:t>variation</w:t>
      </w:r>
      <w:r w:rsidR="00A76856">
        <w:rPr>
          <w:rFonts w:hint="eastAsia"/>
          <w:lang w:val="en-US" w:eastAsia="zh-CN"/>
        </w:rPr>
        <w:t xml:space="preserve"> </w:t>
      </w:r>
      <w:r w:rsidR="00A457A0">
        <w:rPr>
          <w:rFonts w:hint="eastAsia"/>
          <w:lang w:val="en-US" w:eastAsia="zh-CN"/>
        </w:rPr>
        <w:t>not</w:t>
      </w:r>
      <w:r w:rsidR="00A457A0">
        <w:rPr>
          <w:lang w:val="en-US"/>
        </w:rPr>
        <w:t xml:space="preserve"> </w:t>
      </w:r>
      <w:r w:rsidR="00A457A0">
        <w:rPr>
          <w:rFonts w:hint="eastAsia"/>
          <w:lang w:val="en-US" w:eastAsia="zh-CN"/>
        </w:rPr>
        <w:t>only</w:t>
      </w:r>
      <w:r w:rsidR="00A457A0" w:rsidRPr="00D77477">
        <w:rPr>
          <w:lang w:val="en-US"/>
        </w:rPr>
        <w:t xml:space="preserve"> </w:t>
      </w:r>
      <w:r w:rsidRPr="00D77477">
        <w:rPr>
          <w:lang w:val="en-US"/>
        </w:rPr>
        <w:t xml:space="preserve">in different </w:t>
      </w:r>
      <w:r w:rsidR="00B81C57">
        <w:rPr>
          <w:rFonts w:hint="eastAsia"/>
          <w:lang w:val="en-US" w:eastAsia="zh-CN"/>
        </w:rPr>
        <w:t>formulation load</w:t>
      </w:r>
      <w:r w:rsidRPr="00D77477">
        <w:rPr>
          <w:lang w:val="en-US"/>
        </w:rPr>
        <w:t xml:space="preserve"> </w:t>
      </w:r>
      <w:r w:rsidR="008E118D">
        <w:rPr>
          <w:rFonts w:hint="eastAsia"/>
          <w:lang w:val="en-US" w:eastAsia="zh-CN"/>
        </w:rPr>
        <w:t>but also</w:t>
      </w:r>
      <w:r w:rsidRPr="00D77477">
        <w:rPr>
          <w:lang w:val="en-US"/>
        </w:rPr>
        <w:t xml:space="preserve"> </w:t>
      </w:r>
      <w:r w:rsidR="00B81C57">
        <w:rPr>
          <w:rFonts w:hint="eastAsia"/>
          <w:lang w:val="en-US" w:eastAsia="zh-CN"/>
        </w:rPr>
        <w:t>at</w:t>
      </w:r>
      <w:r w:rsidRPr="00D77477">
        <w:rPr>
          <w:lang w:val="en-US"/>
        </w:rPr>
        <w:t xml:space="preserve"> different air</w:t>
      </w:r>
      <w:r w:rsidR="008A3FF8">
        <w:rPr>
          <w:rFonts w:hint="eastAsia"/>
          <w:lang w:val="en-US"/>
        </w:rPr>
        <w:t xml:space="preserve"> </w:t>
      </w:r>
      <w:r w:rsidRPr="00D77477">
        <w:rPr>
          <w:lang w:val="en-US"/>
        </w:rPr>
        <w:t>flow rates.</w:t>
      </w:r>
    </w:p>
    <w:p w14:paraId="57DCC0FB" w14:textId="79201BF5" w:rsidR="007D307A" w:rsidRDefault="007D307A" w:rsidP="00770111">
      <w:pPr>
        <w:pStyle w:val="DDLHeading1"/>
        <w:spacing w:before="0"/>
      </w:pPr>
      <w:r w:rsidRPr="00BD68AD">
        <w:t>References</w:t>
      </w:r>
    </w:p>
    <w:p w14:paraId="1E2E33DD" w14:textId="77777777" w:rsidR="00D953DA" w:rsidRPr="00D953DA" w:rsidRDefault="00287CAD" w:rsidP="00D953DA">
      <w:pPr>
        <w:pStyle w:val="EndNoteBibliography"/>
        <w:spacing w:after="0"/>
        <w:rPr>
          <w:sz w:val="16"/>
          <w:szCs w:val="16"/>
        </w:rPr>
      </w:pPr>
      <w:r w:rsidRPr="00D953DA">
        <w:rPr>
          <w:sz w:val="16"/>
          <w:szCs w:val="16"/>
        </w:rPr>
        <w:fldChar w:fldCharType="begin"/>
      </w:r>
      <w:r w:rsidRPr="00D953DA">
        <w:rPr>
          <w:sz w:val="16"/>
          <w:szCs w:val="16"/>
        </w:rPr>
        <w:instrText xml:space="preserve"> ADDIN EN.REFLIST </w:instrText>
      </w:r>
      <w:r w:rsidRPr="00D953DA">
        <w:rPr>
          <w:sz w:val="16"/>
          <w:szCs w:val="16"/>
        </w:rPr>
        <w:fldChar w:fldCharType="separate"/>
      </w:r>
      <w:r w:rsidR="00D953DA" w:rsidRPr="00D953DA">
        <w:rPr>
          <w:sz w:val="16"/>
          <w:szCs w:val="16"/>
        </w:rPr>
        <w:t>[1] S.N. Wong, J. Weng, I. Ip, R. Chen, R. Lakerveld, R. Telford, N. Blagden, I.J. Scowen, S.F. Chow, Rational Development of a Carrier-Free Dry Powder Inhalation Formulation for Respiratory Viral Infections via Quality by Design: A Drug-Drug Cocrystal of Favipiravir and Theophylline, Pharmaceutics, 14 (2022).10.3390/pharmaceutics14020300</w:t>
      </w:r>
    </w:p>
    <w:p w14:paraId="7759D45D" w14:textId="7C3452F3" w:rsidR="00D953DA" w:rsidRPr="00D953DA" w:rsidRDefault="00D953DA" w:rsidP="00D953DA">
      <w:pPr>
        <w:pStyle w:val="EndNoteBibliography"/>
        <w:spacing w:after="0"/>
        <w:rPr>
          <w:sz w:val="16"/>
          <w:szCs w:val="16"/>
        </w:rPr>
      </w:pPr>
      <w:r w:rsidRPr="00D953DA">
        <w:rPr>
          <w:sz w:val="16"/>
          <w:szCs w:val="16"/>
        </w:rPr>
        <w:t>[2] H.I. Shahin, L. Chablani, A comprehensive overview of dry powder inhalers for pulmonary drug delivery: Challenges, advances, optimization techniques, and applications, Journal of Drug Delivery Science and Technology, 84 (2023) 104553.</w:t>
      </w:r>
      <w:hyperlink r:id="rId12" w:history="1">
        <w:r w:rsidRPr="00D953DA">
          <w:rPr>
            <w:rStyle w:val="Hyperlink"/>
            <w:sz w:val="16"/>
            <w:szCs w:val="16"/>
          </w:rPr>
          <w:t>https://doi.org/10.1016/j.jddst.2023.104553</w:t>
        </w:r>
      </w:hyperlink>
    </w:p>
    <w:p w14:paraId="032D3ECA" w14:textId="5F4D5F28" w:rsidR="00D953DA" w:rsidRPr="00D953DA" w:rsidRDefault="00D953DA" w:rsidP="00D953DA">
      <w:pPr>
        <w:pStyle w:val="EndNoteBibliography"/>
        <w:spacing w:after="0"/>
        <w:rPr>
          <w:sz w:val="16"/>
          <w:szCs w:val="16"/>
        </w:rPr>
      </w:pPr>
      <w:r w:rsidRPr="00D953DA">
        <w:rPr>
          <w:sz w:val="16"/>
          <w:szCs w:val="16"/>
        </w:rPr>
        <w:t>[3] S. Bahrainian, M.S. Mirmoeini, Z. Gilani, K. Gilani, Engineering of levodopa inhalable microparticles in combination with leucine and dipalmitoylphosphatidylcholine by spray drying technique, European Journal of Pharmaceutical Sciences, 167 (2021) 106008.</w:t>
      </w:r>
      <w:hyperlink r:id="rId13" w:history="1">
        <w:r w:rsidRPr="00D953DA">
          <w:rPr>
            <w:rStyle w:val="Hyperlink"/>
            <w:sz w:val="16"/>
            <w:szCs w:val="16"/>
          </w:rPr>
          <w:t>https://doi.org/10.1016/j.ejps.2021.106008</w:t>
        </w:r>
      </w:hyperlink>
    </w:p>
    <w:p w14:paraId="728241F7" w14:textId="77777777" w:rsidR="00D953DA" w:rsidRPr="00D953DA" w:rsidRDefault="00D953DA" w:rsidP="00D953DA">
      <w:pPr>
        <w:pStyle w:val="EndNoteBibliography"/>
        <w:spacing w:after="0"/>
        <w:rPr>
          <w:sz w:val="16"/>
          <w:szCs w:val="16"/>
        </w:rPr>
      </w:pPr>
      <w:r w:rsidRPr="00D953DA">
        <w:rPr>
          <w:sz w:val="16"/>
          <w:szCs w:val="16"/>
        </w:rPr>
        <w:t>[4] G. Tian, P.W. Longest, X. Li, M. Hindle, Targeting aerosol deposition to and within the lung airways using excipient enhanced growth, J Aerosol Med Pulm Drug Deliv, 26 (2013) 248-265.10.1089/jamp.2012.0997</w:t>
      </w:r>
    </w:p>
    <w:p w14:paraId="59C84A05" w14:textId="77777777" w:rsidR="00D953DA" w:rsidRPr="00D953DA" w:rsidRDefault="00D953DA" w:rsidP="00D953DA">
      <w:pPr>
        <w:pStyle w:val="EndNoteBibliography"/>
        <w:spacing w:after="0"/>
        <w:rPr>
          <w:sz w:val="16"/>
          <w:szCs w:val="16"/>
        </w:rPr>
      </w:pPr>
      <w:r w:rsidRPr="00D953DA">
        <w:rPr>
          <w:sz w:val="16"/>
          <w:szCs w:val="16"/>
        </w:rPr>
        <w:t>[5] A. Barazesh, K. Gilani, M. Rouini, M.A. Barghi, The effect of metal salts on aerosol performance of spray dried carrier-free formulations of levofloxacin, DARU Journal of Pharmaceutical Sciences, 28 (2020) 75-85.10.1007/s40199-019-00317-9</w:t>
      </w:r>
    </w:p>
    <w:p w14:paraId="15D0D12E" w14:textId="2626CD0D" w:rsidR="00D953DA" w:rsidRPr="00D953DA" w:rsidRDefault="00D953DA" w:rsidP="00D953DA">
      <w:pPr>
        <w:pStyle w:val="EndNoteBibliography"/>
        <w:spacing w:after="0"/>
        <w:rPr>
          <w:sz w:val="16"/>
          <w:szCs w:val="16"/>
        </w:rPr>
      </w:pPr>
      <w:r w:rsidRPr="00D953DA">
        <w:rPr>
          <w:sz w:val="16"/>
          <w:szCs w:val="16"/>
        </w:rPr>
        <w:t>[6] A.M. Healy, M.I. Amaro, K.J. Paluch, L. Tajber, Dry powders for oral inhalation free of lactose carrier particles, Advanced Drug Delivery Reviews, 75 (2014) 32-52.</w:t>
      </w:r>
      <w:hyperlink r:id="rId14" w:history="1">
        <w:r w:rsidRPr="00D953DA">
          <w:rPr>
            <w:rStyle w:val="Hyperlink"/>
            <w:sz w:val="16"/>
            <w:szCs w:val="16"/>
          </w:rPr>
          <w:t>https://doi.org/10.1016/j.addr.2014.04.005</w:t>
        </w:r>
      </w:hyperlink>
    </w:p>
    <w:p w14:paraId="6415E46E" w14:textId="77777777" w:rsidR="00D953DA" w:rsidRPr="00D953DA" w:rsidRDefault="00D953DA" w:rsidP="00D953DA">
      <w:pPr>
        <w:pStyle w:val="EndNoteBibliography"/>
        <w:spacing w:after="0"/>
        <w:rPr>
          <w:sz w:val="16"/>
          <w:szCs w:val="16"/>
        </w:rPr>
      </w:pPr>
      <w:r w:rsidRPr="00D953DA">
        <w:rPr>
          <w:sz w:val="16"/>
          <w:szCs w:val="16"/>
        </w:rPr>
        <w:t>[7] P.A. LeWitt, R. Pahwa, A. Sedkov, A. Corbin, R. Batycky, H. Murck, Pulmonary Safety and Tolerability of Inhaled Levodopa (CVT-301) Administered to Patients with Parkinson's Disease, J Aerosol Med Pulm Drug Deliv, 31 (2018) 155-161.10.1089/jamp.2016.1354</w:t>
      </w:r>
    </w:p>
    <w:p w14:paraId="0420B319" w14:textId="7323933F" w:rsidR="00D953DA" w:rsidRPr="00D953DA" w:rsidRDefault="00D953DA" w:rsidP="00D953DA">
      <w:pPr>
        <w:pStyle w:val="EndNoteBibliography"/>
        <w:spacing w:after="0"/>
        <w:rPr>
          <w:sz w:val="16"/>
          <w:szCs w:val="16"/>
        </w:rPr>
      </w:pPr>
      <w:r w:rsidRPr="00D953DA">
        <w:rPr>
          <w:sz w:val="16"/>
          <w:szCs w:val="16"/>
        </w:rPr>
        <w:t>[8] S. Mangal, H. Park, R. Nour, N. Shetty, A. Cavallaro, D. Zemlyanov, K. Thalberg, V. Puri, M. Nicholas, A.S. Narang, Q. Zhou, Correlations between surface composition and aerosolization of jet-milled dry powder inhaler formulations with pharmaceutical lubricants, International Journal of Pharmaceutics, 568 (2019) 118504.</w:t>
      </w:r>
      <w:hyperlink r:id="rId15" w:history="1">
        <w:r w:rsidRPr="00D953DA">
          <w:rPr>
            <w:rStyle w:val="Hyperlink"/>
            <w:sz w:val="16"/>
            <w:szCs w:val="16"/>
          </w:rPr>
          <w:t>https://doi.org/10.1016/j.ijpharm.2019.118504</w:t>
        </w:r>
      </w:hyperlink>
    </w:p>
    <w:p w14:paraId="6A78046D" w14:textId="77777777" w:rsidR="00D953DA" w:rsidRPr="00D953DA" w:rsidRDefault="00D953DA" w:rsidP="00D953DA">
      <w:pPr>
        <w:pStyle w:val="EndNoteBibliography"/>
        <w:spacing w:after="0"/>
        <w:rPr>
          <w:sz w:val="16"/>
          <w:szCs w:val="16"/>
        </w:rPr>
      </w:pPr>
      <w:r w:rsidRPr="00D953DA">
        <w:rPr>
          <w:sz w:val="16"/>
          <w:szCs w:val="16"/>
        </w:rPr>
        <w:t>[9] J. Schultz, L. Lavielle, C. Martin, The Role of the Interface in Carbon Fibre-Epoxy Composites, The Journal of Adhesion, 23 (1987) 45-60.10.1080/00218468708080469</w:t>
      </w:r>
    </w:p>
    <w:p w14:paraId="7D503E46" w14:textId="77777777" w:rsidR="00D953DA" w:rsidRPr="00D953DA" w:rsidRDefault="00D953DA" w:rsidP="00D953DA">
      <w:pPr>
        <w:pStyle w:val="EndNoteBibliography"/>
        <w:spacing w:after="0"/>
        <w:rPr>
          <w:sz w:val="16"/>
          <w:szCs w:val="16"/>
        </w:rPr>
      </w:pPr>
      <w:r w:rsidRPr="00D953DA">
        <w:rPr>
          <w:sz w:val="16"/>
          <w:szCs w:val="16"/>
        </w:rPr>
        <w:t>[10] F.M. Fowkes, ATTRACTIVE FORCES AT INTERFACES, Industrial &amp; Engineering Chemistry, 56 (1964) 40-52.10.1021/ie50660a008</w:t>
      </w:r>
    </w:p>
    <w:p w14:paraId="4718BFBC" w14:textId="122F449E" w:rsidR="00D953DA" w:rsidRPr="00D953DA" w:rsidRDefault="00D953DA" w:rsidP="00D953DA">
      <w:pPr>
        <w:pStyle w:val="EndNoteBibliography"/>
        <w:rPr>
          <w:sz w:val="16"/>
          <w:szCs w:val="16"/>
        </w:rPr>
      </w:pPr>
      <w:r w:rsidRPr="00D953DA">
        <w:rPr>
          <w:sz w:val="16"/>
          <w:szCs w:val="16"/>
        </w:rPr>
        <w:t>[11] X. Wang, W. Wan, J. Lu, G. Quan, X. Pan, P. Liu, Effects of L-leucine on the properties of spray-dried swellable microparticles with wrinkled surfaces for inhalation therapy of pulmonary fibrosis, International Journal of Pharmaceutics, 610 (2021) 121223.</w:t>
      </w:r>
      <w:hyperlink r:id="rId16" w:history="1">
        <w:r w:rsidRPr="00D953DA">
          <w:rPr>
            <w:rStyle w:val="Hyperlink"/>
            <w:sz w:val="16"/>
            <w:szCs w:val="16"/>
          </w:rPr>
          <w:t>https://doi.org/10.1016/j.ijpharm.2021.121223</w:t>
        </w:r>
      </w:hyperlink>
    </w:p>
    <w:p w14:paraId="5FDD7B0A" w14:textId="4D761BE3" w:rsidR="00F077EC" w:rsidRPr="00D953DA" w:rsidRDefault="00287CAD" w:rsidP="00770111">
      <w:pPr>
        <w:pStyle w:val="DDLBodyText"/>
        <w:rPr>
          <w:sz w:val="16"/>
          <w:szCs w:val="16"/>
        </w:rPr>
      </w:pPr>
      <w:r w:rsidRPr="00D953DA">
        <w:rPr>
          <w:sz w:val="16"/>
          <w:szCs w:val="16"/>
        </w:rPr>
        <w:fldChar w:fldCharType="end"/>
      </w:r>
    </w:p>
    <w:sectPr w:rsidR="00F077EC" w:rsidRPr="00D953DA" w:rsidSect="00551086">
      <w:headerReference w:type="even" r:id="rId17"/>
      <w:headerReference w:type="default" r:id="rId18"/>
      <w:endnotePr>
        <w:numFmt w:val="decimal"/>
      </w:endnotePr>
      <w:pgSz w:w="11907" w:h="16839" w:code="9"/>
      <w:pgMar w:top="1304" w:right="1304" w:bottom="1531"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D3753" w14:textId="77777777" w:rsidR="006B77E8" w:rsidRDefault="006B77E8" w:rsidP="00A515A9">
      <w:pPr>
        <w:spacing w:after="0"/>
      </w:pPr>
      <w:r>
        <w:separator/>
      </w:r>
    </w:p>
  </w:endnote>
  <w:endnote w:type="continuationSeparator" w:id="0">
    <w:p w14:paraId="6EFDE6C1" w14:textId="77777777" w:rsidR="006B77E8" w:rsidRDefault="006B77E8" w:rsidP="00A515A9">
      <w:pPr>
        <w:spacing w:after="0"/>
      </w:pPr>
      <w:r>
        <w:continuationSeparator/>
      </w:r>
    </w:p>
  </w:endnote>
  <w:endnote w:type="continuationNotice" w:id="1">
    <w:p w14:paraId="643E4A46" w14:textId="77777777" w:rsidR="006B77E8" w:rsidRDefault="006B77E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2640D" w14:textId="77777777" w:rsidR="006B77E8" w:rsidRDefault="006B77E8" w:rsidP="00A515A9">
      <w:pPr>
        <w:spacing w:after="0"/>
      </w:pPr>
      <w:r>
        <w:separator/>
      </w:r>
    </w:p>
  </w:footnote>
  <w:footnote w:type="continuationSeparator" w:id="0">
    <w:p w14:paraId="06BB01DA" w14:textId="77777777" w:rsidR="006B77E8" w:rsidRDefault="006B77E8" w:rsidP="00A515A9">
      <w:pPr>
        <w:spacing w:after="0"/>
      </w:pPr>
      <w:r>
        <w:continuationSeparator/>
      </w:r>
    </w:p>
  </w:footnote>
  <w:footnote w:type="continuationNotice" w:id="1">
    <w:p w14:paraId="4B9164E7" w14:textId="77777777" w:rsidR="006B77E8" w:rsidRDefault="006B77E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6A5F9600"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257463">
      <w:rPr>
        <w:i/>
      </w:rPr>
      <w:t>4</w:t>
    </w:r>
    <w:r w:rsidR="008C5C57" w:rsidRPr="003C58EE">
      <w:rPr>
        <w:i/>
      </w:rPr>
      <w:t>,</w:t>
    </w:r>
    <w:r w:rsidR="00964A86" w:rsidRPr="003C58EE">
      <w:rPr>
        <w:i/>
      </w:rPr>
      <w:t xml:space="preserve"> 20</w:t>
    </w:r>
    <w:r w:rsidR="00F27E20" w:rsidRPr="003C58EE">
      <w:rPr>
        <w:i/>
      </w:rPr>
      <w:t>2</w:t>
    </w:r>
    <w:r w:rsidR="00257463">
      <w:rPr>
        <w:i/>
      </w:rPr>
      <w:t>3</w:t>
    </w:r>
    <w:r w:rsidR="00964A86" w:rsidRPr="003C58EE">
      <w:rPr>
        <w:i/>
      </w:rPr>
      <w:t xml:space="preserve"> </w:t>
    </w:r>
    <w:r w:rsidRPr="003C58EE">
      <w:rPr>
        <w:i/>
      </w:rPr>
      <w:t xml:space="preserve">- </w:t>
    </w:r>
    <w:r w:rsidR="00990C1E" w:rsidRPr="00BE4376">
      <w:rPr>
        <w:i/>
      </w:rPr>
      <w:fldChar w:fldCharType="begin"/>
    </w:r>
    <w:r w:rsidR="00990C1E" w:rsidRPr="00BE4376">
      <w:rPr>
        <w:i/>
      </w:rPr>
      <w:instrText xml:space="preserve"> REF Title \h  \* MERGEFORMAT </w:instrText>
    </w:r>
    <w:r w:rsidR="00990C1E" w:rsidRPr="00BE4376">
      <w:rPr>
        <w:i/>
      </w:rPr>
    </w:r>
    <w:r w:rsidR="00990C1E" w:rsidRPr="00BE4376">
      <w:rPr>
        <w:i/>
      </w:rPr>
      <w:fldChar w:fldCharType="separate"/>
    </w:r>
    <w:sdt>
      <w:sdtPr>
        <w:rPr>
          <w:i/>
          <w:szCs w:val="18"/>
        </w:rPr>
        <w:alias w:val="Title"/>
        <w:tag w:val="Title"/>
        <w:id w:val="833796415"/>
        <w:lock w:val="sdtLocked"/>
        <w:placeholder>
          <w:docPart w:val="A654C65AFD9440378CCC4BDEA7BA6E16"/>
        </w:placeholder>
      </w:sdtPr>
      <w:sdtEndPr>
        <w:rPr>
          <w:sz w:val="12"/>
          <w:szCs w:val="22"/>
        </w:rPr>
      </w:sdtEndPr>
      <w:sdtContent>
        <w:sdt>
          <w:sdtPr>
            <w:rPr>
              <w:i/>
              <w:szCs w:val="18"/>
            </w:rPr>
            <w:alias w:val="Title"/>
            <w:tag w:val="Title"/>
            <w:id w:val="330963090"/>
            <w:placeholder>
              <w:docPart w:val="4C3BD1A94DE148CCA98A89A37533EDDD"/>
            </w:placeholder>
          </w:sdtPr>
          <w:sdtEndPr/>
          <w:sdtContent>
            <w:r w:rsidR="00606B4A" w:rsidRPr="00606B4A">
              <w:rPr>
                <w:i/>
                <w:szCs w:val="18"/>
              </w:rPr>
              <w:t>Minimal amounts of sodium chloride combined with leucine improve aerosol performance of spray-dried vardenafil powders for inhalation</w:t>
            </w:r>
          </w:sdtContent>
        </w:sdt>
      </w:sdtContent>
    </w:sdt>
    <w:r w:rsidR="00990C1E" w:rsidRPr="00BE4376">
      <w:rPr>
        <w:i/>
      </w:rPr>
      <w:fldChar w:fldCharType="end"/>
    </w:r>
    <w:r w:rsidR="003C58EE" w:rsidRPr="00BE4376">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3D1B0666" w:rsidR="00964A86" w:rsidRPr="00964A86" w:rsidRDefault="002E77AE" w:rsidP="00964A86">
    <w:pPr>
      <w:pStyle w:val="Header"/>
      <w:pBdr>
        <w:bottom w:val="single" w:sz="6" w:space="1" w:color="auto"/>
      </w:pBdr>
      <w:rPr>
        <w:i/>
      </w:rPr>
    </w:pPr>
    <w:r>
      <w:rPr>
        <w:i/>
      </w:rPr>
      <w:t>Drug Delivery to the Lungs</w:t>
    </w:r>
    <w:r w:rsidR="00DE53F7">
      <w:rPr>
        <w:i/>
      </w:rPr>
      <w:t>, Volume 3</w:t>
    </w:r>
    <w:r w:rsidR="00092BB0">
      <w:rPr>
        <w:i/>
      </w:rPr>
      <w:t>4</w:t>
    </w:r>
    <w:r w:rsidR="00964A86" w:rsidRPr="00964A86">
      <w:rPr>
        <w:i/>
      </w:rPr>
      <w:t>, 20</w:t>
    </w:r>
    <w:r w:rsidR="00F27E20">
      <w:rPr>
        <w:i/>
      </w:rPr>
      <w:t>2</w:t>
    </w:r>
    <w:r w:rsidR="00092BB0">
      <w:rPr>
        <w:i/>
      </w:rPr>
      <w:t>3</w:t>
    </w:r>
    <w:r w:rsidR="00964A86" w:rsidRPr="00964A86">
      <w:rPr>
        <w:i/>
      </w:rPr>
      <w:t xml:space="preserve"> - </w:t>
    </w:r>
    <w:r w:rsidR="00990C1E" w:rsidRPr="00425927">
      <w:rPr>
        <w:i/>
      </w:rPr>
      <w:fldChar w:fldCharType="begin"/>
    </w:r>
    <w:r w:rsidR="00990C1E" w:rsidRPr="00425927">
      <w:rPr>
        <w:i/>
      </w:rPr>
      <w:instrText xml:space="preserve"> REF Author \h  \* MERGEFORMAT </w:instrText>
    </w:r>
    <w:r w:rsidR="00990C1E" w:rsidRPr="00425927">
      <w:rPr>
        <w:i/>
      </w:rPr>
    </w:r>
    <w:r w:rsidR="00990C1E" w:rsidRPr="00425927">
      <w:rPr>
        <w:i/>
      </w:rPr>
      <w:fldChar w:fldCharType="separate"/>
    </w:r>
    <w:sdt>
      <w:sdtPr>
        <w:rPr>
          <w:i/>
        </w:rPr>
        <w:alias w:val="Main Author"/>
        <w:tag w:val="Main Author"/>
        <w:id w:val="-1936208832"/>
        <w:lock w:val="sdtLocked"/>
        <w:placeholder>
          <w:docPart w:val="AC44B53573D94EEFAEBA692DF6E70552"/>
        </w:placeholder>
      </w:sdtPr>
      <w:sdtEndPr/>
      <w:sdtContent>
        <w:sdt>
          <w:sdtPr>
            <w:rPr>
              <w:rStyle w:val="PlaceholderText"/>
              <w:i/>
              <w:color w:val="auto"/>
            </w:rPr>
            <w:alias w:val="Main Author"/>
            <w:tag w:val="Main Author"/>
            <w:id w:val="214939238"/>
            <w:placeholder>
              <w:docPart w:val="EEAFBBEC4AE04EAD9B87E313677A8A4F"/>
            </w:placeholder>
          </w:sdtPr>
          <w:sdtEndPr>
            <w:rPr>
              <w:rStyle w:val="DefaultParagraphFont"/>
            </w:rPr>
          </w:sdtEndPr>
          <w:sdtContent>
            <w:proofErr w:type="spellStart"/>
            <w:r w:rsidR="00606B4A" w:rsidRPr="00606B4A">
              <w:rPr>
                <w:rStyle w:val="PlaceholderText"/>
                <w:i/>
                <w:color w:val="auto"/>
              </w:rPr>
              <w:t>Q</w:t>
            </w:r>
            <w:r w:rsidR="00606B4A" w:rsidRPr="00606B4A">
              <w:rPr>
                <w:rStyle w:val="PlaceholderText"/>
                <w:rFonts w:hint="eastAsia"/>
                <w:i/>
                <w:color w:val="auto"/>
              </w:rPr>
              <w:t>ingzhen</w:t>
            </w:r>
            <w:proofErr w:type="spellEnd"/>
            <w:r w:rsidR="00606B4A" w:rsidRPr="00606B4A">
              <w:rPr>
                <w:rFonts w:hint="eastAsia"/>
                <w:i/>
              </w:rPr>
              <w:t xml:space="preserve"> </w:t>
            </w:r>
            <w:r w:rsidR="00606B4A" w:rsidRPr="00606B4A">
              <w:rPr>
                <w:i/>
              </w:rPr>
              <w:t>Z</w:t>
            </w:r>
            <w:r w:rsidR="00606B4A" w:rsidRPr="00606B4A">
              <w:rPr>
                <w:rFonts w:hint="eastAsia"/>
                <w:i/>
              </w:rPr>
              <w:t>hang</w:t>
            </w:r>
          </w:sdtContent>
        </w:sdt>
      </w:sdtContent>
    </w:sdt>
    <w:r w:rsidR="00990C1E" w:rsidRPr="00425927">
      <w:rPr>
        <w:i/>
      </w:rPr>
      <w:fldChar w:fldCharType="end"/>
    </w:r>
    <w:r w:rsidR="00964A86" w:rsidRPr="00861DA5">
      <w:rPr>
        <w:i/>
      </w:rPr>
      <w:t xml:space="preserve"> </w:t>
    </w:r>
    <w:r w:rsidR="009422A0" w:rsidRPr="009422A0">
      <w:rPr>
        <w:i/>
      </w:rPr>
      <w:t>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A4439C"/>
    <w:multiLevelType w:val="hybridMultilevel"/>
    <w:tmpl w:val="E268743C"/>
    <w:lvl w:ilvl="0" w:tplc="2236DA00">
      <w:start w:val="62"/>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426538676">
    <w:abstractNumId w:val="5"/>
  </w:num>
  <w:num w:numId="2" w16cid:durableId="1276408250">
    <w:abstractNumId w:val="0"/>
  </w:num>
  <w:num w:numId="3" w16cid:durableId="481041053">
    <w:abstractNumId w:val="3"/>
  </w:num>
  <w:num w:numId="4" w16cid:durableId="321931681">
    <w:abstractNumId w:val="4"/>
  </w:num>
  <w:num w:numId="5" w16cid:durableId="1765179313">
    <w:abstractNumId w:val="1"/>
  </w:num>
  <w:num w:numId="6" w16cid:durableId="11424559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owder Technology (2)   Copy&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serpd5yaxw5getvvevztdfz52vdpatptz0&quot;&gt;My EndNote Library&lt;record-ids&gt;&lt;item&gt;191&lt;/item&gt;&lt;item&gt;448&lt;/item&gt;&lt;item&gt;449&lt;/item&gt;&lt;item&gt;450&lt;/item&gt;&lt;item&gt;451&lt;/item&gt;&lt;item&gt;452&lt;/item&gt;&lt;item&gt;459&lt;/item&gt;&lt;item&gt;460&lt;/item&gt;&lt;item&gt;514&lt;/item&gt;&lt;item&gt;515&lt;/item&gt;&lt;item&gt;517&lt;/item&gt;&lt;/record-ids&gt;&lt;/item&gt;&lt;/Libraries&gt;"/>
  </w:docVars>
  <w:rsids>
    <w:rsidRoot w:val="000E77D5"/>
    <w:rsid w:val="00000279"/>
    <w:rsid w:val="0000080D"/>
    <w:rsid w:val="00001A9B"/>
    <w:rsid w:val="0000282B"/>
    <w:rsid w:val="00004C8F"/>
    <w:rsid w:val="00005F7F"/>
    <w:rsid w:val="000062A9"/>
    <w:rsid w:val="000068DB"/>
    <w:rsid w:val="0000715D"/>
    <w:rsid w:val="00007ED8"/>
    <w:rsid w:val="0001120F"/>
    <w:rsid w:val="00011289"/>
    <w:rsid w:val="00012F56"/>
    <w:rsid w:val="000158CB"/>
    <w:rsid w:val="0001616D"/>
    <w:rsid w:val="00016641"/>
    <w:rsid w:val="00021A6A"/>
    <w:rsid w:val="00023ECB"/>
    <w:rsid w:val="0002683C"/>
    <w:rsid w:val="00026E52"/>
    <w:rsid w:val="00027D67"/>
    <w:rsid w:val="00030F29"/>
    <w:rsid w:val="00031485"/>
    <w:rsid w:val="00031D46"/>
    <w:rsid w:val="00032260"/>
    <w:rsid w:val="00034FFC"/>
    <w:rsid w:val="00036E08"/>
    <w:rsid w:val="00040A9A"/>
    <w:rsid w:val="0004197C"/>
    <w:rsid w:val="00042D62"/>
    <w:rsid w:val="00044D35"/>
    <w:rsid w:val="00054372"/>
    <w:rsid w:val="00055101"/>
    <w:rsid w:val="0005798B"/>
    <w:rsid w:val="00062318"/>
    <w:rsid w:val="0006467A"/>
    <w:rsid w:val="000673C2"/>
    <w:rsid w:val="000702C1"/>
    <w:rsid w:val="0007082F"/>
    <w:rsid w:val="00073ECA"/>
    <w:rsid w:val="00074862"/>
    <w:rsid w:val="0007598F"/>
    <w:rsid w:val="000773B7"/>
    <w:rsid w:val="00077E94"/>
    <w:rsid w:val="0008261B"/>
    <w:rsid w:val="00082C11"/>
    <w:rsid w:val="00082DD7"/>
    <w:rsid w:val="00084CC5"/>
    <w:rsid w:val="00085A07"/>
    <w:rsid w:val="0009001D"/>
    <w:rsid w:val="00090387"/>
    <w:rsid w:val="00091565"/>
    <w:rsid w:val="00091B52"/>
    <w:rsid w:val="00092BB0"/>
    <w:rsid w:val="00095075"/>
    <w:rsid w:val="00095BAF"/>
    <w:rsid w:val="000A2590"/>
    <w:rsid w:val="000A6DDD"/>
    <w:rsid w:val="000B22DD"/>
    <w:rsid w:val="000B5D01"/>
    <w:rsid w:val="000C0C41"/>
    <w:rsid w:val="000C438E"/>
    <w:rsid w:val="000C599F"/>
    <w:rsid w:val="000D49A9"/>
    <w:rsid w:val="000D79E1"/>
    <w:rsid w:val="000E6A44"/>
    <w:rsid w:val="000E77D5"/>
    <w:rsid w:val="000F11A6"/>
    <w:rsid w:val="000F334F"/>
    <w:rsid w:val="000F55AF"/>
    <w:rsid w:val="000F60E5"/>
    <w:rsid w:val="000F76D7"/>
    <w:rsid w:val="00102201"/>
    <w:rsid w:val="00103E24"/>
    <w:rsid w:val="00104724"/>
    <w:rsid w:val="00110AA2"/>
    <w:rsid w:val="00110F7E"/>
    <w:rsid w:val="00111EB2"/>
    <w:rsid w:val="00112927"/>
    <w:rsid w:val="00112ED0"/>
    <w:rsid w:val="00114A50"/>
    <w:rsid w:val="00120FDD"/>
    <w:rsid w:val="0012133F"/>
    <w:rsid w:val="0012192A"/>
    <w:rsid w:val="0012224E"/>
    <w:rsid w:val="00125672"/>
    <w:rsid w:val="00125FF4"/>
    <w:rsid w:val="0013317F"/>
    <w:rsid w:val="00133996"/>
    <w:rsid w:val="00134FB6"/>
    <w:rsid w:val="00137A1F"/>
    <w:rsid w:val="00140005"/>
    <w:rsid w:val="00141524"/>
    <w:rsid w:val="00141AFB"/>
    <w:rsid w:val="001431C8"/>
    <w:rsid w:val="001516A0"/>
    <w:rsid w:val="0015564F"/>
    <w:rsid w:val="00155669"/>
    <w:rsid w:val="00160344"/>
    <w:rsid w:val="00160465"/>
    <w:rsid w:val="001604DB"/>
    <w:rsid w:val="001649DE"/>
    <w:rsid w:val="00165378"/>
    <w:rsid w:val="001655FD"/>
    <w:rsid w:val="001665C6"/>
    <w:rsid w:val="001708A6"/>
    <w:rsid w:val="00170969"/>
    <w:rsid w:val="001760B3"/>
    <w:rsid w:val="0018008D"/>
    <w:rsid w:val="001810D0"/>
    <w:rsid w:val="001861D2"/>
    <w:rsid w:val="00193B23"/>
    <w:rsid w:val="001942DB"/>
    <w:rsid w:val="0019455C"/>
    <w:rsid w:val="001953D3"/>
    <w:rsid w:val="001A0D15"/>
    <w:rsid w:val="001A13BC"/>
    <w:rsid w:val="001A21D3"/>
    <w:rsid w:val="001A3B23"/>
    <w:rsid w:val="001A4EFD"/>
    <w:rsid w:val="001A4F9F"/>
    <w:rsid w:val="001A6502"/>
    <w:rsid w:val="001B0E1B"/>
    <w:rsid w:val="001B56E7"/>
    <w:rsid w:val="001C06FD"/>
    <w:rsid w:val="001C1A34"/>
    <w:rsid w:val="001C533A"/>
    <w:rsid w:val="001C6837"/>
    <w:rsid w:val="001D130E"/>
    <w:rsid w:val="001D286B"/>
    <w:rsid w:val="001D2929"/>
    <w:rsid w:val="001D2D95"/>
    <w:rsid w:val="001D3E35"/>
    <w:rsid w:val="001E22BA"/>
    <w:rsid w:val="001E3064"/>
    <w:rsid w:val="001E3356"/>
    <w:rsid w:val="001E59F3"/>
    <w:rsid w:val="001E67F5"/>
    <w:rsid w:val="001E6C66"/>
    <w:rsid w:val="001F37E9"/>
    <w:rsid w:val="001F70F6"/>
    <w:rsid w:val="001F79B3"/>
    <w:rsid w:val="0020097E"/>
    <w:rsid w:val="00205626"/>
    <w:rsid w:val="002115C2"/>
    <w:rsid w:val="00211E06"/>
    <w:rsid w:val="00214049"/>
    <w:rsid w:val="002148BD"/>
    <w:rsid w:val="00215C38"/>
    <w:rsid w:val="00217845"/>
    <w:rsid w:val="00217BCD"/>
    <w:rsid w:val="002206CF"/>
    <w:rsid w:val="00220AA4"/>
    <w:rsid w:val="00223253"/>
    <w:rsid w:val="00224271"/>
    <w:rsid w:val="002243EC"/>
    <w:rsid w:val="00226846"/>
    <w:rsid w:val="00230C68"/>
    <w:rsid w:val="002313D0"/>
    <w:rsid w:val="00231C18"/>
    <w:rsid w:val="00232CD9"/>
    <w:rsid w:val="00233887"/>
    <w:rsid w:val="00235630"/>
    <w:rsid w:val="00235846"/>
    <w:rsid w:val="00236751"/>
    <w:rsid w:val="00240B87"/>
    <w:rsid w:val="00242A94"/>
    <w:rsid w:val="00256831"/>
    <w:rsid w:val="00257463"/>
    <w:rsid w:val="002574D3"/>
    <w:rsid w:val="00260D1C"/>
    <w:rsid w:val="00263057"/>
    <w:rsid w:val="00263852"/>
    <w:rsid w:val="00263C3C"/>
    <w:rsid w:val="002666D8"/>
    <w:rsid w:val="00267993"/>
    <w:rsid w:val="002702CE"/>
    <w:rsid w:val="00276CCD"/>
    <w:rsid w:val="00281069"/>
    <w:rsid w:val="00283F05"/>
    <w:rsid w:val="00286313"/>
    <w:rsid w:val="00287CAD"/>
    <w:rsid w:val="00287EA3"/>
    <w:rsid w:val="0029067A"/>
    <w:rsid w:val="00294CF1"/>
    <w:rsid w:val="002973B7"/>
    <w:rsid w:val="002A1525"/>
    <w:rsid w:val="002A15EE"/>
    <w:rsid w:val="002A3E34"/>
    <w:rsid w:val="002A4275"/>
    <w:rsid w:val="002A79D0"/>
    <w:rsid w:val="002A7D19"/>
    <w:rsid w:val="002B0380"/>
    <w:rsid w:val="002B3396"/>
    <w:rsid w:val="002B5428"/>
    <w:rsid w:val="002B61C1"/>
    <w:rsid w:val="002B7010"/>
    <w:rsid w:val="002B74ED"/>
    <w:rsid w:val="002B782D"/>
    <w:rsid w:val="002B798D"/>
    <w:rsid w:val="002C158D"/>
    <w:rsid w:val="002C374F"/>
    <w:rsid w:val="002C41B0"/>
    <w:rsid w:val="002C445A"/>
    <w:rsid w:val="002C4BCB"/>
    <w:rsid w:val="002D1C76"/>
    <w:rsid w:val="002D3BF2"/>
    <w:rsid w:val="002D6C75"/>
    <w:rsid w:val="002E0B67"/>
    <w:rsid w:val="002E15DD"/>
    <w:rsid w:val="002E1D21"/>
    <w:rsid w:val="002E2C59"/>
    <w:rsid w:val="002E3D51"/>
    <w:rsid w:val="002E77AE"/>
    <w:rsid w:val="002E77B5"/>
    <w:rsid w:val="002F2335"/>
    <w:rsid w:val="002F2E82"/>
    <w:rsid w:val="002F38E3"/>
    <w:rsid w:val="002F58D5"/>
    <w:rsid w:val="00302658"/>
    <w:rsid w:val="00303A33"/>
    <w:rsid w:val="00310254"/>
    <w:rsid w:val="00311E4A"/>
    <w:rsid w:val="003137E5"/>
    <w:rsid w:val="00314041"/>
    <w:rsid w:val="0031528C"/>
    <w:rsid w:val="00322CF4"/>
    <w:rsid w:val="00323FE7"/>
    <w:rsid w:val="00326009"/>
    <w:rsid w:val="00331028"/>
    <w:rsid w:val="0033185B"/>
    <w:rsid w:val="003321AF"/>
    <w:rsid w:val="003347E3"/>
    <w:rsid w:val="00335F8B"/>
    <w:rsid w:val="00336F87"/>
    <w:rsid w:val="003379F7"/>
    <w:rsid w:val="0034024D"/>
    <w:rsid w:val="0034254F"/>
    <w:rsid w:val="00342E73"/>
    <w:rsid w:val="00344E55"/>
    <w:rsid w:val="00346A89"/>
    <w:rsid w:val="0034725F"/>
    <w:rsid w:val="0035362E"/>
    <w:rsid w:val="00353FA5"/>
    <w:rsid w:val="00354638"/>
    <w:rsid w:val="00357235"/>
    <w:rsid w:val="003617D5"/>
    <w:rsid w:val="00361E16"/>
    <w:rsid w:val="00362065"/>
    <w:rsid w:val="00364928"/>
    <w:rsid w:val="0036729F"/>
    <w:rsid w:val="00370C46"/>
    <w:rsid w:val="00370E66"/>
    <w:rsid w:val="00371C61"/>
    <w:rsid w:val="00372FE3"/>
    <w:rsid w:val="00375072"/>
    <w:rsid w:val="00382A3B"/>
    <w:rsid w:val="00387ECA"/>
    <w:rsid w:val="0039248E"/>
    <w:rsid w:val="00392822"/>
    <w:rsid w:val="003935C4"/>
    <w:rsid w:val="00396233"/>
    <w:rsid w:val="003A1032"/>
    <w:rsid w:val="003A1ADF"/>
    <w:rsid w:val="003A230A"/>
    <w:rsid w:val="003A3A8D"/>
    <w:rsid w:val="003B1031"/>
    <w:rsid w:val="003B383B"/>
    <w:rsid w:val="003B5AEE"/>
    <w:rsid w:val="003B65D1"/>
    <w:rsid w:val="003B6C42"/>
    <w:rsid w:val="003B7083"/>
    <w:rsid w:val="003C568E"/>
    <w:rsid w:val="003C58EE"/>
    <w:rsid w:val="003C5AF2"/>
    <w:rsid w:val="003C5F90"/>
    <w:rsid w:val="003C622B"/>
    <w:rsid w:val="003C6A3B"/>
    <w:rsid w:val="003C7625"/>
    <w:rsid w:val="003C7E98"/>
    <w:rsid w:val="003D10FC"/>
    <w:rsid w:val="003D3DDE"/>
    <w:rsid w:val="003D7A5F"/>
    <w:rsid w:val="003D7C47"/>
    <w:rsid w:val="003E0610"/>
    <w:rsid w:val="003E0D70"/>
    <w:rsid w:val="003E1D9A"/>
    <w:rsid w:val="003E3204"/>
    <w:rsid w:val="003E5B6D"/>
    <w:rsid w:val="003E5D10"/>
    <w:rsid w:val="003E614F"/>
    <w:rsid w:val="003F0820"/>
    <w:rsid w:val="003F0ED6"/>
    <w:rsid w:val="003F1B0F"/>
    <w:rsid w:val="003F2BEF"/>
    <w:rsid w:val="003F2C05"/>
    <w:rsid w:val="003F37A9"/>
    <w:rsid w:val="003F4E5E"/>
    <w:rsid w:val="00402D74"/>
    <w:rsid w:val="0040375D"/>
    <w:rsid w:val="00404A4E"/>
    <w:rsid w:val="004055EA"/>
    <w:rsid w:val="0041018A"/>
    <w:rsid w:val="00411788"/>
    <w:rsid w:val="00411EE5"/>
    <w:rsid w:val="0041268E"/>
    <w:rsid w:val="00412DE7"/>
    <w:rsid w:val="00417672"/>
    <w:rsid w:val="00417B4E"/>
    <w:rsid w:val="004201D9"/>
    <w:rsid w:val="004206ED"/>
    <w:rsid w:val="00424C98"/>
    <w:rsid w:val="00425927"/>
    <w:rsid w:val="00426795"/>
    <w:rsid w:val="00427F09"/>
    <w:rsid w:val="00434A78"/>
    <w:rsid w:val="00442036"/>
    <w:rsid w:val="00443A3C"/>
    <w:rsid w:val="00444A63"/>
    <w:rsid w:val="00445357"/>
    <w:rsid w:val="0044739F"/>
    <w:rsid w:val="00447700"/>
    <w:rsid w:val="00452782"/>
    <w:rsid w:val="00453C62"/>
    <w:rsid w:val="004557BB"/>
    <w:rsid w:val="004607FB"/>
    <w:rsid w:val="00461348"/>
    <w:rsid w:val="004623E3"/>
    <w:rsid w:val="00463CB4"/>
    <w:rsid w:val="00467E09"/>
    <w:rsid w:val="00472DB7"/>
    <w:rsid w:val="00474875"/>
    <w:rsid w:val="004758E7"/>
    <w:rsid w:val="00477F7E"/>
    <w:rsid w:val="004804DC"/>
    <w:rsid w:val="004815E7"/>
    <w:rsid w:val="00482C18"/>
    <w:rsid w:val="004833A5"/>
    <w:rsid w:val="0048467A"/>
    <w:rsid w:val="00484C05"/>
    <w:rsid w:val="00485E36"/>
    <w:rsid w:val="004860E9"/>
    <w:rsid w:val="00490C5A"/>
    <w:rsid w:val="004925D8"/>
    <w:rsid w:val="00493C98"/>
    <w:rsid w:val="004956F6"/>
    <w:rsid w:val="00496006"/>
    <w:rsid w:val="004976DD"/>
    <w:rsid w:val="004A05F6"/>
    <w:rsid w:val="004A0755"/>
    <w:rsid w:val="004A18F6"/>
    <w:rsid w:val="004A1AAB"/>
    <w:rsid w:val="004A24D8"/>
    <w:rsid w:val="004A3E10"/>
    <w:rsid w:val="004A684A"/>
    <w:rsid w:val="004A7F0C"/>
    <w:rsid w:val="004B1DD0"/>
    <w:rsid w:val="004B2051"/>
    <w:rsid w:val="004B2539"/>
    <w:rsid w:val="004B3345"/>
    <w:rsid w:val="004B3467"/>
    <w:rsid w:val="004B4B08"/>
    <w:rsid w:val="004B6D88"/>
    <w:rsid w:val="004C1847"/>
    <w:rsid w:val="004C21C7"/>
    <w:rsid w:val="004C322C"/>
    <w:rsid w:val="004C326B"/>
    <w:rsid w:val="004C335F"/>
    <w:rsid w:val="004C7574"/>
    <w:rsid w:val="004D2071"/>
    <w:rsid w:val="004D4A17"/>
    <w:rsid w:val="004D6875"/>
    <w:rsid w:val="004E06C2"/>
    <w:rsid w:val="004E0AD0"/>
    <w:rsid w:val="004E1F5A"/>
    <w:rsid w:val="004E33A7"/>
    <w:rsid w:val="004E4923"/>
    <w:rsid w:val="004E4934"/>
    <w:rsid w:val="004E4D4D"/>
    <w:rsid w:val="004E5007"/>
    <w:rsid w:val="004E67E7"/>
    <w:rsid w:val="004E6D11"/>
    <w:rsid w:val="004E7036"/>
    <w:rsid w:val="004F0982"/>
    <w:rsid w:val="004F46F4"/>
    <w:rsid w:val="004F5348"/>
    <w:rsid w:val="004F5973"/>
    <w:rsid w:val="004F67DD"/>
    <w:rsid w:val="004F7755"/>
    <w:rsid w:val="004F7C73"/>
    <w:rsid w:val="004F7E1D"/>
    <w:rsid w:val="004F7F64"/>
    <w:rsid w:val="004F7FB1"/>
    <w:rsid w:val="005064E4"/>
    <w:rsid w:val="00510079"/>
    <w:rsid w:val="005122D4"/>
    <w:rsid w:val="00516A00"/>
    <w:rsid w:val="005257C6"/>
    <w:rsid w:val="005302DC"/>
    <w:rsid w:val="005303CA"/>
    <w:rsid w:val="0053231D"/>
    <w:rsid w:val="005357DB"/>
    <w:rsid w:val="00535FC6"/>
    <w:rsid w:val="00537057"/>
    <w:rsid w:val="005400D9"/>
    <w:rsid w:val="005411D5"/>
    <w:rsid w:val="00541F41"/>
    <w:rsid w:val="005424C7"/>
    <w:rsid w:val="00544864"/>
    <w:rsid w:val="00544A62"/>
    <w:rsid w:val="00544F1F"/>
    <w:rsid w:val="00544FB7"/>
    <w:rsid w:val="00545D79"/>
    <w:rsid w:val="005466DB"/>
    <w:rsid w:val="00550998"/>
    <w:rsid w:val="00551086"/>
    <w:rsid w:val="00551D43"/>
    <w:rsid w:val="00551E29"/>
    <w:rsid w:val="00552857"/>
    <w:rsid w:val="00554EBF"/>
    <w:rsid w:val="0055641B"/>
    <w:rsid w:val="00561C6C"/>
    <w:rsid w:val="0056415C"/>
    <w:rsid w:val="00564AEF"/>
    <w:rsid w:val="00565D5A"/>
    <w:rsid w:val="005669F2"/>
    <w:rsid w:val="005708C8"/>
    <w:rsid w:val="00571910"/>
    <w:rsid w:val="00573C1D"/>
    <w:rsid w:val="00582113"/>
    <w:rsid w:val="005825E0"/>
    <w:rsid w:val="00586311"/>
    <w:rsid w:val="00587677"/>
    <w:rsid w:val="00591CAE"/>
    <w:rsid w:val="00591DC8"/>
    <w:rsid w:val="005928AB"/>
    <w:rsid w:val="00593A46"/>
    <w:rsid w:val="00596663"/>
    <w:rsid w:val="00596B89"/>
    <w:rsid w:val="005A2F50"/>
    <w:rsid w:val="005A479D"/>
    <w:rsid w:val="005A7956"/>
    <w:rsid w:val="005A7EA4"/>
    <w:rsid w:val="005B14CC"/>
    <w:rsid w:val="005B2616"/>
    <w:rsid w:val="005B2B9E"/>
    <w:rsid w:val="005B322D"/>
    <w:rsid w:val="005B3FA2"/>
    <w:rsid w:val="005B5794"/>
    <w:rsid w:val="005B5FD9"/>
    <w:rsid w:val="005B60C8"/>
    <w:rsid w:val="005B774C"/>
    <w:rsid w:val="005C478C"/>
    <w:rsid w:val="005C50E1"/>
    <w:rsid w:val="005C72D1"/>
    <w:rsid w:val="005C795A"/>
    <w:rsid w:val="005D1383"/>
    <w:rsid w:val="005D441D"/>
    <w:rsid w:val="005D4851"/>
    <w:rsid w:val="005D73C2"/>
    <w:rsid w:val="005E4A92"/>
    <w:rsid w:val="005E4AFD"/>
    <w:rsid w:val="005E6229"/>
    <w:rsid w:val="005E7A20"/>
    <w:rsid w:val="005F0997"/>
    <w:rsid w:val="005F1B9D"/>
    <w:rsid w:val="005F4472"/>
    <w:rsid w:val="005F450B"/>
    <w:rsid w:val="005F553D"/>
    <w:rsid w:val="005F6942"/>
    <w:rsid w:val="006001FE"/>
    <w:rsid w:val="00603AC9"/>
    <w:rsid w:val="006047B7"/>
    <w:rsid w:val="00605807"/>
    <w:rsid w:val="006064C7"/>
    <w:rsid w:val="00606B4A"/>
    <w:rsid w:val="0061001A"/>
    <w:rsid w:val="00613573"/>
    <w:rsid w:val="00613876"/>
    <w:rsid w:val="006142FE"/>
    <w:rsid w:val="00616605"/>
    <w:rsid w:val="006209AC"/>
    <w:rsid w:val="00620B2C"/>
    <w:rsid w:val="00620F46"/>
    <w:rsid w:val="006211BD"/>
    <w:rsid w:val="00621953"/>
    <w:rsid w:val="006220EE"/>
    <w:rsid w:val="006220F6"/>
    <w:rsid w:val="00623DF2"/>
    <w:rsid w:val="00626EBC"/>
    <w:rsid w:val="00631B86"/>
    <w:rsid w:val="00635403"/>
    <w:rsid w:val="0063743D"/>
    <w:rsid w:val="0064093C"/>
    <w:rsid w:val="00640CCE"/>
    <w:rsid w:val="00641238"/>
    <w:rsid w:val="00642787"/>
    <w:rsid w:val="00644E80"/>
    <w:rsid w:val="00644EAE"/>
    <w:rsid w:val="00645D8C"/>
    <w:rsid w:val="006476D1"/>
    <w:rsid w:val="00647F54"/>
    <w:rsid w:val="00650F3A"/>
    <w:rsid w:val="00653552"/>
    <w:rsid w:val="00653983"/>
    <w:rsid w:val="00653AF8"/>
    <w:rsid w:val="00654992"/>
    <w:rsid w:val="0065670E"/>
    <w:rsid w:val="00660395"/>
    <w:rsid w:val="00660806"/>
    <w:rsid w:val="0066145F"/>
    <w:rsid w:val="006652A7"/>
    <w:rsid w:val="00667286"/>
    <w:rsid w:val="00671088"/>
    <w:rsid w:val="006731B6"/>
    <w:rsid w:val="00675DD3"/>
    <w:rsid w:val="00676DA7"/>
    <w:rsid w:val="00677708"/>
    <w:rsid w:val="00680E47"/>
    <w:rsid w:val="00683BB1"/>
    <w:rsid w:val="00684EE4"/>
    <w:rsid w:val="00686D0B"/>
    <w:rsid w:val="00691200"/>
    <w:rsid w:val="006913D3"/>
    <w:rsid w:val="00697AE7"/>
    <w:rsid w:val="006A0184"/>
    <w:rsid w:val="006A0637"/>
    <w:rsid w:val="006A06A1"/>
    <w:rsid w:val="006A3AAB"/>
    <w:rsid w:val="006A6DA7"/>
    <w:rsid w:val="006A7D26"/>
    <w:rsid w:val="006B12B5"/>
    <w:rsid w:val="006B1B5D"/>
    <w:rsid w:val="006B30C4"/>
    <w:rsid w:val="006B39EF"/>
    <w:rsid w:val="006B3D22"/>
    <w:rsid w:val="006B3FBC"/>
    <w:rsid w:val="006B529E"/>
    <w:rsid w:val="006B77E8"/>
    <w:rsid w:val="006C1F54"/>
    <w:rsid w:val="006C1FDC"/>
    <w:rsid w:val="006C2466"/>
    <w:rsid w:val="006C2E74"/>
    <w:rsid w:val="006C4642"/>
    <w:rsid w:val="006C5050"/>
    <w:rsid w:val="006C5FA0"/>
    <w:rsid w:val="006D0940"/>
    <w:rsid w:val="006D13A6"/>
    <w:rsid w:val="006D1ECA"/>
    <w:rsid w:val="006D26BF"/>
    <w:rsid w:val="006D5740"/>
    <w:rsid w:val="006D663A"/>
    <w:rsid w:val="006D729D"/>
    <w:rsid w:val="006D7E40"/>
    <w:rsid w:val="006E0CFE"/>
    <w:rsid w:val="006E1C6F"/>
    <w:rsid w:val="006E2877"/>
    <w:rsid w:val="006E41FC"/>
    <w:rsid w:val="006E49E5"/>
    <w:rsid w:val="006E6B26"/>
    <w:rsid w:val="006E6B5A"/>
    <w:rsid w:val="006F0052"/>
    <w:rsid w:val="006F0288"/>
    <w:rsid w:val="006F589B"/>
    <w:rsid w:val="006F6CDE"/>
    <w:rsid w:val="006F79AF"/>
    <w:rsid w:val="00702B6D"/>
    <w:rsid w:val="00705D76"/>
    <w:rsid w:val="00705F7F"/>
    <w:rsid w:val="007064D6"/>
    <w:rsid w:val="0070763C"/>
    <w:rsid w:val="0071195F"/>
    <w:rsid w:val="00711C1F"/>
    <w:rsid w:val="00712B2F"/>
    <w:rsid w:val="007133F0"/>
    <w:rsid w:val="0071539D"/>
    <w:rsid w:val="00715F4B"/>
    <w:rsid w:val="007177D4"/>
    <w:rsid w:val="00717AB0"/>
    <w:rsid w:val="00720FB1"/>
    <w:rsid w:val="00723BA0"/>
    <w:rsid w:val="0072627B"/>
    <w:rsid w:val="00726BBA"/>
    <w:rsid w:val="00746397"/>
    <w:rsid w:val="0075074B"/>
    <w:rsid w:val="00750805"/>
    <w:rsid w:val="00751DE4"/>
    <w:rsid w:val="00753317"/>
    <w:rsid w:val="0075416A"/>
    <w:rsid w:val="0075697D"/>
    <w:rsid w:val="00757570"/>
    <w:rsid w:val="00760450"/>
    <w:rsid w:val="0076397B"/>
    <w:rsid w:val="00765E69"/>
    <w:rsid w:val="00767F56"/>
    <w:rsid w:val="00770111"/>
    <w:rsid w:val="007701E6"/>
    <w:rsid w:val="00770DBE"/>
    <w:rsid w:val="00770F86"/>
    <w:rsid w:val="00771064"/>
    <w:rsid w:val="007735FD"/>
    <w:rsid w:val="0077668C"/>
    <w:rsid w:val="0077698E"/>
    <w:rsid w:val="007777C8"/>
    <w:rsid w:val="00781E78"/>
    <w:rsid w:val="0078212D"/>
    <w:rsid w:val="007834A6"/>
    <w:rsid w:val="00784010"/>
    <w:rsid w:val="00787F68"/>
    <w:rsid w:val="00790C92"/>
    <w:rsid w:val="007957FF"/>
    <w:rsid w:val="00795C92"/>
    <w:rsid w:val="0079768A"/>
    <w:rsid w:val="007A4040"/>
    <w:rsid w:val="007A5D07"/>
    <w:rsid w:val="007B1051"/>
    <w:rsid w:val="007B1F92"/>
    <w:rsid w:val="007B2527"/>
    <w:rsid w:val="007B2BEC"/>
    <w:rsid w:val="007B5597"/>
    <w:rsid w:val="007B6C9E"/>
    <w:rsid w:val="007C0686"/>
    <w:rsid w:val="007C0EFE"/>
    <w:rsid w:val="007C1D0B"/>
    <w:rsid w:val="007C3C6B"/>
    <w:rsid w:val="007D022A"/>
    <w:rsid w:val="007D0BD3"/>
    <w:rsid w:val="007D2DFC"/>
    <w:rsid w:val="007D307A"/>
    <w:rsid w:val="007D7210"/>
    <w:rsid w:val="007E2F09"/>
    <w:rsid w:val="007E4351"/>
    <w:rsid w:val="007E4FD6"/>
    <w:rsid w:val="007E57DF"/>
    <w:rsid w:val="007E60AE"/>
    <w:rsid w:val="007E7B5D"/>
    <w:rsid w:val="007F0A19"/>
    <w:rsid w:val="007F33E3"/>
    <w:rsid w:val="007F3671"/>
    <w:rsid w:val="007F4F35"/>
    <w:rsid w:val="007F5482"/>
    <w:rsid w:val="007F72D5"/>
    <w:rsid w:val="00800346"/>
    <w:rsid w:val="00800B32"/>
    <w:rsid w:val="00803B20"/>
    <w:rsid w:val="00804EA2"/>
    <w:rsid w:val="00804EEB"/>
    <w:rsid w:val="008050EA"/>
    <w:rsid w:val="00807F84"/>
    <w:rsid w:val="00810429"/>
    <w:rsid w:val="008107D6"/>
    <w:rsid w:val="00815FED"/>
    <w:rsid w:val="0082125E"/>
    <w:rsid w:val="00821655"/>
    <w:rsid w:val="008229CA"/>
    <w:rsid w:val="00824A3B"/>
    <w:rsid w:val="00825E35"/>
    <w:rsid w:val="008339AB"/>
    <w:rsid w:val="00835D6F"/>
    <w:rsid w:val="00836530"/>
    <w:rsid w:val="00836B77"/>
    <w:rsid w:val="00837ED2"/>
    <w:rsid w:val="00842375"/>
    <w:rsid w:val="00842647"/>
    <w:rsid w:val="00842EA8"/>
    <w:rsid w:val="008443EE"/>
    <w:rsid w:val="0084598F"/>
    <w:rsid w:val="00847016"/>
    <w:rsid w:val="00847174"/>
    <w:rsid w:val="008472CA"/>
    <w:rsid w:val="00847FFC"/>
    <w:rsid w:val="00852676"/>
    <w:rsid w:val="00853879"/>
    <w:rsid w:val="00854A26"/>
    <w:rsid w:val="008604F1"/>
    <w:rsid w:val="00860916"/>
    <w:rsid w:val="00861C3F"/>
    <w:rsid w:val="00861DA5"/>
    <w:rsid w:val="00861EBD"/>
    <w:rsid w:val="00866B9E"/>
    <w:rsid w:val="00870B52"/>
    <w:rsid w:val="00871BCF"/>
    <w:rsid w:val="00871D49"/>
    <w:rsid w:val="00873F29"/>
    <w:rsid w:val="0087635E"/>
    <w:rsid w:val="008763B0"/>
    <w:rsid w:val="008768CE"/>
    <w:rsid w:val="00880016"/>
    <w:rsid w:val="008810E8"/>
    <w:rsid w:val="00881895"/>
    <w:rsid w:val="008851DD"/>
    <w:rsid w:val="008858A8"/>
    <w:rsid w:val="00890728"/>
    <w:rsid w:val="00892A0B"/>
    <w:rsid w:val="00893D0E"/>
    <w:rsid w:val="008944E4"/>
    <w:rsid w:val="00894F75"/>
    <w:rsid w:val="00897B3C"/>
    <w:rsid w:val="008A2109"/>
    <w:rsid w:val="008A3FF8"/>
    <w:rsid w:val="008A71DF"/>
    <w:rsid w:val="008B01BE"/>
    <w:rsid w:val="008B02F1"/>
    <w:rsid w:val="008B2969"/>
    <w:rsid w:val="008B4BF0"/>
    <w:rsid w:val="008B6906"/>
    <w:rsid w:val="008B6C3C"/>
    <w:rsid w:val="008B6C68"/>
    <w:rsid w:val="008B7533"/>
    <w:rsid w:val="008C23C4"/>
    <w:rsid w:val="008C3139"/>
    <w:rsid w:val="008C4388"/>
    <w:rsid w:val="008C5C57"/>
    <w:rsid w:val="008C5CE7"/>
    <w:rsid w:val="008C7451"/>
    <w:rsid w:val="008C7F2D"/>
    <w:rsid w:val="008D0703"/>
    <w:rsid w:val="008D1122"/>
    <w:rsid w:val="008D115B"/>
    <w:rsid w:val="008D1290"/>
    <w:rsid w:val="008D2DCA"/>
    <w:rsid w:val="008D4D8B"/>
    <w:rsid w:val="008D53A1"/>
    <w:rsid w:val="008D5DE4"/>
    <w:rsid w:val="008D7A6B"/>
    <w:rsid w:val="008D7BF4"/>
    <w:rsid w:val="008D7F19"/>
    <w:rsid w:val="008E1054"/>
    <w:rsid w:val="008E118D"/>
    <w:rsid w:val="008E5021"/>
    <w:rsid w:val="008E5306"/>
    <w:rsid w:val="008E5CAA"/>
    <w:rsid w:val="008E69FB"/>
    <w:rsid w:val="008E6AD4"/>
    <w:rsid w:val="008F1514"/>
    <w:rsid w:val="008F2A41"/>
    <w:rsid w:val="008F726A"/>
    <w:rsid w:val="00903879"/>
    <w:rsid w:val="009062BD"/>
    <w:rsid w:val="00906BB5"/>
    <w:rsid w:val="00911DC9"/>
    <w:rsid w:val="00913294"/>
    <w:rsid w:val="009167B0"/>
    <w:rsid w:val="00917194"/>
    <w:rsid w:val="009205D6"/>
    <w:rsid w:val="00920B5D"/>
    <w:rsid w:val="00920D08"/>
    <w:rsid w:val="009257E8"/>
    <w:rsid w:val="00930DA1"/>
    <w:rsid w:val="009311C6"/>
    <w:rsid w:val="00934312"/>
    <w:rsid w:val="00934444"/>
    <w:rsid w:val="0093458B"/>
    <w:rsid w:val="0093729C"/>
    <w:rsid w:val="00941946"/>
    <w:rsid w:val="009422A0"/>
    <w:rsid w:val="00942EEC"/>
    <w:rsid w:val="00945FEE"/>
    <w:rsid w:val="00947939"/>
    <w:rsid w:val="0095324F"/>
    <w:rsid w:val="00956597"/>
    <w:rsid w:val="0096221E"/>
    <w:rsid w:val="00962589"/>
    <w:rsid w:val="00962AE8"/>
    <w:rsid w:val="00963D7A"/>
    <w:rsid w:val="00964940"/>
    <w:rsid w:val="00964A86"/>
    <w:rsid w:val="00966CD3"/>
    <w:rsid w:val="00970652"/>
    <w:rsid w:val="00971611"/>
    <w:rsid w:val="00971A78"/>
    <w:rsid w:val="00974E37"/>
    <w:rsid w:val="00976438"/>
    <w:rsid w:val="00977533"/>
    <w:rsid w:val="009818AC"/>
    <w:rsid w:val="0098242E"/>
    <w:rsid w:val="009826B3"/>
    <w:rsid w:val="009828E4"/>
    <w:rsid w:val="00987110"/>
    <w:rsid w:val="00987C44"/>
    <w:rsid w:val="009905DF"/>
    <w:rsid w:val="00990C1E"/>
    <w:rsid w:val="00996628"/>
    <w:rsid w:val="00997EFC"/>
    <w:rsid w:val="009A0009"/>
    <w:rsid w:val="009A1638"/>
    <w:rsid w:val="009A1ED6"/>
    <w:rsid w:val="009A2783"/>
    <w:rsid w:val="009A4453"/>
    <w:rsid w:val="009A52B9"/>
    <w:rsid w:val="009A5E01"/>
    <w:rsid w:val="009A68F4"/>
    <w:rsid w:val="009A6F54"/>
    <w:rsid w:val="009B2A12"/>
    <w:rsid w:val="009B694E"/>
    <w:rsid w:val="009C13E5"/>
    <w:rsid w:val="009C594E"/>
    <w:rsid w:val="009C6C08"/>
    <w:rsid w:val="009D03DF"/>
    <w:rsid w:val="009D1A31"/>
    <w:rsid w:val="009D1CB7"/>
    <w:rsid w:val="009D2EBF"/>
    <w:rsid w:val="009D5953"/>
    <w:rsid w:val="009D7242"/>
    <w:rsid w:val="009D737C"/>
    <w:rsid w:val="009D77B3"/>
    <w:rsid w:val="009D79BC"/>
    <w:rsid w:val="009E0392"/>
    <w:rsid w:val="009E3294"/>
    <w:rsid w:val="009E42A9"/>
    <w:rsid w:val="009E7542"/>
    <w:rsid w:val="009F193D"/>
    <w:rsid w:val="009F1FD2"/>
    <w:rsid w:val="009F2F17"/>
    <w:rsid w:val="009F4B0E"/>
    <w:rsid w:val="009F4BAF"/>
    <w:rsid w:val="009F5DE2"/>
    <w:rsid w:val="00A01607"/>
    <w:rsid w:val="00A027B4"/>
    <w:rsid w:val="00A0358B"/>
    <w:rsid w:val="00A0569A"/>
    <w:rsid w:val="00A10DC5"/>
    <w:rsid w:val="00A118D7"/>
    <w:rsid w:val="00A118DE"/>
    <w:rsid w:val="00A11E7F"/>
    <w:rsid w:val="00A130F1"/>
    <w:rsid w:val="00A13504"/>
    <w:rsid w:val="00A14F14"/>
    <w:rsid w:val="00A15EF7"/>
    <w:rsid w:val="00A206C1"/>
    <w:rsid w:val="00A2272A"/>
    <w:rsid w:val="00A22E77"/>
    <w:rsid w:val="00A2325A"/>
    <w:rsid w:val="00A240A6"/>
    <w:rsid w:val="00A34058"/>
    <w:rsid w:val="00A35DB4"/>
    <w:rsid w:val="00A36E8F"/>
    <w:rsid w:val="00A40515"/>
    <w:rsid w:val="00A409B6"/>
    <w:rsid w:val="00A4134B"/>
    <w:rsid w:val="00A418F0"/>
    <w:rsid w:val="00A44C18"/>
    <w:rsid w:val="00A457A0"/>
    <w:rsid w:val="00A45B52"/>
    <w:rsid w:val="00A46DAE"/>
    <w:rsid w:val="00A501B3"/>
    <w:rsid w:val="00A515A9"/>
    <w:rsid w:val="00A54422"/>
    <w:rsid w:val="00A550E5"/>
    <w:rsid w:val="00A565E4"/>
    <w:rsid w:val="00A573A1"/>
    <w:rsid w:val="00A60758"/>
    <w:rsid w:val="00A61379"/>
    <w:rsid w:val="00A648CF"/>
    <w:rsid w:val="00A6693A"/>
    <w:rsid w:val="00A67298"/>
    <w:rsid w:val="00A70CA2"/>
    <w:rsid w:val="00A716B2"/>
    <w:rsid w:val="00A7270C"/>
    <w:rsid w:val="00A7398E"/>
    <w:rsid w:val="00A74C8D"/>
    <w:rsid w:val="00A76856"/>
    <w:rsid w:val="00A854F7"/>
    <w:rsid w:val="00A85956"/>
    <w:rsid w:val="00A85B8D"/>
    <w:rsid w:val="00A86E45"/>
    <w:rsid w:val="00A87091"/>
    <w:rsid w:val="00A92225"/>
    <w:rsid w:val="00A928DE"/>
    <w:rsid w:val="00A93C44"/>
    <w:rsid w:val="00A943B2"/>
    <w:rsid w:val="00A94582"/>
    <w:rsid w:val="00A94905"/>
    <w:rsid w:val="00A961B5"/>
    <w:rsid w:val="00AA1175"/>
    <w:rsid w:val="00AA2834"/>
    <w:rsid w:val="00AA6492"/>
    <w:rsid w:val="00AA74BE"/>
    <w:rsid w:val="00AB0464"/>
    <w:rsid w:val="00AB0713"/>
    <w:rsid w:val="00AB288E"/>
    <w:rsid w:val="00AB54C0"/>
    <w:rsid w:val="00AB5541"/>
    <w:rsid w:val="00AB56CC"/>
    <w:rsid w:val="00AB61C8"/>
    <w:rsid w:val="00AB7C82"/>
    <w:rsid w:val="00AC04A2"/>
    <w:rsid w:val="00AC20D0"/>
    <w:rsid w:val="00AC4693"/>
    <w:rsid w:val="00AC4F68"/>
    <w:rsid w:val="00AC505C"/>
    <w:rsid w:val="00AC5CCD"/>
    <w:rsid w:val="00AD115D"/>
    <w:rsid w:val="00AD24DC"/>
    <w:rsid w:val="00AD33FD"/>
    <w:rsid w:val="00AD3FE9"/>
    <w:rsid w:val="00AD5C01"/>
    <w:rsid w:val="00AD5C38"/>
    <w:rsid w:val="00AD6B9F"/>
    <w:rsid w:val="00AD70FE"/>
    <w:rsid w:val="00AE074B"/>
    <w:rsid w:val="00AF079D"/>
    <w:rsid w:val="00AF5108"/>
    <w:rsid w:val="00AF6660"/>
    <w:rsid w:val="00AF738A"/>
    <w:rsid w:val="00AF77EA"/>
    <w:rsid w:val="00B01C8A"/>
    <w:rsid w:val="00B02725"/>
    <w:rsid w:val="00B04030"/>
    <w:rsid w:val="00B04C06"/>
    <w:rsid w:val="00B06AB7"/>
    <w:rsid w:val="00B103B8"/>
    <w:rsid w:val="00B122AD"/>
    <w:rsid w:val="00B13568"/>
    <w:rsid w:val="00B144DE"/>
    <w:rsid w:val="00B14DB2"/>
    <w:rsid w:val="00B21014"/>
    <w:rsid w:val="00B210A7"/>
    <w:rsid w:val="00B236B0"/>
    <w:rsid w:val="00B25B95"/>
    <w:rsid w:val="00B267C0"/>
    <w:rsid w:val="00B26DCF"/>
    <w:rsid w:val="00B27672"/>
    <w:rsid w:val="00B3087A"/>
    <w:rsid w:val="00B31E18"/>
    <w:rsid w:val="00B3519B"/>
    <w:rsid w:val="00B362AC"/>
    <w:rsid w:val="00B412B3"/>
    <w:rsid w:val="00B42A7F"/>
    <w:rsid w:val="00B4603D"/>
    <w:rsid w:val="00B50188"/>
    <w:rsid w:val="00B5120E"/>
    <w:rsid w:val="00B5129D"/>
    <w:rsid w:val="00B51410"/>
    <w:rsid w:val="00B53268"/>
    <w:rsid w:val="00B54843"/>
    <w:rsid w:val="00B55646"/>
    <w:rsid w:val="00B57185"/>
    <w:rsid w:val="00B61D18"/>
    <w:rsid w:val="00B6298D"/>
    <w:rsid w:val="00B66EAC"/>
    <w:rsid w:val="00B7111E"/>
    <w:rsid w:val="00B717CB"/>
    <w:rsid w:val="00B719D1"/>
    <w:rsid w:val="00B71CC9"/>
    <w:rsid w:val="00B72768"/>
    <w:rsid w:val="00B730BB"/>
    <w:rsid w:val="00B73E99"/>
    <w:rsid w:val="00B75D16"/>
    <w:rsid w:val="00B804AB"/>
    <w:rsid w:val="00B81C57"/>
    <w:rsid w:val="00B8203E"/>
    <w:rsid w:val="00B82765"/>
    <w:rsid w:val="00B82C2B"/>
    <w:rsid w:val="00B84C9B"/>
    <w:rsid w:val="00B85768"/>
    <w:rsid w:val="00B87CBB"/>
    <w:rsid w:val="00B906A5"/>
    <w:rsid w:val="00B933CF"/>
    <w:rsid w:val="00B94313"/>
    <w:rsid w:val="00B97F3E"/>
    <w:rsid w:val="00BA0E80"/>
    <w:rsid w:val="00BA2E31"/>
    <w:rsid w:val="00BA5012"/>
    <w:rsid w:val="00BA68A6"/>
    <w:rsid w:val="00BB1A65"/>
    <w:rsid w:val="00BB2738"/>
    <w:rsid w:val="00BB33A4"/>
    <w:rsid w:val="00BB78A3"/>
    <w:rsid w:val="00BC0021"/>
    <w:rsid w:val="00BC1FCF"/>
    <w:rsid w:val="00BC30C2"/>
    <w:rsid w:val="00BC3B49"/>
    <w:rsid w:val="00BC3D0E"/>
    <w:rsid w:val="00BC4C15"/>
    <w:rsid w:val="00BC6370"/>
    <w:rsid w:val="00BC63F0"/>
    <w:rsid w:val="00BC72AE"/>
    <w:rsid w:val="00BC767A"/>
    <w:rsid w:val="00BC7CC3"/>
    <w:rsid w:val="00BD1ACE"/>
    <w:rsid w:val="00BD2E1C"/>
    <w:rsid w:val="00BD68AD"/>
    <w:rsid w:val="00BD70D3"/>
    <w:rsid w:val="00BD7DE3"/>
    <w:rsid w:val="00BE027C"/>
    <w:rsid w:val="00BE4376"/>
    <w:rsid w:val="00BE7BEF"/>
    <w:rsid w:val="00BF2C02"/>
    <w:rsid w:val="00BF4987"/>
    <w:rsid w:val="00C00E62"/>
    <w:rsid w:val="00C0283C"/>
    <w:rsid w:val="00C10FBD"/>
    <w:rsid w:val="00C1233E"/>
    <w:rsid w:val="00C126B9"/>
    <w:rsid w:val="00C12F90"/>
    <w:rsid w:val="00C15EFA"/>
    <w:rsid w:val="00C168A2"/>
    <w:rsid w:val="00C17AF4"/>
    <w:rsid w:val="00C20096"/>
    <w:rsid w:val="00C2028F"/>
    <w:rsid w:val="00C203CE"/>
    <w:rsid w:val="00C20495"/>
    <w:rsid w:val="00C21FA9"/>
    <w:rsid w:val="00C25B2A"/>
    <w:rsid w:val="00C2696B"/>
    <w:rsid w:val="00C2770E"/>
    <w:rsid w:val="00C27E5F"/>
    <w:rsid w:val="00C343C6"/>
    <w:rsid w:val="00C34E05"/>
    <w:rsid w:val="00C4712E"/>
    <w:rsid w:val="00C50CE9"/>
    <w:rsid w:val="00C50E86"/>
    <w:rsid w:val="00C51E5C"/>
    <w:rsid w:val="00C543B6"/>
    <w:rsid w:val="00C54EF2"/>
    <w:rsid w:val="00C5513E"/>
    <w:rsid w:val="00C554B1"/>
    <w:rsid w:val="00C575F5"/>
    <w:rsid w:val="00C615F0"/>
    <w:rsid w:val="00C623DE"/>
    <w:rsid w:val="00C630F2"/>
    <w:rsid w:val="00C650AB"/>
    <w:rsid w:val="00C6528F"/>
    <w:rsid w:val="00C65A37"/>
    <w:rsid w:val="00C66426"/>
    <w:rsid w:val="00C6681A"/>
    <w:rsid w:val="00C66AAB"/>
    <w:rsid w:val="00C71241"/>
    <w:rsid w:val="00C71645"/>
    <w:rsid w:val="00C7624A"/>
    <w:rsid w:val="00C76525"/>
    <w:rsid w:val="00C8000F"/>
    <w:rsid w:val="00C84565"/>
    <w:rsid w:val="00C9095E"/>
    <w:rsid w:val="00C9161E"/>
    <w:rsid w:val="00C91842"/>
    <w:rsid w:val="00C92076"/>
    <w:rsid w:val="00C9247D"/>
    <w:rsid w:val="00C938A9"/>
    <w:rsid w:val="00C93A0E"/>
    <w:rsid w:val="00C9606D"/>
    <w:rsid w:val="00C974E1"/>
    <w:rsid w:val="00CA0123"/>
    <w:rsid w:val="00CA4AA8"/>
    <w:rsid w:val="00CA7014"/>
    <w:rsid w:val="00CB0030"/>
    <w:rsid w:val="00CB41D4"/>
    <w:rsid w:val="00CB4F83"/>
    <w:rsid w:val="00CB5623"/>
    <w:rsid w:val="00CB606B"/>
    <w:rsid w:val="00CC0790"/>
    <w:rsid w:val="00CC1E98"/>
    <w:rsid w:val="00CC2FD2"/>
    <w:rsid w:val="00CC4AC2"/>
    <w:rsid w:val="00CD13F6"/>
    <w:rsid w:val="00CD447A"/>
    <w:rsid w:val="00CD56AB"/>
    <w:rsid w:val="00CD58D3"/>
    <w:rsid w:val="00CD6655"/>
    <w:rsid w:val="00CD747A"/>
    <w:rsid w:val="00CE367A"/>
    <w:rsid w:val="00CE39C8"/>
    <w:rsid w:val="00CE5545"/>
    <w:rsid w:val="00CF0C59"/>
    <w:rsid w:val="00CF1214"/>
    <w:rsid w:val="00CF24A7"/>
    <w:rsid w:val="00CF2B7E"/>
    <w:rsid w:val="00CF557F"/>
    <w:rsid w:val="00CF5F76"/>
    <w:rsid w:val="00CF7D1B"/>
    <w:rsid w:val="00D0016B"/>
    <w:rsid w:val="00D02DE7"/>
    <w:rsid w:val="00D031B7"/>
    <w:rsid w:val="00D03534"/>
    <w:rsid w:val="00D052BD"/>
    <w:rsid w:val="00D075F7"/>
    <w:rsid w:val="00D077D4"/>
    <w:rsid w:val="00D100F0"/>
    <w:rsid w:val="00D1209B"/>
    <w:rsid w:val="00D13946"/>
    <w:rsid w:val="00D154B5"/>
    <w:rsid w:val="00D156FE"/>
    <w:rsid w:val="00D15A7C"/>
    <w:rsid w:val="00D16788"/>
    <w:rsid w:val="00D20BF3"/>
    <w:rsid w:val="00D21272"/>
    <w:rsid w:val="00D21F85"/>
    <w:rsid w:val="00D23C41"/>
    <w:rsid w:val="00D26210"/>
    <w:rsid w:val="00D263DD"/>
    <w:rsid w:val="00D2714C"/>
    <w:rsid w:val="00D30032"/>
    <w:rsid w:val="00D33705"/>
    <w:rsid w:val="00D343C3"/>
    <w:rsid w:val="00D3624A"/>
    <w:rsid w:val="00D37292"/>
    <w:rsid w:val="00D3744D"/>
    <w:rsid w:val="00D41A7C"/>
    <w:rsid w:val="00D4432C"/>
    <w:rsid w:val="00D4534E"/>
    <w:rsid w:val="00D47884"/>
    <w:rsid w:val="00D51970"/>
    <w:rsid w:val="00D51F4A"/>
    <w:rsid w:val="00D54376"/>
    <w:rsid w:val="00D543D6"/>
    <w:rsid w:val="00D556E3"/>
    <w:rsid w:val="00D566D3"/>
    <w:rsid w:val="00D57307"/>
    <w:rsid w:val="00D57706"/>
    <w:rsid w:val="00D579C9"/>
    <w:rsid w:val="00D62B50"/>
    <w:rsid w:val="00D64B87"/>
    <w:rsid w:val="00D661D1"/>
    <w:rsid w:val="00D67A60"/>
    <w:rsid w:val="00D74654"/>
    <w:rsid w:val="00D75C91"/>
    <w:rsid w:val="00D77477"/>
    <w:rsid w:val="00D82B53"/>
    <w:rsid w:val="00D85831"/>
    <w:rsid w:val="00D85CE6"/>
    <w:rsid w:val="00D9045C"/>
    <w:rsid w:val="00D90F54"/>
    <w:rsid w:val="00D93537"/>
    <w:rsid w:val="00D953DA"/>
    <w:rsid w:val="00D9655E"/>
    <w:rsid w:val="00DA1E90"/>
    <w:rsid w:val="00DA5FC7"/>
    <w:rsid w:val="00DA6386"/>
    <w:rsid w:val="00DB349E"/>
    <w:rsid w:val="00DC3604"/>
    <w:rsid w:val="00DC3738"/>
    <w:rsid w:val="00DC3B24"/>
    <w:rsid w:val="00DC54E1"/>
    <w:rsid w:val="00DC57CE"/>
    <w:rsid w:val="00DC7087"/>
    <w:rsid w:val="00DD08F6"/>
    <w:rsid w:val="00DD2A28"/>
    <w:rsid w:val="00DD2A3B"/>
    <w:rsid w:val="00DD4A2D"/>
    <w:rsid w:val="00DD53AF"/>
    <w:rsid w:val="00DD5EB8"/>
    <w:rsid w:val="00DD63D1"/>
    <w:rsid w:val="00DD7330"/>
    <w:rsid w:val="00DE06BF"/>
    <w:rsid w:val="00DE0973"/>
    <w:rsid w:val="00DE0EFF"/>
    <w:rsid w:val="00DE1346"/>
    <w:rsid w:val="00DE17C3"/>
    <w:rsid w:val="00DE2454"/>
    <w:rsid w:val="00DE5188"/>
    <w:rsid w:val="00DE53F7"/>
    <w:rsid w:val="00DE580B"/>
    <w:rsid w:val="00DE6AE7"/>
    <w:rsid w:val="00DE7C00"/>
    <w:rsid w:val="00DF1745"/>
    <w:rsid w:val="00DF2070"/>
    <w:rsid w:val="00DF27F1"/>
    <w:rsid w:val="00DF35B9"/>
    <w:rsid w:val="00DF392A"/>
    <w:rsid w:val="00DF4245"/>
    <w:rsid w:val="00DF54B4"/>
    <w:rsid w:val="00DF5D17"/>
    <w:rsid w:val="00DF6041"/>
    <w:rsid w:val="00DF6E89"/>
    <w:rsid w:val="00DF6F6B"/>
    <w:rsid w:val="00E00624"/>
    <w:rsid w:val="00E01F1E"/>
    <w:rsid w:val="00E0290B"/>
    <w:rsid w:val="00E033DF"/>
    <w:rsid w:val="00E0426F"/>
    <w:rsid w:val="00E07253"/>
    <w:rsid w:val="00E102C4"/>
    <w:rsid w:val="00E108CE"/>
    <w:rsid w:val="00E14DBF"/>
    <w:rsid w:val="00E16693"/>
    <w:rsid w:val="00E17486"/>
    <w:rsid w:val="00E20EFD"/>
    <w:rsid w:val="00E24248"/>
    <w:rsid w:val="00E25EAF"/>
    <w:rsid w:val="00E40D9B"/>
    <w:rsid w:val="00E42945"/>
    <w:rsid w:val="00E43770"/>
    <w:rsid w:val="00E47C22"/>
    <w:rsid w:val="00E47CC4"/>
    <w:rsid w:val="00E47EA7"/>
    <w:rsid w:val="00E502E6"/>
    <w:rsid w:val="00E515F3"/>
    <w:rsid w:val="00E51903"/>
    <w:rsid w:val="00E523D2"/>
    <w:rsid w:val="00E52981"/>
    <w:rsid w:val="00E53B85"/>
    <w:rsid w:val="00E53ECC"/>
    <w:rsid w:val="00E54D3E"/>
    <w:rsid w:val="00E56EA3"/>
    <w:rsid w:val="00E62590"/>
    <w:rsid w:val="00E71BB7"/>
    <w:rsid w:val="00E71F49"/>
    <w:rsid w:val="00E722BC"/>
    <w:rsid w:val="00E816C5"/>
    <w:rsid w:val="00E84E72"/>
    <w:rsid w:val="00E85F08"/>
    <w:rsid w:val="00E86662"/>
    <w:rsid w:val="00E87F57"/>
    <w:rsid w:val="00E92FCA"/>
    <w:rsid w:val="00E9667D"/>
    <w:rsid w:val="00E96E50"/>
    <w:rsid w:val="00E97489"/>
    <w:rsid w:val="00E97778"/>
    <w:rsid w:val="00E97989"/>
    <w:rsid w:val="00EA30E6"/>
    <w:rsid w:val="00EA3B89"/>
    <w:rsid w:val="00EA530D"/>
    <w:rsid w:val="00EA6CE8"/>
    <w:rsid w:val="00EB4730"/>
    <w:rsid w:val="00EC06BC"/>
    <w:rsid w:val="00EC0B54"/>
    <w:rsid w:val="00EC0FDA"/>
    <w:rsid w:val="00EC19C1"/>
    <w:rsid w:val="00EC2143"/>
    <w:rsid w:val="00EC31F2"/>
    <w:rsid w:val="00ED0E1D"/>
    <w:rsid w:val="00ED2F9D"/>
    <w:rsid w:val="00ED3FE5"/>
    <w:rsid w:val="00ED4152"/>
    <w:rsid w:val="00ED45EA"/>
    <w:rsid w:val="00ED6EDA"/>
    <w:rsid w:val="00ED747C"/>
    <w:rsid w:val="00EE0AF2"/>
    <w:rsid w:val="00EE0BE1"/>
    <w:rsid w:val="00EE5A10"/>
    <w:rsid w:val="00EE7503"/>
    <w:rsid w:val="00EF155F"/>
    <w:rsid w:val="00EF7229"/>
    <w:rsid w:val="00EF785D"/>
    <w:rsid w:val="00F018F8"/>
    <w:rsid w:val="00F04A31"/>
    <w:rsid w:val="00F05A6E"/>
    <w:rsid w:val="00F077EC"/>
    <w:rsid w:val="00F07D5C"/>
    <w:rsid w:val="00F11029"/>
    <w:rsid w:val="00F11435"/>
    <w:rsid w:val="00F121CE"/>
    <w:rsid w:val="00F125B6"/>
    <w:rsid w:val="00F12B8B"/>
    <w:rsid w:val="00F14D94"/>
    <w:rsid w:val="00F15D45"/>
    <w:rsid w:val="00F17754"/>
    <w:rsid w:val="00F17A34"/>
    <w:rsid w:val="00F17C92"/>
    <w:rsid w:val="00F20F19"/>
    <w:rsid w:val="00F231A0"/>
    <w:rsid w:val="00F2495D"/>
    <w:rsid w:val="00F250BA"/>
    <w:rsid w:val="00F275AC"/>
    <w:rsid w:val="00F27E20"/>
    <w:rsid w:val="00F3080A"/>
    <w:rsid w:val="00F31FB8"/>
    <w:rsid w:val="00F326AF"/>
    <w:rsid w:val="00F435EA"/>
    <w:rsid w:val="00F4475A"/>
    <w:rsid w:val="00F44A67"/>
    <w:rsid w:val="00F44D9E"/>
    <w:rsid w:val="00F44E9D"/>
    <w:rsid w:val="00F45031"/>
    <w:rsid w:val="00F46BFA"/>
    <w:rsid w:val="00F50BF8"/>
    <w:rsid w:val="00F51ABA"/>
    <w:rsid w:val="00F53AED"/>
    <w:rsid w:val="00F55673"/>
    <w:rsid w:val="00F55B86"/>
    <w:rsid w:val="00F61A2C"/>
    <w:rsid w:val="00F65577"/>
    <w:rsid w:val="00F67AAF"/>
    <w:rsid w:val="00F67C02"/>
    <w:rsid w:val="00F702E2"/>
    <w:rsid w:val="00F70846"/>
    <w:rsid w:val="00F716F0"/>
    <w:rsid w:val="00F71FC4"/>
    <w:rsid w:val="00F72624"/>
    <w:rsid w:val="00F733BA"/>
    <w:rsid w:val="00F7739F"/>
    <w:rsid w:val="00F777E9"/>
    <w:rsid w:val="00F84679"/>
    <w:rsid w:val="00F9048D"/>
    <w:rsid w:val="00F9618C"/>
    <w:rsid w:val="00F9734F"/>
    <w:rsid w:val="00FA1B23"/>
    <w:rsid w:val="00FA59FE"/>
    <w:rsid w:val="00FA6F23"/>
    <w:rsid w:val="00FC33BA"/>
    <w:rsid w:val="00FC3E9F"/>
    <w:rsid w:val="00FC6FA9"/>
    <w:rsid w:val="00FD09DE"/>
    <w:rsid w:val="00FD10D2"/>
    <w:rsid w:val="00FD125D"/>
    <w:rsid w:val="00FD5D99"/>
    <w:rsid w:val="00FD7656"/>
    <w:rsid w:val="00FE03E8"/>
    <w:rsid w:val="00FE18B2"/>
    <w:rsid w:val="00FE23A0"/>
    <w:rsid w:val="00FE2845"/>
    <w:rsid w:val="00FE2A86"/>
    <w:rsid w:val="00FE2EE6"/>
    <w:rsid w:val="00FE4D25"/>
    <w:rsid w:val="00FE5D7F"/>
    <w:rsid w:val="00FE70FC"/>
    <w:rsid w:val="00FF23D8"/>
    <w:rsid w:val="00FF3989"/>
    <w:rsid w:val="00FF54F6"/>
    <w:rsid w:val="00FF5532"/>
    <w:rsid w:val="00FF71E0"/>
    <w:rsid w:val="00FF7788"/>
    <w:rsid w:val="00FF7A7F"/>
    <w:rsid w:val="00FF7FE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3E5B6D"/>
    <w:rPr>
      <w:sz w:val="20"/>
    </w:rPr>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702C1"/>
    <w:rPr>
      <w:rFonts w:ascii="Arial" w:hAnsi="Arial"/>
      <w:sz w:val="18"/>
    </w:rPr>
  </w:style>
  <w:style w:type="table" w:styleId="TableGrid">
    <w:name w:val="Table Grid"/>
    <w:basedOn w:val="TableNormal"/>
    <w:uiPriority w:val="59"/>
    <w:rsid w:val="004748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34444"/>
    <w:rPr>
      <w:color w:val="605E5C"/>
      <w:shd w:val="clear" w:color="auto" w:fill="E1DFDD"/>
    </w:rPr>
  </w:style>
  <w:style w:type="character" w:styleId="FollowedHyperlink">
    <w:name w:val="FollowedHyperlink"/>
    <w:basedOn w:val="DefaultParagraphFont"/>
    <w:uiPriority w:val="99"/>
    <w:semiHidden/>
    <w:unhideWhenUsed/>
    <w:rsid w:val="00BC6370"/>
    <w:rPr>
      <w:color w:val="954F72" w:themeColor="followedHyperlink"/>
      <w:u w:val="single"/>
    </w:rPr>
  </w:style>
  <w:style w:type="paragraph" w:customStyle="1" w:styleId="EndNoteBibliographyTitle">
    <w:name w:val="EndNote Bibliography Title"/>
    <w:basedOn w:val="Normal"/>
    <w:link w:val="EndNoteBibliographyTitle0"/>
    <w:rsid w:val="00287CAD"/>
    <w:pPr>
      <w:spacing w:after="0"/>
      <w:jc w:val="center"/>
    </w:pPr>
    <w:rPr>
      <w:rFonts w:cs="Arial"/>
      <w:noProof/>
      <w:sz w:val="20"/>
    </w:rPr>
  </w:style>
  <w:style w:type="character" w:customStyle="1" w:styleId="EndNoteBibliographyTitle0">
    <w:name w:val="EndNote Bibliography Title 字符"/>
    <w:basedOn w:val="DefaultParagraphFont"/>
    <w:link w:val="EndNoteBibliographyTitle"/>
    <w:rsid w:val="00287CAD"/>
    <w:rPr>
      <w:rFonts w:ascii="Arial" w:hAnsi="Arial" w:cs="Arial"/>
      <w:noProof/>
    </w:rPr>
  </w:style>
  <w:style w:type="paragraph" w:customStyle="1" w:styleId="EndNoteBibliography">
    <w:name w:val="EndNote Bibliography"/>
    <w:basedOn w:val="Normal"/>
    <w:link w:val="EndNoteBibliography0"/>
    <w:rsid w:val="00287CAD"/>
    <w:rPr>
      <w:rFonts w:cs="Arial"/>
      <w:noProof/>
      <w:sz w:val="20"/>
    </w:rPr>
  </w:style>
  <w:style w:type="character" w:customStyle="1" w:styleId="EndNoteBibliography0">
    <w:name w:val="EndNote Bibliography 字符"/>
    <w:basedOn w:val="DefaultParagraphFont"/>
    <w:link w:val="EndNoteBibliography"/>
    <w:rsid w:val="00287CAD"/>
    <w:rPr>
      <w:rFonts w:ascii="Arial" w:hAnsi="Arial" w:cs="Arial"/>
      <w:noProof/>
    </w:rPr>
  </w:style>
  <w:style w:type="paragraph" w:styleId="ListParagraph">
    <w:name w:val="List Paragraph"/>
    <w:basedOn w:val="Normal"/>
    <w:uiPriority w:val="34"/>
    <w:rsid w:val="00443A3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19988">
      <w:bodyDiv w:val="1"/>
      <w:marLeft w:val="0"/>
      <w:marRight w:val="0"/>
      <w:marTop w:val="0"/>
      <w:marBottom w:val="0"/>
      <w:divBdr>
        <w:top w:val="none" w:sz="0" w:space="0" w:color="auto"/>
        <w:left w:val="none" w:sz="0" w:space="0" w:color="auto"/>
        <w:bottom w:val="none" w:sz="0" w:space="0" w:color="auto"/>
        <w:right w:val="none" w:sz="0" w:space="0" w:color="auto"/>
      </w:divBdr>
      <w:divsChild>
        <w:div w:id="1435324745">
          <w:marLeft w:val="640"/>
          <w:marRight w:val="0"/>
          <w:marTop w:val="0"/>
          <w:marBottom w:val="0"/>
          <w:divBdr>
            <w:top w:val="none" w:sz="0" w:space="0" w:color="auto"/>
            <w:left w:val="none" w:sz="0" w:space="0" w:color="auto"/>
            <w:bottom w:val="none" w:sz="0" w:space="0" w:color="auto"/>
            <w:right w:val="none" w:sz="0" w:space="0" w:color="auto"/>
          </w:divBdr>
        </w:div>
        <w:div w:id="188642235">
          <w:marLeft w:val="640"/>
          <w:marRight w:val="0"/>
          <w:marTop w:val="0"/>
          <w:marBottom w:val="0"/>
          <w:divBdr>
            <w:top w:val="none" w:sz="0" w:space="0" w:color="auto"/>
            <w:left w:val="none" w:sz="0" w:space="0" w:color="auto"/>
            <w:bottom w:val="none" w:sz="0" w:space="0" w:color="auto"/>
            <w:right w:val="none" w:sz="0" w:space="0" w:color="auto"/>
          </w:divBdr>
        </w:div>
        <w:div w:id="2097364064">
          <w:marLeft w:val="640"/>
          <w:marRight w:val="0"/>
          <w:marTop w:val="0"/>
          <w:marBottom w:val="0"/>
          <w:divBdr>
            <w:top w:val="none" w:sz="0" w:space="0" w:color="auto"/>
            <w:left w:val="none" w:sz="0" w:space="0" w:color="auto"/>
            <w:bottom w:val="none" w:sz="0" w:space="0" w:color="auto"/>
            <w:right w:val="none" w:sz="0" w:space="0" w:color="auto"/>
          </w:divBdr>
        </w:div>
        <w:div w:id="1298610630">
          <w:marLeft w:val="640"/>
          <w:marRight w:val="0"/>
          <w:marTop w:val="0"/>
          <w:marBottom w:val="0"/>
          <w:divBdr>
            <w:top w:val="none" w:sz="0" w:space="0" w:color="auto"/>
            <w:left w:val="none" w:sz="0" w:space="0" w:color="auto"/>
            <w:bottom w:val="none" w:sz="0" w:space="0" w:color="auto"/>
            <w:right w:val="none" w:sz="0" w:space="0" w:color="auto"/>
          </w:divBdr>
        </w:div>
        <w:div w:id="2101753576">
          <w:marLeft w:val="640"/>
          <w:marRight w:val="0"/>
          <w:marTop w:val="0"/>
          <w:marBottom w:val="0"/>
          <w:divBdr>
            <w:top w:val="none" w:sz="0" w:space="0" w:color="auto"/>
            <w:left w:val="none" w:sz="0" w:space="0" w:color="auto"/>
            <w:bottom w:val="none" w:sz="0" w:space="0" w:color="auto"/>
            <w:right w:val="none" w:sz="0" w:space="0" w:color="auto"/>
          </w:divBdr>
        </w:div>
        <w:div w:id="1880507135">
          <w:marLeft w:val="640"/>
          <w:marRight w:val="0"/>
          <w:marTop w:val="0"/>
          <w:marBottom w:val="0"/>
          <w:divBdr>
            <w:top w:val="none" w:sz="0" w:space="0" w:color="auto"/>
            <w:left w:val="none" w:sz="0" w:space="0" w:color="auto"/>
            <w:bottom w:val="none" w:sz="0" w:space="0" w:color="auto"/>
            <w:right w:val="none" w:sz="0" w:space="0" w:color="auto"/>
          </w:divBdr>
        </w:div>
        <w:div w:id="1260481841">
          <w:marLeft w:val="640"/>
          <w:marRight w:val="0"/>
          <w:marTop w:val="0"/>
          <w:marBottom w:val="0"/>
          <w:divBdr>
            <w:top w:val="none" w:sz="0" w:space="0" w:color="auto"/>
            <w:left w:val="none" w:sz="0" w:space="0" w:color="auto"/>
            <w:bottom w:val="none" w:sz="0" w:space="0" w:color="auto"/>
            <w:right w:val="none" w:sz="0" w:space="0" w:color="auto"/>
          </w:divBdr>
        </w:div>
      </w:divsChild>
    </w:div>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325087153">
      <w:bodyDiv w:val="1"/>
      <w:marLeft w:val="0"/>
      <w:marRight w:val="0"/>
      <w:marTop w:val="0"/>
      <w:marBottom w:val="0"/>
      <w:divBdr>
        <w:top w:val="none" w:sz="0" w:space="0" w:color="auto"/>
        <w:left w:val="none" w:sz="0" w:space="0" w:color="auto"/>
        <w:bottom w:val="none" w:sz="0" w:space="0" w:color="auto"/>
        <w:right w:val="none" w:sz="0" w:space="0" w:color="auto"/>
      </w:divBdr>
      <w:divsChild>
        <w:div w:id="1696610721">
          <w:marLeft w:val="640"/>
          <w:marRight w:val="0"/>
          <w:marTop w:val="0"/>
          <w:marBottom w:val="0"/>
          <w:divBdr>
            <w:top w:val="none" w:sz="0" w:space="0" w:color="auto"/>
            <w:left w:val="none" w:sz="0" w:space="0" w:color="auto"/>
            <w:bottom w:val="none" w:sz="0" w:space="0" w:color="auto"/>
            <w:right w:val="none" w:sz="0" w:space="0" w:color="auto"/>
          </w:divBdr>
        </w:div>
        <w:div w:id="17589263">
          <w:marLeft w:val="640"/>
          <w:marRight w:val="0"/>
          <w:marTop w:val="0"/>
          <w:marBottom w:val="0"/>
          <w:divBdr>
            <w:top w:val="none" w:sz="0" w:space="0" w:color="auto"/>
            <w:left w:val="none" w:sz="0" w:space="0" w:color="auto"/>
            <w:bottom w:val="none" w:sz="0" w:space="0" w:color="auto"/>
            <w:right w:val="none" w:sz="0" w:space="0" w:color="auto"/>
          </w:divBdr>
        </w:div>
        <w:div w:id="785152414">
          <w:marLeft w:val="640"/>
          <w:marRight w:val="0"/>
          <w:marTop w:val="0"/>
          <w:marBottom w:val="0"/>
          <w:divBdr>
            <w:top w:val="none" w:sz="0" w:space="0" w:color="auto"/>
            <w:left w:val="none" w:sz="0" w:space="0" w:color="auto"/>
            <w:bottom w:val="none" w:sz="0" w:space="0" w:color="auto"/>
            <w:right w:val="none" w:sz="0" w:space="0" w:color="auto"/>
          </w:divBdr>
        </w:div>
        <w:div w:id="1093092099">
          <w:marLeft w:val="640"/>
          <w:marRight w:val="0"/>
          <w:marTop w:val="0"/>
          <w:marBottom w:val="0"/>
          <w:divBdr>
            <w:top w:val="none" w:sz="0" w:space="0" w:color="auto"/>
            <w:left w:val="none" w:sz="0" w:space="0" w:color="auto"/>
            <w:bottom w:val="none" w:sz="0" w:space="0" w:color="auto"/>
            <w:right w:val="none" w:sz="0" w:space="0" w:color="auto"/>
          </w:divBdr>
        </w:div>
        <w:div w:id="1590232997">
          <w:marLeft w:val="640"/>
          <w:marRight w:val="0"/>
          <w:marTop w:val="0"/>
          <w:marBottom w:val="0"/>
          <w:divBdr>
            <w:top w:val="none" w:sz="0" w:space="0" w:color="auto"/>
            <w:left w:val="none" w:sz="0" w:space="0" w:color="auto"/>
            <w:bottom w:val="none" w:sz="0" w:space="0" w:color="auto"/>
            <w:right w:val="none" w:sz="0" w:space="0" w:color="auto"/>
          </w:divBdr>
        </w:div>
        <w:div w:id="1547251079">
          <w:marLeft w:val="640"/>
          <w:marRight w:val="0"/>
          <w:marTop w:val="0"/>
          <w:marBottom w:val="0"/>
          <w:divBdr>
            <w:top w:val="none" w:sz="0" w:space="0" w:color="auto"/>
            <w:left w:val="none" w:sz="0" w:space="0" w:color="auto"/>
            <w:bottom w:val="none" w:sz="0" w:space="0" w:color="auto"/>
            <w:right w:val="none" w:sz="0" w:space="0" w:color="auto"/>
          </w:divBdr>
        </w:div>
        <w:div w:id="515927311">
          <w:marLeft w:val="640"/>
          <w:marRight w:val="0"/>
          <w:marTop w:val="0"/>
          <w:marBottom w:val="0"/>
          <w:divBdr>
            <w:top w:val="none" w:sz="0" w:space="0" w:color="auto"/>
            <w:left w:val="none" w:sz="0" w:space="0" w:color="auto"/>
            <w:bottom w:val="none" w:sz="0" w:space="0" w:color="auto"/>
            <w:right w:val="none" w:sz="0" w:space="0" w:color="auto"/>
          </w:divBdr>
        </w:div>
      </w:divsChild>
    </w:div>
    <w:div w:id="381828239">
      <w:bodyDiv w:val="1"/>
      <w:marLeft w:val="0"/>
      <w:marRight w:val="0"/>
      <w:marTop w:val="0"/>
      <w:marBottom w:val="0"/>
      <w:divBdr>
        <w:top w:val="none" w:sz="0" w:space="0" w:color="auto"/>
        <w:left w:val="none" w:sz="0" w:space="0" w:color="auto"/>
        <w:bottom w:val="none" w:sz="0" w:space="0" w:color="auto"/>
        <w:right w:val="none" w:sz="0" w:space="0" w:color="auto"/>
      </w:divBdr>
      <w:divsChild>
        <w:div w:id="187643071">
          <w:marLeft w:val="640"/>
          <w:marRight w:val="0"/>
          <w:marTop w:val="0"/>
          <w:marBottom w:val="0"/>
          <w:divBdr>
            <w:top w:val="none" w:sz="0" w:space="0" w:color="auto"/>
            <w:left w:val="none" w:sz="0" w:space="0" w:color="auto"/>
            <w:bottom w:val="none" w:sz="0" w:space="0" w:color="auto"/>
            <w:right w:val="none" w:sz="0" w:space="0" w:color="auto"/>
          </w:divBdr>
        </w:div>
        <w:div w:id="448862351">
          <w:marLeft w:val="640"/>
          <w:marRight w:val="0"/>
          <w:marTop w:val="0"/>
          <w:marBottom w:val="0"/>
          <w:divBdr>
            <w:top w:val="none" w:sz="0" w:space="0" w:color="auto"/>
            <w:left w:val="none" w:sz="0" w:space="0" w:color="auto"/>
            <w:bottom w:val="none" w:sz="0" w:space="0" w:color="auto"/>
            <w:right w:val="none" w:sz="0" w:space="0" w:color="auto"/>
          </w:divBdr>
        </w:div>
        <w:div w:id="581448220">
          <w:marLeft w:val="640"/>
          <w:marRight w:val="0"/>
          <w:marTop w:val="0"/>
          <w:marBottom w:val="0"/>
          <w:divBdr>
            <w:top w:val="none" w:sz="0" w:space="0" w:color="auto"/>
            <w:left w:val="none" w:sz="0" w:space="0" w:color="auto"/>
            <w:bottom w:val="none" w:sz="0" w:space="0" w:color="auto"/>
            <w:right w:val="none" w:sz="0" w:space="0" w:color="auto"/>
          </w:divBdr>
        </w:div>
        <w:div w:id="727992824">
          <w:marLeft w:val="640"/>
          <w:marRight w:val="0"/>
          <w:marTop w:val="0"/>
          <w:marBottom w:val="0"/>
          <w:divBdr>
            <w:top w:val="none" w:sz="0" w:space="0" w:color="auto"/>
            <w:left w:val="none" w:sz="0" w:space="0" w:color="auto"/>
            <w:bottom w:val="none" w:sz="0" w:space="0" w:color="auto"/>
            <w:right w:val="none" w:sz="0" w:space="0" w:color="auto"/>
          </w:divBdr>
        </w:div>
        <w:div w:id="1445072006">
          <w:marLeft w:val="640"/>
          <w:marRight w:val="0"/>
          <w:marTop w:val="0"/>
          <w:marBottom w:val="0"/>
          <w:divBdr>
            <w:top w:val="none" w:sz="0" w:space="0" w:color="auto"/>
            <w:left w:val="none" w:sz="0" w:space="0" w:color="auto"/>
            <w:bottom w:val="none" w:sz="0" w:space="0" w:color="auto"/>
            <w:right w:val="none" w:sz="0" w:space="0" w:color="auto"/>
          </w:divBdr>
        </w:div>
        <w:div w:id="1801877573">
          <w:marLeft w:val="640"/>
          <w:marRight w:val="0"/>
          <w:marTop w:val="0"/>
          <w:marBottom w:val="0"/>
          <w:divBdr>
            <w:top w:val="none" w:sz="0" w:space="0" w:color="auto"/>
            <w:left w:val="none" w:sz="0" w:space="0" w:color="auto"/>
            <w:bottom w:val="none" w:sz="0" w:space="0" w:color="auto"/>
            <w:right w:val="none" w:sz="0" w:space="0" w:color="auto"/>
          </w:divBdr>
        </w:div>
        <w:div w:id="1982611681">
          <w:marLeft w:val="640"/>
          <w:marRight w:val="0"/>
          <w:marTop w:val="0"/>
          <w:marBottom w:val="0"/>
          <w:divBdr>
            <w:top w:val="none" w:sz="0" w:space="0" w:color="auto"/>
            <w:left w:val="none" w:sz="0" w:space="0" w:color="auto"/>
            <w:bottom w:val="none" w:sz="0" w:space="0" w:color="auto"/>
            <w:right w:val="none" w:sz="0" w:space="0" w:color="auto"/>
          </w:divBdr>
        </w:div>
      </w:divsChild>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677466283">
      <w:bodyDiv w:val="1"/>
      <w:marLeft w:val="0"/>
      <w:marRight w:val="0"/>
      <w:marTop w:val="0"/>
      <w:marBottom w:val="0"/>
      <w:divBdr>
        <w:top w:val="none" w:sz="0" w:space="0" w:color="auto"/>
        <w:left w:val="none" w:sz="0" w:space="0" w:color="auto"/>
        <w:bottom w:val="none" w:sz="0" w:space="0" w:color="auto"/>
        <w:right w:val="none" w:sz="0" w:space="0" w:color="auto"/>
      </w:divBdr>
      <w:divsChild>
        <w:div w:id="1950434489">
          <w:marLeft w:val="640"/>
          <w:marRight w:val="0"/>
          <w:marTop w:val="0"/>
          <w:marBottom w:val="0"/>
          <w:divBdr>
            <w:top w:val="none" w:sz="0" w:space="0" w:color="auto"/>
            <w:left w:val="none" w:sz="0" w:space="0" w:color="auto"/>
            <w:bottom w:val="none" w:sz="0" w:space="0" w:color="auto"/>
            <w:right w:val="none" w:sz="0" w:space="0" w:color="auto"/>
          </w:divBdr>
        </w:div>
        <w:div w:id="72432457">
          <w:marLeft w:val="640"/>
          <w:marRight w:val="0"/>
          <w:marTop w:val="0"/>
          <w:marBottom w:val="0"/>
          <w:divBdr>
            <w:top w:val="none" w:sz="0" w:space="0" w:color="auto"/>
            <w:left w:val="none" w:sz="0" w:space="0" w:color="auto"/>
            <w:bottom w:val="none" w:sz="0" w:space="0" w:color="auto"/>
            <w:right w:val="none" w:sz="0" w:space="0" w:color="auto"/>
          </w:divBdr>
        </w:div>
        <w:div w:id="1892767925">
          <w:marLeft w:val="640"/>
          <w:marRight w:val="0"/>
          <w:marTop w:val="0"/>
          <w:marBottom w:val="0"/>
          <w:divBdr>
            <w:top w:val="none" w:sz="0" w:space="0" w:color="auto"/>
            <w:left w:val="none" w:sz="0" w:space="0" w:color="auto"/>
            <w:bottom w:val="none" w:sz="0" w:space="0" w:color="auto"/>
            <w:right w:val="none" w:sz="0" w:space="0" w:color="auto"/>
          </w:divBdr>
        </w:div>
        <w:div w:id="1164974433">
          <w:marLeft w:val="640"/>
          <w:marRight w:val="0"/>
          <w:marTop w:val="0"/>
          <w:marBottom w:val="0"/>
          <w:divBdr>
            <w:top w:val="none" w:sz="0" w:space="0" w:color="auto"/>
            <w:left w:val="none" w:sz="0" w:space="0" w:color="auto"/>
            <w:bottom w:val="none" w:sz="0" w:space="0" w:color="auto"/>
            <w:right w:val="none" w:sz="0" w:space="0" w:color="auto"/>
          </w:divBdr>
        </w:div>
        <w:div w:id="617953784">
          <w:marLeft w:val="640"/>
          <w:marRight w:val="0"/>
          <w:marTop w:val="0"/>
          <w:marBottom w:val="0"/>
          <w:divBdr>
            <w:top w:val="none" w:sz="0" w:space="0" w:color="auto"/>
            <w:left w:val="none" w:sz="0" w:space="0" w:color="auto"/>
            <w:bottom w:val="none" w:sz="0" w:space="0" w:color="auto"/>
            <w:right w:val="none" w:sz="0" w:space="0" w:color="auto"/>
          </w:divBdr>
        </w:div>
        <w:div w:id="1715428103">
          <w:marLeft w:val="640"/>
          <w:marRight w:val="0"/>
          <w:marTop w:val="0"/>
          <w:marBottom w:val="0"/>
          <w:divBdr>
            <w:top w:val="none" w:sz="0" w:space="0" w:color="auto"/>
            <w:left w:val="none" w:sz="0" w:space="0" w:color="auto"/>
            <w:bottom w:val="none" w:sz="0" w:space="0" w:color="auto"/>
            <w:right w:val="none" w:sz="0" w:space="0" w:color="auto"/>
          </w:divBdr>
        </w:div>
        <w:div w:id="854465369">
          <w:marLeft w:val="640"/>
          <w:marRight w:val="0"/>
          <w:marTop w:val="0"/>
          <w:marBottom w:val="0"/>
          <w:divBdr>
            <w:top w:val="none" w:sz="0" w:space="0" w:color="auto"/>
            <w:left w:val="none" w:sz="0" w:space="0" w:color="auto"/>
            <w:bottom w:val="none" w:sz="0" w:space="0" w:color="auto"/>
            <w:right w:val="none" w:sz="0" w:space="0" w:color="auto"/>
          </w:divBdr>
        </w:div>
      </w:divsChild>
    </w:div>
    <w:div w:id="830946470">
      <w:bodyDiv w:val="1"/>
      <w:marLeft w:val="0"/>
      <w:marRight w:val="0"/>
      <w:marTop w:val="0"/>
      <w:marBottom w:val="0"/>
      <w:divBdr>
        <w:top w:val="none" w:sz="0" w:space="0" w:color="auto"/>
        <w:left w:val="none" w:sz="0" w:space="0" w:color="auto"/>
        <w:bottom w:val="none" w:sz="0" w:space="0" w:color="auto"/>
        <w:right w:val="none" w:sz="0" w:space="0" w:color="auto"/>
      </w:divBdr>
      <w:divsChild>
        <w:div w:id="130907200">
          <w:marLeft w:val="640"/>
          <w:marRight w:val="0"/>
          <w:marTop w:val="0"/>
          <w:marBottom w:val="0"/>
          <w:divBdr>
            <w:top w:val="none" w:sz="0" w:space="0" w:color="auto"/>
            <w:left w:val="none" w:sz="0" w:space="0" w:color="auto"/>
            <w:bottom w:val="none" w:sz="0" w:space="0" w:color="auto"/>
            <w:right w:val="none" w:sz="0" w:space="0" w:color="auto"/>
          </w:divBdr>
        </w:div>
        <w:div w:id="1075979286">
          <w:marLeft w:val="640"/>
          <w:marRight w:val="0"/>
          <w:marTop w:val="0"/>
          <w:marBottom w:val="0"/>
          <w:divBdr>
            <w:top w:val="none" w:sz="0" w:space="0" w:color="auto"/>
            <w:left w:val="none" w:sz="0" w:space="0" w:color="auto"/>
            <w:bottom w:val="none" w:sz="0" w:space="0" w:color="auto"/>
            <w:right w:val="none" w:sz="0" w:space="0" w:color="auto"/>
          </w:divBdr>
        </w:div>
        <w:div w:id="1354304990">
          <w:marLeft w:val="640"/>
          <w:marRight w:val="0"/>
          <w:marTop w:val="0"/>
          <w:marBottom w:val="0"/>
          <w:divBdr>
            <w:top w:val="none" w:sz="0" w:space="0" w:color="auto"/>
            <w:left w:val="none" w:sz="0" w:space="0" w:color="auto"/>
            <w:bottom w:val="none" w:sz="0" w:space="0" w:color="auto"/>
            <w:right w:val="none" w:sz="0" w:space="0" w:color="auto"/>
          </w:divBdr>
        </w:div>
        <w:div w:id="1730693565">
          <w:marLeft w:val="640"/>
          <w:marRight w:val="0"/>
          <w:marTop w:val="0"/>
          <w:marBottom w:val="0"/>
          <w:divBdr>
            <w:top w:val="none" w:sz="0" w:space="0" w:color="auto"/>
            <w:left w:val="none" w:sz="0" w:space="0" w:color="auto"/>
            <w:bottom w:val="none" w:sz="0" w:space="0" w:color="auto"/>
            <w:right w:val="none" w:sz="0" w:space="0" w:color="auto"/>
          </w:divBdr>
        </w:div>
        <w:div w:id="1788962898">
          <w:marLeft w:val="640"/>
          <w:marRight w:val="0"/>
          <w:marTop w:val="0"/>
          <w:marBottom w:val="0"/>
          <w:divBdr>
            <w:top w:val="none" w:sz="0" w:space="0" w:color="auto"/>
            <w:left w:val="none" w:sz="0" w:space="0" w:color="auto"/>
            <w:bottom w:val="none" w:sz="0" w:space="0" w:color="auto"/>
            <w:right w:val="none" w:sz="0" w:space="0" w:color="auto"/>
          </w:divBdr>
        </w:div>
        <w:div w:id="1952515907">
          <w:marLeft w:val="640"/>
          <w:marRight w:val="0"/>
          <w:marTop w:val="0"/>
          <w:marBottom w:val="0"/>
          <w:divBdr>
            <w:top w:val="none" w:sz="0" w:space="0" w:color="auto"/>
            <w:left w:val="none" w:sz="0" w:space="0" w:color="auto"/>
            <w:bottom w:val="none" w:sz="0" w:space="0" w:color="auto"/>
            <w:right w:val="none" w:sz="0" w:space="0" w:color="auto"/>
          </w:divBdr>
        </w:div>
        <w:div w:id="2045207922">
          <w:marLeft w:val="640"/>
          <w:marRight w:val="0"/>
          <w:marTop w:val="0"/>
          <w:marBottom w:val="0"/>
          <w:divBdr>
            <w:top w:val="none" w:sz="0" w:space="0" w:color="auto"/>
            <w:left w:val="none" w:sz="0" w:space="0" w:color="auto"/>
            <w:bottom w:val="none" w:sz="0" w:space="0" w:color="auto"/>
            <w:right w:val="none" w:sz="0" w:space="0" w:color="auto"/>
          </w:divBdr>
        </w:div>
      </w:divsChild>
    </w:div>
    <w:div w:id="863634109">
      <w:bodyDiv w:val="1"/>
      <w:marLeft w:val="0"/>
      <w:marRight w:val="0"/>
      <w:marTop w:val="0"/>
      <w:marBottom w:val="0"/>
      <w:divBdr>
        <w:top w:val="none" w:sz="0" w:space="0" w:color="auto"/>
        <w:left w:val="none" w:sz="0" w:space="0" w:color="auto"/>
        <w:bottom w:val="none" w:sz="0" w:space="0" w:color="auto"/>
        <w:right w:val="none" w:sz="0" w:space="0" w:color="auto"/>
      </w:divBdr>
      <w:divsChild>
        <w:div w:id="530146405">
          <w:marLeft w:val="640"/>
          <w:marRight w:val="0"/>
          <w:marTop w:val="0"/>
          <w:marBottom w:val="0"/>
          <w:divBdr>
            <w:top w:val="none" w:sz="0" w:space="0" w:color="auto"/>
            <w:left w:val="none" w:sz="0" w:space="0" w:color="auto"/>
            <w:bottom w:val="none" w:sz="0" w:space="0" w:color="auto"/>
            <w:right w:val="none" w:sz="0" w:space="0" w:color="auto"/>
          </w:divBdr>
        </w:div>
        <w:div w:id="413287385">
          <w:marLeft w:val="640"/>
          <w:marRight w:val="0"/>
          <w:marTop w:val="0"/>
          <w:marBottom w:val="0"/>
          <w:divBdr>
            <w:top w:val="none" w:sz="0" w:space="0" w:color="auto"/>
            <w:left w:val="none" w:sz="0" w:space="0" w:color="auto"/>
            <w:bottom w:val="none" w:sz="0" w:space="0" w:color="auto"/>
            <w:right w:val="none" w:sz="0" w:space="0" w:color="auto"/>
          </w:divBdr>
        </w:div>
        <w:div w:id="2039503176">
          <w:marLeft w:val="640"/>
          <w:marRight w:val="0"/>
          <w:marTop w:val="0"/>
          <w:marBottom w:val="0"/>
          <w:divBdr>
            <w:top w:val="none" w:sz="0" w:space="0" w:color="auto"/>
            <w:left w:val="none" w:sz="0" w:space="0" w:color="auto"/>
            <w:bottom w:val="none" w:sz="0" w:space="0" w:color="auto"/>
            <w:right w:val="none" w:sz="0" w:space="0" w:color="auto"/>
          </w:divBdr>
        </w:div>
        <w:div w:id="943881737">
          <w:marLeft w:val="640"/>
          <w:marRight w:val="0"/>
          <w:marTop w:val="0"/>
          <w:marBottom w:val="0"/>
          <w:divBdr>
            <w:top w:val="none" w:sz="0" w:space="0" w:color="auto"/>
            <w:left w:val="none" w:sz="0" w:space="0" w:color="auto"/>
            <w:bottom w:val="none" w:sz="0" w:space="0" w:color="auto"/>
            <w:right w:val="none" w:sz="0" w:space="0" w:color="auto"/>
          </w:divBdr>
        </w:div>
        <w:div w:id="1383553884">
          <w:marLeft w:val="640"/>
          <w:marRight w:val="0"/>
          <w:marTop w:val="0"/>
          <w:marBottom w:val="0"/>
          <w:divBdr>
            <w:top w:val="none" w:sz="0" w:space="0" w:color="auto"/>
            <w:left w:val="none" w:sz="0" w:space="0" w:color="auto"/>
            <w:bottom w:val="none" w:sz="0" w:space="0" w:color="auto"/>
            <w:right w:val="none" w:sz="0" w:space="0" w:color="auto"/>
          </w:divBdr>
        </w:div>
        <w:div w:id="1935898332">
          <w:marLeft w:val="640"/>
          <w:marRight w:val="0"/>
          <w:marTop w:val="0"/>
          <w:marBottom w:val="0"/>
          <w:divBdr>
            <w:top w:val="none" w:sz="0" w:space="0" w:color="auto"/>
            <w:left w:val="none" w:sz="0" w:space="0" w:color="auto"/>
            <w:bottom w:val="none" w:sz="0" w:space="0" w:color="auto"/>
            <w:right w:val="none" w:sz="0" w:space="0" w:color="auto"/>
          </w:divBdr>
        </w:div>
        <w:div w:id="1980526217">
          <w:marLeft w:val="640"/>
          <w:marRight w:val="0"/>
          <w:marTop w:val="0"/>
          <w:marBottom w:val="0"/>
          <w:divBdr>
            <w:top w:val="none" w:sz="0" w:space="0" w:color="auto"/>
            <w:left w:val="none" w:sz="0" w:space="0" w:color="auto"/>
            <w:bottom w:val="none" w:sz="0" w:space="0" w:color="auto"/>
            <w:right w:val="none" w:sz="0" w:space="0" w:color="auto"/>
          </w:divBdr>
        </w:div>
      </w:divsChild>
    </w:div>
    <w:div w:id="924340736">
      <w:bodyDiv w:val="1"/>
      <w:marLeft w:val="0"/>
      <w:marRight w:val="0"/>
      <w:marTop w:val="0"/>
      <w:marBottom w:val="0"/>
      <w:divBdr>
        <w:top w:val="none" w:sz="0" w:space="0" w:color="auto"/>
        <w:left w:val="none" w:sz="0" w:space="0" w:color="auto"/>
        <w:bottom w:val="none" w:sz="0" w:space="0" w:color="auto"/>
        <w:right w:val="none" w:sz="0" w:space="0" w:color="auto"/>
      </w:divBdr>
      <w:divsChild>
        <w:div w:id="781263950">
          <w:marLeft w:val="640"/>
          <w:marRight w:val="0"/>
          <w:marTop w:val="0"/>
          <w:marBottom w:val="0"/>
          <w:divBdr>
            <w:top w:val="none" w:sz="0" w:space="0" w:color="auto"/>
            <w:left w:val="none" w:sz="0" w:space="0" w:color="auto"/>
            <w:bottom w:val="none" w:sz="0" w:space="0" w:color="auto"/>
            <w:right w:val="none" w:sz="0" w:space="0" w:color="auto"/>
          </w:divBdr>
        </w:div>
        <w:div w:id="1618949885">
          <w:marLeft w:val="640"/>
          <w:marRight w:val="0"/>
          <w:marTop w:val="0"/>
          <w:marBottom w:val="0"/>
          <w:divBdr>
            <w:top w:val="none" w:sz="0" w:space="0" w:color="auto"/>
            <w:left w:val="none" w:sz="0" w:space="0" w:color="auto"/>
            <w:bottom w:val="none" w:sz="0" w:space="0" w:color="auto"/>
            <w:right w:val="none" w:sz="0" w:space="0" w:color="auto"/>
          </w:divBdr>
        </w:div>
        <w:div w:id="248466713">
          <w:marLeft w:val="640"/>
          <w:marRight w:val="0"/>
          <w:marTop w:val="0"/>
          <w:marBottom w:val="0"/>
          <w:divBdr>
            <w:top w:val="none" w:sz="0" w:space="0" w:color="auto"/>
            <w:left w:val="none" w:sz="0" w:space="0" w:color="auto"/>
            <w:bottom w:val="none" w:sz="0" w:space="0" w:color="auto"/>
            <w:right w:val="none" w:sz="0" w:space="0" w:color="auto"/>
          </w:divBdr>
        </w:div>
        <w:div w:id="1471750527">
          <w:marLeft w:val="640"/>
          <w:marRight w:val="0"/>
          <w:marTop w:val="0"/>
          <w:marBottom w:val="0"/>
          <w:divBdr>
            <w:top w:val="none" w:sz="0" w:space="0" w:color="auto"/>
            <w:left w:val="none" w:sz="0" w:space="0" w:color="auto"/>
            <w:bottom w:val="none" w:sz="0" w:space="0" w:color="auto"/>
            <w:right w:val="none" w:sz="0" w:space="0" w:color="auto"/>
          </w:divBdr>
        </w:div>
        <w:div w:id="657811473">
          <w:marLeft w:val="640"/>
          <w:marRight w:val="0"/>
          <w:marTop w:val="0"/>
          <w:marBottom w:val="0"/>
          <w:divBdr>
            <w:top w:val="none" w:sz="0" w:space="0" w:color="auto"/>
            <w:left w:val="none" w:sz="0" w:space="0" w:color="auto"/>
            <w:bottom w:val="none" w:sz="0" w:space="0" w:color="auto"/>
            <w:right w:val="none" w:sz="0" w:space="0" w:color="auto"/>
          </w:divBdr>
        </w:div>
        <w:div w:id="2143031680">
          <w:marLeft w:val="640"/>
          <w:marRight w:val="0"/>
          <w:marTop w:val="0"/>
          <w:marBottom w:val="0"/>
          <w:divBdr>
            <w:top w:val="none" w:sz="0" w:space="0" w:color="auto"/>
            <w:left w:val="none" w:sz="0" w:space="0" w:color="auto"/>
            <w:bottom w:val="none" w:sz="0" w:space="0" w:color="auto"/>
            <w:right w:val="none" w:sz="0" w:space="0" w:color="auto"/>
          </w:divBdr>
        </w:div>
        <w:div w:id="1454902835">
          <w:marLeft w:val="640"/>
          <w:marRight w:val="0"/>
          <w:marTop w:val="0"/>
          <w:marBottom w:val="0"/>
          <w:divBdr>
            <w:top w:val="none" w:sz="0" w:space="0" w:color="auto"/>
            <w:left w:val="none" w:sz="0" w:space="0" w:color="auto"/>
            <w:bottom w:val="none" w:sz="0" w:space="0" w:color="auto"/>
            <w:right w:val="none" w:sz="0" w:space="0" w:color="auto"/>
          </w:divBdr>
        </w:div>
      </w:divsChild>
    </w:div>
    <w:div w:id="960186189">
      <w:bodyDiv w:val="1"/>
      <w:marLeft w:val="0"/>
      <w:marRight w:val="0"/>
      <w:marTop w:val="0"/>
      <w:marBottom w:val="0"/>
      <w:divBdr>
        <w:top w:val="none" w:sz="0" w:space="0" w:color="auto"/>
        <w:left w:val="none" w:sz="0" w:space="0" w:color="auto"/>
        <w:bottom w:val="none" w:sz="0" w:space="0" w:color="auto"/>
        <w:right w:val="none" w:sz="0" w:space="0" w:color="auto"/>
      </w:divBdr>
      <w:divsChild>
        <w:div w:id="454566241">
          <w:marLeft w:val="480"/>
          <w:marRight w:val="0"/>
          <w:marTop w:val="0"/>
          <w:marBottom w:val="0"/>
          <w:divBdr>
            <w:top w:val="none" w:sz="0" w:space="0" w:color="auto"/>
            <w:left w:val="none" w:sz="0" w:space="0" w:color="auto"/>
            <w:bottom w:val="none" w:sz="0" w:space="0" w:color="auto"/>
            <w:right w:val="none" w:sz="0" w:space="0" w:color="auto"/>
          </w:divBdr>
        </w:div>
        <w:div w:id="450175933">
          <w:marLeft w:val="480"/>
          <w:marRight w:val="0"/>
          <w:marTop w:val="0"/>
          <w:marBottom w:val="0"/>
          <w:divBdr>
            <w:top w:val="none" w:sz="0" w:space="0" w:color="auto"/>
            <w:left w:val="none" w:sz="0" w:space="0" w:color="auto"/>
            <w:bottom w:val="none" w:sz="0" w:space="0" w:color="auto"/>
            <w:right w:val="none" w:sz="0" w:space="0" w:color="auto"/>
          </w:divBdr>
        </w:div>
        <w:div w:id="606036946">
          <w:marLeft w:val="480"/>
          <w:marRight w:val="0"/>
          <w:marTop w:val="0"/>
          <w:marBottom w:val="0"/>
          <w:divBdr>
            <w:top w:val="none" w:sz="0" w:space="0" w:color="auto"/>
            <w:left w:val="none" w:sz="0" w:space="0" w:color="auto"/>
            <w:bottom w:val="none" w:sz="0" w:space="0" w:color="auto"/>
            <w:right w:val="none" w:sz="0" w:space="0" w:color="auto"/>
          </w:divBdr>
        </w:div>
        <w:div w:id="521213075">
          <w:marLeft w:val="480"/>
          <w:marRight w:val="0"/>
          <w:marTop w:val="0"/>
          <w:marBottom w:val="0"/>
          <w:divBdr>
            <w:top w:val="none" w:sz="0" w:space="0" w:color="auto"/>
            <w:left w:val="none" w:sz="0" w:space="0" w:color="auto"/>
            <w:bottom w:val="none" w:sz="0" w:space="0" w:color="auto"/>
            <w:right w:val="none" w:sz="0" w:space="0" w:color="auto"/>
          </w:divBdr>
        </w:div>
        <w:div w:id="1285455054">
          <w:marLeft w:val="480"/>
          <w:marRight w:val="0"/>
          <w:marTop w:val="0"/>
          <w:marBottom w:val="0"/>
          <w:divBdr>
            <w:top w:val="none" w:sz="0" w:space="0" w:color="auto"/>
            <w:left w:val="none" w:sz="0" w:space="0" w:color="auto"/>
            <w:bottom w:val="none" w:sz="0" w:space="0" w:color="auto"/>
            <w:right w:val="none" w:sz="0" w:space="0" w:color="auto"/>
          </w:divBdr>
        </w:div>
        <w:div w:id="581452588">
          <w:marLeft w:val="480"/>
          <w:marRight w:val="0"/>
          <w:marTop w:val="0"/>
          <w:marBottom w:val="0"/>
          <w:divBdr>
            <w:top w:val="none" w:sz="0" w:space="0" w:color="auto"/>
            <w:left w:val="none" w:sz="0" w:space="0" w:color="auto"/>
            <w:bottom w:val="none" w:sz="0" w:space="0" w:color="auto"/>
            <w:right w:val="none" w:sz="0" w:space="0" w:color="auto"/>
          </w:divBdr>
        </w:div>
        <w:div w:id="437915300">
          <w:marLeft w:val="480"/>
          <w:marRight w:val="0"/>
          <w:marTop w:val="0"/>
          <w:marBottom w:val="0"/>
          <w:divBdr>
            <w:top w:val="none" w:sz="0" w:space="0" w:color="auto"/>
            <w:left w:val="none" w:sz="0" w:space="0" w:color="auto"/>
            <w:bottom w:val="none" w:sz="0" w:space="0" w:color="auto"/>
            <w:right w:val="none" w:sz="0" w:space="0" w:color="auto"/>
          </w:divBdr>
        </w:div>
      </w:divsChild>
    </w:div>
    <w:div w:id="963854656">
      <w:bodyDiv w:val="1"/>
      <w:marLeft w:val="0"/>
      <w:marRight w:val="0"/>
      <w:marTop w:val="0"/>
      <w:marBottom w:val="0"/>
      <w:divBdr>
        <w:top w:val="none" w:sz="0" w:space="0" w:color="auto"/>
        <w:left w:val="none" w:sz="0" w:space="0" w:color="auto"/>
        <w:bottom w:val="none" w:sz="0" w:space="0" w:color="auto"/>
        <w:right w:val="none" w:sz="0" w:space="0" w:color="auto"/>
      </w:divBdr>
      <w:divsChild>
        <w:div w:id="5525920">
          <w:marLeft w:val="640"/>
          <w:marRight w:val="0"/>
          <w:marTop w:val="0"/>
          <w:marBottom w:val="0"/>
          <w:divBdr>
            <w:top w:val="none" w:sz="0" w:space="0" w:color="auto"/>
            <w:left w:val="none" w:sz="0" w:space="0" w:color="auto"/>
            <w:bottom w:val="none" w:sz="0" w:space="0" w:color="auto"/>
            <w:right w:val="none" w:sz="0" w:space="0" w:color="auto"/>
          </w:divBdr>
        </w:div>
        <w:div w:id="328753120">
          <w:marLeft w:val="640"/>
          <w:marRight w:val="0"/>
          <w:marTop w:val="0"/>
          <w:marBottom w:val="0"/>
          <w:divBdr>
            <w:top w:val="none" w:sz="0" w:space="0" w:color="auto"/>
            <w:left w:val="none" w:sz="0" w:space="0" w:color="auto"/>
            <w:bottom w:val="none" w:sz="0" w:space="0" w:color="auto"/>
            <w:right w:val="none" w:sz="0" w:space="0" w:color="auto"/>
          </w:divBdr>
        </w:div>
        <w:div w:id="431629592">
          <w:marLeft w:val="640"/>
          <w:marRight w:val="0"/>
          <w:marTop w:val="0"/>
          <w:marBottom w:val="0"/>
          <w:divBdr>
            <w:top w:val="none" w:sz="0" w:space="0" w:color="auto"/>
            <w:left w:val="none" w:sz="0" w:space="0" w:color="auto"/>
            <w:bottom w:val="none" w:sz="0" w:space="0" w:color="auto"/>
            <w:right w:val="none" w:sz="0" w:space="0" w:color="auto"/>
          </w:divBdr>
        </w:div>
        <w:div w:id="877007339">
          <w:marLeft w:val="640"/>
          <w:marRight w:val="0"/>
          <w:marTop w:val="0"/>
          <w:marBottom w:val="0"/>
          <w:divBdr>
            <w:top w:val="none" w:sz="0" w:space="0" w:color="auto"/>
            <w:left w:val="none" w:sz="0" w:space="0" w:color="auto"/>
            <w:bottom w:val="none" w:sz="0" w:space="0" w:color="auto"/>
            <w:right w:val="none" w:sz="0" w:space="0" w:color="auto"/>
          </w:divBdr>
        </w:div>
        <w:div w:id="1067343179">
          <w:marLeft w:val="640"/>
          <w:marRight w:val="0"/>
          <w:marTop w:val="0"/>
          <w:marBottom w:val="0"/>
          <w:divBdr>
            <w:top w:val="none" w:sz="0" w:space="0" w:color="auto"/>
            <w:left w:val="none" w:sz="0" w:space="0" w:color="auto"/>
            <w:bottom w:val="none" w:sz="0" w:space="0" w:color="auto"/>
            <w:right w:val="none" w:sz="0" w:space="0" w:color="auto"/>
          </w:divBdr>
        </w:div>
        <w:div w:id="1637371491">
          <w:marLeft w:val="640"/>
          <w:marRight w:val="0"/>
          <w:marTop w:val="0"/>
          <w:marBottom w:val="0"/>
          <w:divBdr>
            <w:top w:val="none" w:sz="0" w:space="0" w:color="auto"/>
            <w:left w:val="none" w:sz="0" w:space="0" w:color="auto"/>
            <w:bottom w:val="none" w:sz="0" w:space="0" w:color="auto"/>
            <w:right w:val="none" w:sz="0" w:space="0" w:color="auto"/>
          </w:divBdr>
        </w:div>
        <w:div w:id="2065717884">
          <w:marLeft w:val="640"/>
          <w:marRight w:val="0"/>
          <w:marTop w:val="0"/>
          <w:marBottom w:val="0"/>
          <w:divBdr>
            <w:top w:val="none" w:sz="0" w:space="0" w:color="auto"/>
            <w:left w:val="none" w:sz="0" w:space="0" w:color="auto"/>
            <w:bottom w:val="none" w:sz="0" w:space="0" w:color="auto"/>
            <w:right w:val="none" w:sz="0" w:space="0" w:color="auto"/>
          </w:divBdr>
        </w:div>
      </w:divsChild>
    </w:div>
    <w:div w:id="1008556606">
      <w:bodyDiv w:val="1"/>
      <w:marLeft w:val="0"/>
      <w:marRight w:val="0"/>
      <w:marTop w:val="0"/>
      <w:marBottom w:val="0"/>
      <w:divBdr>
        <w:top w:val="none" w:sz="0" w:space="0" w:color="auto"/>
        <w:left w:val="none" w:sz="0" w:space="0" w:color="auto"/>
        <w:bottom w:val="none" w:sz="0" w:space="0" w:color="auto"/>
        <w:right w:val="none" w:sz="0" w:space="0" w:color="auto"/>
      </w:divBdr>
      <w:divsChild>
        <w:div w:id="443425244">
          <w:marLeft w:val="0"/>
          <w:marRight w:val="0"/>
          <w:marTop w:val="0"/>
          <w:marBottom w:val="0"/>
          <w:divBdr>
            <w:top w:val="none" w:sz="0" w:space="0" w:color="auto"/>
            <w:left w:val="none" w:sz="0" w:space="0" w:color="auto"/>
            <w:bottom w:val="none" w:sz="0" w:space="0" w:color="auto"/>
            <w:right w:val="none" w:sz="0" w:space="0" w:color="auto"/>
          </w:divBdr>
        </w:div>
        <w:div w:id="322709388">
          <w:marLeft w:val="0"/>
          <w:marRight w:val="0"/>
          <w:marTop w:val="0"/>
          <w:marBottom w:val="0"/>
          <w:divBdr>
            <w:top w:val="none" w:sz="0" w:space="0" w:color="auto"/>
            <w:left w:val="none" w:sz="0" w:space="0" w:color="auto"/>
            <w:bottom w:val="none" w:sz="0" w:space="0" w:color="auto"/>
            <w:right w:val="none" w:sz="0" w:space="0" w:color="auto"/>
          </w:divBdr>
        </w:div>
        <w:div w:id="684017324">
          <w:marLeft w:val="0"/>
          <w:marRight w:val="0"/>
          <w:marTop w:val="0"/>
          <w:marBottom w:val="0"/>
          <w:divBdr>
            <w:top w:val="none" w:sz="0" w:space="0" w:color="auto"/>
            <w:left w:val="none" w:sz="0" w:space="0" w:color="auto"/>
            <w:bottom w:val="none" w:sz="0" w:space="0" w:color="auto"/>
            <w:right w:val="none" w:sz="0" w:space="0" w:color="auto"/>
          </w:divBdr>
        </w:div>
        <w:div w:id="1599290619">
          <w:marLeft w:val="0"/>
          <w:marRight w:val="0"/>
          <w:marTop w:val="0"/>
          <w:marBottom w:val="0"/>
          <w:divBdr>
            <w:top w:val="none" w:sz="0" w:space="0" w:color="auto"/>
            <w:left w:val="none" w:sz="0" w:space="0" w:color="auto"/>
            <w:bottom w:val="none" w:sz="0" w:space="0" w:color="auto"/>
            <w:right w:val="none" w:sz="0" w:space="0" w:color="auto"/>
          </w:divBdr>
        </w:div>
        <w:div w:id="254628899">
          <w:marLeft w:val="0"/>
          <w:marRight w:val="0"/>
          <w:marTop w:val="0"/>
          <w:marBottom w:val="0"/>
          <w:divBdr>
            <w:top w:val="none" w:sz="0" w:space="0" w:color="auto"/>
            <w:left w:val="none" w:sz="0" w:space="0" w:color="auto"/>
            <w:bottom w:val="none" w:sz="0" w:space="0" w:color="auto"/>
            <w:right w:val="none" w:sz="0" w:space="0" w:color="auto"/>
          </w:divBdr>
        </w:div>
        <w:div w:id="1413358066">
          <w:marLeft w:val="0"/>
          <w:marRight w:val="0"/>
          <w:marTop w:val="0"/>
          <w:marBottom w:val="0"/>
          <w:divBdr>
            <w:top w:val="none" w:sz="0" w:space="0" w:color="auto"/>
            <w:left w:val="none" w:sz="0" w:space="0" w:color="auto"/>
            <w:bottom w:val="none" w:sz="0" w:space="0" w:color="auto"/>
            <w:right w:val="none" w:sz="0" w:space="0" w:color="auto"/>
          </w:divBdr>
        </w:div>
      </w:divsChild>
    </w:div>
    <w:div w:id="1025863233">
      <w:bodyDiv w:val="1"/>
      <w:marLeft w:val="0"/>
      <w:marRight w:val="0"/>
      <w:marTop w:val="0"/>
      <w:marBottom w:val="0"/>
      <w:divBdr>
        <w:top w:val="none" w:sz="0" w:space="0" w:color="auto"/>
        <w:left w:val="none" w:sz="0" w:space="0" w:color="auto"/>
        <w:bottom w:val="none" w:sz="0" w:space="0" w:color="auto"/>
        <w:right w:val="none" w:sz="0" w:space="0" w:color="auto"/>
      </w:divBdr>
      <w:divsChild>
        <w:div w:id="140931701">
          <w:marLeft w:val="480"/>
          <w:marRight w:val="0"/>
          <w:marTop w:val="0"/>
          <w:marBottom w:val="0"/>
          <w:divBdr>
            <w:top w:val="none" w:sz="0" w:space="0" w:color="auto"/>
            <w:left w:val="none" w:sz="0" w:space="0" w:color="auto"/>
            <w:bottom w:val="none" w:sz="0" w:space="0" w:color="auto"/>
            <w:right w:val="none" w:sz="0" w:space="0" w:color="auto"/>
          </w:divBdr>
        </w:div>
        <w:div w:id="570241423">
          <w:marLeft w:val="480"/>
          <w:marRight w:val="0"/>
          <w:marTop w:val="0"/>
          <w:marBottom w:val="0"/>
          <w:divBdr>
            <w:top w:val="none" w:sz="0" w:space="0" w:color="auto"/>
            <w:left w:val="none" w:sz="0" w:space="0" w:color="auto"/>
            <w:bottom w:val="none" w:sz="0" w:space="0" w:color="auto"/>
            <w:right w:val="none" w:sz="0" w:space="0" w:color="auto"/>
          </w:divBdr>
        </w:div>
        <w:div w:id="646210200">
          <w:marLeft w:val="480"/>
          <w:marRight w:val="0"/>
          <w:marTop w:val="0"/>
          <w:marBottom w:val="0"/>
          <w:divBdr>
            <w:top w:val="none" w:sz="0" w:space="0" w:color="auto"/>
            <w:left w:val="none" w:sz="0" w:space="0" w:color="auto"/>
            <w:bottom w:val="none" w:sz="0" w:space="0" w:color="auto"/>
            <w:right w:val="none" w:sz="0" w:space="0" w:color="auto"/>
          </w:divBdr>
        </w:div>
        <w:div w:id="673456584">
          <w:marLeft w:val="480"/>
          <w:marRight w:val="0"/>
          <w:marTop w:val="0"/>
          <w:marBottom w:val="0"/>
          <w:divBdr>
            <w:top w:val="none" w:sz="0" w:space="0" w:color="auto"/>
            <w:left w:val="none" w:sz="0" w:space="0" w:color="auto"/>
            <w:bottom w:val="none" w:sz="0" w:space="0" w:color="auto"/>
            <w:right w:val="none" w:sz="0" w:space="0" w:color="auto"/>
          </w:divBdr>
        </w:div>
        <w:div w:id="1071738512">
          <w:marLeft w:val="480"/>
          <w:marRight w:val="0"/>
          <w:marTop w:val="0"/>
          <w:marBottom w:val="0"/>
          <w:divBdr>
            <w:top w:val="none" w:sz="0" w:space="0" w:color="auto"/>
            <w:left w:val="none" w:sz="0" w:space="0" w:color="auto"/>
            <w:bottom w:val="none" w:sz="0" w:space="0" w:color="auto"/>
            <w:right w:val="none" w:sz="0" w:space="0" w:color="auto"/>
          </w:divBdr>
        </w:div>
        <w:div w:id="2021933461">
          <w:marLeft w:val="480"/>
          <w:marRight w:val="0"/>
          <w:marTop w:val="0"/>
          <w:marBottom w:val="0"/>
          <w:divBdr>
            <w:top w:val="none" w:sz="0" w:space="0" w:color="auto"/>
            <w:left w:val="none" w:sz="0" w:space="0" w:color="auto"/>
            <w:bottom w:val="none" w:sz="0" w:space="0" w:color="auto"/>
            <w:right w:val="none" w:sz="0" w:space="0" w:color="auto"/>
          </w:divBdr>
        </w:div>
        <w:div w:id="2099013797">
          <w:marLeft w:val="480"/>
          <w:marRight w:val="0"/>
          <w:marTop w:val="0"/>
          <w:marBottom w:val="0"/>
          <w:divBdr>
            <w:top w:val="none" w:sz="0" w:space="0" w:color="auto"/>
            <w:left w:val="none" w:sz="0" w:space="0" w:color="auto"/>
            <w:bottom w:val="none" w:sz="0" w:space="0" w:color="auto"/>
            <w:right w:val="none" w:sz="0" w:space="0" w:color="auto"/>
          </w:divBdr>
        </w:div>
      </w:divsChild>
    </w:div>
    <w:div w:id="1053433080">
      <w:bodyDiv w:val="1"/>
      <w:marLeft w:val="0"/>
      <w:marRight w:val="0"/>
      <w:marTop w:val="0"/>
      <w:marBottom w:val="0"/>
      <w:divBdr>
        <w:top w:val="none" w:sz="0" w:space="0" w:color="auto"/>
        <w:left w:val="none" w:sz="0" w:space="0" w:color="auto"/>
        <w:bottom w:val="none" w:sz="0" w:space="0" w:color="auto"/>
        <w:right w:val="none" w:sz="0" w:space="0" w:color="auto"/>
      </w:divBdr>
      <w:divsChild>
        <w:div w:id="725177494">
          <w:marLeft w:val="0"/>
          <w:marRight w:val="0"/>
          <w:marTop w:val="0"/>
          <w:marBottom w:val="0"/>
          <w:divBdr>
            <w:top w:val="none" w:sz="0" w:space="0" w:color="auto"/>
            <w:left w:val="none" w:sz="0" w:space="0" w:color="auto"/>
            <w:bottom w:val="none" w:sz="0" w:space="0" w:color="auto"/>
            <w:right w:val="none" w:sz="0" w:space="0" w:color="auto"/>
          </w:divBdr>
        </w:div>
        <w:div w:id="338853530">
          <w:marLeft w:val="0"/>
          <w:marRight w:val="0"/>
          <w:marTop w:val="0"/>
          <w:marBottom w:val="0"/>
          <w:divBdr>
            <w:top w:val="none" w:sz="0" w:space="0" w:color="auto"/>
            <w:left w:val="none" w:sz="0" w:space="0" w:color="auto"/>
            <w:bottom w:val="none" w:sz="0" w:space="0" w:color="auto"/>
            <w:right w:val="none" w:sz="0" w:space="0" w:color="auto"/>
          </w:divBdr>
        </w:div>
        <w:div w:id="55665742">
          <w:marLeft w:val="0"/>
          <w:marRight w:val="0"/>
          <w:marTop w:val="0"/>
          <w:marBottom w:val="0"/>
          <w:divBdr>
            <w:top w:val="none" w:sz="0" w:space="0" w:color="auto"/>
            <w:left w:val="none" w:sz="0" w:space="0" w:color="auto"/>
            <w:bottom w:val="none" w:sz="0" w:space="0" w:color="auto"/>
            <w:right w:val="none" w:sz="0" w:space="0" w:color="auto"/>
          </w:divBdr>
        </w:div>
        <w:div w:id="894970026">
          <w:marLeft w:val="0"/>
          <w:marRight w:val="0"/>
          <w:marTop w:val="0"/>
          <w:marBottom w:val="0"/>
          <w:divBdr>
            <w:top w:val="none" w:sz="0" w:space="0" w:color="auto"/>
            <w:left w:val="none" w:sz="0" w:space="0" w:color="auto"/>
            <w:bottom w:val="none" w:sz="0" w:space="0" w:color="auto"/>
            <w:right w:val="none" w:sz="0" w:space="0" w:color="auto"/>
          </w:divBdr>
        </w:div>
        <w:div w:id="624431712">
          <w:marLeft w:val="0"/>
          <w:marRight w:val="0"/>
          <w:marTop w:val="0"/>
          <w:marBottom w:val="0"/>
          <w:divBdr>
            <w:top w:val="none" w:sz="0" w:space="0" w:color="auto"/>
            <w:left w:val="none" w:sz="0" w:space="0" w:color="auto"/>
            <w:bottom w:val="none" w:sz="0" w:space="0" w:color="auto"/>
            <w:right w:val="none" w:sz="0" w:space="0" w:color="auto"/>
          </w:divBdr>
        </w:div>
        <w:div w:id="1969043342">
          <w:marLeft w:val="0"/>
          <w:marRight w:val="0"/>
          <w:marTop w:val="0"/>
          <w:marBottom w:val="0"/>
          <w:divBdr>
            <w:top w:val="none" w:sz="0" w:space="0" w:color="auto"/>
            <w:left w:val="none" w:sz="0" w:space="0" w:color="auto"/>
            <w:bottom w:val="none" w:sz="0" w:space="0" w:color="auto"/>
            <w:right w:val="none" w:sz="0" w:space="0" w:color="auto"/>
          </w:divBdr>
        </w:div>
        <w:div w:id="1458721935">
          <w:marLeft w:val="0"/>
          <w:marRight w:val="0"/>
          <w:marTop w:val="0"/>
          <w:marBottom w:val="0"/>
          <w:divBdr>
            <w:top w:val="none" w:sz="0" w:space="0" w:color="auto"/>
            <w:left w:val="none" w:sz="0" w:space="0" w:color="auto"/>
            <w:bottom w:val="none" w:sz="0" w:space="0" w:color="auto"/>
            <w:right w:val="none" w:sz="0" w:space="0" w:color="auto"/>
          </w:divBdr>
        </w:div>
        <w:div w:id="51851423">
          <w:marLeft w:val="0"/>
          <w:marRight w:val="0"/>
          <w:marTop w:val="0"/>
          <w:marBottom w:val="0"/>
          <w:divBdr>
            <w:top w:val="none" w:sz="0" w:space="0" w:color="auto"/>
            <w:left w:val="none" w:sz="0" w:space="0" w:color="auto"/>
            <w:bottom w:val="none" w:sz="0" w:space="0" w:color="auto"/>
            <w:right w:val="none" w:sz="0" w:space="0" w:color="auto"/>
          </w:divBdr>
        </w:div>
        <w:div w:id="1374041241">
          <w:marLeft w:val="0"/>
          <w:marRight w:val="0"/>
          <w:marTop w:val="0"/>
          <w:marBottom w:val="0"/>
          <w:divBdr>
            <w:top w:val="none" w:sz="0" w:space="0" w:color="auto"/>
            <w:left w:val="none" w:sz="0" w:space="0" w:color="auto"/>
            <w:bottom w:val="none" w:sz="0" w:space="0" w:color="auto"/>
            <w:right w:val="none" w:sz="0" w:space="0" w:color="auto"/>
          </w:divBdr>
        </w:div>
        <w:div w:id="1796175398">
          <w:marLeft w:val="0"/>
          <w:marRight w:val="0"/>
          <w:marTop w:val="0"/>
          <w:marBottom w:val="0"/>
          <w:divBdr>
            <w:top w:val="none" w:sz="0" w:space="0" w:color="auto"/>
            <w:left w:val="none" w:sz="0" w:space="0" w:color="auto"/>
            <w:bottom w:val="none" w:sz="0" w:space="0" w:color="auto"/>
            <w:right w:val="none" w:sz="0" w:space="0" w:color="auto"/>
          </w:divBdr>
        </w:div>
        <w:div w:id="1256550285">
          <w:marLeft w:val="0"/>
          <w:marRight w:val="0"/>
          <w:marTop w:val="0"/>
          <w:marBottom w:val="0"/>
          <w:divBdr>
            <w:top w:val="none" w:sz="0" w:space="0" w:color="auto"/>
            <w:left w:val="none" w:sz="0" w:space="0" w:color="auto"/>
            <w:bottom w:val="none" w:sz="0" w:space="0" w:color="auto"/>
            <w:right w:val="none" w:sz="0" w:space="0" w:color="auto"/>
          </w:divBdr>
        </w:div>
        <w:div w:id="578636489">
          <w:marLeft w:val="0"/>
          <w:marRight w:val="0"/>
          <w:marTop w:val="0"/>
          <w:marBottom w:val="0"/>
          <w:divBdr>
            <w:top w:val="none" w:sz="0" w:space="0" w:color="auto"/>
            <w:left w:val="none" w:sz="0" w:space="0" w:color="auto"/>
            <w:bottom w:val="none" w:sz="0" w:space="0" w:color="auto"/>
            <w:right w:val="none" w:sz="0" w:space="0" w:color="auto"/>
          </w:divBdr>
        </w:div>
        <w:div w:id="717508161">
          <w:marLeft w:val="0"/>
          <w:marRight w:val="0"/>
          <w:marTop w:val="0"/>
          <w:marBottom w:val="0"/>
          <w:divBdr>
            <w:top w:val="none" w:sz="0" w:space="0" w:color="auto"/>
            <w:left w:val="none" w:sz="0" w:space="0" w:color="auto"/>
            <w:bottom w:val="none" w:sz="0" w:space="0" w:color="auto"/>
            <w:right w:val="none" w:sz="0" w:space="0" w:color="auto"/>
          </w:divBdr>
        </w:div>
        <w:div w:id="933242411">
          <w:marLeft w:val="0"/>
          <w:marRight w:val="0"/>
          <w:marTop w:val="0"/>
          <w:marBottom w:val="0"/>
          <w:divBdr>
            <w:top w:val="none" w:sz="0" w:space="0" w:color="auto"/>
            <w:left w:val="none" w:sz="0" w:space="0" w:color="auto"/>
            <w:bottom w:val="none" w:sz="0" w:space="0" w:color="auto"/>
            <w:right w:val="none" w:sz="0" w:space="0" w:color="auto"/>
          </w:divBdr>
        </w:div>
        <w:div w:id="1241334752">
          <w:marLeft w:val="0"/>
          <w:marRight w:val="0"/>
          <w:marTop w:val="0"/>
          <w:marBottom w:val="0"/>
          <w:divBdr>
            <w:top w:val="none" w:sz="0" w:space="0" w:color="auto"/>
            <w:left w:val="none" w:sz="0" w:space="0" w:color="auto"/>
            <w:bottom w:val="none" w:sz="0" w:space="0" w:color="auto"/>
            <w:right w:val="none" w:sz="0" w:space="0" w:color="auto"/>
          </w:divBdr>
        </w:div>
        <w:div w:id="2113667374">
          <w:marLeft w:val="0"/>
          <w:marRight w:val="0"/>
          <w:marTop w:val="0"/>
          <w:marBottom w:val="0"/>
          <w:divBdr>
            <w:top w:val="none" w:sz="0" w:space="0" w:color="auto"/>
            <w:left w:val="none" w:sz="0" w:space="0" w:color="auto"/>
            <w:bottom w:val="none" w:sz="0" w:space="0" w:color="auto"/>
            <w:right w:val="none" w:sz="0" w:space="0" w:color="auto"/>
          </w:divBdr>
        </w:div>
        <w:div w:id="1047027797">
          <w:marLeft w:val="0"/>
          <w:marRight w:val="0"/>
          <w:marTop w:val="0"/>
          <w:marBottom w:val="0"/>
          <w:divBdr>
            <w:top w:val="none" w:sz="0" w:space="0" w:color="auto"/>
            <w:left w:val="none" w:sz="0" w:space="0" w:color="auto"/>
            <w:bottom w:val="none" w:sz="0" w:space="0" w:color="auto"/>
            <w:right w:val="none" w:sz="0" w:space="0" w:color="auto"/>
          </w:divBdr>
        </w:div>
        <w:div w:id="909580544">
          <w:marLeft w:val="0"/>
          <w:marRight w:val="0"/>
          <w:marTop w:val="0"/>
          <w:marBottom w:val="0"/>
          <w:divBdr>
            <w:top w:val="none" w:sz="0" w:space="0" w:color="auto"/>
            <w:left w:val="none" w:sz="0" w:space="0" w:color="auto"/>
            <w:bottom w:val="none" w:sz="0" w:space="0" w:color="auto"/>
            <w:right w:val="none" w:sz="0" w:space="0" w:color="auto"/>
          </w:divBdr>
        </w:div>
        <w:div w:id="755634224">
          <w:marLeft w:val="0"/>
          <w:marRight w:val="0"/>
          <w:marTop w:val="0"/>
          <w:marBottom w:val="0"/>
          <w:divBdr>
            <w:top w:val="none" w:sz="0" w:space="0" w:color="auto"/>
            <w:left w:val="none" w:sz="0" w:space="0" w:color="auto"/>
            <w:bottom w:val="none" w:sz="0" w:space="0" w:color="auto"/>
            <w:right w:val="none" w:sz="0" w:space="0" w:color="auto"/>
          </w:divBdr>
        </w:div>
      </w:divsChild>
    </w:div>
    <w:div w:id="1058892720">
      <w:bodyDiv w:val="1"/>
      <w:marLeft w:val="0"/>
      <w:marRight w:val="0"/>
      <w:marTop w:val="0"/>
      <w:marBottom w:val="0"/>
      <w:divBdr>
        <w:top w:val="none" w:sz="0" w:space="0" w:color="auto"/>
        <w:left w:val="none" w:sz="0" w:space="0" w:color="auto"/>
        <w:bottom w:val="none" w:sz="0" w:space="0" w:color="auto"/>
        <w:right w:val="none" w:sz="0" w:space="0" w:color="auto"/>
      </w:divBdr>
      <w:divsChild>
        <w:div w:id="170531110">
          <w:marLeft w:val="480"/>
          <w:marRight w:val="0"/>
          <w:marTop w:val="0"/>
          <w:marBottom w:val="0"/>
          <w:divBdr>
            <w:top w:val="none" w:sz="0" w:space="0" w:color="auto"/>
            <w:left w:val="none" w:sz="0" w:space="0" w:color="auto"/>
            <w:bottom w:val="none" w:sz="0" w:space="0" w:color="auto"/>
            <w:right w:val="none" w:sz="0" w:space="0" w:color="auto"/>
          </w:divBdr>
        </w:div>
        <w:div w:id="1277447914">
          <w:marLeft w:val="480"/>
          <w:marRight w:val="0"/>
          <w:marTop w:val="0"/>
          <w:marBottom w:val="0"/>
          <w:divBdr>
            <w:top w:val="none" w:sz="0" w:space="0" w:color="auto"/>
            <w:left w:val="none" w:sz="0" w:space="0" w:color="auto"/>
            <w:bottom w:val="none" w:sz="0" w:space="0" w:color="auto"/>
            <w:right w:val="none" w:sz="0" w:space="0" w:color="auto"/>
          </w:divBdr>
        </w:div>
        <w:div w:id="202448870">
          <w:marLeft w:val="480"/>
          <w:marRight w:val="0"/>
          <w:marTop w:val="0"/>
          <w:marBottom w:val="0"/>
          <w:divBdr>
            <w:top w:val="none" w:sz="0" w:space="0" w:color="auto"/>
            <w:left w:val="none" w:sz="0" w:space="0" w:color="auto"/>
            <w:bottom w:val="none" w:sz="0" w:space="0" w:color="auto"/>
            <w:right w:val="none" w:sz="0" w:space="0" w:color="auto"/>
          </w:divBdr>
        </w:div>
        <w:div w:id="1563522068">
          <w:marLeft w:val="480"/>
          <w:marRight w:val="0"/>
          <w:marTop w:val="0"/>
          <w:marBottom w:val="0"/>
          <w:divBdr>
            <w:top w:val="none" w:sz="0" w:space="0" w:color="auto"/>
            <w:left w:val="none" w:sz="0" w:space="0" w:color="auto"/>
            <w:bottom w:val="none" w:sz="0" w:space="0" w:color="auto"/>
            <w:right w:val="none" w:sz="0" w:space="0" w:color="auto"/>
          </w:divBdr>
        </w:div>
        <w:div w:id="1576547086">
          <w:marLeft w:val="480"/>
          <w:marRight w:val="0"/>
          <w:marTop w:val="0"/>
          <w:marBottom w:val="0"/>
          <w:divBdr>
            <w:top w:val="none" w:sz="0" w:space="0" w:color="auto"/>
            <w:left w:val="none" w:sz="0" w:space="0" w:color="auto"/>
            <w:bottom w:val="none" w:sz="0" w:space="0" w:color="auto"/>
            <w:right w:val="none" w:sz="0" w:space="0" w:color="auto"/>
          </w:divBdr>
        </w:div>
        <w:div w:id="726492768">
          <w:marLeft w:val="480"/>
          <w:marRight w:val="0"/>
          <w:marTop w:val="0"/>
          <w:marBottom w:val="0"/>
          <w:divBdr>
            <w:top w:val="none" w:sz="0" w:space="0" w:color="auto"/>
            <w:left w:val="none" w:sz="0" w:space="0" w:color="auto"/>
            <w:bottom w:val="none" w:sz="0" w:space="0" w:color="auto"/>
            <w:right w:val="none" w:sz="0" w:space="0" w:color="auto"/>
          </w:divBdr>
        </w:div>
        <w:div w:id="442922274">
          <w:marLeft w:val="480"/>
          <w:marRight w:val="0"/>
          <w:marTop w:val="0"/>
          <w:marBottom w:val="0"/>
          <w:divBdr>
            <w:top w:val="none" w:sz="0" w:space="0" w:color="auto"/>
            <w:left w:val="none" w:sz="0" w:space="0" w:color="auto"/>
            <w:bottom w:val="none" w:sz="0" w:space="0" w:color="auto"/>
            <w:right w:val="none" w:sz="0" w:space="0" w:color="auto"/>
          </w:divBdr>
        </w:div>
      </w:divsChild>
    </w:div>
    <w:div w:id="1174220967">
      <w:bodyDiv w:val="1"/>
      <w:marLeft w:val="0"/>
      <w:marRight w:val="0"/>
      <w:marTop w:val="0"/>
      <w:marBottom w:val="0"/>
      <w:divBdr>
        <w:top w:val="none" w:sz="0" w:space="0" w:color="auto"/>
        <w:left w:val="none" w:sz="0" w:space="0" w:color="auto"/>
        <w:bottom w:val="none" w:sz="0" w:space="0" w:color="auto"/>
        <w:right w:val="none" w:sz="0" w:space="0" w:color="auto"/>
      </w:divBdr>
      <w:divsChild>
        <w:div w:id="157188084">
          <w:marLeft w:val="480"/>
          <w:marRight w:val="0"/>
          <w:marTop w:val="0"/>
          <w:marBottom w:val="0"/>
          <w:divBdr>
            <w:top w:val="none" w:sz="0" w:space="0" w:color="auto"/>
            <w:left w:val="none" w:sz="0" w:space="0" w:color="auto"/>
            <w:bottom w:val="none" w:sz="0" w:space="0" w:color="auto"/>
            <w:right w:val="none" w:sz="0" w:space="0" w:color="auto"/>
          </w:divBdr>
        </w:div>
        <w:div w:id="274676829">
          <w:marLeft w:val="480"/>
          <w:marRight w:val="0"/>
          <w:marTop w:val="0"/>
          <w:marBottom w:val="0"/>
          <w:divBdr>
            <w:top w:val="none" w:sz="0" w:space="0" w:color="auto"/>
            <w:left w:val="none" w:sz="0" w:space="0" w:color="auto"/>
            <w:bottom w:val="none" w:sz="0" w:space="0" w:color="auto"/>
            <w:right w:val="none" w:sz="0" w:space="0" w:color="auto"/>
          </w:divBdr>
        </w:div>
        <w:div w:id="396783299">
          <w:marLeft w:val="480"/>
          <w:marRight w:val="0"/>
          <w:marTop w:val="0"/>
          <w:marBottom w:val="0"/>
          <w:divBdr>
            <w:top w:val="none" w:sz="0" w:space="0" w:color="auto"/>
            <w:left w:val="none" w:sz="0" w:space="0" w:color="auto"/>
            <w:bottom w:val="none" w:sz="0" w:space="0" w:color="auto"/>
            <w:right w:val="none" w:sz="0" w:space="0" w:color="auto"/>
          </w:divBdr>
        </w:div>
        <w:div w:id="449591262">
          <w:marLeft w:val="480"/>
          <w:marRight w:val="0"/>
          <w:marTop w:val="0"/>
          <w:marBottom w:val="0"/>
          <w:divBdr>
            <w:top w:val="none" w:sz="0" w:space="0" w:color="auto"/>
            <w:left w:val="none" w:sz="0" w:space="0" w:color="auto"/>
            <w:bottom w:val="none" w:sz="0" w:space="0" w:color="auto"/>
            <w:right w:val="none" w:sz="0" w:space="0" w:color="auto"/>
          </w:divBdr>
        </w:div>
        <w:div w:id="1208832960">
          <w:marLeft w:val="480"/>
          <w:marRight w:val="0"/>
          <w:marTop w:val="0"/>
          <w:marBottom w:val="0"/>
          <w:divBdr>
            <w:top w:val="none" w:sz="0" w:space="0" w:color="auto"/>
            <w:left w:val="none" w:sz="0" w:space="0" w:color="auto"/>
            <w:bottom w:val="none" w:sz="0" w:space="0" w:color="auto"/>
            <w:right w:val="none" w:sz="0" w:space="0" w:color="auto"/>
          </w:divBdr>
        </w:div>
        <w:div w:id="1375930182">
          <w:marLeft w:val="480"/>
          <w:marRight w:val="0"/>
          <w:marTop w:val="0"/>
          <w:marBottom w:val="0"/>
          <w:divBdr>
            <w:top w:val="none" w:sz="0" w:space="0" w:color="auto"/>
            <w:left w:val="none" w:sz="0" w:space="0" w:color="auto"/>
            <w:bottom w:val="none" w:sz="0" w:space="0" w:color="auto"/>
            <w:right w:val="none" w:sz="0" w:space="0" w:color="auto"/>
          </w:divBdr>
        </w:div>
        <w:div w:id="1754472370">
          <w:marLeft w:val="480"/>
          <w:marRight w:val="0"/>
          <w:marTop w:val="0"/>
          <w:marBottom w:val="0"/>
          <w:divBdr>
            <w:top w:val="none" w:sz="0" w:space="0" w:color="auto"/>
            <w:left w:val="none" w:sz="0" w:space="0" w:color="auto"/>
            <w:bottom w:val="none" w:sz="0" w:space="0" w:color="auto"/>
            <w:right w:val="none" w:sz="0" w:space="0" w:color="auto"/>
          </w:divBdr>
        </w:div>
      </w:divsChild>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239634370">
      <w:bodyDiv w:val="1"/>
      <w:marLeft w:val="0"/>
      <w:marRight w:val="0"/>
      <w:marTop w:val="0"/>
      <w:marBottom w:val="0"/>
      <w:divBdr>
        <w:top w:val="none" w:sz="0" w:space="0" w:color="auto"/>
        <w:left w:val="none" w:sz="0" w:space="0" w:color="auto"/>
        <w:bottom w:val="none" w:sz="0" w:space="0" w:color="auto"/>
        <w:right w:val="none" w:sz="0" w:space="0" w:color="auto"/>
      </w:divBdr>
      <w:divsChild>
        <w:div w:id="762652991">
          <w:marLeft w:val="640"/>
          <w:marRight w:val="0"/>
          <w:marTop w:val="0"/>
          <w:marBottom w:val="0"/>
          <w:divBdr>
            <w:top w:val="none" w:sz="0" w:space="0" w:color="auto"/>
            <w:left w:val="none" w:sz="0" w:space="0" w:color="auto"/>
            <w:bottom w:val="none" w:sz="0" w:space="0" w:color="auto"/>
            <w:right w:val="none" w:sz="0" w:space="0" w:color="auto"/>
          </w:divBdr>
        </w:div>
        <w:div w:id="1217545234">
          <w:marLeft w:val="640"/>
          <w:marRight w:val="0"/>
          <w:marTop w:val="0"/>
          <w:marBottom w:val="0"/>
          <w:divBdr>
            <w:top w:val="none" w:sz="0" w:space="0" w:color="auto"/>
            <w:left w:val="none" w:sz="0" w:space="0" w:color="auto"/>
            <w:bottom w:val="none" w:sz="0" w:space="0" w:color="auto"/>
            <w:right w:val="none" w:sz="0" w:space="0" w:color="auto"/>
          </w:divBdr>
        </w:div>
        <w:div w:id="1219710957">
          <w:marLeft w:val="640"/>
          <w:marRight w:val="0"/>
          <w:marTop w:val="0"/>
          <w:marBottom w:val="0"/>
          <w:divBdr>
            <w:top w:val="none" w:sz="0" w:space="0" w:color="auto"/>
            <w:left w:val="none" w:sz="0" w:space="0" w:color="auto"/>
            <w:bottom w:val="none" w:sz="0" w:space="0" w:color="auto"/>
            <w:right w:val="none" w:sz="0" w:space="0" w:color="auto"/>
          </w:divBdr>
        </w:div>
        <w:div w:id="1411923827">
          <w:marLeft w:val="640"/>
          <w:marRight w:val="0"/>
          <w:marTop w:val="0"/>
          <w:marBottom w:val="0"/>
          <w:divBdr>
            <w:top w:val="none" w:sz="0" w:space="0" w:color="auto"/>
            <w:left w:val="none" w:sz="0" w:space="0" w:color="auto"/>
            <w:bottom w:val="none" w:sz="0" w:space="0" w:color="auto"/>
            <w:right w:val="none" w:sz="0" w:space="0" w:color="auto"/>
          </w:divBdr>
        </w:div>
        <w:div w:id="1463184307">
          <w:marLeft w:val="640"/>
          <w:marRight w:val="0"/>
          <w:marTop w:val="0"/>
          <w:marBottom w:val="0"/>
          <w:divBdr>
            <w:top w:val="none" w:sz="0" w:space="0" w:color="auto"/>
            <w:left w:val="none" w:sz="0" w:space="0" w:color="auto"/>
            <w:bottom w:val="none" w:sz="0" w:space="0" w:color="auto"/>
            <w:right w:val="none" w:sz="0" w:space="0" w:color="auto"/>
          </w:divBdr>
        </w:div>
        <w:div w:id="1608655212">
          <w:marLeft w:val="640"/>
          <w:marRight w:val="0"/>
          <w:marTop w:val="0"/>
          <w:marBottom w:val="0"/>
          <w:divBdr>
            <w:top w:val="none" w:sz="0" w:space="0" w:color="auto"/>
            <w:left w:val="none" w:sz="0" w:space="0" w:color="auto"/>
            <w:bottom w:val="none" w:sz="0" w:space="0" w:color="auto"/>
            <w:right w:val="none" w:sz="0" w:space="0" w:color="auto"/>
          </w:divBdr>
        </w:div>
        <w:div w:id="2139686974">
          <w:marLeft w:val="640"/>
          <w:marRight w:val="0"/>
          <w:marTop w:val="0"/>
          <w:marBottom w:val="0"/>
          <w:divBdr>
            <w:top w:val="none" w:sz="0" w:space="0" w:color="auto"/>
            <w:left w:val="none" w:sz="0" w:space="0" w:color="auto"/>
            <w:bottom w:val="none" w:sz="0" w:space="0" w:color="auto"/>
            <w:right w:val="none" w:sz="0" w:space="0" w:color="auto"/>
          </w:divBdr>
        </w:div>
      </w:divsChild>
    </w:div>
    <w:div w:id="1255892712">
      <w:bodyDiv w:val="1"/>
      <w:marLeft w:val="0"/>
      <w:marRight w:val="0"/>
      <w:marTop w:val="0"/>
      <w:marBottom w:val="0"/>
      <w:divBdr>
        <w:top w:val="none" w:sz="0" w:space="0" w:color="auto"/>
        <w:left w:val="none" w:sz="0" w:space="0" w:color="auto"/>
        <w:bottom w:val="none" w:sz="0" w:space="0" w:color="auto"/>
        <w:right w:val="none" w:sz="0" w:space="0" w:color="auto"/>
      </w:divBdr>
      <w:divsChild>
        <w:div w:id="106894782">
          <w:marLeft w:val="640"/>
          <w:marRight w:val="0"/>
          <w:marTop w:val="0"/>
          <w:marBottom w:val="0"/>
          <w:divBdr>
            <w:top w:val="none" w:sz="0" w:space="0" w:color="auto"/>
            <w:left w:val="none" w:sz="0" w:space="0" w:color="auto"/>
            <w:bottom w:val="none" w:sz="0" w:space="0" w:color="auto"/>
            <w:right w:val="none" w:sz="0" w:space="0" w:color="auto"/>
          </w:divBdr>
        </w:div>
        <w:div w:id="583992596">
          <w:marLeft w:val="640"/>
          <w:marRight w:val="0"/>
          <w:marTop w:val="0"/>
          <w:marBottom w:val="0"/>
          <w:divBdr>
            <w:top w:val="none" w:sz="0" w:space="0" w:color="auto"/>
            <w:left w:val="none" w:sz="0" w:space="0" w:color="auto"/>
            <w:bottom w:val="none" w:sz="0" w:space="0" w:color="auto"/>
            <w:right w:val="none" w:sz="0" w:space="0" w:color="auto"/>
          </w:divBdr>
        </w:div>
        <w:div w:id="733696423">
          <w:marLeft w:val="640"/>
          <w:marRight w:val="0"/>
          <w:marTop w:val="0"/>
          <w:marBottom w:val="0"/>
          <w:divBdr>
            <w:top w:val="none" w:sz="0" w:space="0" w:color="auto"/>
            <w:left w:val="none" w:sz="0" w:space="0" w:color="auto"/>
            <w:bottom w:val="none" w:sz="0" w:space="0" w:color="auto"/>
            <w:right w:val="none" w:sz="0" w:space="0" w:color="auto"/>
          </w:divBdr>
        </w:div>
        <w:div w:id="1062870091">
          <w:marLeft w:val="640"/>
          <w:marRight w:val="0"/>
          <w:marTop w:val="0"/>
          <w:marBottom w:val="0"/>
          <w:divBdr>
            <w:top w:val="none" w:sz="0" w:space="0" w:color="auto"/>
            <w:left w:val="none" w:sz="0" w:space="0" w:color="auto"/>
            <w:bottom w:val="none" w:sz="0" w:space="0" w:color="auto"/>
            <w:right w:val="none" w:sz="0" w:space="0" w:color="auto"/>
          </w:divBdr>
        </w:div>
        <w:div w:id="1074358719">
          <w:marLeft w:val="640"/>
          <w:marRight w:val="0"/>
          <w:marTop w:val="0"/>
          <w:marBottom w:val="0"/>
          <w:divBdr>
            <w:top w:val="none" w:sz="0" w:space="0" w:color="auto"/>
            <w:left w:val="none" w:sz="0" w:space="0" w:color="auto"/>
            <w:bottom w:val="none" w:sz="0" w:space="0" w:color="auto"/>
            <w:right w:val="none" w:sz="0" w:space="0" w:color="auto"/>
          </w:divBdr>
        </w:div>
        <w:div w:id="1289975278">
          <w:marLeft w:val="640"/>
          <w:marRight w:val="0"/>
          <w:marTop w:val="0"/>
          <w:marBottom w:val="0"/>
          <w:divBdr>
            <w:top w:val="none" w:sz="0" w:space="0" w:color="auto"/>
            <w:left w:val="none" w:sz="0" w:space="0" w:color="auto"/>
            <w:bottom w:val="none" w:sz="0" w:space="0" w:color="auto"/>
            <w:right w:val="none" w:sz="0" w:space="0" w:color="auto"/>
          </w:divBdr>
        </w:div>
        <w:div w:id="1663969014">
          <w:marLeft w:val="640"/>
          <w:marRight w:val="0"/>
          <w:marTop w:val="0"/>
          <w:marBottom w:val="0"/>
          <w:divBdr>
            <w:top w:val="none" w:sz="0" w:space="0" w:color="auto"/>
            <w:left w:val="none" w:sz="0" w:space="0" w:color="auto"/>
            <w:bottom w:val="none" w:sz="0" w:space="0" w:color="auto"/>
            <w:right w:val="none" w:sz="0" w:space="0" w:color="auto"/>
          </w:divBdr>
        </w:div>
      </w:divsChild>
    </w:div>
    <w:div w:id="1381979362">
      <w:bodyDiv w:val="1"/>
      <w:marLeft w:val="0"/>
      <w:marRight w:val="0"/>
      <w:marTop w:val="0"/>
      <w:marBottom w:val="0"/>
      <w:divBdr>
        <w:top w:val="none" w:sz="0" w:space="0" w:color="auto"/>
        <w:left w:val="none" w:sz="0" w:space="0" w:color="auto"/>
        <w:bottom w:val="none" w:sz="0" w:space="0" w:color="auto"/>
        <w:right w:val="none" w:sz="0" w:space="0" w:color="auto"/>
      </w:divBdr>
      <w:divsChild>
        <w:div w:id="1673101149">
          <w:marLeft w:val="0"/>
          <w:marRight w:val="0"/>
          <w:marTop w:val="0"/>
          <w:marBottom w:val="0"/>
          <w:divBdr>
            <w:top w:val="none" w:sz="0" w:space="0" w:color="auto"/>
            <w:left w:val="none" w:sz="0" w:space="0" w:color="auto"/>
            <w:bottom w:val="none" w:sz="0" w:space="0" w:color="auto"/>
            <w:right w:val="none" w:sz="0" w:space="0" w:color="auto"/>
          </w:divBdr>
        </w:div>
        <w:div w:id="1286543576">
          <w:marLeft w:val="0"/>
          <w:marRight w:val="0"/>
          <w:marTop w:val="0"/>
          <w:marBottom w:val="0"/>
          <w:divBdr>
            <w:top w:val="none" w:sz="0" w:space="0" w:color="auto"/>
            <w:left w:val="none" w:sz="0" w:space="0" w:color="auto"/>
            <w:bottom w:val="none" w:sz="0" w:space="0" w:color="auto"/>
            <w:right w:val="none" w:sz="0" w:space="0" w:color="auto"/>
          </w:divBdr>
        </w:div>
        <w:div w:id="585384779">
          <w:marLeft w:val="0"/>
          <w:marRight w:val="0"/>
          <w:marTop w:val="0"/>
          <w:marBottom w:val="0"/>
          <w:divBdr>
            <w:top w:val="none" w:sz="0" w:space="0" w:color="auto"/>
            <w:left w:val="none" w:sz="0" w:space="0" w:color="auto"/>
            <w:bottom w:val="none" w:sz="0" w:space="0" w:color="auto"/>
            <w:right w:val="none" w:sz="0" w:space="0" w:color="auto"/>
          </w:divBdr>
        </w:div>
        <w:div w:id="791558378">
          <w:marLeft w:val="0"/>
          <w:marRight w:val="0"/>
          <w:marTop w:val="0"/>
          <w:marBottom w:val="0"/>
          <w:divBdr>
            <w:top w:val="none" w:sz="0" w:space="0" w:color="auto"/>
            <w:left w:val="none" w:sz="0" w:space="0" w:color="auto"/>
            <w:bottom w:val="none" w:sz="0" w:space="0" w:color="auto"/>
            <w:right w:val="none" w:sz="0" w:space="0" w:color="auto"/>
          </w:divBdr>
        </w:div>
        <w:div w:id="1926724145">
          <w:marLeft w:val="0"/>
          <w:marRight w:val="0"/>
          <w:marTop w:val="0"/>
          <w:marBottom w:val="0"/>
          <w:divBdr>
            <w:top w:val="none" w:sz="0" w:space="0" w:color="auto"/>
            <w:left w:val="none" w:sz="0" w:space="0" w:color="auto"/>
            <w:bottom w:val="none" w:sz="0" w:space="0" w:color="auto"/>
            <w:right w:val="none" w:sz="0" w:space="0" w:color="auto"/>
          </w:divBdr>
        </w:div>
        <w:div w:id="1592160946">
          <w:marLeft w:val="0"/>
          <w:marRight w:val="0"/>
          <w:marTop w:val="0"/>
          <w:marBottom w:val="0"/>
          <w:divBdr>
            <w:top w:val="none" w:sz="0" w:space="0" w:color="auto"/>
            <w:left w:val="none" w:sz="0" w:space="0" w:color="auto"/>
            <w:bottom w:val="none" w:sz="0" w:space="0" w:color="auto"/>
            <w:right w:val="none" w:sz="0" w:space="0" w:color="auto"/>
          </w:divBdr>
        </w:div>
      </w:divsChild>
    </w:div>
    <w:div w:id="1582909175">
      <w:bodyDiv w:val="1"/>
      <w:marLeft w:val="0"/>
      <w:marRight w:val="0"/>
      <w:marTop w:val="0"/>
      <w:marBottom w:val="0"/>
      <w:divBdr>
        <w:top w:val="none" w:sz="0" w:space="0" w:color="auto"/>
        <w:left w:val="none" w:sz="0" w:space="0" w:color="auto"/>
        <w:bottom w:val="none" w:sz="0" w:space="0" w:color="auto"/>
        <w:right w:val="none" w:sz="0" w:space="0" w:color="auto"/>
      </w:divBdr>
      <w:divsChild>
        <w:div w:id="1844395457">
          <w:marLeft w:val="640"/>
          <w:marRight w:val="0"/>
          <w:marTop w:val="0"/>
          <w:marBottom w:val="0"/>
          <w:divBdr>
            <w:top w:val="none" w:sz="0" w:space="0" w:color="auto"/>
            <w:left w:val="none" w:sz="0" w:space="0" w:color="auto"/>
            <w:bottom w:val="none" w:sz="0" w:space="0" w:color="auto"/>
            <w:right w:val="none" w:sz="0" w:space="0" w:color="auto"/>
          </w:divBdr>
        </w:div>
        <w:div w:id="750004835">
          <w:marLeft w:val="640"/>
          <w:marRight w:val="0"/>
          <w:marTop w:val="0"/>
          <w:marBottom w:val="0"/>
          <w:divBdr>
            <w:top w:val="none" w:sz="0" w:space="0" w:color="auto"/>
            <w:left w:val="none" w:sz="0" w:space="0" w:color="auto"/>
            <w:bottom w:val="none" w:sz="0" w:space="0" w:color="auto"/>
            <w:right w:val="none" w:sz="0" w:space="0" w:color="auto"/>
          </w:divBdr>
        </w:div>
        <w:div w:id="648288454">
          <w:marLeft w:val="640"/>
          <w:marRight w:val="0"/>
          <w:marTop w:val="0"/>
          <w:marBottom w:val="0"/>
          <w:divBdr>
            <w:top w:val="none" w:sz="0" w:space="0" w:color="auto"/>
            <w:left w:val="none" w:sz="0" w:space="0" w:color="auto"/>
            <w:bottom w:val="none" w:sz="0" w:space="0" w:color="auto"/>
            <w:right w:val="none" w:sz="0" w:space="0" w:color="auto"/>
          </w:divBdr>
        </w:div>
        <w:div w:id="14961135">
          <w:marLeft w:val="640"/>
          <w:marRight w:val="0"/>
          <w:marTop w:val="0"/>
          <w:marBottom w:val="0"/>
          <w:divBdr>
            <w:top w:val="none" w:sz="0" w:space="0" w:color="auto"/>
            <w:left w:val="none" w:sz="0" w:space="0" w:color="auto"/>
            <w:bottom w:val="none" w:sz="0" w:space="0" w:color="auto"/>
            <w:right w:val="none" w:sz="0" w:space="0" w:color="auto"/>
          </w:divBdr>
        </w:div>
        <w:div w:id="1841385944">
          <w:marLeft w:val="640"/>
          <w:marRight w:val="0"/>
          <w:marTop w:val="0"/>
          <w:marBottom w:val="0"/>
          <w:divBdr>
            <w:top w:val="none" w:sz="0" w:space="0" w:color="auto"/>
            <w:left w:val="none" w:sz="0" w:space="0" w:color="auto"/>
            <w:bottom w:val="none" w:sz="0" w:space="0" w:color="auto"/>
            <w:right w:val="none" w:sz="0" w:space="0" w:color="auto"/>
          </w:divBdr>
        </w:div>
        <w:div w:id="1554392239">
          <w:marLeft w:val="640"/>
          <w:marRight w:val="0"/>
          <w:marTop w:val="0"/>
          <w:marBottom w:val="0"/>
          <w:divBdr>
            <w:top w:val="none" w:sz="0" w:space="0" w:color="auto"/>
            <w:left w:val="none" w:sz="0" w:space="0" w:color="auto"/>
            <w:bottom w:val="none" w:sz="0" w:space="0" w:color="auto"/>
            <w:right w:val="none" w:sz="0" w:space="0" w:color="auto"/>
          </w:divBdr>
        </w:div>
        <w:div w:id="1558274284">
          <w:marLeft w:val="640"/>
          <w:marRight w:val="0"/>
          <w:marTop w:val="0"/>
          <w:marBottom w:val="0"/>
          <w:divBdr>
            <w:top w:val="none" w:sz="0" w:space="0" w:color="auto"/>
            <w:left w:val="none" w:sz="0" w:space="0" w:color="auto"/>
            <w:bottom w:val="none" w:sz="0" w:space="0" w:color="auto"/>
            <w:right w:val="none" w:sz="0" w:space="0" w:color="auto"/>
          </w:divBdr>
        </w:div>
      </w:divsChild>
    </w:div>
    <w:div w:id="1658337126">
      <w:bodyDiv w:val="1"/>
      <w:marLeft w:val="0"/>
      <w:marRight w:val="0"/>
      <w:marTop w:val="0"/>
      <w:marBottom w:val="0"/>
      <w:divBdr>
        <w:top w:val="none" w:sz="0" w:space="0" w:color="auto"/>
        <w:left w:val="none" w:sz="0" w:space="0" w:color="auto"/>
        <w:bottom w:val="none" w:sz="0" w:space="0" w:color="auto"/>
        <w:right w:val="none" w:sz="0" w:space="0" w:color="auto"/>
      </w:divBdr>
      <w:divsChild>
        <w:div w:id="1836068916">
          <w:marLeft w:val="480"/>
          <w:marRight w:val="0"/>
          <w:marTop w:val="0"/>
          <w:marBottom w:val="0"/>
          <w:divBdr>
            <w:top w:val="none" w:sz="0" w:space="0" w:color="auto"/>
            <w:left w:val="none" w:sz="0" w:space="0" w:color="auto"/>
            <w:bottom w:val="none" w:sz="0" w:space="0" w:color="auto"/>
            <w:right w:val="none" w:sz="0" w:space="0" w:color="auto"/>
          </w:divBdr>
        </w:div>
        <w:div w:id="1301765552">
          <w:marLeft w:val="480"/>
          <w:marRight w:val="0"/>
          <w:marTop w:val="0"/>
          <w:marBottom w:val="0"/>
          <w:divBdr>
            <w:top w:val="none" w:sz="0" w:space="0" w:color="auto"/>
            <w:left w:val="none" w:sz="0" w:space="0" w:color="auto"/>
            <w:bottom w:val="none" w:sz="0" w:space="0" w:color="auto"/>
            <w:right w:val="none" w:sz="0" w:space="0" w:color="auto"/>
          </w:divBdr>
        </w:div>
        <w:div w:id="1594973978">
          <w:marLeft w:val="480"/>
          <w:marRight w:val="0"/>
          <w:marTop w:val="0"/>
          <w:marBottom w:val="0"/>
          <w:divBdr>
            <w:top w:val="none" w:sz="0" w:space="0" w:color="auto"/>
            <w:left w:val="none" w:sz="0" w:space="0" w:color="auto"/>
            <w:bottom w:val="none" w:sz="0" w:space="0" w:color="auto"/>
            <w:right w:val="none" w:sz="0" w:space="0" w:color="auto"/>
          </w:divBdr>
        </w:div>
        <w:div w:id="145168983">
          <w:marLeft w:val="480"/>
          <w:marRight w:val="0"/>
          <w:marTop w:val="0"/>
          <w:marBottom w:val="0"/>
          <w:divBdr>
            <w:top w:val="none" w:sz="0" w:space="0" w:color="auto"/>
            <w:left w:val="none" w:sz="0" w:space="0" w:color="auto"/>
            <w:bottom w:val="none" w:sz="0" w:space="0" w:color="auto"/>
            <w:right w:val="none" w:sz="0" w:space="0" w:color="auto"/>
          </w:divBdr>
        </w:div>
        <w:div w:id="252206235">
          <w:marLeft w:val="480"/>
          <w:marRight w:val="0"/>
          <w:marTop w:val="0"/>
          <w:marBottom w:val="0"/>
          <w:divBdr>
            <w:top w:val="none" w:sz="0" w:space="0" w:color="auto"/>
            <w:left w:val="none" w:sz="0" w:space="0" w:color="auto"/>
            <w:bottom w:val="none" w:sz="0" w:space="0" w:color="auto"/>
            <w:right w:val="none" w:sz="0" w:space="0" w:color="auto"/>
          </w:divBdr>
        </w:div>
        <w:div w:id="1425876508">
          <w:marLeft w:val="480"/>
          <w:marRight w:val="0"/>
          <w:marTop w:val="0"/>
          <w:marBottom w:val="0"/>
          <w:divBdr>
            <w:top w:val="none" w:sz="0" w:space="0" w:color="auto"/>
            <w:left w:val="none" w:sz="0" w:space="0" w:color="auto"/>
            <w:bottom w:val="none" w:sz="0" w:space="0" w:color="auto"/>
            <w:right w:val="none" w:sz="0" w:space="0" w:color="auto"/>
          </w:divBdr>
        </w:div>
        <w:div w:id="408428395">
          <w:marLeft w:val="480"/>
          <w:marRight w:val="0"/>
          <w:marTop w:val="0"/>
          <w:marBottom w:val="0"/>
          <w:divBdr>
            <w:top w:val="none" w:sz="0" w:space="0" w:color="auto"/>
            <w:left w:val="none" w:sz="0" w:space="0" w:color="auto"/>
            <w:bottom w:val="none" w:sz="0" w:space="0" w:color="auto"/>
            <w:right w:val="none" w:sz="0" w:space="0" w:color="auto"/>
          </w:divBdr>
        </w:div>
      </w:divsChild>
    </w:div>
    <w:div w:id="1758941526">
      <w:bodyDiv w:val="1"/>
      <w:marLeft w:val="0"/>
      <w:marRight w:val="0"/>
      <w:marTop w:val="0"/>
      <w:marBottom w:val="0"/>
      <w:divBdr>
        <w:top w:val="none" w:sz="0" w:space="0" w:color="auto"/>
        <w:left w:val="none" w:sz="0" w:space="0" w:color="auto"/>
        <w:bottom w:val="none" w:sz="0" w:space="0" w:color="auto"/>
        <w:right w:val="none" w:sz="0" w:space="0" w:color="auto"/>
      </w:divBdr>
      <w:divsChild>
        <w:div w:id="267397993">
          <w:marLeft w:val="640"/>
          <w:marRight w:val="0"/>
          <w:marTop w:val="0"/>
          <w:marBottom w:val="0"/>
          <w:divBdr>
            <w:top w:val="none" w:sz="0" w:space="0" w:color="auto"/>
            <w:left w:val="none" w:sz="0" w:space="0" w:color="auto"/>
            <w:bottom w:val="none" w:sz="0" w:space="0" w:color="auto"/>
            <w:right w:val="none" w:sz="0" w:space="0" w:color="auto"/>
          </w:divBdr>
        </w:div>
        <w:div w:id="324285853">
          <w:marLeft w:val="640"/>
          <w:marRight w:val="0"/>
          <w:marTop w:val="0"/>
          <w:marBottom w:val="0"/>
          <w:divBdr>
            <w:top w:val="none" w:sz="0" w:space="0" w:color="auto"/>
            <w:left w:val="none" w:sz="0" w:space="0" w:color="auto"/>
            <w:bottom w:val="none" w:sz="0" w:space="0" w:color="auto"/>
            <w:right w:val="none" w:sz="0" w:space="0" w:color="auto"/>
          </w:divBdr>
        </w:div>
        <w:div w:id="805437650">
          <w:marLeft w:val="640"/>
          <w:marRight w:val="0"/>
          <w:marTop w:val="0"/>
          <w:marBottom w:val="0"/>
          <w:divBdr>
            <w:top w:val="none" w:sz="0" w:space="0" w:color="auto"/>
            <w:left w:val="none" w:sz="0" w:space="0" w:color="auto"/>
            <w:bottom w:val="none" w:sz="0" w:space="0" w:color="auto"/>
            <w:right w:val="none" w:sz="0" w:space="0" w:color="auto"/>
          </w:divBdr>
        </w:div>
        <w:div w:id="1166169655">
          <w:marLeft w:val="640"/>
          <w:marRight w:val="0"/>
          <w:marTop w:val="0"/>
          <w:marBottom w:val="0"/>
          <w:divBdr>
            <w:top w:val="none" w:sz="0" w:space="0" w:color="auto"/>
            <w:left w:val="none" w:sz="0" w:space="0" w:color="auto"/>
            <w:bottom w:val="none" w:sz="0" w:space="0" w:color="auto"/>
            <w:right w:val="none" w:sz="0" w:space="0" w:color="auto"/>
          </w:divBdr>
        </w:div>
        <w:div w:id="1674261914">
          <w:marLeft w:val="640"/>
          <w:marRight w:val="0"/>
          <w:marTop w:val="0"/>
          <w:marBottom w:val="0"/>
          <w:divBdr>
            <w:top w:val="none" w:sz="0" w:space="0" w:color="auto"/>
            <w:left w:val="none" w:sz="0" w:space="0" w:color="auto"/>
            <w:bottom w:val="none" w:sz="0" w:space="0" w:color="auto"/>
            <w:right w:val="none" w:sz="0" w:space="0" w:color="auto"/>
          </w:divBdr>
        </w:div>
        <w:div w:id="2005669650">
          <w:marLeft w:val="640"/>
          <w:marRight w:val="0"/>
          <w:marTop w:val="0"/>
          <w:marBottom w:val="0"/>
          <w:divBdr>
            <w:top w:val="none" w:sz="0" w:space="0" w:color="auto"/>
            <w:left w:val="none" w:sz="0" w:space="0" w:color="auto"/>
            <w:bottom w:val="none" w:sz="0" w:space="0" w:color="auto"/>
            <w:right w:val="none" w:sz="0" w:space="0" w:color="auto"/>
          </w:divBdr>
        </w:div>
        <w:div w:id="2071149496">
          <w:marLeft w:val="640"/>
          <w:marRight w:val="0"/>
          <w:marTop w:val="0"/>
          <w:marBottom w:val="0"/>
          <w:divBdr>
            <w:top w:val="none" w:sz="0" w:space="0" w:color="auto"/>
            <w:left w:val="none" w:sz="0" w:space="0" w:color="auto"/>
            <w:bottom w:val="none" w:sz="0" w:space="0" w:color="auto"/>
            <w:right w:val="none" w:sz="0" w:space="0" w:color="auto"/>
          </w:divBdr>
        </w:div>
      </w:divsChild>
    </w:div>
    <w:div w:id="1768307874">
      <w:bodyDiv w:val="1"/>
      <w:marLeft w:val="0"/>
      <w:marRight w:val="0"/>
      <w:marTop w:val="0"/>
      <w:marBottom w:val="0"/>
      <w:divBdr>
        <w:top w:val="none" w:sz="0" w:space="0" w:color="auto"/>
        <w:left w:val="none" w:sz="0" w:space="0" w:color="auto"/>
        <w:bottom w:val="none" w:sz="0" w:space="0" w:color="auto"/>
        <w:right w:val="none" w:sz="0" w:space="0" w:color="auto"/>
      </w:divBdr>
      <w:divsChild>
        <w:div w:id="511451824">
          <w:marLeft w:val="0"/>
          <w:marRight w:val="0"/>
          <w:marTop w:val="0"/>
          <w:marBottom w:val="0"/>
          <w:divBdr>
            <w:top w:val="none" w:sz="0" w:space="0" w:color="auto"/>
            <w:left w:val="none" w:sz="0" w:space="0" w:color="auto"/>
            <w:bottom w:val="none" w:sz="0" w:space="0" w:color="auto"/>
            <w:right w:val="none" w:sz="0" w:space="0" w:color="auto"/>
          </w:divBdr>
        </w:div>
        <w:div w:id="1241522797">
          <w:marLeft w:val="0"/>
          <w:marRight w:val="0"/>
          <w:marTop w:val="0"/>
          <w:marBottom w:val="0"/>
          <w:divBdr>
            <w:top w:val="none" w:sz="0" w:space="0" w:color="auto"/>
            <w:left w:val="none" w:sz="0" w:space="0" w:color="auto"/>
            <w:bottom w:val="none" w:sz="0" w:space="0" w:color="auto"/>
            <w:right w:val="none" w:sz="0" w:space="0" w:color="auto"/>
          </w:divBdr>
        </w:div>
        <w:div w:id="950666184">
          <w:marLeft w:val="0"/>
          <w:marRight w:val="0"/>
          <w:marTop w:val="0"/>
          <w:marBottom w:val="0"/>
          <w:divBdr>
            <w:top w:val="none" w:sz="0" w:space="0" w:color="auto"/>
            <w:left w:val="none" w:sz="0" w:space="0" w:color="auto"/>
            <w:bottom w:val="none" w:sz="0" w:space="0" w:color="auto"/>
            <w:right w:val="none" w:sz="0" w:space="0" w:color="auto"/>
          </w:divBdr>
        </w:div>
      </w:divsChild>
    </w:div>
    <w:div w:id="1819179774">
      <w:bodyDiv w:val="1"/>
      <w:marLeft w:val="0"/>
      <w:marRight w:val="0"/>
      <w:marTop w:val="0"/>
      <w:marBottom w:val="0"/>
      <w:divBdr>
        <w:top w:val="none" w:sz="0" w:space="0" w:color="auto"/>
        <w:left w:val="none" w:sz="0" w:space="0" w:color="auto"/>
        <w:bottom w:val="none" w:sz="0" w:space="0" w:color="auto"/>
        <w:right w:val="none" w:sz="0" w:space="0" w:color="auto"/>
      </w:divBdr>
      <w:divsChild>
        <w:div w:id="249239638">
          <w:marLeft w:val="640"/>
          <w:marRight w:val="0"/>
          <w:marTop w:val="0"/>
          <w:marBottom w:val="0"/>
          <w:divBdr>
            <w:top w:val="none" w:sz="0" w:space="0" w:color="auto"/>
            <w:left w:val="none" w:sz="0" w:space="0" w:color="auto"/>
            <w:bottom w:val="none" w:sz="0" w:space="0" w:color="auto"/>
            <w:right w:val="none" w:sz="0" w:space="0" w:color="auto"/>
          </w:divBdr>
        </w:div>
        <w:div w:id="813251534">
          <w:marLeft w:val="640"/>
          <w:marRight w:val="0"/>
          <w:marTop w:val="0"/>
          <w:marBottom w:val="0"/>
          <w:divBdr>
            <w:top w:val="none" w:sz="0" w:space="0" w:color="auto"/>
            <w:left w:val="none" w:sz="0" w:space="0" w:color="auto"/>
            <w:bottom w:val="none" w:sz="0" w:space="0" w:color="auto"/>
            <w:right w:val="none" w:sz="0" w:space="0" w:color="auto"/>
          </w:divBdr>
        </w:div>
        <w:div w:id="813595572">
          <w:marLeft w:val="640"/>
          <w:marRight w:val="0"/>
          <w:marTop w:val="0"/>
          <w:marBottom w:val="0"/>
          <w:divBdr>
            <w:top w:val="none" w:sz="0" w:space="0" w:color="auto"/>
            <w:left w:val="none" w:sz="0" w:space="0" w:color="auto"/>
            <w:bottom w:val="none" w:sz="0" w:space="0" w:color="auto"/>
            <w:right w:val="none" w:sz="0" w:space="0" w:color="auto"/>
          </w:divBdr>
        </w:div>
        <w:div w:id="1241794172">
          <w:marLeft w:val="640"/>
          <w:marRight w:val="0"/>
          <w:marTop w:val="0"/>
          <w:marBottom w:val="0"/>
          <w:divBdr>
            <w:top w:val="none" w:sz="0" w:space="0" w:color="auto"/>
            <w:left w:val="none" w:sz="0" w:space="0" w:color="auto"/>
            <w:bottom w:val="none" w:sz="0" w:space="0" w:color="auto"/>
            <w:right w:val="none" w:sz="0" w:space="0" w:color="auto"/>
          </w:divBdr>
        </w:div>
        <w:div w:id="1317997505">
          <w:marLeft w:val="640"/>
          <w:marRight w:val="0"/>
          <w:marTop w:val="0"/>
          <w:marBottom w:val="0"/>
          <w:divBdr>
            <w:top w:val="none" w:sz="0" w:space="0" w:color="auto"/>
            <w:left w:val="none" w:sz="0" w:space="0" w:color="auto"/>
            <w:bottom w:val="none" w:sz="0" w:space="0" w:color="auto"/>
            <w:right w:val="none" w:sz="0" w:space="0" w:color="auto"/>
          </w:divBdr>
        </w:div>
        <w:div w:id="1399592510">
          <w:marLeft w:val="640"/>
          <w:marRight w:val="0"/>
          <w:marTop w:val="0"/>
          <w:marBottom w:val="0"/>
          <w:divBdr>
            <w:top w:val="none" w:sz="0" w:space="0" w:color="auto"/>
            <w:left w:val="none" w:sz="0" w:space="0" w:color="auto"/>
            <w:bottom w:val="none" w:sz="0" w:space="0" w:color="auto"/>
            <w:right w:val="none" w:sz="0" w:space="0" w:color="auto"/>
          </w:divBdr>
        </w:div>
        <w:div w:id="1431584651">
          <w:marLeft w:val="640"/>
          <w:marRight w:val="0"/>
          <w:marTop w:val="0"/>
          <w:marBottom w:val="0"/>
          <w:divBdr>
            <w:top w:val="none" w:sz="0" w:space="0" w:color="auto"/>
            <w:left w:val="none" w:sz="0" w:space="0" w:color="auto"/>
            <w:bottom w:val="none" w:sz="0" w:space="0" w:color="auto"/>
            <w:right w:val="none" w:sz="0" w:space="0" w:color="auto"/>
          </w:divBdr>
        </w:div>
      </w:divsChild>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2068456221">
      <w:bodyDiv w:val="1"/>
      <w:marLeft w:val="0"/>
      <w:marRight w:val="0"/>
      <w:marTop w:val="0"/>
      <w:marBottom w:val="0"/>
      <w:divBdr>
        <w:top w:val="none" w:sz="0" w:space="0" w:color="auto"/>
        <w:left w:val="none" w:sz="0" w:space="0" w:color="auto"/>
        <w:bottom w:val="none" w:sz="0" w:space="0" w:color="auto"/>
        <w:right w:val="none" w:sz="0" w:space="0" w:color="auto"/>
      </w:divBdr>
      <w:divsChild>
        <w:div w:id="1393385049">
          <w:marLeft w:val="640"/>
          <w:marRight w:val="0"/>
          <w:marTop w:val="0"/>
          <w:marBottom w:val="0"/>
          <w:divBdr>
            <w:top w:val="none" w:sz="0" w:space="0" w:color="auto"/>
            <w:left w:val="none" w:sz="0" w:space="0" w:color="auto"/>
            <w:bottom w:val="none" w:sz="0" w:space="0" w:color="auto"/>
            <w:right w:val="none" w:sz="0" w:space="0" w:color="auto"/>
          </w:divBdr>
        </w:div>
        <w:div w:id="817843972">
          <w:marLeft w:val="640"/>
          <w:marRight w:val="0"/>
          <w:marTop w:val="0"/>
          <w:marBottom w:val="0"/>
          <w:divBdr>
            <w:top w:val="none" w:sz="0" w:space="0" w:color="auto"/>
            <w:left w:val="none" w:sz="0" w:space="0" w:color="auto"/>
            <w:bottom w:val="none" w:sz="0" w:space="0" w:color="auto"/>
            <w:right w:val="none" w:sz="0" w:space="0" w:color="auto"/>
          </w:divBdr>
        </w:div>
        <w:div w:id="1707218679">
          <w:marLeft w:val="640"/>
          <w:marRight w:val="0"/>
          <w:marTop w:val="0"/>
          <w:marBottom w:val="0"/>
          <w:divBdr>
            <w:top w:val="none" w:sz="0" w:space="0" w:color="auto"/>
            <w:left w:val="none" w:sz="0" w:space="0" w:color="auto"/>
            <w:bottom w:val="none" w:sz="0" w:space="0" w:color="auto"/>
            <w:right w:val="none" w:sz="0" w:space="0" w:color="auto"/>
          </w:divBdr>
        </w:div>
        <w:div w:id="2127461022">
          <w:marLeft w:val="640"/>
          <w:marRight w:val="0"/>
          <w:marTop w:val="0"/>
          <w:marBottom w:val="0"/>
          <w:divBdr>
            <w:top w:val="none" w:sz="0" w:space="0" w:color="auto"/>
            <w:left w:val="none" w:sz="0" w:space="0" w:color="auto"/>
            <w:bottom w:val="none" w:sz="0" w:space="0" w:color="auto"/>
            <w:right w:val="none" w:sz="0" w:space="0" w:color="auto"/>
          </w:divBdr>
        </w:div>
        <w:div w:id="851453157">
          <w:marLeft w:val="640"/>
          <w:marRight w:val="0"/>
          <w:marTop w:val="0"/>
          <w:marBottom w:val="0"/>
          <w:divBdr>
            <w:top w:val="none" w:sz="0" w:space="0" w:color="auto"/>
            <w:left w:val="none" w:sz="0" w:space="0" w:color="auto"/>
            <w:bottom w:val="none" w:sz="0" w:space="0" w:color="auto"/>
            <w:right w:val="none" w:sz="0" w:space="0" w:color="auto"/>
          </w:divBdr>
        </w:div>
        <w:div w:id="18433910">
          <w:marLeft w:val="640"/>
          <w:marRight w:val="0"/>
          <w:marTop w:val="0"/>
          <w:marBottom w:val="0"/>
          <w:divBdr>
            <w:top w:val="none" w:sz="0" w:space="0" w:color="auto"/>
            <w:left w:val="none" w:sz="0" w:space="0" w:color="auto"/>
            <w:bottom w:val="none" w:sz="0" w:space="0" w:color="auto"/>
            <w:right w:val="none" w:sz="0" w:space="0" w:color="auto"/>
          </w:divBdr>
        </w:div>
        <w:div w:id="357580851">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1016/j.ejps.2021.106008"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doi.org/10.1016/j.jddst.2023.104553"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oi.org/10.1016/j.ijpharm.2021.121223"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doi.org/10.1016/j.ijpharm.2019.118504" TargetMode="External"/><Relationship Id="rId10" Type="http://schemas.openxmlformats.org/officeDocument/2006/relationships/image" Target="media/image1.tif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1016/j.addr.2014.04.00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463A02B7C3984F3BA4A056B4A245D4AF"/>
        <w:category>
          <w:name w:val="General"/>
          <w:gallery w:val="placeholder"/>
        </w:category>
        <w:types>
          <w:type w:val="bbPlcHdr"/>
        </w:types>
        <w:behaviors>
          <w:behavior w:val="content"/>
        </w:behaviors>
        <w:guid w:val="{EAFF51E0-8648-4C5F-9720-80DDC837F57D}"/>
      </w:docPartPr>
      <w:docPartBody>
        <w:p w:rsidR="00881062" w:rsidRDefault="004062B6" w:rsidP="004062B6">
          <w:pPr>
            <w:pStyle w:val="463A02B7C3984F3BA4A056B4A245D4AF"/>
          </w:pPr>
          <w:r w:rsidRPr="00160344">
            <w:rPr>
              <w:rStyle w:val="PlaceholderText"/>
              <w:color w:val="auto"/>
              <w:u w:val="single"/>
            </w:rPr>
            <w:t>Main Author</w:t>
          </w:r>
        </w:p>
      </w:docPartBody>
    </w:docPart>
    <w:docPart>
      <w:docPartPr>
        <w:name w:val="CDF0ABADC96E4E05B310E966C3453042"/>
        <w:category>
          <w:name w:val="常规"/>
          <w:gallery w:val="placeholder"/>
        </w:category>
        <w:types>
          <w:type w:val="bbPlcHdr"/>
        </w:types>
        <w:behaviors>
          <w:behavior w:val="content"/>
        </w:behaviors>
        <w:guid w:val="{DEA055F9-B876-4EB2-93DC-F61C9124DC9B}"/>
      </w:docPartPr>
      <w:docPartBody>
        <w:p w:rsidR="00FF5B67" w:rsidRDefault="00662E08" w:rsidP="00662E08">
          <w:pPr>
            <w:pStyle w:val="CDF0ABADC96E4E05B310E966C3453042"/>
          </w:pPr>
          <w:r w:rsidRPr="00160344">
            <w:rPr>
              <w:rStyle w:val="PlaceholderText"/>
              <w:color w:val="auto"/>
            </w:rPr>
            <w:t>Title of Your Paper</w:t>
          </w:r>
        </w:p>
      </w:docPartBody>
    </w:docPart>
    <w:docPart>
      <w:docPartPr>
        <w:name w:val="A654C65AFD9440378CCC4BDEA7BA6E16"/>
        <w:category>
          <w:name w:val="常规"/>
          <w:gallery w:val="placeholder"/>
        </w:category>
        <w:types>
          <w:type w:val="bbPlcHdr"/>
        </w:types>
        <w:behaviors>
          <w:behavior w:val="content"/>
        </w:behaviors>
        <w:guid w:val="{B0BD305C-2924-4BD2-87D3-83E82A3EDAD2}"/>
      </w:docPartPr>
      <w:docPartBody>
        <w:p w:rsidR="001D5FD1" w:rsidRDefault="00F735A1" w:rsidP="00F735A1">
          <w:pPr>
            <w:pStyle w:val="A654C65AFD9440378CCC4BDEA7BA6E16"/>
          </w:pPr>
          <w:r w:rsidRPr="00160344">
            <w:rPr>
              <w:rStyle w:val="PlaceholderText"/>
              <w:color w:val="auto"/>
            </w:rPr>
            <w:t>Title of Your Paper</w:t>
          </w:r>
        </w:p>
      </w:docPartBody>
    </w:docPart>
    <w:docPart>
      <w:docPartPr>
        <w:name w:val="4C3BD1A94DE148CCA98A89A37533EDDD"/>
        <w:category>
          <w:name w:val="常规"/>
          <w:gallery w:val="placeholder"/>
        </w:category>
        <w:types>
          <w:type w:val="bbPlcHdr"/>
        </w:types>
        <w:behaviors>
          <w:behavior w:val="content"/>
        </w:behaviors>
        <w:guid w:val="{99FD177B-DC4E-4576-8A26-A507EDFBDD20}"/>
      </w:docPartPr>
      <w:docPartBody>
        <w:p w:rsidR="001D5FD1" w:rsidRDefault="00F735A1" w:rsidP="00F735A1">
          <w:pPr>
            <w:pStyle w:val="4C3BD1A94DE148CCA98A89A37533EDDD"/>
          </w:pPr>
          <w:r w:rsidRPr="00160344">
            <w:rPr>
              <w:rStyle w:val="PlaceholderText"/>
              <w:color w:val="auto"/>
            </w:rPr>
            <w:t>Title of Your Paper</w:t>
          </w:r>
        </w:p>
      </w:docPartBody>
    </w:docPart>
    <w:docPart>
      <w:docPartPr>
        <w:name w:val="AC44B53573D94EEFAEBA692DF6E70552"/>
        <w:category>
          <w:name w:val="常规"/>
          <w:gallery w:val="placeholder"/>
        </w:category>
        <w:types>
          <w:type w:val="bbPlcHdr"/>
        </w:types>
        <w:behaviors>
          <w:behavior w:val="content"/>
        </w:behaviors>
        <w:guid w:val="{37E44E96-CA1F-4D95-979A-0510D39329C5}"/>
      </w:docPartPr>
      <w:docPartBody>
        <w:p w:rsidR="001D5FD1" w:rsidRDefault="00F735A1" w:rsidP="00F735A1">
          <w:pPr>
            <w:pStyle w:val="AC44B53573D94EEFAEBA692DF6E70552"/>
          </w:pPr>
          <w:r w:rsidRPr="00160344">
            <w:rPr>
              <w:rStyle w:val="PlaceholderText"/>
              <w:color w:val="auto"/>
              <w:u w:val="single"/>
            </w:rPr>
            <w:t>Main Author</w:t>
          </w:r>
        </w:p>
      </w:docPartBody>
    </w:docPart>
    <w:docPart>
      <w:docPartPr>
        <w:name w:val="EEAFBBEC4AE04EAD9B87E313677A8A4F"/>
        <w:category>
          <w:name w:val="常规"/>
          <w:gallery w:val="placeholder"/>
        </w:category>
        <w:types>
          <w:type w:val="bbPlcHdr"/>
        </w:types>
        <w:behaviors>
          <w:behavior w:val="content"/>
        </w:behaviors>
        <w:guid w:val="{7624F1BB-4A43-46AB-AE17-17371E7AE488}"/>
      </w:docPartPr>
      <w:docPartBody>
        <w:p w:rsidR="001D5FD1" w:rsidRDefault="00F735A1" w:rsidP="00F735A1">
          <w:pPr>
            <w:pStyle w:val="EEAFBBEC4AE04EAD9B87E313677A8A4F"/>
          </w:pPr>
          <w:r w:rsidRPr="00160344">
            <w:rPr>
              <w:rStyle w:val="PlaceholderText"/>
              <w:color w:val="auto"/>
              <w:u w:val="single"/>
            </w:rPr>
            <w:t>Main 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876ED"/>
    <w:rsid w:val="00134A2D"/>
    <w:rsid w:val="001628EF"/>
    <w:rsid w:val="001703F7"/>
    <w:rsid w:val="001C4AB0"/>
    <w:rsid w:val="001D4D96"/>
    <w:rsid w:val="001D4E76"/>
    <w:rsid w:val="001D5FD1"/>
    <w:rsid w:val="002041DA"/>
    <w:rsid w:val="002460D5"/>
    <w:rsid w:val="002570AA"/>
    <w:rsid w:val="00266FD8"/>
    <w:rsid w:val="003009AF"/>
    <w:rsid w:val="004040AD"/>
    <w:rsid w:val="004062B6"/>
    <w:rsid w:val="00414472"/>
    <w:rsid w:val="00482A49"/>
    <w:rsid w:val="004A5D97"/>
    <w:rsid w:val="004B0BDB"/>
    <w:rsid w:val="004C4620"/>
    <w:rsid w:val="004F131D"/>
    <w:rsid w:val="005025F8"/>
    <w:rsid w:val="0053093A"/>
    <w:rsid w:val="0056345E"/>
    <w:rsid w:val="00623571"/>
    <w:rsid w:val="00662E08"/>
    <w:rsid w:val="008258AD"/>
    <w:rsid w:val="00881062"/>
    <w:rsid w:val="00912260"/>
    <w:rsid w:val="00943A37"/>
    <w:rsid w:val="009510E7"/>
    <w:rsid w:val="009D05B5"/>
    <w:rsid w:val="009D7F20"/>
    <w:rsid w:val="009F008D"/>
    <w:rsid w:val="009F0831"/>
    <w:rsid w:val="009F544A"/>
    <w:rsid w:val="00A5023D"/>
    <w:rsid w:val="00AD0A82"/>
    <w:rsid w:val="00AF608D"/>
    <w:rsid w:val="00B01474"/>
    <w:rsid w:val="00B35552"/>
    <w:rsid w:val="00B47142"/>
    <w:rsid w:val="00C570B3"/>
    <w:rsid w:val="00CA4D22"/>
    <w:rsid w:val="00CE1D78"/>
    <w:rsid w:val="00CF1D98"/>
    <w:rsid w:val="00D13904"/>
    <w:rsid w:val="00D37290"/>
    <w:rsid w:val="00D922BB"/>
    <w:rsid w:val="00DB04D1"/>
    <w:rsid w:val="00E60656"/>
    <w:rsid w:val="00E80466"/>
    <w:rsid w:val="00F735A1"/>
    <w:rsid w:val="00FB16D6"/>
    <w:rsid w:val="00FF5B6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32A19AC"/>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735A1"/>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463A02B7C3984F3BA4A056B4A245D4AF">
    <w:name w:val="463A02B7C3984F3BA4A056B4A245D4AF"/>
    <w:rsid w:val="004062B6"/>
  </w:style>
  <w:style w:type="paragraph" w:customStyle="1" w:styleId="CDF0ABADC96E4E05B310E966C3453042">
    <w:name w:val="CDF0ABADC96E4E05B310E966C3453042"/>
    <w:rsid w:val="00662E08"/>
    <w:pPr>
      <w:widowControl w:val="0"/>
      <w:spacing w:after="0" w:line="240" w:lineRule="auto"/>
      <w:jc w:val="both"/>
    </w:pPr>
    <w:rPr>
      <w:kern w:val="2"/>
      <w:sz w:val="21"/>
      <w:lang w:val="en-US" w:eastAsia="zh-CN"/>
      <w14:ligatures w14:val="standardContextual"/>
    </w:rPr>
  </w:style>
  <w:style w:type="paragraph" w:customStyle="1" w:styleId="A654C65AFD9440378CCC4BDEA7BA6E16">
    <w:name w:val="A654C65AFD9440378CCC4BDEA7BA6E16"/>
    <w:rsid w:val="00F735A1"/>
    <w:pPr>
      <w:widowControl w:val="0"/>
      <w:spacing w:after="0" w:line="240" w:lineRule="auto"/>
      <w:jc w:val="both"/>
    </w:pPr>
    <w:rPr>
      <w:kern w:val="2"/>
      <w:sz w:val="21"/>
      <w:lang w:val="en-US" w:eastAsia="zh-CN"/>
      <w14:ligatures w14:val="standardContextual"/>
    </w:rPr>
  </w:style>
  <w:style w:type="paragraph" w:customStyle="1" w:styleId="4C3BD1A94DE148CCA98A89A37533EDDD">
    <w:name w:val="4C3BD1A94DE148CCA98A89A37533EDDD"/>
    <w:rsid w:val="00F735A1"/>
    <w:pPr>
      <w:widowControl w:val="0"/>
      <w:spacing w:after="0" w:line="240" w:lineRule="auto"/>
      <w:jc w:val="both"/>
    </w:pPr>
    <w:rPr>
      <w:kern w:val="2"/>
      <w:sz w:val="21"/>
      <w:lang w:val="en-US" w:eastAsia="zh-CN"/>
      <w14:ligatures w14:val="standardContextual"/>
    </w:rPr>
  </w:style>
  <w:style w:type="paragraph" w:customStyle="1" w:styleId="AC44B53573D94EEFAEBA692DF6E70552">
    <w:name w:val="AC44B53573D94EEFAEBA692DF6E70552"/>
    <w:rsid w:val="00F735A1"/>
    <w:pPr>
      <w:widowControl w:val="0"/>
      <w:spacing w:after="0" w:line="240" w:lineRule="auto"/>
      <w:jc w:val="both"/>
    </w:pPr>
    <w:rPr>
      <w:kern w:val="2"/>
      <w:sz w:val="21"/>
      <w:lang w:val="en-US" w:eastAsia="zh-CN"/>
      <w14:ligatures w14:val="standardContextual"/>
    </w:rPr>
  </w:style>
  <w:style w:type="paragraph" w:customStyle="1" w:styleId="EEAFBBEC4AE04EAD9B87E313677A8A4F">
    <w:name w:val="EEAFBBEC4AE04EAD9B87E313677A8A4F"/>
    <w:rsid w:val="00F735A1"/>
    <w:pPr>
      <w:widowControl w:val="0"/>
      <w:spacing w:after="0" w:line="240" w:lineRule="auto"/>
      <w:jc w:val="both"/>
    </w:pPr>
    <w:rPr>
      <w:kern w:val="2"/>
      <w:sz w:val="21"/>
      <w:lang w:val="en-US"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ABA04D-BF3C-4CF6-91CF-F8C28853AA44}">
  <we:reference id="f78a3046-9e99-4300-aa2b-5814002b01a2" version="1.46.0.0" store="EXCatalog" storeType="EXCatalog"/>
  <we:alternateReferences>
    <we:reference id="WA104382081" version="1.46.0.0" store="en-GB" storeType="OMEX"/>
  </we:alternateReferences>
  <we:properties>
    <we:property name="MENDELEY_CITATIONS" value="[{&quot;citationID&quot;:&quot;MENDELEY_CITATION_0ec548e2-ac29-46e1-8aa0-f20928bbf869&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&quot;,&quot;citationItems&quot;:[{&quot;id&quot;:&quot;6b5fb776-05be-315d-b422-ab8a49e1966d&quot;,&quot;itemData&quot;:{&quot;type&quot;:&quot;article-journal&quot;,&quot;id&quot;:&quot;6b5fb776-05be-315d-b422-ab8a49e1966d&quot;,&quot;title&quot;:&quot;Nanoparticles for drug delivery to the lungs&quot;,&quot;author&quot;:[{&quot;family&quot;:&quot;Sung&quot;,&quot;given&quot;:&quot;Jean C&quot;,&quot;parse-names&quot;:false,&quot;dropping-particle&quot;:&quot;&quot;,&quot;non-dropping-particle&quot;:&quot;&quot;},{&quot;family&quot;:&quot;Pulliam&quot;,&quot;given&quot;:&quot;Brian L&quot;,&quot;parse-names&quot;:false,&quot;dropping-particle&quot;:&quot;&quot;,&quot;non-dropping-particle&quot;:&quot;&quot;},{&quot;family&quot;:&quot;Edwards&quot;,&quot;given&quot;:&quot;David A&quot;,&quot;parse-names&quot;:false,&quot;dropping-particle&quot;:&quot;&quot;,&quot;non-dropping-particle&quot;:&quot;&quot;}],&quot;DOI&quot;:&quot;10.1016/j.tibtech.2007.09.005&quot;,&quot;issued&quot;:{&quot;date-parts&quot;:[[2007]]},&quot;issue&quot;:&quot;12&quot;,&quot;volume&quot;:&quot;25&quot;,&quot;container-title-short&quot;:&quot;&quot;},&quot;isTemporary&quot;:false},{&quot;id&quot;:&quot;c0fd2c31-8e05-3f88-85e6-e9f477052463&quot;,&quot;itemData&quot;:{&quot;type&quot;:&quot;article-journal&quot;,&quot;id&quot;:&quot;c0fd2c31-8e05-3f88-85e6-e9f477052463&quot;,&quot;title&quot;:&quot;Dry powder inhalers : An overview of the in vitro dissolution methodologies and their correlation with the biopharmaceutical aspects of the drug products&quot;,&quot;author&quot;:[{&quot;family&quot;:&quot;Velaga&quot;,&quot;given&quot;:&quot;Sitaram P&quot;,&quot;parse-names&quot;:false,&quot;dropping-particle&quot;:&quot;&quot;,&quot;non-dropping-particle&quot;:&quot;&quot;},{&quot;family&quot;:&quot;Djuris&quot;,&quot;given&quot;:&quot;Jelena&quot;,&quot;parse-names&quot;:false,&quot;dropping-particle&quot;:&quot;&quot;,&quot;non-dropping-particle&quot;:&quot;&quot;},{&quot;family&quot;:&quot;Cvijic&quot;,&quot;given&quot;:&quot;Sandra&quot;,&quot;parse-names&quot;:false,&quot;dropping-particle&quot;:&quot;&quot;,&quot;non-dropping-particle&quot;:&quot;&quot;},{&quot;family&quot;:&quot;Rozou&quot;,&quot;given&quot;:&quot;Stavroula&quot;,&quot;parse-names&quot;:false,&quot;dropping-particle&quot;:&quot;&quot;,&quot;non-dropping-particle&quot;:&quot;&quot;},{&quot;family&quot;:&quot;Russo&quot;,&quot;given&quot;:&quot;Paola&quot;,&quot;parse-names&quot;:false,&quot;dropping-particle&quot;:&quot;&quot;,&quot;non-dropping-particle&quot;:&quot;&quot;},{&quot;family&quot;:&quot;Colombo&quot;,&quot;given&quot;:&quot;Gaia&quot;,&quot;parse-names&quot;:false,&quot;dropping-particle&quot;:&quot;&quot;,&quot;non-dropping-particle&quot;:&quot;&quot;},{&quot;family&quot;:&quot;Rossi&quot;,&quot;given&quot;:&quot;Alessandra&quot;,&quot;parse-names&quot;:false,&quot;dropping-particle&quot;:&quot;&quot;,&quot;non-dropping-particle&quot;:&quot;&quot;}],&quot;container-title&quot;:&quot;European Journal of Pharmaceutical Sciences&quot;,&quot;DOI&quot;:&quot;10.1016/j.ejps.2017.09.002&quot;,&quot;ISSN&quot;:&quot;0928-0987&quot;,&quot;URL&quot;:&quot;https://doi.org/10.1016/j.ejps.2017.09.002&quot;,&quot;issued&quot;:{&quot;date-parts&quot;:[[2018]]},&quot;page&quot;:&quot;18-28&quot;,&quot;publisher&quot;:&quot;Elsevier&quot;,&quot;issue&quot;:&quot;August 2017&quot;,&quot;volume&quot;:&quot;113&quot;,&quot;container-title-short&quot;:&quot;&quot;},&quot;isTemporary&quot;:false}]},{&quot;citationID&quot;:&quot;MENDELEY_CITATION_164ef70e-5c0c-45eb-85ad-f84984954502&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&quot;,&quot;citationItems&quot;:[{&quot;id&quot;:&quot;6b5fb776-05be-315d-b422-ab8a49e1966d&quot;,&quot;itemData&quot;:{&quot;type&quot;:&quot;article-journal&quot;,&quot;id&quot;:&quot;6b5fb776-05be-315d-b422-ab8a49e1966d&quot;,&quot;title&quot;:&quot;Nanoparticles for drug delivery to the lungs&quot;,&quot;author&quot;:[{&quot;family&quot;:&quot;Sung&quot;,&quot;given&quot;:&quot;Jean C&quot;,&quot;parse-names&quot;:false,&quot;dropping-particle&quot;:&quot;&quot;,&quot;non-dropping-particle&quot;:&quot;&quot;},{&quot;family&quot;:&quot;Pulliam&quot;,&quot;given&quot;:&quot;Brian L&quot;,&quot;parse-names&quot;:false,&quot;dropping-particle&quot;:&quot;&quot;,&quot;non-dropping-particle&quot;:&quot;&quot;},{&quot;family&quot;:&quot;Edwards&quot;,&quot;given&quot;:&quot;David A&quot;,&quot;parse-names&quot;:false,&quot;dropping-particle&quot;:&quot;&quot;,&quot;non-dropping-particle&quot;:&quot;&quot;}],&quot;DOI&quot;:&quot;10.1016/j.tibtech.2007.09.005&quot;,&quot;issued&quot;:{&quot;date-parts&quot;:[[2007]]},&quot;issue&quot;:&quot;12&quot;,&quot;volume&quot;:&quot;25&quot;,&quot;container-title-short&quot;:&quot;&quot;},&quot;isTemporary&quot;:false}]},{&quot;citationID&quot;:&quot;MENDELEY_CITATION_5ab39b82-55d3-49cb-8f34-a1ed7bb9899b&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&quot;,&quot;citationItems&quot;:[{&quot;id&quot;:&quot;6b5fb776-05be-315d-b422-ab8a49e1966d&quot;,&quot;itemData&quot;:{&quot;type&quot;:&quot;article-journal&quot;,&quot;id&quot;:&quot;6b5fb776-05be-315d-b422-ab8a49e1966d&quot;,&quot;title&quot;:&quot;Nanoparticles for drug delivery to the lungs&quot;,&quot;author&quot;:[{&quot;family&quot;:&quot;Sung&quot;,&quot;given&quot;:&quot;Jean C&quot;,&quot;parse-names&quot;:false,&quot;dropping-particle&quot;:&quot;&quot;,&quot;non-dropping-particle&quot;:&quot;&quot;},{&quot;family&quot;:&quot;Pulliam&quot;,&quot;given&quot;:&quot;Brian L&quot;,&quot;parse-names&quot;:false,&quot;dropping-particle&quot;:&quot;&quot;,&quot;non-dropping-particle&quot;:&quot;&quot;},{&quot;family&quot;:&quot;Edwards&quot;,&quot;given&quot;:&quot;David A&quot;,&quot;parse-names&quot;:false,&quot;dropping-particle&quot;:&quot;&quot;,&quot;non-dropping-particle&quot;:&quot;&quot;}],&quot;DOI&quot;:&quot;10.1016/j.tibtech.2007.09.005&quot;,&quot;issued&quot;:{&quot;date-parts&quot;:[[2007]]},&quot;issue&quot;:&quot;12&quot;,&quot;volume&quot;:&quot;25&quot;,&quot;container-title-short&quot;:&quot;&quot;},&quot;isTemporary&quot;:false}]},{&quot;citationID&quot;:&quot;MENDELEY_CITATION_d3aaf253-e8d1-4899-bdae-fd51d3459c74&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&quot;,&quot;citationItems&quot;:[{&quot;id&quot;:&quot;1774c449-339c-3329-89c3-2fa2eb2ec323&quot;,&quot;itemData&quot;:{&quot;type&quot;:&quot;article&quot;,&quot;id&quot;:&quot;1774c449-339c-3329-89c3-2fa2eb2ec323&quot;,&quot;title&quot;:&quot;Challenges with developing in vitro dissolution tests for orally inhaled products (OIPs)&quot;,&quot;author&quot;:[{&quot;family&quot;:&quot;Riley&quot;,&quot;given&quot;:&quot;Trevor&quot;,&quot;parse-names&quot;:false,&quot;dropping-particle&quot;:&quot;&quot;,&quot;non-dropping-particle&quot;:&quot;&quot;},{&quot;family&quot;:&quot;Christopher&quot;,&quot;given&quot;:&quot;David&quot;,&quot;parse-names&quot;:false,&quot;dropping-particle&quot;:&quot;&quot;,&quot;non-dropping-particle&quot;:&quot;&quot;},{&quot;family&quot;:&quot;Arp&quot;,&quot;given&quot;:&quot;Jan&quot;,&quot;parse-names&quot;:false,&quot;dropping-particle&quot;:&quot;&quot;,&quot;non-dropping-particle&quot;:&quot;&quot;},{&quot;family&quot;:&quot;Casazza&quot;,&quot;given&quot;:&quot;Andrea&quot;,&quot;parse-names&quot;:false,&quot;dropping-particle&quot;:&quot;&quot;,&quot;non-dropping-particle&quot;:&quot;&quot;},{&quot;family&quot;:&quot;Colombani&quot;,&quot;given&quot;:&quot;Agnes&quot;,&quot;parse-names&quot;:false,&quot;dropping-particle&quot;:&quot;&quot;,&quot;non-dropping-particle&quot;:&quot;&quot;},{&quot;family&quot;:&quot;Cooper&quot;,&quot;given&quot;:&quot;Andrew&quot;,&quot;parse-names&quot;:false,&quot;dropping-particle&quot;:&quot;&quot;,&quot;non-dropping-particle&quot;:&quot;&quot;},{&quot;family&quot;:&quot;Dey&quot;,&quot;given&quot;:&quot;Monisha&quot;,&quot;parse-names&quot;:false,&quot;dropping-particle&quot;:&quot;&quot;,&quot;non-dropping-particle&quot;:&quot;&quot;},{&quot;family&quot;:&quot;Maas&quot;,&quot;given&quot;:&quot;Janet&quot;,&quot;parse-names&quot;:false,&quot;dropping-particle&quot;:&quot;&quot;,&quot;non-dropping-particle&quot;:&quot;&quot;},{&quot;family&quot;:&quot;Mitchell&quot;,&quot;given&quot;:&quot;Jolyon&quot;,&quot;parse-names&quot;:false,&quot;dropping-particle&quot;:&quot;&quot;,&quot;non-dropping-particle&quot;:&quot;&quot;},{&quot;family&quot;:&quot;Reiners&quot;,&quot;given&quot;:&quot;Maria&quot;,&quot;parse-names&quot;:false,&quot;dropping-particle&quot;:&quot;&quot;,&quot;non-dropping-particle&quot;:&quot;&quot;},{&quot;family&quot;:&quot;Sigari&quot;,&quot;given&quot;:&quot;Nastaran&quot;,&quot;parse-names&quot;:false,&quot;dropping-particle&quot;:&quot;&quot;,&quot;non-dropping-particle&quot;:&quot;&quot;},{&quot;family&quot;:&quot;Tougas&quot;,&quot;given&quot;:&quot;Terrence&quot;,&quot;parse-names&quot;:false,&quot;dropping-particle&quot;:&quot;&quot;,&quot;non-dropping-particle&quot;:&quot;&quot;},{&quot;family&quot;:&quot;Lyapustina&quot;,&quot;given&quot;:&quot;Svetlana&quot;,&quot;parse-names&quot;:false,&quot;dropping-particle&quot;:&quot;&quot;,&quot;non-dropping-particle&quot;:&quot;&quot;}],&quot;container-title&quot;:&quot;AAPS PharmSciTech&quot;,&quot;container-title-short&quot;:&quot;AAPS PharmSciTech&quot;,&quot;DOI&quot;:&quot;10.1208/s12249-012-9822-3&quot;,&quot;ISSN&quot;:&quot;15309932&quot;,&quot;PMID&quot;:&quot;22798037&quot;,&quot;issued&quot;:{&quot;date-parts&quot;:[[2012,9]]},&quot;page&quot;:&quot;978-989&quot;,&quot;abstract&quot;:&quot;The purpose of this article is to review the suitability of the analytical and statistical techniques that have thus far been developed to assess the dissolution behavior of particles in the respirable aerodynamic size range, as generated by orally inhaled products (OIPs) such as metered-dose inhalers and dry powder inhalers. The review encompasses all analytical techniques publicized to date, namely, those using paddle-over-disk USP 2 dissolution apparatus, flow-through cell dissolution apparatus, and diffusion cell apparatus. The available techniques may have research value for both industry and academia, especially when developing modified-release formulations. The choice of a method should be guided by the question(s) that the research strives to answer, as well as by the strengths and weaknesses of the available techniques. There is still insufficient knowledge, however, for translating the dissolution data into statements about quality, performance, safety, or efficacy of OIPs in general. Any attempts to standardize a dissolution method for compendial inclusion or compendial use would therefore be premature. This review reinforces and expands on the 2008 stimulus article of the USP Inhalation Ad Hoc Advisory Panel, which could not find compelling evidence suggesting that such dissolution testing is kinetically and/or clinically crucial for currently approved inhalation drug products. © 2012 American Association of Pharmaceutical Scientists.&quot;,&quot;issue&quot;:&quot;3&quot;,&quot;volume&quot;:&quot;13&quot;},&quot;isTemporary&quot;:false}]},{&quot;citationID&quot;:&quot;MENDELEY_CITATION_6220dc79-e893-46ad-9c65-d9b648755755&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&quot;,&quot;citationItems&quot;:[{&quot;id&quot;:&quot;de0b431b-a663-3dd5-a5f1-9060336818a7&quot;,&quot;itemData&quot;:{&quot;type&quot;:&quot;article-journal&quot;,&quot;id&quot;:&quot;de0b431b-a663-3dd5-a5f1-9060336818a7&quot;,&quot;title&quot;:&quot;Towards Standardized Dissolution Techniques for In Vitro Performance Testing of Dry Powder Inhalers&quot;,&quot;author&quot;:[{&quot;family&quot;:&quot;Floroiu&quot;,&quot;given&quot;:&quot;Andreea&quot;,&quot;parse-names&quot;:false,&quot;dropping-particle&quot;:&quot;&quot;,&quot;non-dropping-particle&quot;:&quot;&quot;},{&quot;family&quot;:&quot;Klein&quot;,&quot;given&quot;:&quot;Martin&quot;,&quot;parse-names&quot;:false,&quot;dropping-particle&quot;:&quot;&quot;,&quot;non-dropping-particle&quot;:&quot;&quot;},{&quot;family&quot;:&quot;Lehr&quot;,&quot;given&quot;:&quot;Claus-michael&quot;,&quot;parse-names&quot;:false,&quot;dropping-particle&quot;:&quot;&quot;,&quot;non-dropping-particle&quot;:&quot;&quot;}],&quot;issued&quot;:{&quot;date-parts&quot;:[[2018]]},&quot;page&quot;:&quot;6-18&quot;,&quot;issue&quot;:&quot;August&quot;,&quot;container-title-short&quot;:&quot;&quot;},&quot;isTemporary&quot;:false}]},{&quot;citationID&quot;:&quot;MENDELEY_CITATION_cf61166b-1c9c-4510-b9ef-5da8d697e65b&quot;,&quot;properties&quot;:{&quot;noteIndex&quot;:0},&quot;isEdited&quot;:false,&quot;manualOverride&quot;:{&quot;isManuallyOverridden&quot;:true,&quot;citeprocText&quot;:&quot;&lt;sup&gt;5&lt;/sup&gt;&quot;,&quot;manualOverrideText&quot;:&quot;(2012)&quot;},&quot;citationTag&quot;:&quot;MENDELEY_CITATION_v3_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&quot;,&quot;citationItems&quot;:[{&quot;id&quot;:&quot;0990f370-034a-3171-bc20-fe6226cc01e1&quot;,&quot;itemData&quot;:{&quot;type&quot;:&quot;article-journal&quot;,&quot;id&quot;:&quot;0990f370-034a-3171-bc20-fe6226cc01e1&quot;,&quot;title&quot;:&quot;Dissolution Techniques for In Vitro Testing of Dry Powders for Inhalation&quot;,&quot;author&quot;:[{&quot;family&quot;:&quot;May&quot;,&quot;given&quot;:&quot;Sabine&quot;,&quot;parse-names&quot;:false,&quot;dropping-particle&quot;:&quot;&quot;,&quot;non-dropping-particle&quot;:&quot;&quot;},{&quot;family&quot;:&quot;Jensen&quot;,&quot;given&quot;:&quot;Birte&quot;,&quot;parse-names&quot;:false,&quot;dropping-particle&quot;:&quot;&quot;,&quot;non-dropping-particle&quot;:&quot;&quot;},{&quot;family&quot;:&quot;Wolkenhauer&quot;,&quot;given&quot;:&quot;Markus&quot;,&quot;parse-names&quot;:false,&quot;dropping-particle&quot;:&quot;&quot;,&quot;non-dropping-particle&quot;:&quot;&quot;},{&quot;family&quot;:&quot;Schneider&quot;,&quot;given&quot;:&quot;Marc&quot;,&quot;parse-names&quot;:false,&quot;dropping-particle&quot;:&quot;&quot;,&quot;non-dropping-particle&quot;:&quot;&quot;},{&quot;family&quot;:&quot;Lehr&quot;,&quot;given&quot;:&quot;Claus Michael&quot;,&quot;parse-names&quot;:false,&quot;dropping-particle&quot;:&quot;&quot;,&quot;non-dropping-particle&quot;:&quot;&quot;}],&quot;container-title&quot;:&quot;Pharmaceutical Research&quot;,&quot;DOI&quot;:&quot;10.1007/s11095-012-0744-2&quot;,&quot;ISSN&quot;:&quot;0724-8741&quot;,&quot;URL&quot;:&quot;http://link.springer.com/10.1007/s11095-012-0744-2&quot;,&quot;issued&quot;:{&quot;date-parts&quot;:[[2012,8,20]]},&quot;page&quot;:&quot;2157-2166&quot;,&quot;abstract&quot;:&quot;To evaluate different dissolution testing methods and subsequently\ndevelop a simple to perform but reproducible and discriminating\ndissolution technique for inhalative powders.\nFrom a dry powder a fraction of aerosolized particles with an\naerodynamic particle size below 5 mu m was collected on regenerated\ncellulose membranes using an abbreviated Andersen cascade impactor. The\nmembrane was then transferred to the respective dissolution set up\neither paddle apparatus with membrane holder, flow through cell or Franz\ndiffusion cell.\nAll tested dissolution techniques could discriminate between good and\npoorly soluble substances, but only the paddle apparatus differentiated\nbetween small variations of solubility. We showed that membrane coverage\nand particle diameter play an important role for the dissolution rate.\nThe profiles were fitted with mathematical models (e.g., Weibull, first\norder) choosing the best fit for determination of the mean dissolution\ntime. Furthermore, a correlation between the dissolution profiles\nobtained with Franz cell compared to paddle apparatus could be shown.\nThe paddle apparatus with membrane holder has the best discrimination\npower with optimal reproducibility.&quot;,&quot;issue&quot;:&quot;8&quot;,&quot;volume&quot;:&quot;29&quot;,&quot;container-title-short&quot;:&quot;Pharm Res&quot;},&quot;isTemporary&quot;:false}]},{&quot;citationID&quot;:&quot;MENDELEY_CITATION_294e742b-c652-49cd-800e-2c945d15982e&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&quot;,&quot;citationItems&quot;:[{&quot;id&quot;:&quot;cbf8b209-6dfa-3f5b-9730-5a4e4ac145e1&quot;,&quot;itemData&quot;:{&quot;type&quot;:&quot;article-journal&quot;,&quot;id&quot;:&quot;cbf8b209-6dfa-3f5b-9730-5a4e4ac145e1&quot;,&quot;title&quot;:&quot;Ranking in Vitro Dissolution of Inhaled Micronized Drug Powders including a Candidate Drug with Two Different Particle Sizes&quot;,&quot;author&quot;:[{&quot;family&quot;:&quot;Franek&quot;,&quot;given&quot;:&quot;Frans&quot;,&quot;parse-names&quot;:false,&quot;dropping-particle&quot;:&quot;&quot;,&quot;non-dropping-particle&quot;:&quot;&quot;},{&quot;family&quot;:&quot;Fransson&quot;,&quot;given&quot;:&quot;Rebecca&quot;,&quot;parse-names&quot;:false,&quot;dropping-particle&quot;:&quot;&quot;,&quot;non-dropping-particle&quot;:&quot;&quot;},{&quot;family&quot;:&quot;Thörn&quot;,&quot;given&quot;:&quot;Helena&quot;,&quot;parse-names&quot;:false,&quot;dropping-particle&quot;:&quot;&quot;,&quot;non-dropping-particle&quot;:&quot;&quot;},{&quot;family&quot;:&quot;Bäckman&quot;,&quot;given&quot;:&quot;Per&quot;,&quot;parse-names&quot;:false,&quot;dropping-particle&quot;:&quot;&quot;,&quot;non-dropping-particle&quot;:&quot;&quot;},{&quot;family&quot;:&quot;Andersson&quot;,&quot;given&quot;:&quot;Patrik U.&quot;,&quot;parse-names&quot;:false,&quot;dropping-particle&quot;:&quot;&quot;,&quot;non-dropping-particle&quot;:&quot;&quot;},{&quot;family&quot;:&quot;Tehler&quot;,&quot;given&quot;:&quot;Ulrika&quot;,&quot;parse-names&quot;:false,&quot;dropping-particle&quot;:&quot;&quot;,&quot;non-dropping-particle&quot;:&quot;&quot;}],&quot;container-title&quot;:&quot;Molecular Pharmaceutics&quot;,&quot;DOI&quot;:&quot;10.1021/acs.molpharmaceut.8b00796&quot;,&quot;ISSN&quot;:&quot;15438392&quot;,&quot;PMID&quot;:&quot;30299965&quot;,&quot;issued&quot;:{&quot;date-parts&quot;:[[2018]]},&quot;page&quot;:&quot;5319-5326&quot;,&quot;abstract&quot;:&quot;Pulmonary dissolution of poorly soluble drug substances (DSs) may limit the drug absorption rate and consequently influence clinical performance. Dissolution rate is thus an important quality attribute, and its influence on in vivo drug release must be characterized, understood, and controlled early in the development process. The aim of this study is to establish an in vitro dissolution method with the capability to capture therapeutically relevant differences in the dissolution rate between drug batches and drug compounds. A method was developed by which a biorelevant aerosol fraction was captured on a filter using a sedimentation technique in a modified Andersen cascade impactor to avoid particle agglomeration. Subsequently, the filters were transferred to a commercial Transwell system where dissolution in 3 mL of phosphate buffer at pH 6.8 with 0.5% sodium dodecyl sulfate (SDS) occurred at sink conditions. Dissolved DS was quantified over time using UPLC-UV. Dissolution data was obtained on a series of micronized and aerosolized lipophilic DSs, budesonide, fluticasone furoate (FF), fluticasone propionate (FP), and AZD5423. The latter is a lipophilic AstraZeneca development compound available in two different mass median diameters (MMD), 1.3 (AZD54231.3) and 3.1 μm (AZD54233.1). Dissolution data were evaluated using a Weibull fit and expressed as t63, the time to dissolution of 63% of the initial dose. The following rank-order of t63 was obtained (mean t63 and MMD in brackets), budesonide (10 min, 2.1 μm) = AZD54231.3 (10 min, 1.3 μm) &lt; AZD54233.1 (19 min, 3.1 μm) &lt; FP (38 min, 2.4 μm) &lt; FF (63 min, 2.5 μm). The method could differentiate between different drug compounds with different solubility but similar particle size distribution, as well as between the same drug compound with different particle size distributions. Furthermore, a relation between the in vitro dissolution rate (t63) and mean pulmonary absorption time in man (literature data) was observed, indicating clinical relevance. It is thus concluded, that the method may be useful for the characterization and ranking of DSs and drug products in early development, as well as being a potential tool for the control of dissolution as a potential quality attribute.&quot;,&quot;issue&quot;:&quot;11&quot;,&quot;volume&quot;:&quot;15&quot;,&quot;container-title-short&quot;:&quot;Mol Pharm&quot;},&quot;isTemporary&quot;:false}]},{&quot;citationID&quot;:&quot;MENDELEY_CITATION_d70e02ac-9596-4ec1-aabf-ef6d4b7356eb&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&quot;,&quot;citationItems&quot;:[{&quot;id&quot;:&quot;91606722-e8d1-3933-a6c1-71d44ae4e656&quot;,&quot;itemData&quot;:{&quot;type&quot;:&quot;article-journal&quot;,&quot;id&quot;:&quot;91606722-e8d1-3933-a6c1-71d44ae4e656&quot;,&quot;title&quot;:&quot;Effect of particle size on the dissolution behaviors of poorly water-soluble drugs&quot;,&quot;author&quot;:[{&quot;family&quot;:&quot;Chu&quot;,&quot;given&quot;:&quot;Kyung Rok&quot;,&quot;parse-names&quot;:false,&quot;dropping-particle&quot;:&quot;&quot;,&quot;non-dropping-particle&quot;:&quot;&quot;},{&quot;family&quot;:&quot;Lee&quot;,&quot;given&quot;:&quot;Eunhee&quot;,&quot;parse-names&quot;:false,&quot;dropping-particle&quot;:&quot;&quot;,&quot;non-dropping-particle&quot;:&quot;&quot;},{&quot;family&quot;:&quot;Jeong&quot;,&quot;given&quot;:&quot;Seong Hoon&quot;,&quot;parse-names&quot;:false,&quot;dropping-particle&quot;:&quot;&quot;,&quot;non-dropping-particle&quot;:&quot;&quot;},{&quot;family&quot;:&quot;Park&quot;,&quot;given&quot;:&quot;Eun Seok&quot;,&quot;parse-names&quot;:false,&quot;dropping-particle&quot;:&quot;&quot;,&quot;non-dropping-particle&quot;:&quot;&quot;}],&quot;container-title&quot;:&quot;Archives of Pharmacal Research&quot;,&quot;DOI&quot;:&quot;10.1007/s12272-012-0709-3&quot;,&quot;ISSN&quot;:&quot;02536269&quot;,&quot;PMID&quot;:&quot;22864741&quot;,&quot;issued&quot;:{&quot;date-parts&quot;:[[2012,7]]},&quot;page&quot;:&quot;1187-1195&quot;,&quot;abstract&quot;:&quot;This study examined the effects of the particle size of various poorly water-soluble drugs on their dissolution behavior through physicochemical and mathematical analysis. As model drugs, hydrochlorothiazide, aceclofenac, ibuprofen and a discovery candidate were selected. The materials were crystallized using an evaporation method and milled without transformation behavior of crystal forms. The particles were sieved and divided into four size groups (&lt;45 μm, 45∼150 μm, 150∼250 μm, and 250∼600 μm). The specific surface area with regard to the particle size was measured using a BET surface area measurement. The specific surface area increased with decreasing particle size of the drug, resulting in an increase in dissolution rate. During the initial period of the dissolution study, significant differences in dissolution rate were observed according to the particle size and specific surface areas. On the other hand, in the later stages, the surface-specific dissolution rate was almost consistent regardless of the particle size. These observations were evaluated mathematically and the results suggested that the dissolution rate of poorly soluble drugs is strongly related to the particle size distribution. Moreover, physicochemical analysis helped explain the effect of particle size on the dissolution profiles.&quot;,&quot;issue&quot;:&quot;7&quot;,&quot;volume&quot;:&quot;35&quot;,&quot;container-title-short&quot;:&quot;Arch Pharm Res&quot;},&quot;isTemporary&quot;:false}]},{&quot;citationID&quot;:&quot;MENDELEY_CITATION_a11f46e8-f555-4280-9a5c-0e6533fda248&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&quot;,&quot;citationItems&quot;:[{&quot;id&quot;:&quot;cbf8b209-6dfa-3f5b-9730-5a4e4ac145e1&quot;,&quot;itemData&quot;:{&quot;type&quot;:&quot;article-journal&quot;,&quot;id&quot;:&quot;cbf8b209-6dfa-3f5b-9730-5a4e4ac145e1&quot;,&quot;title&quot;:&quot;Ranking in Vitro Dissolution of Inhaled Micronized Drug Powders including a Candidate Drug with Two Different Particle Sizes&quot;,&quot;author&quot;:[{&quot;family&quot;:&quot;Franek&quot;,&quot;given&quot;:&quot;Frans&quot;,&quot;parse-names&quot;:false,&quot;dropping-particle&quot;:&quot;&quot;,&quot;non-dropping-particle&quot;:&quot;&quot;},{&quot;family&quot;:&quot;Fransson&quot;,&quot;given&quot;:&quot;Rebecca&quot;,&quot;parse-names&quot;:false,&quot;dropping-particle&quot;:&quot;&quot;,&quot;non-dropping-particle&quot;:&quot;&quot;},{&quot;family&quot;:&quot;Thörn&quot;,&quot;given&quot;:&quot;Helena&quot;,&quot;parse-names&quot;:false,&quot;dropping-particle&quot;:&quot;&quot;,&quot;non-dropping-particle&quot;:&quot;&quot;},{&quot;family&quot;:&quot;Bäckman&quot;,&quot;given&quot;:&quot;Per&quot;,&quot;parse-names&quot;:false,&quot;dropping-particle&quot;:&quot;&quot;,&quot;non-dropping-particle&quot;:&quot;&quot;},{&quot;family&quot;:&quot;Andersson&quot;,&quot;given&quot;:&quot;Patrik U.&quot;,&quot;parse-names&quot;:false,&quot;dropping-particle&quot;:&quot;&quot;,&quot;non-dropping-particle&quot;:&quot;&quot;},{&quot;family&quot;:&quot;Tehler&quot;,&quot;given&quot;:&quot;Ulrika&quot;,&quot;parse-names&quot;:false,&quot;dropping-particle&quot;:&quot;&quot;,&quot;non-dropping-particle&quot;:&quot;&quot;}],&quot;container-title&quot;:&quot;Molecular Pharmaceutics&quot;,&quot;DOI&quot;:&quot;10.1021/acs.molpharmaceut.8b00796&quot;,&quot;ISSN&quot;:&quot;15438392&quot;,&quot;PMID&quot;:&quot;30299965&quot;,&quot;issued&quot;:{&quot;date-parts&quot;:[[2018]]},&quot;page&quot;:&quot;5319-5326&quot;,&quot;abstract&quot;:&quot;Pulmonary dissolution of poorly soluble drug substances (DSs) may limit the drug absorption rate and consequently influence clinical performance. Dissolution rate is thus an important quality attribute, and its influence on in vivo drug release must be characterized, understood, and controlled early in the development process. The aim of this study is to establish an in vitro dissolution method with the capability to capture therapeutically relevant differences in the dissolution rate between drug batches and drug compounds. A method was developed by which a biorelevant aerosol fraction was captured on a filter using a sedimentation technique in a modified Andersen cascade impactor to avoid particle agglomeration. Subsequently, the filters were transferred to a commercial Transwell system where dissolution in 3 mL of phosphate buffer at pH 6.8 with 0.5% sodium dodecyl sulfate (SDS) occurred at sink conditions. Dissolved DS was quantified over time using UPLC-UV. Dissolution data was obtained on a series of micronized and aerosolized lipophilic DSs, budesonide, fluticasone furoate (FF), fluticasone propionate (FP), and AZD5423. The latter is a lipophilic AstraZeneca development compound available in two different mass median diameters (MMD), 1.3 (AZD54231.3) and 3.1 μm (AZD54233.1). Dissolution data were evaluated using a Weibull fit and expressed as t63, the time to dissolution of 63% of the initial dose. The following rank-order of t63 was obtained (mean t63 and MMD in brackets), budesonide (10 min, 2.1 μm) = AZD54231.3 (10 min, 1.3 μm) &lt; AZD54233.1 (19 min, 3.1 μm) &lt; FP (38 min, 2.4 μm) &lt; FF (63 min, 2.5 μm). The method could differentiate between different drug compounds with different solubility but similar particle size distribution, as well as between the same drug compound with different particle size distributions. Furthermore, a relation between the in vitro dissolution rate (t63) and mean pulmonary absorption time in man (literature data) was observed, indicating clinical relevance. It is thus concluded, that the method may be useful for the characterization and ranking of DSs and drug products in early development, as well as being a potential tool for the control of dissolution as a potential quality attribute.&quot;,&quot;issue&quot;:&quot;11&quot;,&quot;volume&quot;:&quot;15&quot;,&quot;container-title-short&quot;:&quot;Mol Pharm&quot;},&quot;isTemporary&quot;:false}]}]"/>
    <we:property name="MENDELEY_CITATIONS_LOCALE_CODE" value="&quot;en-US&quot;"/>
    <we:property name="MENDELEY_CITATIONS_STYLE" value="{&quot;id&quot;:&quot;https://www.zotero.org/styles/journal-of-aerosol-medicine-and-pulmonary-drug-delivery&quot;,&quot;title&quot;:&quot;Journal of Aerosol Medicine and Pulmonary Drug Delivery&quot;,&quot;format&quot;:&quot;numeric&quot;,&quot;defaultLocale&quot;:&quot;en-US&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customXml/itemProps2.xml><?xml version="1.0" encoding="utf-8"?>
<ds:datastoreItem xmlns:ds="http://schemas.openxmlformats.org/officeDocument/2006/customXml" ds:itemID="{3116AC83-A81E-451E-AF46-D166E806D3C0}"/>
</file>

<file path=customXml/itemProps3.xml><?xml version="1.0" encoding="utf-8"?>
<ds:datastoreItem xmlns:ds="http://schemas.openxmlformats.org/officeDocument/2006/customXml" ds:itemID="{FCA5D22E-BE9C-4A4D-97B4-7D4C5D48F5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2222</Words>
  <Characters>25359</Characters>
  <Application>Microsoft Office Word</Application>
  <DocSecurity>4</DocSecurity>
  <Lines>211</Lines>
  <Paragraphs>55</Paragraphs>
  <ScaleCrop>false</ScaleCrop>
  <HeadingPairs>
    <vt:vector size="6" baseType="variant">
      <vt:variant>
        <vt:lpstr>Title</vt:lpstr>
      </vt:variant>
      <vt:variant>
        <vt:i4>1</vt:i4>
      </vt:variant>
      <vt:variant>
        <vt:lpstr>Título</vt:lpstr>
      </vt:variant>
      <vt:variant>
        <vt:i4>1</vt:i4>
      </vt:variant>
      <vt:variant>
        <vt:lpstr>Titel</vt:lpstr>
      </vt:variant>
      <vt:variant>
        <vt:i4>1</vt:i4>
      </vt:variant>
    </vt:vector>
  </HeadingPairs>
  <TitlesOfParts>
    <vt:vector size="3" baseType="lpstr">
      <vt:lpstr>Drug Delivery to the Lungs 20</vt:lpstr>
      <vt:lpstr>Drug Delivery to the Lungs 20</vt:lpstr>
      <vt:lpstr>Drug Delivery to the Lungs 20</vt:lpstr>
    </vt:vector>
  </TitlesOfParts>
  <Company>3M</Company>
  <LinksUpToDate>false</LinksUpToDate>
  <CharactersWithSpaces>27526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2</cp:revision>
  <cp:lastPrinted>2023-07-13T01:23:00Z</cp:lastPrinted>
  <dcterms:created xsi:type="dcterms:W3CDTF">2023-09-26T09:04:00Z</dcterms:created>
  <dcterms:modified xsi:type="dcterms:W3CDTF">2023-09-26T09:04:00Z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