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12A6B365" w:rsidR="000E77D5" w:rsidRPr="005E1596" w:rsidRDefault="005E62B8" w:rsidP="00BB570E">
      <w:pPr>
        <w:pStyle w:val="DDLTitle"/>
        <w:rPr>
          <w:rFonts w:cs="Arial"/>
          <w:szCs w:val="18"/>
        </w:rPr>
      </w:pPr>
      <w:sdt>
        <w:sdtPr>
          <w:rPr>
            <w:rFonts w:cs="Arial"/>
            <w:szCs w:val="18"/>
          </w:rPr>
          <w:alias w:val="Title"/>
          <w:tag w:val="Title"/>
          <w:id w:val="-912845432"/>
          <w:lock w:val="sdtLocked"/>
          <w:placeholder>
            <w:docPart w:val="F93874C70D8C44D6B0BA71800E08656C"/>
          </w:placeholder>
        </w:sdtPr>
        <w:sdtEndPr/>
        <w:sdtContent>
          <w:r w:rsidR="00BD3481" w:rsidRPr="00FE7F98">
            <w:rPr>
              <w:rFonts w:cs="Arial"/>
              <w:szCs w:val="18"/>
            </w:rPr>
            <w:t>Anti-biofilm activity of</w:t>
          </w:r>
          <w:r w:rsidR="008C3D23">
            <w:rPr>
              <w:rFonts w:cs="Arial"/>
              <w:szCs w:val="18"/>
            </w:rPr>
            <w:t xml:space="preserve"> aerosolized</w:t>
          </w:r>
          <w:r w:rsidR="00BD3481" w:rsidRPr="00FE7F98">
            <w:rPr>
              <w:rFonts w:cs="Arial"/>
              <w:szCs w:val="18"/>
            </w:rPr>
            <w:t xml:space="preserve"> </w:t>
          </w:r>
          <w:r w:rsidR="00DC75DC" w:rsidRPr="00FE7F98">
            <w:rPr>
              <w:rFonts w:cs="Arial"/>
              <w:szCs w:val="18"/>
            </w:rPr>
            <w:t xml:space="preserve">phage </w:t>
          </w:r>
          <w:r w:rsidR="00094C9C">
            <w:rPr>
              <w:rFonts w:cs="Arial"/>
              <w:szCs w:val="18"/>
            </w:rPr>
            <w:t>v</w:t>
          </w:r>
          <w:r w:rsidR="00207772">
            <w:rPr>
              <w:rFonts w:cs="Arial"/>
              <w:szCs w:val="18"/>
            </w:rPr>
            <w:t>s.</w:t>
          </w:r>
          <w:r w:rsidR="00DC75DC" w:rsidRPr="00FE7F98">
            <w:rPr>
              <w:rFonts w:cs="Arial"/>
              <w:szCs w:val="18"/>
            </w:rPr>
            <w:t xml:space="preserve"> ciprofloxacin</w:t>
          </w:r>
          <w:r w:rsidR="00BD3481" w:rsidRPr="00FE7F98">
            <w:rPr>
              <w:rFonts w:cs="Arial"/>
              <w:szCs w:val="18"/>
            </w:rPr>
            <w:t xml:space="preserve"> </w:t>
          </w:r>
          <w:r w:rsidR="00D3725A">
            <w:rPr>
              <w:rFonts w:cs="Arial"/>
              <w:szCs w:val="18"/>
            </w:rPr>
            <w:t xml:space="preserve">using an </w:t>
          </w:r>
          <w:r w:rsidR="00D3725A">
            <w:rPr>
              <w:rFonts w:cs="Arial"/>
              <w:i/>
              <w:iCs/>
              <w:szCs w:val="18"/>
            </w:rPr>
            <w:t>in vitro</w:t>
          </w:r>
          <w:r w:rsidR="0066062C">
            <w:rPr>
              <w:rFonts w:cs="Arial"/>
              <w:szCs w:val="18"/>
            </w:rPr>
            <w:t xml:space="preserve"> lung deposition</w:t>
          </w:r>
          <w:r w:rsidR="00D3725A">
            <w:rPr>
              <w:rFonts w:cs="Arial"/>
              <w:szCs w:val="18"/>
            </w:rPr>
            <w:t xml:space="preserve"> platform</w:t>
          </w:r>
        </w:sdtContent>
      </w:sdt>
      <w:bookmarkEnd w:id="0"/>
    </w:p>
    <w:bookmarkStart w:id="1" w:name="Author"/>
    <w:p w14:paraId="48A84D56" w14:textId="17FB0FC7" w:rsidR="00656218" w:rsidRPr="005E1596" w:rsidRDefault="005E62B8" w:rsidP="00BB570E">
      <w:pPr>
        <w:pStyle w:val="DDLSubtitle"/>
        <w:rPr>
          <w:rFonts w:cs="Arial"/>
          <w:b w:val="0"/>
          <w:bCs/>
          <w:szCs w:val="18"/>
          <w:bdr w:val="none" w:sz="0" w:space="0" w:color="auto" w:frame="1"/>
        </w:rPr>
      </w:pPr>
      <w:sdt>
        <w:sdtPr>
          <w:rPr>
            <w:rFonts w:cs="Arial"/>
            <w:szCs w:val="18"/>
            <w:u w:val="single"/>
          </w:rPr>
          <w:alias w:val="Main Author"/>
          <w:tag w:val="Main Author"/>
          <w:id w:val="854543900"/>
          <w:lock w:val="sdtLocked"/>
          <w:placeholder>
            <w:docPart w:val="38BA82FFF2774C26AC6862CFB8BB55DB"/>
          </w:placeholder>
        </w:sdtPr>
        <w:sdtEndPr/>
        <w:sdtContent>
          <w:r w:rsidR="00BD3481" w:rsidRPr="005E1596">
            <w:rPr>
              <w:rFonts w:cs="Arial"/>
              <w:szCs w:val="18"/>
              <w:u w:val="single"/>
            </w:rPr>
            <w:t>Mathura Thirugnanasampanthar</w:t>
          </w:r>
        </w:sdtContent>
      </w:sdt>
      <w:bookmarkEnd w:id="1"/>
      <w:r w:rsidR="00676DA7" w:rsidRPr="005E1596">
        <w:rPr>
          <w:rFonts w:cs="Arial"/>
          <w:szCs w:val="18"/>
          <w:vertAlign w:val="superscript"/>
        </w:rPr>
        <w:t>1</w:t>
      </w:r>
      <w:r w:rsidR="00951259" w:rsidRPr="005E1596">
        <w:rPr>
          <w:rFonts w:cs="Arial"/>
          <w:szCs w:val="18"/>
          <w:vertAlign w:val="superscript"/>
        </w:rPr>
        <w:t>,2</w:t>
      </w:r>
      <w:r w:rsidR="00676DA7" w:rsidRPr="005E1596">
        <w:rPr>
          <w:rFonts w:cs="Arial"/>
          <w:szCs w:val="18"/>
        </w:rPr>
        <w:t xml:space="preserve">, </w:t>
      </w:r>
      <w:r w:rsidR="00656218" w:rsidRPr="005E1596">
        <w:rPr>
          <w:rFonts w:cs="Arial"/>
          <w:szCs w:val="18"/>
          <w:bdr w:val="none" w:sz="0" w:space="0" w:color="auto" w:frame="1"/>
        </w:rPr>
        <w:t>Mellissa Gomez</w:t>
      </w:r>
      <w:r w:rsidR="00656218" w:rsidRPr="005E1596">
        <w:rPr>
          <w:rFonts w:cs="Arial"/>
          <w:szCs w:val="18"/>
          <w:bdr w:val="none" w:sz="0" w:space="0" w:color="auto" w:frame="1"/>
          <w:vertAlign w:val="superscript"/>
        </w:rPr>
        <w:t>1,2</w:t>
      </w:r>
      <w:r w:rsidR="00656218" w:rsidRPr="005E1596">
        <w:rPr>
          <w:rFonts w:cs="Arial"/>
          <w:szCs w:val="18"/>
          <w:bdr w:val="none" w:sz="0" w:space="0" w:color="auto" w:frame="1"/>
        </w:rPr>
        <w:t>, Myrna Dolovich</w:t>
      </w:r>
      <w:r w:rsidR="00656218" w:rsidRPr="005E1596">
        <w:rPr>
          <w:rFonts w:cs="Arial"/>
          <w:szCs w:val="18"/>
          <w:bdr w:val="none" w:sz="0" w:space="0" w:color="auto" w:frame="1"/>
          <w:vertAlign w:val="superscript"/>
        </w:rPr>
        <w:t>1,</w:t>
      </w:r>
      <w:r w:rsidR="00E1283D">
        <w:rPr>
          <w:rFonts w:cs="Arial"/>
          <w:szCs w:val="18"/>
          <w:bdr w:val="none" w:sz="0" w:space="0" w:color="auto" w:frame="1"/>
          <w:vertAlign w:val="superscript"/>
        </w:rPr>
        <w:t>3</w:t>
      </w:r>
      <w:r w:rsidR="00656218" w:rsidRPr="005E1596">
        <w:rPr>
          <w:rFonts w:cs="Arial"/>
          <w:szCs w:val="18"/>
          <w:bdr w:val="none" w:sz="0" w:space="0" w:color="auto" w:frame="1"/>
          <w:vertAlign w:val="superscript"/>
        </w:rPr>
        <w:t>,</w:t>
      </w:r>
      <w:r w:rsidR="00E1283D">
        <w:rPr>
          <w:rFonts w:cs="Arial"/>
          <w:szCs w:val="18"/>
          <w:bdr w:val="none" w:sz="0" w:space="0" w:color="auto" w:frame="1"/>
          <w:vertAlign w:val="superscript"/>
        </w:rPr>
        <w:t>4</w:t>
      </w:r>
      <w:r w:rsidR="00656218" w:rsidRPr="005E1596">
        <w:rPr>
          <w:rFonts w:cs="Arial"/>
          <w:szCs w:val="18"/>
          <w:bdr w:val="none" w:sz="0" w:space="0" w:color="auto" w:frame="1"/>
        </w:rPr>
        <w:t xml:space="preserve"> &amp; Zeinab Hosseinidoust</w:t>
      </w:r>
      <w:r w:rsidR="00656218" w:rsidRPr="005E1596">
        <w:rPr>
          <w:rFonts w:cs="Arial"/>
          <w:szCs w:val="18"/>
          <w:bdr w:val="none" w:sz="0" w:space="0" w:color="auto" w:frame="1"/>
          <w:vertAlign w:val="superscript"/>
        </w:rPr>
        <w:t>1,2,</w:t>
      </w:r>
      <w:r w:rsidR="009B2559">
        <w:rPr>
          <w:rFonts w:cs="Arial"/>
          <w:szCs w:val="18"/>
          <w:bdr w:val="none" w:sz="0" w:space="0" w:color="auto" w:frame="1"/>
          <w:vertAlign w:val="superscript"/>
        </w:rPr>
        <w:t>5</w:t>
      </w:r>
      <w:r w:rsidR="00656218" w:rsidRPr="005E1596">
        <w:rPr>
          <w:rFonts w:cs="Arial"/>
          <w:szCs w:val="18"/>
          <w:bdr w:val="none" w:sz="0" w:space="0" w:color="auto" w:frame="1"/>
          <w:vertAlign w:val="superscript"/>
        </w:rPr>
        <w:t>,6</w:t>
      </w:r>
      <w:r w:rsidR="007567ED">
        <w:rPr>
          <w:rFonts w:cs="Arial"/>
          <w:szCs w:val="18"/>
          <w:bdr w:val="none" w:sz="0" w:space="0" w:color="auto" w:frame="1"/>
          <w:vertAlign w:val="superscript"/>
        </w:rPr>
        <w:t>,7</w:t>
      </w:r>
    </w:p>
    <w:p w14:paraId="7BABB4BB" w14:textId="3D1F7458" w:rsidR="00656218" w:rsidRPr="005E1596" w:rsidRDefault="00656218" w:rsidP="00BB570E">
      <w:pPr>
        <w:pStyle w:val="xddladdress1"/>
        <w:shd w:val="clear" w:color="auto" w:fill="FFFFFF"/>
        <w:spacing w:before="0" w:beforeAutospacing="0" w:after="0" w:afterAutospacing="0"/>
        <w:jc w:val="center"/>
        <w:rPr>
          <w:rFonts w:ascii="Arial" w:hAnsi="Arial" w:cs="Arial"/>
          <w:sz w:val="18"/>
          <w:szCs w:val="18"/>
        </w:rPr>
      </w:pPr>
      <w:r w:rsidRPr="005E1596">
        <w:rPr>
          <w:rFonts w:ascii="Arial" w:hAnsi="Arial" w:cs="Arial"/>
          <w:sz w:val="18"/>
          <w:szCs w:val="18"/>
          <w:bdr w:val="none" w:sz="0" w:space="0" w:color="auto" w:frame="1"/>
          <w:vertAlign w:val="superscript"/>
          <w:lang w:val="en-GB"/>
        </w:rPr>
        <w:t>1</w:t>
      </w:r>
      <w:r w:rsidRPr="005E1596">
        <w:rPr>
          <w:rFonts w:ascii="Arial" w:hAnsi="Arial" w:cs="Arial"/>
          <w:sz w:val="18"/>
          <w:szCs w:val="18"/>
          <w:bdr w:val="none" w:sz="0" w:space="0" w:color="auto" w:frame="1"/>
          <w:lang w:val="en-GB"/>
        </w:rPr>
        <w:t>McMaster University, Hamilton, ON, L8S 4L8, Canada</w:t>
      </w:r>
    </w:p>
    <w:p w14:paraId="054157A2" w14:textId="77777777" w:rsidR="00656218" w:rsidRPr="005E1596" w:rsidRDefault="00656218" w:rsidP="00BB570E">
      <w:pPr>
        <w:pStyle w:val="xddladdress1"/>
        <w:shd w:val="clear" w:color="auto" w:fill="FFFFFF"/>
        <w:spacing w:before="0" w:beforeAutospacing="0" w:after="0" w:afterAutospacing="0"/>
        <w:jc w:val="center"/>
        <w:rPr>
          <w:rFonts w:ascii="Arial" w:hAnsi="Arial" w:cs="Arial"/>
          <w:sz w:val="18"/>
          <w:szCs w:val="18"/>
        </w:rPr>
      </w:pPr>
      <w:r w:rsidRPr="005E1596">
        <w:rPr>
          <w:rFonts w:ascii="Arial" w:hAnsi="Arial" w:cs="Arial"/>
          <w:sz w:val="18"/>
          <w:szCs w:val="18"/>
          <w:bdr w:val="none" w:sz="0" w:space="0" w:color="auto" w:frame="1"/>
          <w:vertAlign w:val="superscript"/>
          <w:lang w:val="en-GB"/>
        </w:rPr>
        <w:t>2</w:t>
      </w:r>
      <w:r w:rsidRPr="005E1596">
        <w:rPr>
          <w:rFonts w:ascii="Arial" w:hAnsi="Arial" w:cs="Arial"/>
          <w:sz w:val="18"/>
          <w:szCs w:val="18"/>
          <w:bdr w:val="none" w:sz="0" w:space="0" w:color="auto" w:frame="1"/>
          <w:lang w:val="en-GB"/>
        </w:rPr>
        <w:t>Department of Chemical Engineering</w:t>
      </w:r>
    </w:p>
    <w:p w14:paraId="3AB98E5C" w14:textId="401FF1FC" w:rsidR="00656218" w:rsidRPr="005E1596" w:rsidRDefault="009B2559" w:rsidP="00BB570E">
      <w:pPr>
        <w:pStyle w:val="xddladdress1"/>
        <w:shd w:val="clear" w:color="auto" w:fill="FFFFFF"/>
        <w:spacing w:before="0" w:beforeAutospacing="0" w:after="0" w:afterAutospacing="0"/>
        <w:jc w:val="center"/>
        <w:rPr>
          <w:rFonts w:ascii="Arial" w:hAnsi="Arial" w:cs="Arial"/>
          <w:sz w:val="18"/>
          <w:szCs w:val="18"/>
        </w:rPr>
      </w:pPr>
      <w:r>
        <w:rPr>
          <w:rFonts w:ascii="Arial" w:hAnsi="Arial" w:cs="Arial"/>
          <w:sz w:val="18"/>
          <w:szCs w:val="18"/>
          <w:bdr w:val="none" w:sz="0" w:space="0" w:color="auto" w:frame="1"/>
          <w:vertAlign w:val="superscript"/>
          <w:lang w:val="en-GB"/>
        </w:rPr>
        <w:t>3</w:t>
      </w:r>
      <w:r w:rsidR="00656218" w:rsidRPr="005E1596">
        <w:rPr>
          <w:rFonts w:ascii="Arial" w:hAnsi="Arial" w:cs="Arial"/>
          <w:sz w:val="18"/>
          <w:szCs w:val="18"/>
          <w:bdr w:val="none" w:sz="0" w:space="0" w:color="auto" w:frame="1"/>
          <w:lang w:val="en-GB"/>
        </w:rPr>
        <w:t>Faculty of Health Sciences, Department of Medicine</w:t>
      </w:r>
    </w:p>
    <w:p w14:paraId="7B974432" w14:textId="4FE9347A" w:rsidR="00656218" w:rsidRDefault="009B2559" w:rsidP="00BB570E">
      <w:pPr>
        <w:pStyle w:val="xddladdress1"/>
        <w:shd w:val="clear" w:color="auto" w:fill="FFFFFF"/>
        <w:spacing w:before="0" w:beforeAutospacing="0" w:after="0" w:afterAutospacing="0"/>
        <w:jc w:val="center"/>
        <w:rPr>
          <w:rFonts w:ascii="Arial" w:hAnsi="Arial" w:cs="Arial"/>
          <w:sz w:val="18"/>
          <w:szCs w:val="18"/>
          <w:bdr w:val="none" w:sz="0" w:space="0" w:color="auto" w:frame="1"/>
          <w:lang w:val="en-GB"/>
        </w:rPr>
      </w:pPr>
      <w:r>
        <w:rPr>
          <w:rFonts w:ascii="Arial" w:hAnsi="Arial" w:cs="Arial"/>
          <w:sz w:val="18"/>
          <w:szCs w:val="18"/>
          <w:bdr w:val="none" w:sz="0" w:space="0" w:color="auto" w:frame="1"/>
          <w:vertAlign w:val="superscript"/>
          <w:lang w:val="en-GB"/>
        </w:rPr>
        <w:t>4</w:t>
      </w:r>
      <w:r w:rsidR="00656218" w:rsidRPr="005E1596">
        <w:rPr>
          <w:rFonts w:ascii="Arial" w:hAnsi="Arial" w:cs="Arial"/>
          <w:sz w:val="18"/>
          <w:szCs w:val="18"/>
          <w:bdr w:val="none" w:sz="0" w:space="0" w:color="auto" w:frame="1"/>
          <w:lang w:val="en-GB"/>
        </w:rPr>
        <w:t>St. Joseph’s Healthcare, Firestone Research Aerosol Laboratory, Hamilton, ON, L8N 4A6, Canada</w:t>
      </w:r>
    </w:p>
    <w:p w14:paraId="7CF9B2D6" w14:textId="69162510" w:rsidR="009B2559" w:rsidRPr="005E1596" w:rsidRDefault="009B2559" w:rsidP="009B2559">
      <w:pPr>
        <w:pStyle w:val="xddladdress1"/>
        <w:shd w:val="clear" w:color="auto" w:fill="FFFFFF"/>
        <w:spacing w:before="0" w:beforeAutospacing="0" w:after="0" w:afterAutospacing="0"/>
        <w:jc w:val="center"/>
        <w:rPr>
          <w:rFonts w:ascii="Arial" w:hAnsi="Arial" w:cs="Arial"/>
          <w:sz w:val="18"/>
          <w:szCs w:val="18"/>
        </w:rPr>
      </w:pPr>
      <w:r>
        <w:rPr>
          <w:rFonts w:ascii="Arial" w:hAnsi="Arial" w:cs="Arial"/>
          <w:sz w:val="18"/>
          <w:szCs w:val="18"/>
          <w:bdr w:val="none" w:sz="0" w:space="0" w:color="auto" w:frame="1"/>
          <w:vertAlign w:val="superscript"/>
          <w:lang w:val="en-GB"/>
        </w:rPr>
        <w:t>5</w:t>
      </w:r>
      <w:r w:rsidRPr="005E1596">
        <w:rPr>
          <w:rFonts w:ascii="Arial" w:hAnsi="Arial" w:cs="Arial"/>
          <w:sz w:val="18"/>
          <w:szCs w:val="18"/>
          <w:bdr w:val="none" w:sz="0" w:space="0" w:color="auto" w:frame="1"/>
          <w:lang w:val="en-GB"/>
        </w:rPr>
        <w:t>School of Biomedical Engineering</w:t>
      </w:r>
    </w:p>
    <w:p w14:paraId="75203E21" w14:textId="77777777" w:rsidR="00656218" w:rsidRDefault="00656218" w:rsidP="00BB570E">
      <w:pPr>
        <w:pStyle w:val="xddladdress1"/>
        <w:shd w:val="clear" w:color="auto" w:fill="FFFFFF"/>
        <w:spacing w:before="0" w:beforeAutospacing="0" w:after="0" w:afterAutospacing="0"/>
        <w:jc w:val="center"/>
        <w:rPr>
          <w:rFonts w:ascii="Arial" w:hAnsi="Arial" w:cs="Arial"/>
          <w:sz w:val="18"/>
          <w:szCs w:val="18"/>
          <w:bdr w:val="none" w:sz="0" w:space="0" w:color="auto" w:frame="1"/>
          <w:lang w:val="en-GB"/>
        </w:rPr>
      </w:pPr>
      <w:r w:rsidRPr="005E1596">
        <w:rPr>
          <w:rFonts w:ascii="Arial" w:hAnsi="Arial" w:cs="Arial"/>
          <w:sz w:val="18"/>
          <w:szCs w:val="18"/>
          <w:bdr w:val="none" w:sz="0" w:space="0" w:color="auto" w:frame="1"/>
          <w:vertAlign w:val="superscript"/>
          <w:lang w:val="en-GB"/>
        </w:rPr>
        <w:t>6</w:t>
      </w:r>
      <w:r w:rsidRPr="005E1596">
        <w:rPr>
          <w:rFonts w:ascii="Arial" w:hAnsi="Arial" w:cs="Arial"/>
          <w:sz w:val="18"/>
          <w:szCs w:val="18"/>
          <w:bdr w:val="none" w:sz="0" w:space="0" w:color="auto" w:frame="1"/>
          <w:lang w:val="en-GB"/>
        </w:rPr>
        <w:t>Michael DeGroote Institute for Infectious Disease Research</w:t>
      </w:r>
    </w:p>
    <w:p w14:paraId="2266BAEA" w14:textId="766B56A8" w:rsidR="00656A45" w:rsidRPr="005E1596" w:rsidRDefault="00656A45" w:rsidP="00BB570E">
      <w:pPr>
        <w:pStyle w:val="xddladdress1"/>
        <w:shd w:val="clear" w:color="auto" w:fill="FFFFFF"/>
        <w:spacing w:before="0" w:beforeAutospacing="0" w:after="0" w:afterAutospacing="0"/>
        <w:jc w:val="center"/>
        <w:rPr>
          <w:rFonts w:ascii="Arial" w:hAnsi="Arial" w:cs="Arial"/>
          <w:sz w:val="18"/>
          <w:szCs w:val="18"/>
        </w:rPr>
      </w:pPr>
      <w:r w:rsidRPr="00FC5B6E">
        <w:rPr>
          <w:rFonts w:ascii="Arial" w:hAnsi="Arial" w:cs="Arial"/>
          <w:sz w:val="18"/>
          <w:szCs w:val="18"/>
          <w:bdr w:val="none" w:sz="0" w:space="0" w:color="auto" w:frame="1"/>
          <w:vertAlign w:val="superscript"/>
          <w:lang w:val="en-GB"/>
        </w:rPr>
        <w:t>7</w:t>
      </w:r>
      <w:r w:rsidR="00FC5B6E">
        <w:rPr>
          <w:rFonts w:ascii="Arial" w:hAnsi="Arial" w:cs="Arial"/>
          <w:sz w:val="18"/>
          <w:szCs w:val="18"/>
          <w:bdr w:val="none" w:sz="0" w:space="0" w:color="auto" w:frame="1"/>
          <w:lang w:val="en-GB"/>
        </w:rPr>
        <w:t>Farncombe Family Digestive Health Research Institute</w:t>
      </w:r>
    </w:p>
    <w:p w14:paraId="57DCC0EF" w14:textId="436D93E1" w:rsidR="00C65A37" w:rsidRPr="009068C0" w:rsidRDefault="00C65A37" w:rsidP="00BB570E">
      <w:pPr>
        <w:pStyle w:val="DDLHeading1"/>
        <w:rPr>
          <w:rFonts w:cs="Arial"/>
          <w:sz w:val="20"/>
          <w:szCs w:val="20"/>
        </w:rPr>
      </w:pPr>
      <w:r w:rsidRPr="009068C0">
        <w:rPr>
          <w:rFonts w:cs="Arial"/>
          <w:sz w:val="20"/>
          <w:szCs w:val="20"/>
        </w:rPr>
        <w:t>Summary</w:t>
      </w:r>
    </w:p>
    <w:p w14:paraId="16F54C9E" w14:textId="205E5BB8" w:rsidR="00414A1D" w:rsidRPr="00894EDF" w:rsidRDefault="00E50C5F" w:rsidP="00414A1D">
      <w:pPr>
        <w:pStyle w:val="DDLBodyText"/>
        <w:rPr>
          <w:rStyle w:val="Strong"/>
          <w:rFonts w:cs="Arial"/>
          <w:b w:val="0"/>
          <w:sz w:val="20"/>
          <w:shd w:val="clear" w:color="auto" w:fill="FFFFFF"/>
        </w:rPr>
      </w:pPr>
      <w:r w:rsidRPr="00894EDF">
        <w:rPr>
          <w:rStyle w:val="Strong"/>
          <w:rFonts w:cs="Arial"/>
          <w:b w:val="0"/>
          <w:i/>
          <w:iCs/>
          <w:sz w:val="20"/>
          <w:shd w:val="clear" w:color="auto" w:fill="FFFFFF"/>
        </w:rPr>
        <w:t>Pseudomonas aeruginosa</w:t>
      </w:r>
      <w:r w:rsidR="00B73835" w:rsidRPr="00894EDF">
        <w:rPr>
          <w:rStyle w:val="Strong"/>
          <w:rFonts w:cs="Arial"/>
          <w:b w:val="0"/>
          <w:sz w:val="20"/>
          <w:shd w:val="clear" w:color="auto" w:fill="FFFFFF"/>
        </w:rPr>
        <w:t xml:space="preserve"> is </w:t>
      </w:r>
      <w:r w:rsidR="00047987" w:rsidRPr="00894EDF">
        <w:rPr>
          <w:rStyle w:val="Strong"/>
          <w:rFonts w:cs="Arial"/>
          <w:b w:val="0"/>
          <w:sz w:val="20"/>
          <w:shd w:val="clear" w:color="auto" w:fill="FFFFFF"/>
        </w:rPr>
        <w:t xml:space="preserve">a bacterial pathogen frequently implicated in </w:t>
      </w:r>
      <w:r w:rsidR="00333D4D">
        <w:rPr>
          <w:rStyle w:val="Strong"/>
          <w:rFonts w:cs="Arial"/>
          <w:b w:val="0"/>
          <w:sz w:val="20"/>
          <w:shd w:val="clear" w:color="auto" w:fill="FFFFFF"/>
        </w:rPr>
        <w:t xml:space="preserve">recurring, antibiotic-resistant </w:t>
      </w:r>
      <w:r w:rsidR="00047987" w:rsidRPr="00894EDF">
        <w:rPr>
          <w:rStyle w:val="Strong"/>
          <w:rFonts w:cs="Arial"/>
          <w:b w:val="0"/>
          <w:sz w:val="20"/>
          <w:shd w:val="clear" w:color="auto" w:fill="FFFFFF"/>
        </w:rPr>
        <w:t>airway infections.</w:t>
      </w:r>
      <w:r w:rsidR="00E01B5D">
        <w:rPr>
          <w:rStyle w:val="Strong"/>
          <w:rFonts w:cs="Arial"/>
          <w:b w:val="0"/>
          <w:sz w:val="20"/>
          <w:shd w:val="clear" w:color="auto" w:fill="FFFFFF"/>
        </w:rPr>
        <w:t xml:space="preserve"> </w:t>
      </w:r>
      <w:r w:rsidR="0053236E">
        <w:rPr>
          <w:rStyle w:val="Strong"/>
          <w:rFonts w:cs="Arial"/>
          <w:b w:val="0"/>
          <w:sz w:val="20"/>
          <w:shd w:val="clear" w:color="auto" w:fill="FFFFFF"/>
        </w:rPr>
        <w:t xml:space="preserve">Aerosolized </w:t>
      </w:r>
      <w:r w:rsidR="003D310D">
        <w:rPr>
          <w:rStyle w:val="Strong"/>
          <w:rFonts w:cs="Arial"/>
          <w:b w:val="0"/>
          <w:sz w:val="20"/>
          <w:shd w:val="clear" w:color="auto" w:fill="FFFFFF"/>
        </w:rPr>
        <w:t>treatment</w:t>
      </w:r>
      <w:r w:rsidR="0053236E">
        <w:rPr>
          <w:rStyle w:val="Strong"/>
          <w:rFonts w:cs="Arial"/>
          <w:b w:val="0"/>
          <w:sz w:val="20"/>
          <w:shd w:val="clear" w:color="auto" w:fill="FFFFFF"/>
        </w:rPr>
        <w:t xml:space="preserve">s for </w:t>
      </w:r>
      <w:r w:rsidR="009E4846">
        <w:rPr>
          <w:rStyle w:val="Strong"/>
          <w:rFonts w:cs="Arial"/>
          <w:b w:val="0"/>
          <w:sz w:val="20"/>
          <w:shd w:val="clear" w:color="auto" w:fill="FFFFFF"/>
        </w:rPr>
        <w:t xml:space="preserve">lower </w:t>
      </w:r>
      <w:r w:rsidR="0053236E">
        <w:rPr>
          <w:rStyle w:val="Strong"/>
          <w:rFonts w:cs="Arial"/>
          <w:b w:val="0"/>
          <w:sz w:val="20"/>
          <w:shd w:val="clear" w:color="auto" w:fill="FFFFFF"/>
        </w:rPr>
        <w:t xml:space="preserve">respiratory </w:t>
      </w:r>
      <w:r w:rsidR="009E4846">
        <w:rPr>
          <w:rStyle w:val="Strong"/>
          <w:rFonts w:cs="Arial"/>
          <w:b w:val="0"/>
          <w:sz w:val="20"/>
          <w:shd w:val="clear" w:color="auto" w:fill="FFFFFF"/>
        </w:rPr>
        <w:t>tract infections</w:t>
      </w:r>
      <w:r w:rsidR="003D310D">
        <w:rPr>
          <w:rStyle w:val="Strong"/>
          <w:rFonts w:cs="Arial"/>
          <w:b w:val="0"/>
          <w:sz w:val="20"/>
          <w:shd w:val="clear" w:color="auto" w:fill="FFFFFF"/>
        </w:rPr>
        <w:t xml:space="preserve"> </w:t>
      </w:r>
      <w:r w:rsidR="0038663E">
        <w:rPr>
          <w:rStyle w:val="Strong"/>
          <w:rFonts w:cs="Arial"/>
          <w:b w:val="0"/>
          <w:sz w:val="20"/>
          <w:shd w:val="clear" w:color="auto" w:fill="FFFFFF"/>
        </w:rPr>
        <w:t>should include</w:t>
      </w:r>
      <w:r w:rsidR="00AD1214">
        <w:rPr>
          <w:rStyle w:val="Strong"/>
          <w:rFonts w:cs="Arial"/>
          <w:b w:val="0"/>
          <w:sz w:val="20"/>
          <w:shd w:val="clear" w:color="auto" w:fill="FFFFFF"/>
        </w:rPr>
        <w:t xml:space="preserve"> </w:t>
      </w:r>
      <w:r w:rsidR="0066062C">
        <w:rPr>
          <w:rStyle w:val="Strong"/>
          <w:rFonts w:cs="Arial"/>
          <w:b w:val="0"/>
          <w:sz w:val="20"/>
          <w:shd w:val="clear" w:color="auto" w:fill="FFFFFF"/>
        </w:rPr>
        <w:t xml:space="preserve">fine </w:t>
      </w:r>
      <w:r w:rsidR="004F1790">
        <w:rPr>
          <w:rStyle w:val="Strong"/>
          <w:rFonts w:cs="Arial"/>
          <w:b w:val="0"/>
          <w:sz w:val="20"/>
          <w:shd w:val="clear" w:color="auto" w:fill="FFFFFF"/>
        </w:rPr>
        <w:t>droplet</w:t>
      </w:r>
      <w:r w:rsidR="0066062C">
        <w:rPr>
          <w:rStyle w:val="Strong"/>
          <w:rFonts w:cs="Arial"/>
          <w:b w:val="0"/>
          <w:sz w:val="20"/>
          <w:shd w:val="clear" w:color="auto" w:fill="FFFFFF"/>
        </w:rPr>
        <w:t>s</w:t>
      </w:r>
      <w:r w:rsidR="009E4846">
        <w:rPr>
          <w:rStyle w:val="Strong"/>
          <w:rFonts w:cs="Arial"/>
          <w:b w:val="0"/>
          <w:sz w:val="20"/>
          <w:shd w:val="clear" w:color="auto" w:fill="FFFFFF"/>
        </w:rPr>
        <w:t xml:space="preserve"> &lt;5 µm in </w:t>
      </w:r>
      <w:r w:rsidR="00AD1214">
        <w:rPr>
          <w:rStyle w:val="Strong"/>
          <w:rFonts w:cs="Arial"/>
          <w:b w:val="0"/>
          <w:sz w:val="20"/>
          <w:shd w:val="clear" w:color="auto" w:fill="FFFFFF"/>
        </w:rPr>
        <w:t>aerodynamic s</w:t>
      </w:r>
      <w:r w:rsidR="009E4846">
        <w:rPr>
          <w:rStyle w:val="Strong"/>
          <w:rFonts w:cs="Arial"/>
          <w:b w:val="0"/>
          <w:sz w:val="20"/>
          <w:shd w:val="clear" w:color="auto" w:fill="FFFFFF"/>
        </w:rPr>
        <w:t xml:space="preserve">ize that can </w:t>
      </w:r>
      <w:r w:rsidR="00FF48C4">
        <w:rPr>
          <w:rStyle w:val="Strong"/>
          <w:rFonts w:cs="Arial"/>
          <w:b w:val="0"/>
          <w:sz w:val="20"/>
          <w:shd w:val="clear" w:color="auto" w:fill="FFFFFF"/>
        </w:rPr>
        <w:t>effectively</w:t>
      </w:r>
      <w:r w:rsidR="00DD2538">
        <w:rPr>
          <w:rStyle w:val="Strong"/>
          <w:rFonts w:cs="Arial"/>
          <w:b w:val="0"/>
          <w:sz w:val="20"/>
          <w:shd w:val="clear" w:color="auto" w:fill="FFFFFF"/>
        </w:rPr>
        <w:t xml:space="preserve"> </w:t>
      </w:r>
      <w:r w:rsidR="003F1B1B">
        <w:rPr>
          <w:rStyle w:val="Strong"/>
          <w:rFonts w:cs="Arial"/>
          <w:b w:val="0"/>
          <w:sz w:val="20"/>
          <w:shd w:val="clear" w:color="auto" w:fill="FFFFFF"/>
        </w:rPr>
        <w:t xml:space="preserve">penetrate and deposit </w:t>
      </w:r>
      <w:r w:rsidR="00EB3BAD">
        <w:rPr>
          <w:rStyle w:val="Strong"/>
          <w:rFonts w:cs="Arial"/>
          <w:b w:val="0"/>
          <w:sz w:val="20"/>
          <w:shd w:val="clear" w:color="auto" w:fill="FFFFFF"/>
        </w:rPr>
        <w:t xml:space="preserve">at </w:t>
      </w:r>
      <w:r w:rsidR="009E4846">
        <w:rPr>
          <w:rStyle w:val="Strong"/>
          <w:rFonts w:cs="Arial"/>
          <w:b w:val="0"/>
          <w:sz w:val="20"/>
          <w:shd w:val="clear" w:color="auto" w:fill="FFFFFF"/>
        </w:rPr>
        <w:t>distal</w:t>
      </w:r>
      <w:r w:rsidR="00EB3BAD">
        <w:rPr>
          <w:rStyle w:val="Strong"/>
          <w:rFonts w:cs="Arial"/>
          <w:b w:val="0"/>
          <w:sz w:val="20"/>
          <w:shd w:val="clear" w:color="auto" w:fill="FFFFFF"/>
        </w:rPr>
        <w:t xml:space="preserve"> site</w:t>
      </w:r>
      <w:r w:rsidR="0053236E">
        <w:rPr>
          <w:rStyle w:val="Strong"/>
          <w:rFonts w:cs="Arial"/>
          <w:b w:val="0"/>
          <w:sz w:val="20"/>
          <w:shd w:val="clear" w:color="auto" w:fill="FFFFFF"/>
        </w:rPr>
        <w:t>s</w:t>
      </w:r>
      <w:r w:rsidR="00EB3BAD">
        <w:rPr>
          <w:rStyle w:val="Strong"/>
          <w:rFonts w:cs="Arial"/>
          <w:b w:val="0"/>
          <w:sz w:val="20"/>
          <w:shd w:val="clear" w:color="auto" w:fill="FFFFFF"/>
        </w:rPr>
        <w:t xml:space="preserve"> with</w:t>
      </w:r>
      <w:r w:rsidR="00506A81">
        <w:rPr>
          <w:rStyle w:val="Strong"/>
          <w:rFonts w:cs="Arial"/>
          <w:b w:val="0"/>
          <w:sz w:val="20"/>
          <w:shd w:val="clear" w:color="auto" w:fill="FFFFFF"/>
        </w:rPr>
        <w:t>in the lung</w:t>
      </w:r>
      <w:r w:rsidR="00AD1214">
        <w:rPr>
          <w:rStyle w:val="Strong"/>
          <w:rFonts w:cs="Arial"/>
          <w:b w:val="0"/>
          <w:sz w:val="20"/>
          <w:shd w:val="clear" w:color="auto" w:fill="FFFFFF"/>
        </w:rPr>
        <w:t>s</w:t>
      </w:r>
      <w:r w:rsidR="00506A81">
        <w:rPr>
          <w:rStyle w:val="Strong"/>
          <w:rFonts w:cs="Arial"/>
          <w:b w:val="0"/>
          <w:sz w:val="20"/>
          <w:shd w:val="clear" w:color="auto" w:fill="FFFFFF"/>
        </w:rPr>
        <w:t>.</w:t>
      </w:r>
      <w:r w:rsidR="00700CD2">
        <w:rPr>
          <w:rStyle w:val="Strong"/>
          <w:rFonts w:cs="Arial"/>
          <w:b w:val="0"/>
          <w:sz w:val="20"/>
          <w:shd w:val="clear" w:color="auto" w:fill="FFFFFF"/>
        </w:rPr>
        <w:t xml:space="preserve"> An </w:t>
      </w:r>
      <w:r w:rsidR="00700CD2" w:rsidRPr="00414A1D">
        <w:rPr>
          <w:rStyle w:val="Strong"/>
          <w:rFonts w:cs="Arial"/>
          <w:b w:val="0"/>
          <w:i/>
          <w:iCs/>
          <w:sz w:val="20"/>
          <w:shd w:val="clear" w:color="auto" w:fill="FFFFFF"/>
        </w:rPr>
        <w:t>in vitro</w:t>
      </w:r>
      <w:r w:rsidR="00700CD2">
        <w:rPr>
          <w:rStyle w:val="Strong"/>
          <w:rFonts w:cs="Arial"/>
          <w:b w:val="0"/>
          <w:sz w:val="20"/>
          <w:shd w:val="clear" w:color="auto" w:fill="FFFFFF"/>
        </w:rPr>
        <w:t xml:space="preserve"> platform </w:t>
      </w:r>
      <w:r w:rsidR="00876442">
        <w:rPr>
          <w:rStyle w:val="Strong"/>
          <w:rFonts w:cs="Arial"/>
          <w:b w:val="0"/>
          <w:sz w:val="20"/>
          <w:shd w:val="clear" w:color="auto" w:fill="FFFFFF"/>
        </w:rPr>
        <w:t>composed</w:t>
      </w:r>
      <w:r w:rsidR="00700CD2">
        <w:rPr>
          <w:rStyle w:val="Strong"/>
          <w:rFonts w:cs="Arial"/>
          <w:b w:val="0"/>
          <w:sz w:val="20"/>
          <w:shd w:val="clear" w:color="auto" w:fill="FFFFFF"/>
        </w:rPr>
        <w:t xml:space="preserve"> of a six-stage</w:t>
      </w:r>
      <w:r w:rsidR="003E219E">
        <w:rPr>
          <w:rStyle w:val="Strong"/>
          <w:rFonts w:cs="Arial"/>
          <w:b w:val="0"/>
          <w:sz w:val="20"/>
          <w:shd w:val="clear" w:color="auto" w:fill="FFFFFF"/>
        </w:rPr>
        <w:t xml:space="preserve"> </w:t>
      </w:r>
      <w:r w:rsidR="00414A1D">
        <w:rPr>
          <w:rStyle w:val="Strong"/>
          <w:rFonts w:cs="Arial"/>
          <w:b w:val="0"/>
          <w:sz w:val="20"/>
          <w:shd w:val="clear" w:color="auto" w:fill="FFFFFF"/>
        </w:rPr>
        <w:t xml:space="preserve">viable </w:t>
      </w:r>
      <w:r w:rsidR="00270AF7">
        <w:rPr>
          <w:rStyle w:val="Strong"/>
          <w:rFonts w:cs="Arial"/>
          <w:b w:val="0"/>
          <w:sz w:val="20"/>
          <w:shd w:val="clear" w:color="auto" w:fill="FFFFFF"/>
        </w:rPr>
        <w:t xml:space="preserve">cascade impactor fitted with </w:t>
      </w:r>
      <w:r w:rsidR="00270AF7" w:rsidRPr="00894EDF">
        <w:rPr>
          <w:rStyle w:val="Strong"/>
          <w:rFonts w:cs="Arial"/>
          <w:b w:val="0"/>
          <w:sz w:val="20"/>
          <w:shd w:val="clear" w:color="auto" w:fill="FFFFFF"/>
        </w:rPr>
        <w:t>transwell inserts</w:t>
      </w:r>
      <w:r w:rsidR="00270AF7">
        <w:rPr>
          <w:rStyle w:val="Strong"/>
          <w:rFonts w:cs="Arial"/>
          <w:b w:val="0"/>
          <w:sz w:val="20"/>
          <w:shd w:val="clear" w:color="auto" w:fill="FFFFFF"/>
        </w:rPr>
        <w:t xml:space="preserve"> </w:t>
      </w:r>
      <w:r w:rsidR="00937CA3">
        <w:rPr>
          <w:rStyle w:val="Strong"/>
          <w:rFonts w:cs="Arial"/>
          <w:b w:val="0"/>
          <w:sz w:val="20"/>
          <w:shd w:val="clear" w:color="auto" w:fill="FFFFFF"/>
        </w:rPr>
        <w:t>containing</w:t>
      </w:r>
      <w:r w:rsidR="00270AF7">
        <w:rPr>
          <w:rStyle w:val="Strong"/>
          <w:rFonts w:cs="Arial"/>
          <w:b w:val="0"/>
          <w:sz w:val="20"/>
          <w:shd w:val="clear" w:color="auto" w:fill="FFFFFF"/>
        </w:rPr>
        <w:t xml:space="preserve"> </w:t>
      </w:r>
      <w:r w:rsidR="00047987" w:rsidRPr="00894EDF">
        <w:rPr>
          <w:rStyle w:val="Strong"/>
          <w:rFonts w:cs="Arial"/>
          <w:b w:val="0"/>
          <w:i/>
          <w:iCs/>
          <w:sz w:val="20"/>
          <w:shd w:val="clear" w:color="auto" w:fill="FFFFFF"/>
        </w:rPr>
        <w:t>P. aeruginosa</w:t>
      </w:r>
      <w:r w:rsidR="00047987" w:rsidRPr="00894EDF">
        <w:rPr>
          <w:rStyle w:val="Strong"/>
          <w:rFonts w:cs="Arial"/>
          <w:b w:val="0"/>
          <w:sz w:val="20"/>
          <w:shd w:val="clear" w:color="auto" w:fill="FFFFFF"/>
        </w:rPr>
        <w:t xml:space="preserve"> </w:t>
      </w:r>
      <w:r w:rsidR="00AD1214">
        <w:rPr>
          <w:rStyle w:val="Strong"/>
          <w:rFonts w:cs="Arial"/>
          <w:b w:val="0"/>
          <w:sz w:val="20"/>
          <w:shd w:val="clear" w:color="auto" w:fill="FFFFFF"/>
        </w:rPr>
        <w:t>biofilm</w:t>
      </w:r>
      <w:r w:rsidR="001308B8">
        <w:rPr>
          <w:rStyle w:val="Strong"/>
          <w:rFonts w:cs="Arial"/>
          <w:b w:val="0"/>
          <w:sz w:val="20"/>
          <w:shd w:val="clear" w:color="auto" w:fill="FFFFFF"/>
        </w:rPr>
        <w:t xml:space="preserve">s </w:t>
      </w:r>
      <w:r w:rsidR="00700CD2">
        <w:rPr>
          <w:rStyle w:val="Strong"/>
          <w:rFonts w:cs="Arial"/>
          <w:b w:val="0"/>
          <w:sz w:val="20"/>
          <w:shd w:val="clear" w:color="auto" w:fill="FFFFFF"/>
        </w:rPr>
        <w:t xml:space="preserve">was used to model different sites of infection </w:t>
      </w:r>
      <w:r w:rsidR="00414A1D">
        <w:rPr>
          <w:rStyle w:val="Strong"/>
          <w:rFonts w:cs="Arial"/>
          <w:b w:val="0"/>
          <w:sz w:val="20"/>
          <w:shd w:val="clear" w:color="auto" w:fill="FFFFFF"/>
        </w:rPr>
        <w:t>within</w:t>
      </w:r>
      <w:r w:rsidR="00700CD2">
        <w:rPr>
          <w:rStyle w:val="Strong"/>
          <w:rFonts w:cs="Arial"/>
          <w:b w:val="0"/>
          <w:sz w:val="20"/>
          <w:shd w:val="clear" w:color="auto" w:fill="FFFFFF"/>
        </w:rPr>
        <w:t xml:space="preserve"> the airways</w:t>
      </w:r>
      <w:r w:rsidR="006B0A4E">
        <w:rPr>
          <w:rStyle w:val="Strong"/>
          <w:rFonts w:cs="Arial"/>
          <w:b w:val="0"/>
          <w:sz w:val="20"/>
          <w:shd w:val="clear" w:color="auto" w:fill="FFFFFF"/>
        </w:rPr>
        <w:t xml:space="preserve">. </w:t>
      </w:r>
      <w:r w:rsidR="00D76C07">
        <w:rPr>
          <w:rStyle w:val="Strong"/>
          <w:rFonts w:cs="Arial"/>
          <w:b w:val="0"/>
          <w:sz w:val="20"/>
          <w:shd w:val="clear" w:color="auto" w:fill="FFFFFF"/>
        </w:rPr>
        <w:t>Biofilms</w:t>
      </w:r>
      <w:r w:rsidR="002E45AE">
        <w:rPr>
          <w:rStyle w:val="Strong"/>
          <w:rFonts w:cs="Arial"/>
          <w:b w:val="0"/>
          <w:sz w:val="20"/>
          <w:shd w:val="clear" w:color="auto" w:fill="FFFFFF"/>
        </w:rPr>
        <w:t xml:space="preserve"> were subsequently exposed to </w:t>
      </w:r>
      <w:r w:rsidR="003E219E">
        <w:rPr>
          <w:rStyle w:val="Strong"/>
          <w:rFonts w:cs="Arial"/>
          <w:b w:val="0"/>
          <w:sz w:val="20"/>
          <w:shd w:val="clear" w:color="auto" w:fill="FFFFFF"/>
        </w:rPr>
        <w:t xml:space="preserve">size-fractioned droplets of </w:t>
      </w:r>
      <w:r w:rsidR="00F44680" w:rsidRPr="00894EDF">
        <w:rPr>
          <w:rStyle w:val="Strong"/>
          <w:rFonts w:cs="Arial"/>
          <w:b w:val="0"/>
          <w:sz w:val="20"/>
          <w:shd w:val="clear" w:color="auto" w:fill="FFFFFF"/>
        </w:rPr>
        <w:t xml:space="preserve">nebulized </w:t>
      </w:r>
      <w:r w:rsidR="00D5503C">
        <w:rPr>
          <w:rStyle w:val="Strong"/>
          <w:rFonts w:cs="Arial"/>
          <w:b w:val="0"/>
          <w:sz w:val="20"/>
          <w:shd w:val="clear" w:color="auto" w:fill="FFFFFF"/>
        </w:rPr>
        <w:t>bacterio</w:t>
      </w:r>
      <w:r w:rsidR="00CE32EC" w:rsidRPr="00894EDF">
        <w:rPr>
          <w:rStyle w:val="Strong"/>
          <w:rFonts w:cs="Arial"/>
          <w:b w:val="0"/>
          <w:sz w:val="20"/>
          <w:shd w:val="clear" w:color="auto" w:fill="FFFFFF"/>
        </w:rPr>
        <w:t>phage</w:t>
      </w:r>
      <w:r w:rsidR="00D5503C">
        <w:rPr>
          <w:rStyle w:val="Strong"/>
          <w:rFonts w:cs="Arial"/>
          <w:b w:val="0"/>
          <w:sz w:val="20"/>
          <w:shd w:val="clear" w:color="auto" w:fill="FFFFFF"/>
        </w:rPr>
        <w:t xml:space="preserve"> (phage)</w:t>
      </w:r>
      <w:r w:rsidR="00CE32EC" w:rsidRPr="00894EDF">
        <w:rPr>
          <w:rStyle w:val="Strong"/>
          <w:rFonts w:cs="Arial"/>
          <w:b w:val="0"/>
          <w:sz w:val="20"/>
          <w:shd w:val="clear" w:color="auto" w:fill="FFFFFF"/>
        </w:rPr>
        <w:t xml:space="preserve"> </w:t>
      </w:r>
      <w:r w:rsidR="00270AF7">
        <w:rPr>
          <w:rStyle w:val="Strong"/>
          <w:rFonts w:cs="Arial"/>
          <w:b w:val="0"/>
          <w:sz w:val="20"/>
          <w:shd w:val="clear" w:color="auto" w:fill="FFFFFF"/>
        </w:rPr>
        <w:t>or</w:t>
      </w:r>
      <w:r w:rsidR="00270AF7" w:rsidRPr="00894EDF">
        <w:rPr>
          <w:rStyle w:val="Strong"/>
          <w:rFonts w:cs="Arial"/>
          <w:b w:val="0"/>
          <w:sz w:val="20"/>
          <w:shd w:val="clear" w:color="auto" w:fill="FFFFFF"/>
        </w:rPr>
        <w:t xml:space="preserve"> </w:t>
      </w:r>
      <w:r w:rsidR="0038663E">
        <w:rPr>
          <w:rStyle w:val="Strong"/>
          <w:rFonts w:cs="Arial"/>
          <w:b w:val="0"/>
          <w:sz w:val="20"/>
          <w:shd w:val="clear" w:color="auto" w:fill="FFFFFF"/>
        </w:rPr>
        <w:t xml:space="preserve">the </w:t>
      </w:r>
      <w:r w:rsidR="0066062C">
        <w:rPr>
          <w:rStyle w:val="Strong"/>
          <w:rFonts w:cs="Arial"/>
          <w:b w:val="0"/>
          <w:sz w:val="20"/>
          <w:shd w:val="clear" w:color="auto" w:fill="FFFFFF"/>
        </w:rPr>
        <w:t xml:space="preserve">fluroquinolone </w:t>
      </w:r>
      <w:r w:rsidR="0038663E">
        <w:rPr>
          <w:rStyle w:val="Strong"/>
          <w:rFonts w:cs="Arial"/>
          <w:b w:val="0"/>
          <w:sz w:val="20"/>
          <w:shd w:val="clear" w:color="auto" w:fill="FFFFFF"/>
        </w:rPr>
        <w:t xml:space="preserve">antibiotic </w:t>
      </w:r>
      <w:r w:rsidR="00F44680" w:rsidRPr="00894EDF">
        <w:rPr>
          <w:rStyle w:val="Strong"/>
          <w:rFonts w:cs="Arial"/>
          <w:b w:val="0"/>
          <w:sz w:val="20"/>
          <w:shd w:val="clear" w:color="auto" w:fill="FFFFFF"/>
        </w:rPr>
        <w:t>ciprofloxacin.</w:t>
      </w:r>
      <w:r w:rsidR="00503A31" w:rsidRPr="00894EDF">
        <w:rPr>
          <w:rStyle w:val="Strong"/>
          <w:rFonts w:cs="Arial"/>
          <w:b w:val="0"/>
          <w:sz w:val="20"/>
          <w:shd w:val="clear" w:color="auto" w:fill="FFFFFF"/>
        </w:rPr>
        <w:t xml:space="preserve"> </w:t>
      </w:r>
      <w:r w:rsidR="00414A1D" w:rsidRPr="00894EDF">
        <w:rPr>
          <w:rStyle w:val="Strong"/>
          <w:rFonts w:cs="Arial"/>
          <w:b w:val="0"/>
          <w:sz w:val="20"/>
          <w:shd w:val="clear" w:color="auto" w:fill="FFFFFF"/>
        </w:rPr>
        <w:t xml:space="preserve">Exposure to phage, regardless of </w:t>
      </w:r>
      <w:r w:rsidR="00414A1D">
        <w:rPr>
          <w:rStyle w:val="Strong"/>
          <w:rFonts w:cs="Arial"/>
          <w:b w:val="0"/>
          <w:sz w:val="20"/>
          <w:shd w:val="clear" w:color="auto" w:fill="FFFFFF"/>
        </w:rPr>
        <w:t>the dose delivered by size-fractioned droplets</w:t>
      </w:r>
      <w:r w:rsidR="00414A1D" w:rsidRPr="00894EDF">
        <w:rPr>
          <w:rStyle w:val="Strong"/>
          <w:rFonts w:cs="Arial"/>
          <w:b w:val="0"/>
          <w:sz w:val="20"/>
          <w:shd w:val="clear" w:color="auto" w:fill="FFFFFF"/>
        </w:rPr>
        <w:t xml:space="preserve">, resulted in significant reduction </w:t>
      </w:r>
      <w:r w:rsidR="00414A1D">
        <w:rPr>
          <w:rStyle w:val="Strong"/>
          <w:rFonts w:cs="Arial"/>
          <w:b w:val="0"/>
          <w:sz w:val="20"/>
          <w:shd w:val="clear" w:color="auto" w:fill="FFFFFF"/>
        </w:rPr>
        <w:t xml:space="preserve">of </w:t>
      </w:r>
      <w:r w:rsidR="00904A85">
        <w:rPr>
          <w:rStyle w:val="Strong"/>
          <w:rFonts w:cs="Arial"/>
          <w:b w:val="0"/>
          <w:sz w:val="20"/>
          <w:shd w:val="clear" w:color="auto" w:fill="FFFFFF"/>
        </w:rPr>
        <w:t>free-floating</w:t>
      </w:r>
      <w:r w:rsidR="00414A1D" w:rsidRPr="00894EDF">
        <w:rPr>
          <w:rStyle w:val="Strong"/>
          <w:rFonts w:cs="Arial"/>
          <w:b w:val="0"/>
          <w:sz w:val="20"/>
          <w:shd w:val="clear" w:color="auto" w:fill="FFFFFF"/>
        </w:rPr>
        <w:t xml:space="preserve"> and adherent </w:t>
      </w:r>
      <w:r w:rsidR="00904A85">
        <w:rPr>
          <w:rStyle w:val="Strong"/>
          <w:rFonts w:cs="Arial"/>
          <w:b w:val="0"/>
          <w:sz w:val="20"/>
          <w:shd w:val="clear" w:color="auto" w:fill="FFFFFF"/>
        </w:rPr>
        <w:t>bacteria</w:t>
      </w:r>
      <w:r w:rsidR="00C6472C">
        <w:rPr>
          <w:rStyle w:val="Strong"/>
          <w:rFonts w:cs="Arial"/>
          <w:b w:val="0"/>
          <w:sz w:val="20"/>
          <w:shd w:val="clear" w:color="auto" w:fill="FFFFFF"/>
        </w:rPr>
        <w:t xml:space="preserve"> as compared to negative control samples</w:t>
      </w:r>
      <w:r w:rsidR="00414A1D" w:rsidRPr="00894EDF">
        <w:rPr>
          <w:rStyle w:val="Strong"/>
          <w:rFonts w:cs="Arial"/>
          <w:b w:val="0"/>
          <w:sz w:val="20"/>
          <w:shd w:val="clear" w:color="auto" w:fill="FFFFFF"/>
        </w:rPr>
        <w:t xml:space="preserve">. </w:t>
      </w:r>
      <w:r w:rsidR="00414A1D">
        <w:rPr>
          <w:rStyle w:val="Strong"/>
          <w:rFonts w:cs="Arial"/>
          <w:b w:val="0"/>
          <w:sz w:val="20"/>
          <w:shd w:val="clear" w:color="auto" w:fill="FFFFFF"/>
        </w:rPr>
        <w:t>Conversely</w:t>
      </w:r>
      <w:r w:rsidR="00414A1D" w:rsidRPr="00894EDF">
        <w:rPr>
          <w:rStyle w:val="Strong"/>
          <w:rFonts w:cs="Arial"/>
          <w:b w:val="0"/>
          <w:sz w:val="20"/>
          <w:shd w:val="clear" w:color="auto" w:fill="FFFFFF"/>
        </w:rPr>
        <w:t xml:space="preserve">, </w:t>
      </w:r>
      <w:r w:rsidR="00414A1D">
        <w:rPr>
          <w:rStyle w:val="Strong"/>
          <w:rFonts w:cs="Arial"/>
          <w:b w:val="0"/>
          <w:sz w:val="20"/>
          <w:shd w:val="clear" w:color="auto" w:fill="FFFFFF"/>
        </w:rPr>
        <w:t xml:space="preserve">antibacterial efficacy of </w:t>
      </w:r>
      <w:r w:rsidR="00414A1D" w:rsidRPr="00894EDF">
        <w:rPr>
          <w:rStyle w:val="Strong"/>
          <w:rFonts w:cs="Arial"/>
          <w:b w:val="0"/>
          <w:sz w:val="20"/>
          <w:shd w:val="clear" w:color="auto" w:fill="FFFFFF"/>
        </w:rPr>
        <w:t xml:space="preserve">ciprofloxacin </w:t>
      </w:r>
      <w:r w:rsidR="00414A1D">
        <w:rPr>
          <w:rStyle w:val="Strong"/>
          <w:rFonts w:cs="Arial"/>
          <w:b w:val="0"/>
          <w:sz w:val="20"/>
          <w:shd w:val="clear" w:color="auto" w:fill="FFFFFF"/>
        </w:rPr>
        <w:t>exhibited a strong dose dependenc</w:t>
      </w:r>
      <w:r w:rsidR="00904A85">
        <w:rPr>
          <w:rStyle w:val="Strong"/>
          <w:rFonts w:cs="Arial"/>
          <w:b w:val="0"/>
          <w:sz w:val="20"/>
          <w:shd w:val="clear" w:color="auto" w:fill="FFFFFF"/>
        </w:rPr>
        <w:t xml:space="preserve">e. Only </w:t>
      </w:r>
      <w:r w:rsidR="00EC6895">
        <w:rPr>
          <w:rStyle w:val="Strong"/>
          <w:rFonts w:cs="Arial"/>
          <w:b w:val="0"/>
          <w:sz w:val="20"/>
          <w:shd w:val="clear" w:color="auto" w:fill="FFFFFF"/>
        </w:rPr>
        <w:t xml:space="preserve">biofilms that received </w:t>
      </w:r>
      <w:r w:rsidR="00414A1D">
        <w:rPr>
          <w:rStyle w:val="Strong"/>
          <w:rFonts w:cs="Arial"/>
          <w:b w:val="0"/>
          <w:sz w:val="20"/>
          <w:shd w:val="clear" w:color="auto" w:fill="FFFFFF"/>
        </w:rPr>
        <w:t>the highest dose of ciprofloxacin</w:t>
      </w:r>
      <w:r w:rsidR="00EE6DF5">
        <w:rPr>
          <w:rStyle w:val="Strong"/>
          <w:rFonts w:cs="Arial"/>
          <w:b w:val="0"/>
          <w:sz w:val="20"/>
          <w:shd w:val="clear" w:color="auto" w:fill="FFFFFF"/>
        </w:rPr>
        <w:t xml:space="preserve"> of 2.5 µg</w:t>
      </w:r>
      <w:r w:rsidR="00414A1D">
        <w:rPr>
          <w:rStyle w:val="Strong"/>
          <w:rFonts w:cs="Arial"/>
          <w:b w:val="0"/>
          <w:sz w:val="20"/>
          <w:shd w:val="clear" w:color="auto" w:fill="FFFFFF"/>
        </w:rPr>
        <w:t xml:space="preserve">, delivered by </w:t>
      </w:r>
      <w:r w:rsidR="00414A1D" w:rsidRPr="00894EDF">
        <w:rPr>
          <w:rStyle w:val="Strong"/>
          <w:rFonts w:cs="Arial"/>
          <w:b w:val="0"/>
          <w:sz w:val="20"/>
          <w:shd w:val="clear" w:color="auto" w:fill="FFFFFF"/>
        </w:rPr>
        <w:t>≥7</w:t>
      </w:r>
      <w:r w:rsidR="00414A1D" w:rsidRPr="00894EDF">
        <w:rPr>
          <w:rStyle w:val="Strong"/>
          <w:rFonts w:cs="Arial"/>
          <w:b w:val="0"/>
          <w:bCs w:val="0"/>
          <w:iCs/>
          <w:sz w:val="20"/>
          <w:shd w:val="clear" w:color="auto" w:fill="FFFFFF"/>
        </w:rPr>
        <w:t xml:space="preserve"> </w:t>
      </w:r>
      <w:r w:rsidR="00414A1D" w:rsidRPr="00894EDF">
        <w:rPr>
          <w:rFonts w:cs="Arial"/>
          <w:sz w:val="20"/>
        </w:rPr>
        <w:t>μm</w:t>
      </w:r>
      <w:r w:rsidR="00414A1D">
        <w:rPr>
          <w:rStyle w:val="Strong"/>
          <w:rFonts w:cs="Arial"/>
          <w:b w:val="0"/>
          <w:sz w:val="20"/>
          <w:shd w:val="clear" w:color="auto" w:fill="FFFFFF"/>
        </w:rPr>
        <w:t xml:space="preserve"> sized droplets, </w:t>
      </w:r>
      <w:r w:rsidR="00465B3E">
        <w:rPr>
          <w:rStyle w:val="Strong"/>
          <w:rFonts w:cs="Arial"/>
          <w:b w:val="0"/>
          <w:sz w:val="20"/>
          <w:shd w:val="clear" w:color="auto" w:fill="FFFFFF"/>
        </w:rPr>
        <w:t>exhibited significant</w:t>
      </w:r>
      <w:r w:rsidR="00414A1D">
        <w:rPr>
          <w:rStyle w:val="Strong"/>
          <w:rFonts w:cs="Arial"/>
          <w:b w:val="0"/>
          <w:sz w:val="20"/>
          <w:shd w:val="clear" w:color="auto" w:fill="FFFFFF"/>
        </w:rPr>
        <w:t xml:space="preserve"> </w:t>
      </w:r>
      <w:r w:rsidR="00465B3E">
        <w:rPr>
          <w:rStyle w:val="Strong"/>
          <w:rFonts w:cs="Arial"/>
          <w:b w:val="0"/>
          <w:sz w:val="20"/>
          <w:shd w:val="clear" w:color="auto" w:fill="FFFFFF"/>
        </w:rPr>
        <w:t>reduction in viability</w:t>
      </w:r>
      <w:r w:rsidR="00C6472C">
        <w:rPr>
          <w:rStyle w:val="Strong"/>
          <w:rFonts w:cs="Arial"/>
          <w:b w:val="0"/>
          <w:sz w:val="20"/>
          <w:shd w:val="clear" w:color="auto" w:fill="FFFFFF"/>
        </w:rPr>
        <w:t xml:space="preserve"> as compared to negative control samples</w:t>
      </w:r>
      <w:r w:rsidR="00414A1D">
        <w:rPr>
          <w:rStyle w:val="Strong"/>
          <w:rFonts w:cs="Arial"/>
          <w:b w:val="0"/>
          <w:sz w:val="20"/>
          <w:shd w:val="clear" w:color="auto" w:fill="FFFFFF"/>
        </w:rPr>
        <w:t xml:space="preserve">. The superior performance of phage may be attributed to its </w:t>
      </w:r>
      <w:r w:rsidR="00414A1D" w:rsidRPr="00894EDF">
        <w:rPr>
          <w:rStyle w:val="Strong"/>
          <w:rFonts w:cs="Arial"/>
          <w:b w:val="0"/>
          <w:sz w:val="20"/>
          <w:shd w:val="clear" w:color="auto" w:fill="FFFFFF"/>
        </w:rPr>
        <w:t xml:space="preserve">self-replicating </w:t>
      </w:r>
      <w:r w:rsidR="00414A1D">
        <w:rPr>
          <w:rStyle w:val="Strong"/>
          <w:rFonts w:cs="Arial"/>
          <w:b w:val="0"/>
          <w:sz w:val="20"/>
          <w:shd w:val="clear" w:color="auto" w:fill="FFFFFF"/>
        </w:rPr>
        <w:t xml:space="preserve">nature, allowing for on-site amplification from </w:t>
      </w:r>
      <w:r w:rsidR="00414A1D" w:rsidRPr="00894EDF">
        <w:rPr>
          <w:rStyle w:val="Strong"/>
          <w:rFonts w:cs="Arial"/>
          <w:b w:val="0"/>
          <w:sz w:val="20"/>
          <w:shd w:val="clear" w:color="auto" w:fill="FFFFFF"/>
        </w:rPr>
        <w:t xml:space="preserve">repeated cycles of infection, propagation, host cell lysis, and </w:t>
      </w:r>
      <w:r w:rsidR="008B12C9">
        <w:rPr>
          <w:rStyle w:val="Strong"/>
          <w:rFonts w:cs="Arial"/>
          <w:b w:val="0"/>
          <w:sz w:val="20"/>
          <w:shd w:val="clear" w:color="auto" w:fill="FFFFFF"/>
        </w:rPr>
        <w:t>progeny virion release</w:t>
      </w:r>
      <w:r w:rsidR="00414A1D" w:rsidRPr="00894EDF">
        <w:rPr>
          <w:rStyle w:val="Strong"/>
          <w:rFonts w:cs="Arial"/>
          <w:b w:val="0"/>
          <w:sz w:val="20"/>
          <w:shd w:val="clear" w:color="auto" w:fill="FFFFFF"/>
        </w:rPr>
        <w:t xml:space="preserve">. </w:t>
      </w:r>
      <w:r w:rsidR="00414A1D">
        <w:rPr>
          <w:rStyle w:val="Strong"/>
          <w:rFonts w:cs="Arial"/>
          <w:b w:val="0"/>
          <w:sz w:val="20"/>
          <w:shd w:val="clear" w:color="auto" w:fill="FFFFFF"/>
        </w:rPr>
        <w:t xml:space="preserve">Lacking this characteristic, intervention with nebulized ciprofloxacin proved to be </w:t>
      </w:r>
      <w:r w:rsidR="00465B3E">
        <w:rPr>
          <w:rStyle w:val="Strong"/>
          <w:rFonts w:cs="Arial"/>
          <w:b w:val="0"/>
          <w:sz w:val="20"/>
          <w:shd w:val="clear" w:color="auto" w:fill="FFFFFF"/>
        </w:rPr>
        <w:t>dose restrictive</w:t>
      </w:r>
      <w:r w:rsidR="00414A1D">
        <w:rPr>
          <w:rStyle w:val="Strong"/>
          <w:rFonts w:cs="Arial"/>
          <w:b w:val="0"/>
          <w:sz w:val="20"/>
          <w:shd w:val="clear" w:color="auto" w:fill="FFFFFF"/>
        </w:rPr>
        <w:t>. This study demonstrates the promise of inhaled delivery of lytic phages for tackling persistent deep lung infections as compared to conventional antibiotics.</w:t>
      </w:r>
    </w:p>
    <w:p w14:paraId="57DCC0F1" w14:textId="476EEDB1" w:rsidR="00E14DBF" w:rsidRDefault="00E14DBF" w:rsidP="00BB570E">
      <w:pPr>
        <w:pStyle w:val="DDLBodyText"/>
        <w:rPr>
          <w:rFonts w:cs="Arial"/>
          <w:b/>
          <w:sz w:val="20"/>
        </w:rPr>
      </w:pPr>
      <w:r w:rsidRPr="009068C0">
        <w:rPr>
          <w:rFonts w:cs="Arial"/>
          <w:b/>
          <w:sz w:val="20"/>
        </w:rPr>
        <w:t>Key Messag</w:t>
      </w:r>
      <w:r w:rsidR="003C6507">
        <w:rPr>
          <w:rFonts w:cs="Arial"/>
          <w:b/>
          <w:sz w:val="20"/>
        </w:rPr>
        <w:t>e</w:t>
      </w:r>
    </w:p>
    <w:p w14:paraId="65658D4C" w14:textId="4FF6D64D" w:rsidR="00210B07" w:rsidRDefault="006C240E" w:rsidP="00210B07">
      <w:pPr>
        <w:pStyle w:val="DDLBodyText"/>
        <w:rPr>
          <w:rStyle w:val="Strong"/>
          <w:rFonts w:cs="Arial"/>
          <w:b w:val="0"/>
          <w:sz w:val="20"/>
          <w:shd w:val="clear" w:color="auto" w:fill="FFFFFF"/>
        </w:rPr>
      </w:pPr>
      <w:r>
        <w:rPr>
          <w:rStyle w:val="Strong"/>
          <w:rFonts w:cs="Arial"/>
          <w:b w:val="0"/>
          <w:sz w:val="20"/>
          <w:shd w:val="clear" w:color="auto" w:fill="FFFFFF"/>
        </w:rPr>
        <w:t>B</w:t>
      </w:r>
      <w:r w:rsidR="000336DA">
        <w:rPr>
          <w:rStyle w:val="Strong"/>
          <w:rFonts w:cs="Arial"/>
          <w:b w:val="0"/>
          <w:sz w:val="20"/>
          <w:shd w:val="clear" w:color="auto" w:fill="FFFFFF"/>
        </w:rPr>
        <w:t>iofilms were</w:t>
      </w:r>
      <w:r w:rsidR="0024745B">
        <w:rPr>
          <w:rStyle w:val="Strong"/>
          <w:rFonts w:cs="Arial"/>
          <w:b w:val="0"/>
          <w:sz w:val="20"/>
          <w:shd w:val="clear" w:color="auto" w:fill="FFFFFF"/>
        </w:rPr>
        <w:t xml:space="preserve"> </w:t>
      </w:r>
      <w:r w:rsidR="000336DA">
        <w:rPr>
          <w:rStyle w:val="Strong"/>
          <w:rFonts w:cs="Arial"/>
          <w:b w:val="0"/>
          <w:sz w:val="20"/>
          <w:shd w:val="clear" w:color="auto" w:fill="FFFFFF"/>
        </w:rPr>
        <w:t xml:space="preserve">exposed </w:t>
      </w:r>
      <w:r w:rsidR="00391885">
        <w:rPr>
          <w:rStyle w:val="Strong"/>
          <w:rFonts w:cs="Arial"/>
          <w:b w:val="0"/>
          <w:sz w:val="20"/>
          <w:shd w:val="clear" w:color="auto" w:fill="FFFFFF"/>
        </w:rPr>
        <w:t>to aerosols containing</w:t>
      </w:r>
      <w:r w:rsidR="00210B07">
        <w:rPr>
          <w:rStyle w:val="Strong"/>
          <w:rFonts w:cs="Arial"/>
          <w:b w:val="0"/>
          <w:sz w:val="20"/>
          <w:shd w:val="clear" w:color="auto" w:fill="FFFFFF"/>
        </w:rPr>
        <w:t xml:space="preserve"> </w:t>
      </w:r>
      <w:r w:rsidR="00E76B7B">
        <w:rPr>
          <w:rStyle w:val="Strong"/>
          <w:rFonts w:cs="Arial"/>
          <w:b w:val="0"/>
          <w:sz w:val="20"/>
          <w:shd w:val="clear" w:color="auto" w:fill="FFFFFF"/>
        </w:rPr>
        <w:t>anti-</w:t>
      </w:r>
      <w:r w:rsidR="00E76B7B" w:rsidRPr="005D6BF5">
        <w:rPr>
          <w:rStyle w:val="Strong"/>
          <w:rFonts w:cs="Arial"/>
          <w:b w:val="0"/>
          <w:i/>
          <w:iCs/>
          <w:sz w:val="20"/>
          <w:shd w:val="clear" w:color="auto" w:fill="FFFFFF"/>
        </w:rPr>
        <w:t>Pseudomonas</w:t>
      </w:r>
      <w:r w:rsidR="00E76B7B">
        <w:rPr>
          <w:rStyle w:val="Strong"/>
          <w:rFonts w:cs="Arial"/>
          <w:b w:val="0"/>
          <w:sz w:val="20"/>
          <w:shd w:val="clear" w:color="auto" w:fill="FFFFFF"/>
        </w:rPr>
        <w:t xml:space="preserve"> </w:t>
      </w:r>
      <w:r w:rsidR="0024745B">
        <w:rPr>
          <w:rStyle w:val="Strong"/>
          <w:rFonts w:cs="Arial"/>
          <w:b w:val="0"/>
          <w:sz w:val="20"/>
          <w:shd w:val="clear" w:color="auto" w:fill="FFFFFF"/>
        </w:rPr>
        <w:t xml:space="preserve">phage </w:t>
      </w:r>
      <w:r w:rsidR="000336DA">
        <w:rPr>
          <w:rStyle w:val="Strong"/>
          <w:rFonts w:cs="Arial"/>
          <w:b w:val="0"/>
          <w:sz w:val="20"/>
          <w:shd w:val="clear" w:color="auto" w:fill="FFFFFF"/>
        </w:rPr>
        <w:t>or ciprofloxacin. S</w:t>
      </w:r>
      <w:r w:rsidR="00210B07">
        <w:rPr>
          <w:rStyle w:val="Strong"/>
          <w:rFonts w:cs="Arial"/>
          <w:b w:val="0"/>
          <w:sz w:val="20"/>
          <w:shd w:val="clear" w:color="auto" w:fill="FFFFFF"/>
        </w:rPr>
        <w:t>ignifica</w:t>
      </w:r>
      <w:r w:rsidR="000336DA">
        <w:rPr>
          <w:rStyle w:val="Strong"/>
          <w:rFonts w:cs="Arial"/>
          <w:b w:val="0"/>
          <w:sz w:val="20"/>
          <w:shd w:val="clear" w:color="auto" w:fill="FFFFFF"/>
        </w:rPr>
        <w:t>nt</w:t>
      </w:r>
      <w:r w:rsidR="00210B07">
        <w:rPr>
          <w:rStyle w:val="Strong"/>
          <w:rFonts w:cs="Arial"/>
          <w:b w:val="0"/>
          <w:sz w:val="20"/>
          <w:shd w:val="clear" w:color="auto" w:fill="FFFFFF"/>
        </w:rPr>
        <w:t xml:space="preserve"> reduc</w:t>
      </w:r>
      <w:r w:rsidR="000336DA">
        <w:rPr>
          <w:rStyle w:val="Strong"/>
          <w:rFonts w:cs="Arial"/>
          <w:b w:val="0"/>
          <w:sz w:val="20"/>
          <w:shd w:val="clear" w:color="auto" w:fill="FFFFFF"/>
        </w:rPr>
        <w:t>tion</w:t>
      </w:r>
      <w:r>
        <w:rPr>
          <w:rStyle w:val="Strong"/>
          <w:rFonts w:cs="Arial"/>
          <w:b w:val="0"/>
          <w:sz w:val="20"/>
          <w:shd w:val="clear" w:color="auto" w:fill="FFFFFF"/>
        </w:rPr>
        <w:t xml:space="preserve"> in bacterial viability</w:t>
      </w:r>
      <w:r w:rsidR="000336DA">
        <w:rPr>
          <w:rStyle w:val="Strong"/>
          <w:rFonts w:cs="Arial"/>
          <w:b w:val="0"/>
          <w:sz w:val="20"/>
          <w:shd w:val="clear" w:color="auto" w:fill="FFFFFF"/>
        </w:rPr>
        <w:t xml:space="preserve"> was noted</w:t>
      </w:r>
      <w:r w:rsidR="00210B07">
        <w:rPr>
          <w:rStyle w:val="Strong"/>
          <w:rFonts w:cs="Arial"/>
          <w:b w:val="0"/>
          <w:sz w:val="20"/>
          <w:shd w:val="clear" w:color="auto" w:fill="FFFFFF"/>
        </w:rPr>
        <w:t xml:space="preserve"> 24-hrs </w:t>
      </w:r>
      <w:r w:rsidR="000336DA">
        <w:rPr>
          <w:rStyle w:val="Strong"/>
          <w:rFonts w:cs="Arial"/>
          <w:b w:val="0"/>
          <w:sz w:val="20"/>
          <w:shd w:val="clear" w:color="auto" w:fill="FFFFFF"/>
        </w:rPr>
        <w:t>after phage</w:t>
      </w:r>
      <w:r w:rsidR="008477CE">
        <w:rPr>
          <w:rStyle w:val="Strong"/>
          <w:rFonts w:cs="Arial"/>
          <w:b w:val="0"/>
          <w:sz w:val="20"/>
          <w:shd w:val="clear" w:color="auto" w:fill="FFFFFF"/>
        </w:rPr>
        <w:t xml:space="preserve"> challenge</w:t>
      </w:r>
      <w:r w:rsidR="000336DA">
        <w:rPr>
          <w:rStyle w:val="Strong"/>
          <w:rFonts w:cs="Arial"/>
          <w:b w:val="0"/>
          <w:sz w:val="20"/>
          <w:shd w:val="clear" w:color="auto" w:fill="FFFFFF"/>
        </w:rPr>
        <w:t xml:space="preserve"> despite</w:t>
      </w:r>
      <w:r w:rsidR="008477CE">
        <w:rPr>
          <w:rStyle w:val="Strong"/>
          <w:rFonts w:cs="Arial"/>
          <w:b w:val="0"/>
          <w:sz w:val="20"/>
          <w:shd w:val="clear" w:color="auto" w:fill="FFFFFF"/>
        </w:rPr>
        <w:t xml:space="preserve"> dose differences</w:t>
      </w:r>
      <w:r w:rsidR="000336DA">
        <w:rPr>
          <w:rStyle w:val="Strong"/>
          <w:rFonts w:cs="Arial"/>
          <w:b w:val="0"/>
          <w:sz w:val="20"/>
          <w:shd w:val="clear" w:color="auto" w:fill="FFFFFF"/>
        </w:rPr>
        <w:t xml:space="preserve">. </w:t>
      </w:r>
      <w:r w:rsidR="00210B07">
        <w:rPr>
          <w:rStyle w:val="Strong"/>
          <w:rFonts w:cs="Arial"/>
          <w:b w:val="0"/>
          <w:sz w:val="20"/>
          <w:shd w:val="clear" w:color="auto" w:fill="FFFFFF"/>
        </w:rPr>
        <w:t xml:space="preserve">Conversely, </w:t>
      </w:r>
      <w:r>
        <w:rPr>
          <w:rStyle w:val="Strong"/>
          <w:rFonts w:cs="Arial"/>
          <w:b w:val="0"/>
          <w:sz w:val="20"/>
          <w:shd w:val="clear" w:color="auto" w:fill="FFFFFF"/>
        </w:rPr>
        <w:t xml:space="preserve">only </w:t>
      </w:r>
      <w:r w:rsidR="00320347">
        <w:rPr>
          <w:rStyle w:val="Strong"/>
          <w:rFonts w:cs="Arial"/>
          <w:b w:val="0"/>
          <w:sz w:val="20"/>
          <w:shd w:val="clear" w:color="auto" w:fill="FFFFFF"/>
        </w:rPr>
        <w:t>biofilms</w:t>
      </w:r>
      <w:r w:rsidR="008477CE">
        <w:rPr>
          <w:rStyle w:val="Strong"/>
          <w:rFonts w:cs="Arial"/>
          <w:b w:val="0"/>
          <w:sz w:val="20"/>
          <w:shd w:val="clear" w:color="auto" w:fill="FFFFFF"/>
        </w:rPr>
        <w:t xml:space="preserve"> </w:t>
      </w:r>
      <w:r w:rsidR="00320347">
        <w:rPr>
          <w:rStyle w:val="Strong"/>
          <w:rFonts w:cs="Arial"/>
          <w:b w:val="0"/>
          <w:sz w:val="20"/>
          <w:shd w:val="clear" w:color="auto" w:fill="FFFFFF"/>
        </w:rPr>
        <w:t>exposed to</w:t>
      </w:r>
      <w:r>
        <w:rPr>
          <w:rStyle w:val="Strong"/>
          <w:rFonts w:cs="Arial"/>
          <w:b w:val="0"/>
          <w:sz w:val="20"/>
          <w:shd w:val="clear" w:color="auto" w:fill="FFFFFF"/>
        </w:rPr>
        <w:t xml:space="preserve"> </w:t>
      </w:r>
      <w:r w:rsidR="00320347">
        <w:rPr>
          <w:rStyle w:val="Strong"/>
          <w:rFonts w:cs="Arial"/>
          <w:b w:val="0"/>
          <w:sz w:val="20"/>
          <w:shd w:val="clear" w:color="auto" w:fill="FFFFFF"/>
        </w:rPr>
        <w:t xml:space="preserve">the </w:t>
      </w:r>
      <w:r w:rsidR="008477CE">
        <w:rPr>
          <w:rStyle w:val="Strong"/>
          <w:rFonts w:cs="Arial"/>
          <w:b w:val="0"/>
          <w:sz w:val="20"/>
          <w:shd w:val="clear" w:color="auto" w:fill="FFFFFF"/>
        </w:rPr>
        <w:t xml:space="preserve">highest dose </w:t>
      </w:r>
      <w:r>
        <w:rPr>
          <w:rStyle w:val="Strong"/>
          <w:rFonts w:cs="Arial"/>
          <w:b w:val="0"/>
          <w:sz w:val="20"/>
          <w:shd w:val="clear" w:color="auto" w:fill="FFFFFF"/>
        </w:rPr>
        <w:t>of ciprofloxacin were significantly reduced</w:t>
      </w:r>
      <w:r w:rsidR="00210B07">
        <w:rPr>
          <w:rStyle w:val="Strong"/>
          <w:rFonts w:cs="Arial"/>
          <w:b w:val="0"/>
          <w:sz w:val="20"/>
          <w:shd w:val="clear" w:color="auto" w:fill="FFFFFF"/>
        </w:rPr>
        <w:t>. Self-replicating ability of phages offers a clear advantage as compared to dose-dependent antibiotics.</w:t>
      </w:r>
    </w:p>
    <w:p w14:paraId="6145923B" w14:textId="5041F6AC" w:rsidR="00203FCF" w:rsidRPr="009511EC" w:rsidRDefault="005735B9" w:rsidP="00BB570E">
      <w:pPr>
        <w:pStyle w:val="DDLBodyText"/>
        <w:rPr>
          <w:rStyle w:val="Strong"/>
          <w:sz w:val="20"/>
          <w:szCs w:val="22"/>
        </w:rPr>
      </w:pPr>
      <w:r w:rsidRPr="00E021C7">
        <w:rPr>
          <w:b/>
          <w:bCs/>
          <w:sz w:val="20"/>
          <w:szCs w:val="22"/>
        </w:rPr>
        <w:t>Introduction</w:t>
      </w:r>
    </w:p>
    <w:p w14:paraId="0A792067" w14:textId="0DA0F9AE" w:rsidR="00AC2558" w:rsidRDefault="00573DEF" w:rsidP="00566C95">
      <w:pPr>
        <w:pStyle w:val="DDLBodyText"/>
        <w:rPr>
          <w:rStyle w:val="Strong"/>
          <w:rFonts w:cs="Arial"/>
          <w:b w:val="0"/>
          <w:sz w:val="20"/>
          <w:shd w:val="clear" w:color="auto" w:fill="FFFFFF"/>
        </w:rPr>
      </w:pPr>
      <w:r w:rsidRPr="00CF5A02">
        <w:rPr>
          <w:rFonts w:cs="Arial"/>
          <w:b/>
          <w:bCs/>
          <w:noProof/>
          <w:color w:val="111111"/>
          <w:sz w:val="20"/>
        </w:rPr>
        <mc:AlternateContent>
          <mc:Choice Requires="wps">
            <w:drawing>
              <wp:anchor distT="0" distB="0" distL="114300" distR="114300" simplePos="0" relativeHeight="251659776" behindDoc="0" locked="0" layoutInCell="1" allowOverlap="1" wp14:anchorId="4AF0147C" wp14:editId="0B18918A">
                <wp:simplePos x="0" y="0"/>
                <wp:positionH relativeFrom="column">
                  <wp:posOffset>4116070</wp:posOffset>
                </wp:positionH>
                <wp:positionV relativeFrom="paragraph">
                  <wp:posOffset>61595</wp:posOffset>
                </wp:positionV>
                <wp:extent cx="1616075" cy="1473200"/>
                <wp:effectExtent l="0" t="0" r="9525" b="1270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075" cy="1473200"/>
                        </a:xfrm>
                        <a:prstGeom prst="rect">
                          <a:avLst/>
                        </a:prstGeom>
                        <a:solidFill>
                          <a:srgbClr val="FFFFFF"/>
                        </a:solidFill>
                        <a:ln w="9525">
                          <a:solidFill>
                            <a:srgbClr val="000000"/>
                          </a:solidFill>
                          <a:miter lim="800000"/>
                          <a:headEnd/>
                          <a:tailEnd/>
                        </a:ln>
                      </wps:spPr>
                      <wps:txbx>
                        <w:txbxContent>
                          <w:p w14:paraId="6EADB0B7" w14:textId="293C8655" w:rsidR="00A232BA" w:rsidRDefault="00A232BA" w:rsidP="001D0C85">
                            <w:pPr>
                              <w:spacing w:after="0"/>
                            </w:pPr>
                            <w:r w:rsidRPr="00A50100">
                              <w:rPr>
                                <w:b/>
                                <w:bCs/>
                              </w:rPr>
                              <w:t>Bacteriophage (phage)</w:t>
                            </w:r>
                            <w:r>
                              <w:t xml:space="preserve">: </w:t>
                            </w:r>
                            <w:r w:rsidR="001D45B1">
                              <w:t>B</w:t>
                            </w:r>
                            <w:r>
                              <w:t>acteria</w:t>
                            </w:r>
                            <w:r w:rsidR="001D45B1">
                              <w:t>-specific</w:t>
                            </w:r>
                            <w:r w:rsidR="00324690">
                              <w:t xml:space="preserve"> </w:t>
                            </w:r>
                            <w:r>
                              <w:t>virus</w:t>
                            </w:r>
                          </w:p>
                          <w:p w14:paraId="18616048" w14:textId="5F310A3C" w:rsidR="00A232BA" w:rsidRDefault="00A232BA" w:rsidP="001D0C85">
                            <w:pPr>
                              <w:spacing w:after="0"/>
                            </w:pPr>
                            <w:r w:rsidRPr="00A50100">
                              <w:rPr>
                                <w:b/>
                                <w:bCs/>
                              </w:rPr>
                              <w:t>Biofilm</w:t>
                            </w:r>
                            <w:r>
                              <w:t>:</w:t>
                            </w:r>
                            <w:r w:rsidR="001D45B1">
                              <w:t xml:space="preserve"> P</w:t>
                            </w:r>
                            <w:r w:rsidR="001D0C85">
                              <w:t>rotective matrix composed of secreted polysaccharides and embedded</w:t>
                            </w:r>
                            <w:r>
                              <w:t xml:space="preserve"> bacteria</w:t>
                            </w:r>
                          </w:p>
                          <w:p w14:paraId="08C04A8C" w14:textId="3FEB45F6" w:rsidR="001D0C85" w:rsidRDefault="00A232BA" w:rsidP="001D0C85">
                            <w:pPr>
                              <w:spacing w:after="0"/>
                            </w:pPr>
                            <w:r w:rsidRPr="00A50100">
                              <w:rPr>
                                <w:b/>
                                <w:bCs/>
                              </w:rPr>
                              <w:t>Planktonic bacteria</w:t>
                            </w:r>
                            <w:r>
                              <w:t xml:space="preserve">: </w:t>
                            </w:r>
                            <w:r w:rsidR="00FE5843">
                              <w:t>F</w:t>
                            </w:r>
                            <w:r>
                              <w:t>ree-floating bacteria</w:t>
                            </w:r>
                          </w:p>
                          <w:p w14:paraId="1A7B3FE7" w14:textId="639958C2" w:rsidR="00A232BA" w:rsidRDefault="00A232BA" w:rsidP="001D0C85">
                            <w:pPr>
                              <w:spacing w:after="0"/>
                            </w:pPr>
                            <w:r w:rsidRPr="00A50100">
                              <w:rPr>
                                <w:b/>
                                <w:bCs/>
                              </w:rPr>
                              <w:t>Sessile bacteria</w:t>
                            </w:r>
                            <w:r>
                              <w:t>:</w:t>
                            </w:r>
                            <w:r w:rsidR="00FE5843">
                              <w:t xml:space="preserve"> S</w:t>
                            </w:r>
                            <w:r>
                              <w:t>urface-bound bacteria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4AF0147C" id="_x0000_t202" coordsize="21600,21600" o:spt="202" path="m,l,21600r21600,l21600,xe">
                <v:stroke joinstyle="miter"/>
                <v:path gradientshapeok="t" o:connecttype="rect"/>
              </v:shapetype>
              <v:shape id="Text Box 217" o:spid="_x0000_s1026" type="#_x0000_t202" style="position:absolute;left:0;text-align:left;margin-left:324.1pt;margin-top:4.85pt;width:127.25pt;height:11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">
                <v:textbox>
                  <w:txbxContent>
                    <w:p w14:paraId="6EADB0B7" w14:textId="293C8655" w:rsidR="00A232BA" w:rsidRDefault="00A232BA" w:rsidP="001D0C85">
                      <w:pPr>
                        <w:spacing w:after="0"/>
                      </w:pPr>
                      <w:r w:rsidRPr="00A50100">
                        <w:rPr>
                          <w:b/>
                          <w:bCs/>
                        </w:rPr>
                        <w:t>Bacteriophage (phage)</w:t>
                      </w:r>
                      <w:r>
                        <w:t xml:space="preserve">: </w:t>
                      </w:r>
                      <w:r w:rsidR="001D45B1">
                        <w:t>B</w:t>
                      </w:r>
                      <w:r>
                        <w:t>acteria</w:t>
                      </w:r>
                      <w:r w:rsidR="001D45B1">
                        <w:t>-specific</w:t>
                      </w:r>
                      <w:r w:rsidR="00324690">
                        <w:t xml:space="preserve"> </w:t>
                      </w:r>
                      <w:r>
                        <w:t>virus</w:t>
                      </w:r>
                    </w:p>
                    <w:p w14:paraId="18616048" w14:textId="5F310A3C" w:rsidR="00A232BA" w:rsidRDefault="00A232BA" w:rsidP="001D0C85">
                      <w:pPr>
                        <w:spacing w:after="0"/>
                      </w:pPr>
                      <w:r w:rsidRPr="00A50100">
                        <w:rPr>
                          <w:b/>
                          <w:bCs/>
                        </w:rPr>
                        <w:t>Biofilm</w:t>
                      </w:r>
                      <w:r>
                        <w:t>:</w:t>
                      </w:r>
                      <w:r w:rsidR="001D45B1">
                        <w:t xml:space="preserve"> P</w:t>
                      </w:r>
                      <w:r w:rsidR="001D0C85">
                        <w:t>rotective matrix composed of secreted polysaccharides and embedded</w:t>
                      </w:r>
                      <w:r>
                        <w:t xml:space="preserve"> bacteria</w:t>
                      </w:r>
                    </w:p>
                    <w:p w14:paraId="08C04A8C" w14:textId="3FEB45F6" w:rsidR="001D0C85" w:rsidRDefault="00A232BA" w:rsidP="001D0C85">
                      <w:pPr>
                        <w:spacing w:after="0"/>
                      </w:pPr>
                      <w:r w:rsidRPr="00A50100">
                        <w:rPr>
                          <w:b/>
                          <w:bCs/>
                        </w:rPr>
                        <w:t>Planktonic bacteria</w:t>
                      </w:r>
                      <w:r>
                        <w:t xml:space="preserve">: </w:t>
                      </w:r>
                      <w:r w:rsidR="00FE5843">
                        <w:t>F</w:t>
                      </w:r>
                      <w:r>
                        <w:t>ree-floating bacteria</w:t>
                      </w:r>
                    </w:p>
                    <w:p w14:paraId="1A7B3FE7" w14:textId="639958C2" w:rsidR="00A232BA" w:rsidRDefault="00A232BA" w:rsidP="001D0C85">
                      <w:pPr>
                        <w:spacing w:after="0"/>
                      </w:pPr>
                      <w:r w:rsidRPr="00A50100">
                        <w:rPr>
                          <w:b/>
                          <w:bCs/>
                        </w:rPr>
                        <w:t>Sessile bacteria</w:t>
                      </w:r>
                      <w:r>
                        <w:t>:</w:t>
                      </w:r>
                      <w:r w:rsidR="00FE5843">
                        <w:t xml:space="preserve"> S</w:t>
                      </w:r>
                      <w:r>
                        <w:t>urface-bound bacteria</w:t>
                      </w:r>
                    </w:p>
                  </w:txbxContent>
                </v:textbox>
                <w10:wrap type="square"/>
              </v:shape>
            </w:pict>
          </mc:Fallback>
        </mc:AlternateContent>
      </w:r>
      <w:r w:rsidR="00073EE7">
        <w:rPr>
          <w:rStyle w:val="Strong"/>
          <w:rFonts w:cs="Arial"/>
          <w:b w:val="0"/>
          <w:sz w:val="20"/>
          <w:shd w:val="clear" w:color="auto" w:fill="FFFFFF"/>
        </w:rPr>
        <w:t>A</w:t>
      </w:r>
      <w:r w:rsidR="00DD51B1">
        <w:rPr>
          <w:rStyle w:val="Strong"/>
          <w:rFonts w:cs="Arial"/>
          <w:b w:val="0"/>
          <w:sz w:val="20"/>
          <w:shd w:val="clear" w:color="auto" w:fill="FFFFFF"/>
        </w:rPr>
        <w:t>ntimicrobial resistance</w:t>
      </w:r>
      <w:r w:rsidR="005A2762">
        <w:rPr>
          <w:rStyle w:val="Strong"/>
          <w:rFonts w:cs="Arial"/>
          <w:b w:val="0"/>
          <w:sz w:val="20"/>
          <w:shd w:val="clear" w:color="auto" w:fill="FFFFFF"/>
        </w:rPr>
        <w:t xml:space="preserve"> (AMR)</w:t>
      </w:r>
      <w:r w:rsidR="00073EE7">
        <w:rPr>
          <w:rStyle w:val="Strong"/>
          <w:rFonts w:cs="Arial"/>
          <w:b w:val="0"/>
          <w:sz w:val="20"/>
          <w:shd w:val="clear" w:color="auto" w:fill="FFFFFF"/>
        </w:rPr>
        <w:t xml:space="preserve"> </w:t>
      </w:r>
      <w:r w:rsidR="00DD51B1">
        <w:rPr>
          <w:rStyle w:val="Strong"/>
          <w:rFonts w:cs="Arial"/>
          <w:b w:val="0"/>
          <w:sz w:val="20"/>
          <w:shd w:val="clear" w:color="auto" w:fill="FFFFFF"/>
        </w:rPr>
        <w:t>development</w:t>
      </w:r>
      <w:r w:rsidR="000A2074">
        <w:rPr>
          <w:rStyle w:val="Strong"/>
          <w:rFonts w:cs="Arial"/>
          <w:b w:val="0"/>
          <w:sz w:val="20"/>
          <w:shd w:val="clear" w:color="auto" w:fill="FFFFFF"/>
        </w:rPr>
        <w:t xml:space="preserve"> </w:t>
      </w:r>
      <w:r w:rsidR="00DD51B1">
        <w:rPr>
          <w:rStyle w:val="Strong"/>
          <w:rFonts w:cs="Arial"/>
          <w:b w:val="0"/>
          <w:sz w:val="20"/>
          <w:shd w:val="clear" w:color="auto" w:fill="FFFFFF"/>
        </w:rPr>
        <w:t xml:space="preserve">in lower </w:t>
      </w:r>
      <w:r w:rsidR="00566285">
        <w:rPr>
          <w:rStyle w:val="Strong"/>
          <w:rFonts w:cs="Arial"/>
          <w:b w:val="0"/>
          <w:sz w:val="20"/>
          <w:shd w:val="clear" w:color="auto" w:fill="FFFFFF"/>
        </w:rPr>
        <w:t>respiratory tract</w:t>
      </w:r>
      <w:r w:rsidR="00DD51B1">
        <w:rPr>
          <w:rStyle w:val="Strong"/>
          <w:rFonts w:cs="Arial"/>
          <w:b w:val="0"/>
          <w:sz w:val="20"/>
          <w:shd w:val="clear" w:color="auto" w:fill="FFFFFF"/>
        </w:rPr>
        <w:t xml:space="preserve"> infections</w:t>
      </w:r>
      <w:r w:rsidR="00A03647">
        <w:rPr>
          <w:rStyle w:val="Strong"/>
          <w:rFonts w:cs="Arial"/>
          <w:b w:val="0"/>
          <w:sz w:val="20"/>
          <w:shd w:val="clear" w:color="auto" w:fill="FFFFFF"/>
        </w:rPr>
        <w:t xml:space="preserve"> </w:t>
      </w:r>
      <w:r w:rsidR="009C0208">
        <w:rPr>
          <w:rStyle w:val="Strong"/>
          <w:rFonts w:cs="Arial"/>
          <w:b w:val="0"/>
          <w:sz w:val="20"/>
          <w:shd w:val="clear" w:color="auto" w:fill="FFFFFF"/>
        </w:rPr>
        <w:t>(LRTI</w:t>
      </w:r>
      <w:r w:rsidR="00840315">
        <w:rPr>
          <w:rStyle w:val="Strong"/>
          <w:rFonts w:cs="Arial"/>
          <w:b w:val="0"/>
          <w:sz w:val="20"/>
          <w:shd w:val="clear" w:color="auto" w:fill="FFFFFF"/>
        </w:rPr>
        <w:t>s</w:t>
      </w:r>
      <w:r w:rsidR="009C0208">
        <w:rPr>
          <w:rStyle w:val="Strong"/>
          <w:rFonts w:cs="Arial"/>
          <w:b w:val="0"/>
          <w:sz w:val="20"/>
          <w:shd w:val="clear" w:color="auto" w:fill="FFFFFF"/>
        </w:rPr>
        <w:t xml:space="preserve">) </w:t>
      </w:r>
      <w:r w:rsidR="00A03647">
        <w:rPr>
          <w:rStyle w:val="Strong"/>
          <w:rFonts w:cs="Arial"/>
          <w:b w:val="0"/>
          <w:sz w:val="20"/>
          <w:shd w:val="clear" w:color="auto" w:fill="FFFFFF"/>
        </w:rPr>
        <w:t>was</w:t>
      </w:r>
      <w:r w:rsidR="00DD51B1">
        <w:rPr>
          <w:rStyle w:val="Strong"/>
          <w:rFonts w:cs="Arial"/>
          <w:b w:val="0"/>
          <w:sz w:val="20"/>
          <w:shd w:val="clear" w:color="auto" w:fill="FFFFFF"/>
        </w:rPr>
        <w:t xml:space="preserve"> linked to </w:t>
      </w:r>
      <w:r w:rsidR="00DD51B1" w:rsidRPr="00E021C7">
        <w:rPr>
          <w:rStyle w:val="Strong"/>
          <w:rFonts w:cs="Arial"/>
          <w:b w:val="0"/>
          <w:sz w:val="20"/>
          <w:shd w:val="clear" w:color="auto" w:fill="FFFFFF"/>
        </w:rPr>
        <w:t>1.5 million deaths</w:t>
      </w:r>
      <w:r w:rsidR="00DD51B1">
        <w:rPr>
          <w:rStyle w:val="Strong"/>
          <w:rFonts w:cs="Arial"/>
          <w:b w:val="0"/>
          <w:sz w:val="20"/>
          <w:shd w:val="clear" w:color="auto" w:fill="FFFFFF"/>
        </w:rPr>
        <w:t xml:space="preserve"> globally in </w:t>
      </w:r>
      <w:r w:rsidR="00DD51B1" w:rsidRPr="00E021C7">
        <w:rPr>
          <w:rStyle w:val="Strong"/>
          <w:rFonts w:cs="Arial"/>
          <w:b w:val="0"/>
          <w:sz w:val="20"/>
          <w:shd w:val="clear" w:color="auto" w:fill="FFFFFF"/>
        </w:rPr>
        <w:t>2019</w:t>
      </w:r>
      <w:r w:rsidR="00DD51B1">
        <w:rPr>
          <w:rStyle w:val="Strong"/>
          <w:rFonts w:cs="Arial"/>
          <w:b w:val="0"/>
          <w:sz w:val="20"/>
          <w:shd w:val="clear" w:color="auto" w:fill="FFFFFF"/>
        </w:rPr>
        <w:t>.</w:t>
      </w:r>
      <w:r w:rsidR="00DD51B1">
        <w:rPr>
          <w:rStyle w:val="Strong"/>
          <w:rFonts w:cs="Arial"/>
          <w:b w:val="0"/>
          <w:sz w:val="20"/>
          <w:shd w:val="clear" w:color="auto" w:fill="FFFFFF"/>
        </w:rPr>
        <w:fldChar w:fldCharType="begin"/>
      </w:r>
      <w:r w:rsidR="007767AE">
        <w:rPr>
          <w:rStyle w:val="Strong"/>
          <w:rFonts w:cs="Arial"/>
          <w:b w:val="0"/>
          <w:sz w:val="20"/>
          <w:shd w:val="clear" w:color="auto" w:fill="FFFFFF"/>
        </w:rPr>
        <w:instrText xml:space="preserve"> ADDIN ZOTERO_ITEM CSL_CITATION {"citationID":"MCHH4dTb","properties":{"formattedCitation":"\\super 1\\nosupersub{}","plainCitation":"1","noteIndex":0},"citationItems":[{"id":283,"uris":["http://zotero.org/users/local/FXVozRgx/items/3447QK3R"],"itemData":{"id":283,"type":"article-journal","abstract":"Background: Antimicrobial resistance (AMR) poses a major threat to human health around the world. Previous publications have estimated the effect of AMR on incidence, deaths, hospital length of stay, and health-care costs for specific pathogen–drug combinations in select locations. To our knowledge, this study presents the most comprehensive estimates of AMR burden to date. Methods: We estimated deaths and disability-adjusted life-years (DALYs) attributable to and associated with bacterial AMR for 23 pathogens and 88 pathogen–drug combinations in 204 countries and territories in 2019. We obtained data from systematic literature reviews, hospital systems, surveillance systems, and other sources, covering 471 million individual records or isolates and 7585 study-location-years. We used predictive statistical modelling to produce estimates of AMR burden for all locations, including for locations with no data. Our approach can be divided into five broad components: number of deaths where infection played a role, proportion of infectious deaths attributable to a given infectious syndrome, proportion of infectious syndrome deaths attributable to a given pathogen, the percentage of a given pathogen resistant to an antibiotic of interest, and the excess risk of death or duration of an infection associated with this resistance. Using these components, we estimated disease burden based on two counterfactuals: deaths attributable to AMR (based on an alternative scenario in which all drug-resistant infections were replaced by drug-susceptible infections), and deaths associated with AMR (based on an alternative scenario in which all drug-resistant infections were replaced by no infection). We generated 95% uncertainty intervals (UIs) for final estimates as the 25th and 975th ordered values across 1000 posterior draws, and models were cross-validated for out-of-sample predictive validity. We present final estimates aggregated to the global and regional level. Findings: On the basis of our predictive statistical models, there were an estimated 4·95 million (3·62–6·57) deaths associated with bacterial AMR in 2019, including 1·27 million (95% UI 0·911–1·71) deaths attributable to bacterial AMR. At the regional level, we estimated the all-age death rate attributable to resistance to be highest in western sub-Saharan Africa, at 27·3 deaths per 100 000 (20·9–35·3), and lowest in Australasia, at 6·5 deaths (4·3–9·4) per 100 000. Lower respiratory infections accounted for more than 1·5 million deaths associated with resistance in 2019, making it the most burdensome infectious syndrome. The six leading pathogens for deaths associated with resistance (Escherichia coli, followed by Staphylococcus aureus, Klebsiella pneumoniae, Streptococcus pneumoniae, Acinetobacter baumannii, and Pseudomonas aeruginosa) were responsible for 929 000 (660 000–1 270 000) deaths attributable to AMR and 3·57 million (2·62–4·78) deaths associated with AMR in 2019. One pathogen–drug combination, meticillin-resistant S aureus, caused more than 100 000 deaths attributable to AMR in 2019, while six more each caused 50 000–100 000 deaths: multidrug-resistant excluding extensively drug-resistant tuberculosis, third-generation cephalosporin-resistant E coli, carbapenem-resistant A baumannii, fluoroquinolone-resistant E coli, carbapenem-resistant K pneumoniae, and third-generation cephalosporin-resistant K pneumoniae. Interpretation: To our knowledge, this study provides the first comprehensive assessment of the global burden of AMR, as well as an evaluation of the availability of data. AMR is a leading cause of death around the world, with the highest burdens in low-resource settings. Understanding the burden of AMR and the leading pathogen–drug combinations contributing to it is crucial to making informed and location-specific policy decisions, particularly about infection prevention and control programmes, access to essential antibiotics, and research and development of new vaccines and antibiotics. There are serious data gaps in many low-income settings, emphasising the need to expand microbiology laboratory capacity and data collection systems to improve our understanding of this important human health threat. Funding: Bill &amp; Melinda Gates Foundation, Wellcome Trust, and Department of Health and Social Care using UK aid funding managed by the Fleming Fund.","container-title":"The Lancet","DOI":"10.1016/S0140-6736(21)02724-0","ISSN":"1474547X","issue":"10325","title":"Global burden of bacterial antimicrobial resistance in 2019: a systematic analysis","volume":"399","author":[{"family":"Murray","given":"Christopher JL"},{"family":"Ikuta","given":"Kevin Shunji"},{"family":"Sharara","given":"Fablina"},{"family":"Swetschinski","given":"Lucien"},{"family":"Aguilar","given":"Gisela Robles"},{"family":"Gray","given":"Authia"},{"family":"Han","given":"Chieh"},{"family":"Bisignano","given":"Catherine"},{"family":"Rao","given":"Puja"},{"family":"Wool","given":"Eve"},{"family":"Johnson","given":"Sarah C."},{"family":"Browne","given":"Annie J."},{"family":"Chipeta","given":"Michael Give"},{"family":"Fell","given":"Frederick"},{"family":"Hackett","given":"Sean"},{"family":"Haines-Woodhouse","given":"Georgina"},{"family":"Hamadani","given":"Bahar H. Kashef"},{"family":"Kumaran","given":"Emmanuelle A. P."},{"family":"McManigal","given":"Barney"},{"family":"Agarwal","given":"Ramesh"},{"family":"Akech","given":"Samuel"},{"family":"Albertson","given":"Samuel"},{"family":"Amuasi","given":"John"},{"family":"Andrews","given":"Jason"},{"family":"Aravkin","given":"Aleskandr"},{"family":"Ashley","given":"Elizabeth"},{"family":"Bailey","given":"Freddie"},{"family":"Baker","given":"Stephen"},{"family":"Basnyat","given":"Buddha"},{"family":"Bekker","given":"Adrie"},{"family":"Bender","given":"Rose"},{"family":"Bethou","given":"Adhisivam"},{"family":"Bielicki","given":"Julia"},{"family":"Boonkasidecha","given":"Suppawat"},{"family":"Bukosia","given":"James"},{"family":"Carvalheiro","given":"Cristina"},{"family":"Castañeda-Orjuela","given":"Carlos"},{"family":"Chansamouth","given":"Vilada"},{"family":"Chaurasia","given":"Suman"},{"family":"Chiurchiù","given":"Sara"},{"family":"Chowdhury","given":"Fazle"},{"family":"Cook","given":"Aislinn J."},{"family":"Cooper","given":"Ben"},{"family":"Cressey","given":"Tim R."},{"family":"Criollo-Mora","given":"Elia"},{"family":"Cunningham","given":"Matthew"},{"family":"Darboe","given":"Saffiatou"},{"family":"Day","given":"Nicholas P. J."},{"family":"Luca","given":"Maia De"},{"family":"Dokova","given":"Klara"},{"family":"Dramowski","given":"Angela"},{"family":"Dunachie","given":"Susanna J."},{"family":"Eckmanns","given":"Tim"},{"family":"Eibach","given":"Daniel"},{"family":"Emami","given":"Amir"},{"family":"Feasey","given":"Nicholas"},{"family":"Fisher-Pearson","given":"Natasha"},{"family":"Forrest","given":"Karen"},{"family":"Garrett","given":"Denise"},{"family":"Gastmeier","given":"Petra"},{"family":"Giref","given":"Ababi Zergaw"},{"family":"Greer","given":"Rachel Claire"},{"family":"Gupta","given":"Vikas"},{"family":"Haller","given":"Sebastian"},{"family":"Haselbeck","given":"Andrea"},{"family":"Hay","given":"Simon I."},{"family":"Holm","given":"Marianne"},{"family":"Hopkins","given":"Susan"},{"family":"Iregbu","given":"Kenneth C."},{"family":"Jacobs","given":"Jan"},{"family":"Jarovsky","given":"Daniel"},{"family":"Javanmardi","given":"Fatemeh"},{"family":"Khorana","given":"Meera"},{"family":"Kissoon","given":"Niranjan"},{"family":"Kobeissi","given":"Elsa"},{"family":"Kostyanev","given":"Tomislav"},{"family":"Krapp","given":"Fiorella"},{"family":"Krumkamp","given":"Ralf"},{"family":"Kumar","given":"Ajay"},{"family":"Kyu","given":"Hmwe Hmwe"},{"family":"Lim","given":"Cherry"},{"family":"Limmathurotsakul","given":"Direk"},{"family":"Loftus","given":"Michael James"},{"family":"Lunn","given":"Miles"},{"family":"Ma","given":"Jianing"},{"family":"Mturi","given":"Neema"},{"family":"Munera-Huertas","given":"Tatiana"},{"family":"Musicha","given":"Patrick"},{"family":"Mussi-Pinhata","given":"Marisa Marcia"},{"family":"Nakamura","given":"Tomoka"},{"family":"Nanavati","given":"Ruchi"},{"family":"Nangia","given":"Sushma"},{"family":"Newton","given":"Paul"},{"family":"Ngoun","given":"Chanpheaktra"},{"family":"Novotney","given":"Amanda"},{"family":"Nwakanma","given":"Davis"},{"family":"Obiero","given":"Christina W."},{"family":"Olivas-Martinez","given":"Antonio"},{"family":"Olliaro","given":"Piero"},{"family":"Ooko","given":"Ednah"},{"family":"Ortiz-Brizuela","given":"Edgar"},{"family":"Peleg","given":"Anton Yariv"},{"family":"Perrone","given":"Carlo"},{"family":"Plakkal","given":"Nishad"},{"family":"Ponce-de-Leon","given":"Alfredo"},{"family":"Raad","given":"Mathieu"},{"family":"Ramdin","given":"Tanusha"},{"family":"Riddell","given":"Amy"},{"family":"Roberts","given":"Tamalee"},{"family":"Robotham","given":"Julie Victoria"},{"family":"Roca","given":"Anna"},{"family":"Rudd","given":"Kristina E."},{"family":"Russell","given":"Neal"},{"family":"Schnall","given":"Jesse"},{"family":"Scott","given":"John Anthony Gerard"},{"family":"Shivamallappa","given":"Madhusudhan"},{"family":"Sifuentes-Osornio","given":"Jose"},{"family":"Steenkeste","given":"Nicolas"},{"family":"Stewardson","given":"Andrew James"},{"family":"Stoeva","given":"Temenuga"},{"family":"Tasak","given":"Nidanuch"},{"family":"Thaiprakong","given":"Areerat"},{"family":"Thwaites","given":"Guy"},{"family":"Turner","given":"Claudia"},{"family":"Turner","given":"Paul"},{"family":"Doorn","given":"H. Rogier","dropping-particle":"van"},{"family":"Velaphi","given":"Sithembiso"},{"family":"Vongpradith","given":"Avina"},{"family":"Vu","given":"Huong"},{"family":"Walsh","given":"Timothy"},{"family":"Waner","given":"Seymour"},{"family":"Wangrangsimakul","given":"Tri"},{"family":"Wozniak","given":"Teresa"},{"family":"Zheng","given":"Peng"},{"family":"Sartorius","given":"Benn"},{"family":"Lopez","given":"Alan D."},{"family":"Stergachis","given":"Andy"},{"family":"Moore","given":"Catrin"},{"family":"Dolecek","given":"Christiane"},{"family":"Naghavi","given":"Mohsen"}],"issued":{"date-parts":[["2022"]]}}}],"schema":"https://github.com/citation-style-language/schema/raw/master/csl-citation.json"} </w:instrText>
      </w:r>
      <w:r w:rsidR="00DD51B1">
        <w:rPr>
          <w:rStyle w:val="Strong"/>
          <w:rFonts w:cs="Arial"/>
          <w:b w:val="0"/>
          <w:sz w:val="20"/>
          <w:shd w:val="clear" w:color="auto" w:fill="FFFFFF"/>
        </w:rPr>
        <w:fldChar w:fldCharType="separate"/>
      </w:r>
      <w:r w:rsidR="003B7B1F" w:rsidRPr="003B7B1F">
        <w:rPr>
          <w:rFonts w:cs="Arial"/>
          <w:sz w:val="20"/>
          <w:vertAlign w:val="superscript"/>
          <w:lang w:val="en-US"/>
        </w:rPr>
        <w:t>1</w:t>
      </w:r>
      <w:r w:rsidR="00DD51B1">
        <w:rPr>
          <w:rStyle w:val="Strong"/>
          <w:rFonts w:cs="Arial"/>
          <w:b w:val="0"/>
          <w:sz w:val="20"/>
          <w:shd w:val="clear" w:color="auto" w:fill="FFFFFF"/>
        </w:rPr>
        <w:fldChar w:fldCharType="end"/>
      </w:r>
      <w:r w:rsidR="00DD51B1">
        <w:rPr>
          <w:rStyle w:val="Strong"/>
          <w:rFonts w:cs="Arial"/>
          <w:b w:val="0"/>
          <w:sz w:val="20"/>
          <w:shd w:val="clear" w:color="auto" w:fill="FFFFFF"/>
        </w:rPr>
        <w:t xml:space="preserve"> </w:t>
      </w:r>
      <w:r w:rsidR="00CD48A7">
        <w:rPr>
          <w:rStyle w:val="Strong"/>
          <w:rFonts w:cs="Arial"/>
          <w:b w:val="0"/>
          <w:sz w:val="20"/>
          <w:shd w:val="clear" w:color="auto" w:fill="FFFFFF"/>
        </w:rPr>
        <w:t xml:space="preserve">The gram-negative bacterial pathogen, </w:t>
      </w:r>
      <w:r w:rsidR="005A2762" w:rsidRPr="005A2762">
        <w:rPr>
          <w:rStyle w:val="Strong"/>
          <w:rFonts w:cs="Arial"/>
          <w:b w:val="0"/>
          <w:i/>
          <w:iCs/>
          <w:sz w:val="20"/>
          <w:shd w:val="clear" w:color="auto" w:fill="FFFFFF"/>
        </w:rPr>
        <w:t>P. aeruginosa</w:t>
      </w:r>
      <w:r w:rsidR="00614E14">
        <w:rPr>
          <w:rStyle w:val="Strong"/>
          <w:rFonts w:cs="Arial"/>
          <w:b w:val="0"/>
          <w:sz w:val="20"/>
          <w:shd w:val="clear" w:color="auto" w:fill="FFFFFF"/>
        </w:rPr>
        <w:t>,</w:t>
      </w:r>
      <w:r w:rsidR="00CD48A7">
        <w:rPr>
          <w:rStyle w:val="Strong"/>
          <w:rFonts w:cs="Arial"/>
          <w:b w:val="0"/>
          <w:sz w:val="20"/>
          <w:shd w:val="clear" w:color="auto" w:fill="FFFFFF"/>
        </w:rPr>
        <w:t xml:space="preserve"> </w:t>
      </w:r>
      <w:r w:rsidR="005A2762">
        <w:rPr>
          <w:rStyle w:val="Strong"/>
          <w:rFonts w:cs="Arial"/>
          <w:b w:val="0"/>
          <w:sz w:val="20"/>
          <w:shd w:val="clear" w:color="auto" w:fill="FFFFFF"/>
        </w:rPr>
        <w:t>was identified among</w:t>
      </w:r>
      <w:r w:rsidR="00860A75">
        <w:rPr>
          <w:rStyle w:val="Strong"/>
          <w:rFonts w:cs="Arial"/>
          <w:b w:val="0"/>
          <w:sz w:val="20"/>
          <w:shd w:val="clear" w:color="auto" w:fill="FFFFFF"/>
        </w:rPr>
        <w:t xml:space="preserve"> </w:t>
      </w:r>
      <w:r w:rsidR="005A2762">
        <w:rPr>
          <w:rStyle w:val="Strong"/>
          <w:rFonts w:cs="Arial"/>
          <w:b w:val="0"/>
          <w:sz w:val="20"/>
          <w:shd w:val="clear" w:color="auto" w:fill="FFFFFF"/>
        </w:rPr>
        <w:t xml:space="preserve">the most common </w:t>
      </w:r>
      <w:r w:rsidR="00CD48A7">
        <w:rPr>
          <w:rStyle w:val="Strong"/>
          <w:rFonts w:cs="Arial"/>
          <w:b w:val="0"/>
          <w:sz w:val="20"/>
          <w:shd w:val="clear" w:color="auto" w:fill="FFFFFF"/>
        </w:rPr>
        <w:t>species</w:t>
      </w:r>
      <w:r w:rsidR="005A2762">
        <w:rPr>
          <w:rStyle w:val="Strong"/>
          <w:rFonts w:cs="Arial"/>
          <w:b w:val="0"/>
          <w:sz w:val="20"/>
          <w:shd w:val="clear" w:color="auto" w:fill="FFFFFF"/>
        </w:rPr>
        <w:t xml:space="preserve"> </w:t>
      </w:r>
      <w:r w:rsidR="00D92C06">
        <w:rPr>
          <w:rStyle w:val="Strong"/>
          <w:rFonts w:cs="Arial"/>
          <w:b w:val="0"/>
          <w:sz w:val="20"/>
          <w:shd w:val="clear" w:color="auto" w:fill="FFFFFF"/>
        </w:rPr>
        <w:t>implicated</w:t>
      </w:r>
      <w:r w:rsidR="005A2762">
        <w:rPr>
          <w:rStyle w:val="Strong"/>
          <w:rFonts w:cs="Arial"/>
          <w:b w:val="0"/>
          <w:sz w:val="20"/>
          <w:shd w:val="clear" w:color="auto" w:fill="FFFFFF"/>
        </w:rPr>
        <w:t xml:space="preserve"> </w:t>
      </w:r>
      <w:r w:rsidR="00D92C06">
        <w:rPr>
          <w:rStyle w:val="Strong"/>
          <w:rFonts w:cs="Arial"/>
          <w:b w:val="0"/>
          <w:sz w:val="20"/>
          <w:shd w:val="clear" w:color="auto" w:fill="FFFFFF"/>
        </w:rPr>
        <w:t>in</w:t>
      </w:r>
      <w:r w:rsidR="005A2762">
        <w:rPr>
          <w:rStyle w:val="Strong"/>
          <w:rFonts w:cs="Arial"/>
          <w:b w:val="0"/>
          <w:sz w:val="20"/>
          <w:shd w:val="clear" w:color="auto" w:fill="FFFFFF"/>
        </w:rPr>
        <w:t xml:space="preserve"> AMR-related </w:t>
      </w:r>
      <w:r w:rsidR="007F6985">
        <w:rPr>
          <w:rStyle w:val="Strong"/>
          <w:rFonts w:cs="Arial"/>
          <w:b w:val="0"/>
          <w:sz w:val="20"/>
          <w:shd w:val="clear" w:color="auto" w:fill="FFFFFF"/>
        </w:rPr>
        <w:t>mortalit</w:t>
      </w:r>
      <w:r w:rsidR="00F45540">
        <w:rPr>
          <w:rStyle w:val="Strong"/>
          <w:rFonts w:cs="Arial"/>
          <w:b w:val="0"/>
          <w:sz w:val="20"/>
          <w:shd w:val="clear" w:color="auto" w:fill="FFFFFF"/>
        </w:rPr>
        <w:t>ies</w:t>
      </w:r>
      <w:r w:rsidR="005A2762">
        <w:rPr>
          <w:rStyle w:val="Strong"/>
          <w:rFonts w:cs="Arial"/>
          <w:b w:val="0"/>
          <w:sz w:val="20"/>
          <w:shd w:val="clear" w:color="auto" w:fill="FFFFFF"/>
        </w:rPr>
        <w:t>.</w:t>
      </w:r>
      <w:r w:rsidR="005A2762">
        <w:rPr>
          <w:rStyle w:val="Strong"/>
          <w:rFonts w:cs="Arial"/>
          <w:b w:val="0"/>
          <w:sz w:val="20"/>
          <w:shd w:val="clear" w:color="auto" w:fill="FFFFFF"/>
        </w:rPr>
        <w:fldChar w:fldCharType="begin"/>
      </w:r>
      <w:r w:rsidR="007767AE">
        <w:rPr>
          <w:rStyle w:val="Strong"/>
          <w:rFonts w:cs="Arial"/>
          <w:b w:val="0"/>
          <w:sz w:val="20"/>
          <w:shd w:val="clear" w:color="auto" w:fill="FFFFFF"/>
        </w:rPr>
        <w:instrText xml:space="preserve"> ADDIN ZOTERO_ITEM CSL_CITATION {"citationID":"RGG6Mg7X","properties":{"formattedCitation":"\\super 1\\nosupersub{}","plainCitation":"1","noteIndex":0},"citationItems":[{"id":283,"uris":["http://zotero.org/users/local/FXVozRgx/items/3447QK3R"],"itemData":{"id":283,"type":"article-journal","abstract":"Background: Antimicrobial resistance (AMR) poses a major threat to human health around the world. Previous publications have estimated the effect of AMR on incidence, deaths, hospital length of stay, and health-care costs for specific pathogen–drug combinations in select locations. To our knowledge, this study presents the most comprehensive estimates of AMR burden to date. Methods: We estimated deaths and disability-adjusted life-years (DALYs) attributable to and associated with bacterial AMR for 23 pathogens and 88 pathogen–drug combinations in 204 countries and territories in 2019. We obtained data from systematic literature reviews, hospital systems, surveillance systems, and other sources, covering 471 million individual records or isolates and 7585 study-location-years. We used predictive statistical modelling to produce estimates of AMR burden for all locations, including for locations with no data. Our approach can be divided into five broad components: number of deaths where infection played a role, proportion of infectious deaths attributable to a given infectious syndrome, proportion of infectious syndrome deaths attributable to a given pathogen, the percentage of a given pathogen resistant to an antibiotic of interest, and the excess risk of death or duration of an infection associated with this resistance. Using these components, we estimated disease burden based on two counterfactuals: deaths attributable to AMR (based on an alternative scenario in which all drug-resistant infections were replaced by drug-susceptible infections), and deaths associated with AMR (based on an alternative scenario in which all drug-resistant infections were replaced by no infection). We generated 95% uncertainty intervals (UIs) for final estimates as the 25th and 975th ordered values across 1000 posterior draws, and models were cross-validated for out-of-sample predictive validity. We present final estimates aggregated to the global and regional level. Findings: On the basis of our predictive statistical models, there were an estimated 4·95 million (3·62–6·57) deaths associated with bacterial AMR in 2019, including 1·27 million (95% UI 0·911–1·71) deaths attributable to bacterial AMR. At the regional level, we estimated the all-age death rate attributable to resistance to be highest in western sub-Saharan Africa, at 27·3 deaths per 100 000 (20·9–35·3), and lowest in Australasia, at 6·5 deaths (4·3–9·4) per 100 000. Lower respiratory infections accounted for more than 1·5 million deaths associated with resistance in 2019, making it the most burdensome infectious syndrome. The six leading pathogens for deaths associated with resistance (Escherichia coli, followed by Staphylococcus aureus, Klebsiella pneumoniae, Streptococcus pneumoniae, Acinetobacter baumannii, and Pseudomonas aeruginosa) were responsible for 929 000 (660 000–1 270 000) deaths attributable to AMR and 3·57 million (2·62–4·78) deaths associated with AMR in 2019. One pathogen–drug combination, meticillin-resistant S aureus, caused more than 100 000 deaths attributable to AMR in 2019, while six more each caused 50 000–100 000 deaths: multidrug-resistant excluding extensively drug-resistant tuberculosis, third-generation cephalosporin-resistant E coli, carbapenem-resistant A baumannii, fluoroquinolone-resistant E coli, carbapenem-resistant K pneumoniae, and third-generation cephalosporin-resistant K pneumoniae. Interpretation: To our knowledge, this study provides the first comprehensive assessment of the global burden of AMR, as well as an evaluation of the availability of data. AMR is a leading cause of death around the world, with the highest burdens in low-resource settings. Understanding the burden of AMR and the leading pathogen–drug combinations contributing to it is crucial to making informed and location-specific policy decisions, particularly about infection prevention and control programmes, access to essential antibiotics, and research and development of new vaccines and antibiotics. There are serious data gaps in many low-income settings, emphasising the need to expand microbiology laboratory capacity and data collection systems to improve our understanding of this important human health threat. Funding: Bill &amp; Melinda Gates Foundation, Wellcome Trust, and Department of Health and Social Care using UK aid funding managed by the Fleming Fund.","container-title":"The Lancet","DOI":"10.1016/S0140-6736(21)02724-0","ISSN":"1474547X","issue":"10325","title":"Global burden of bacterial antimicrobial resistance in 2019: a systematic analysis","volume":"399","author":[{"family":"Murray","given":"Christopher JL"},{"family":"Ikuta","given":"Kevin Shunji"},{"family":"Sharara","given":"Fablina"},{"family":"Swetschinski","given":"Lucien"},{"family":"Aguilar","given":"Gisela Robles"},{"family":"Gray","given":"Authia"},{"family":"Han","given":"Chieh"},{"family":"Bisignano","given":"Catherine"},{"family":"Rao","given":"Puja"},{"family":"Wool","given":"Eve"},{"family":"Johnson","given":"Sarah C."},{"family":"Browne","given":"Annie J."},{"family":"Chipeta","given":"Michael Give"},{"family":"Fell","given":"Frederick"},{"family":"Hackett","given":"Sean"},{"family":"Haines-Woodhouse","given":"Georgina"},{"family":"Hamadani","given":"Bahar H. Kashef"},{"family":"Kumaran","given":"Emmanuelle A. P."},{"family":"McManigal","given":"Barney"},{"family":"Agarwal","given":"Ramesh"},{"family":"Akech","given":"Samuel"},{"family":"Albertson","given":"Samuel"},{"family":"Amuasi","given":"John"},{"family":"Andrews","given":"Jason"},{"family":"Aravkin","given":"Aleskandr"},{"family":"Ashley","given":"Elizabeth"},{"family":"Bailey","given":"Freddie"},{"family":"Baker","given":"Stephen"},{"family":"Basnyat","given":"Buddha"},{"family":"Bekker","given":"Adrie"},{"family":"Bender","given":"Rose"},{"family":"Bethou","given":"Adhisivam"},{"family":"Bielicki","given":"Julia"},{"family":"Boonkasidecha","given":"Suppawat"},{"family":"Bukosia","given":"James"},{"family":"Carvalheiro","given":"Cristina"},{"family":"Castañeda-Orjuela","given":"Carlos"},{"family":"Chansamouth","given":"Vilada"},{"family":"Chaurasia","given":"Suman"},{"family":"Chiurchiù","given":"Sara"},{"family":"Chowdhury","given":"Fazle"},{"family":"Cook","given":"Aislinn J."},{"family":"Cooper","given":"Ben"},{"family":"Cressey","given":"Tim R."},{"family":"Criollo-Mora","given":"Elia"},{"family":"Cunningham","given":"Matthew"},{"family":"Darboe","given":"Saffiatou"},{"family":"Day","given":"Nicholas P. J."},{"family":"Luca","given":"Maia De"},{"family":"Dokova","given":"Klara"},{"family":"Dramowski","given":"Angela"},{"family":"Dunachie","given":"Susanna J."},{"family":"Eckmanns","given":"Tim"},{"family":"Eibach","given":"Daniel"},{"family":"Emami","given":"Amir"},{"family":"Feasey","given":"Nicholas"},{"family":"Fisher-Pearson","given":"Natasha"},{"family":"Forrest","given":"Karen"},{"family":"Garrett","given":"Denise"},{"family":"Gastmeier","given":"Petra"},{"family":"Giref","given":"Ababi Zergaw"},{"family":"Greer","given":"Rachel Claire"},{"family":"Gupta","given":"Vikas"},{"family":"Haller","given":"Sebastian"},{"family":"Haselbeck","given":"Andrea"},{"family":"Hay","given":"Simon I."},{"family":"Holm","given":"Marianne"},{"family":"Hopkins","given":"Susan"},{"family":"Iregbu","given":"Kenneth C."},{"family":"Jacobs","given":"Jan"},{"family":"Jarovsky","given":"Daniel"},{"family":"Javanmardi","given":"Fatemeh"},{"family":"Khorana","given":"Meera"},{"family":"Kissoon","given":"Niranjan"},{"family":"Kobeissi","given":"Elsa"},{"family":"Kostyanev","given":"Tomislav"},{"family":"Krapp","given":"Fiorella"},{"family":"Krumkamp","given":"Ralf"},{"family":"Kumar","given":"Ajay"},{"family":"Kyu","given":"Hmwe Hmwe"},{"family":"Lim","given":"Cherry"},{"family":"Limmathurotsakul","given":"Direk"},{"family":"Loftus","given":"Michael James"},{"family":"Lunn","given":"Miles"},{"family":"Ma","given":"Jianing"},{"family":"Mturi","given":"Neema"},{"family":"Munera-Huertas","given":"Tatiana"},{"family":"Musicha","given":"Patrick"},{"family":"Mussi-Pinhata","given":"Marisa Marcia"},{"family":"Nakamura","given":"Tomoka"},{"family":"Nanavati","given":"Ruchi"},{"family":"Nangia","given":"Sushma"},{"family":"Newton","given":"Paul"},{"family":"Ngoun","given":"Chanpheaktra"},{"family":"Novotney","given":"Amanda"},{"family":"Nwakanma","given":"Davis"},{"family":"Obiero","given":"Christina W."},{"family":"Olivas-Martinez","given":"Antonio"},{"family":"Olliaro","given":"Piero"},{"family":"Ooko","given":"Ednah"},{"family":"Ortiz-Brizuela","given":"Edgar"},{"family":"Peleg","given":"Anton Yariv"},{"family":"Perrone","given":"Carlo"},{"family":"Plakkal","given":"Nishad"},{"family":"Ponce-de-Leon","given":"Alfredo"},{"family":"Raad","given":"Mathieu"},{"family":"Ramdin","given":"Tanusha"},{"family":"Riddell","given":"Amy"},{"family":"Roberts","given":"Tamalee"},{"family":"Robotham","given":"Julie Victoria"},{"family":"Roca","given":"Anna"},{"family":"Rudd","given":"Kristina E."},{"family":"Russell","given":"Neal"},{"family":"Schnall","given":"Jesse"},{"family":"Scott","given":"John Anthony Gerard"},{"family":"Shivamallappa","given":"Madhusudhan"},{"family":"Sifuentes-Osornio","given":"Jose"},{"family":"Steenkeste","given":"Nicolas"},{"family":"Stewardson","given":"Andrew James"},{"family":"Stoeva","given":"Temenuga"},{"family":"Tasak","given":"Nidanuch"},{"family":"Thaiprakong","given":"Areerat"},{"family":"Thwaites","given":"Guy"},{"family":"Turner","given":"Claudia"},{"family":"Turner","given":"Paul"},{"family":"Doorn","given":"H. Rogier","dropping-particle":"van"},{"family":"Velaphi","given":"Sithembiso"},{"family":"Vongpradith","given":"Avina"},{"family":"Vu","given":"Huong"},{"family":"Walsh","given":"Timothy"},{"family":"Waner","given":"Seymour"},{"family":"Wangrangsimakul","given":"Tri"},{"family":"Wozniak","given":"Teresa"},{"family":"Zheng","given":"Peng"},{"family":"Sartorius","given":"Benn"},{"family":"Lopez","given":"Alan D."},{"family":"Stergachis","given":"Andy"},{"family":"Moore","given":"Catrin"},{"family":"Dolecek","given":"Christiane"},{"family":"Naghavi","given":"Mohsen"}],"issued":{"date-parts":[["2022"]]}}}],"schema":"https://github.com/citation-style-language/schema/raw/master/csl-citation.json"} </w:instrText>
      </w:r>
      <w:r w:rsidR="005A2762">
        <w:rPr>
          <w:rStyle w:val="Strong"/>
          <w:rFonts w:cs="Arial"/>
          <w:b w:val="0"/>
          <w:sz w:val="20"/>
          <w:shd w:val="clear" w:color="auto" w:fill="FFFFFF"/>
        </w:rPr>
        <w:fldChar w:fldCharType="separate"/>
      </w:r>
      <w:r w:rsidR="003B7B1F" w:rsidRPr="003B7B1F">
        <w:rPr>
          <w:rFonts w:cs="Arial"/>
          <w:sz w:val="20"/>
          <w:vertAlign w:val="superscript"/>
          <w:lang w:val="en-US"/>
        </w:rPr>
        <w:t>1</w:t>
      </w:r>
      <w:r w:rsidR="005A2762">
        <w:rPr>
          <w:rStyle w:val="Strong"/>
          <w:rFonts w:cs="Arial"/>
          <w:b w:val="0"/>
          <w:sz w:val="20"/>
          <w:shd w:val="clear" w:color="auto" w:fill="FFFFFF"/>
        </w:rPr>
        <w:fldChar w:fldCharType="end"/>
      </w:r>
      <w:r w:rsidR="00614E14">
        <w:rPr>
          <w:rStyle w:val="Strong"/>
          <w:rFonts w:cs="Arial"/>
          <w:b w:val="0"/>
          <w:sz w:val="20"/>
          <w:shd w:val="clear" w:color="auto" w:fill="FFFFFF"/>
        </w:rPr>
        <w:t xml:space="preserve"> </w:t>
      </w:r>
      <w:r w:rsidR="004E6546">
        <w:rPr>
          <w:rStyle w:val="Strong"/>
          <w:rFonts w:cs="Arial"/>
          <w:b w:val="0"/>
          <w:sz w:val="20"/>
          <w:shd w:val="clear" w:color="auto" w:fill="FFFFFF"/>
        </w:rPr>
        <w:t>B</w:t>
      </w:r>
      <w:r w:rsidR="00860A75">
        <w:rPr>
          <w:rStyle w:val="Strong"/>
          <w:rFonts w:cs="Arial"/>
          <w:b w:val="0"/>
          <w:sz w:val="20"/>
          <w:shd w:val="clear" w:color="auto" w:fill="FFFFFF"/>
        </w:rPr>
        <w:t>iofilm mode of growth, wherein bacteria reside</w:t>
      </w:r>
      <w:r w:rsidR="002A23B1">
        <w:rPr>
          <w:rStyle w:val="Strong"/>
          <w:rFonts w:cs="Arial"/>
          <w:b w:val="0"/>
          <w:sz w:val="20"/>
          <w:shd w:val="clear" w:color="auto" w:fill="FFFFFF"/>
        </w:rPr>
        <w:t xml:space="preserve"> within a</w:t>
      </w:r>
      <w:r w:rsidR="007F6985">
        <w:rPr>
          <w:rStyle w:val="Strong"/>
          <w:rFonts w:cs="Arial"/>
          <w:b w:val="0"/>
          <w:sz w:val="20"/>
          <w:shd w:val="clear" w:color="auto" w:fill="FFFFFF"/>
        </w:rPr>
        <w:t xml:space="preserve"> hydrated exopolysaccharide </w:t>
      </w:r>
      <w:r w:rsidR="00860A75">
        <w:rPr>
          <w:rStyle w:val="Strong"/>
          <w:rFonts w:cs="Arial"/>
          <w:b w:val="0"/>
          <w:sz w:val="20"/>
          <w:shd w:val="clear" w:color="auto" w:fill="FFFFFF"/>
        </w:rPr>
        <w:t>matrix</w:t>
      </w:r>
      <w:r w:rsidR="007F6985">
        <w:rPr>
          <w:rStyle w:val="Strong"/>
          <w:rFonts w:cs="Arial"/>
          <w:b w:val="0"/>
          <w:sz w:val="20"/>
          <w:shd w:val="clear" w:color="auto" w:fill="FFFFFF"/>
        </w:rPr>
        <w:t>,</w:t>
      </w:r>
      <w:r w:rsidR="0050349C">
        <w:rPr>
          <w:rStyle w:val="Strong"/>
          <w:rFonts w:cs="Arial"/>
          <w:b w:val="0"/>
          <w:sz w:val="20"/>
          <w:shd w:val="clear" w:color="auto" w:fill="FFFFFF"/>
        </w:rPr>
        <w:t xml:space="preserve"> allows</w:t>
      </w:r>
      <w:r w:rsidR="004E6546">
        <w:rPr>
          <w:rStyle w:val="Strong"/>
          <w:rFonts w:cs="Arial"/>
          <w:b w:val="0"/>
          <w:sz w:val="20"/>
          <w:shd w:val="clear" w:color="auto" w:fill="FFFFFF"/>
        </w:rPr>
        <w:t xml:space="preserve"> </w:t>
      </w:r>
      <w:r w:rsidR="004E6546" w:rsidRPr="004E6546">
        <w:rPr>
          <w:rStyle w:val="Strong"/>
          <w:rFonts w:cs="Arial"/>
          <w:b w:val="0"/>
          <w:i/>
          <w:iCs/>
          <w:sz w:val="20"/>
          <w:shd w:val="clear" w:color="auto" w:fill="FFFFFF"/>
        </w:rPr>
        <w:t>P. aeruginosa</w:t>
      </w:r>
      <w:r w:rsidR="004E6546">
        <w:rPr>
          <w:rStyle w:val="Strong"/>
          <w:rFonts w:cs="Arial"/>
          <w:b w:val="0"/>
          <w:sz w:val="20"/>
          <w:shd w:val="clear" w:color="auto" w:fill="FFFFFF"/>
        </w:rPr>
        <w:t xml:space="preserve"> to</w:t>
      </w:r>
      <w:r w:rsidR="00E952E0">
        <w:rPr>
          <w:rStyle w:val="Strong"/>
          <w:rFonts w:cs="Arial"/>
          <w:b w:val="0"/>
          <w:sz w:val="20"/>
          <w:shd w:val="clear" w:color="auto" w:fill="FFFFFF"/>
        </w:rPr>
        <w:t xml:space="preserve"> evade host immune </w:t>
      </w:r>
      <w:r w:rsidR="0050349C">
        <w:rPr>
          <w:rStyle w:val="Strong"/>
          <w:rFonts w:cs="Arial"/>
          <w:b w:val="0"/>
          <w:sz w:val="20"/>
          <w:shd w:val="clear" w:color="auto" w:fill="FFFFFF"/>
        </w:rPr>
        <w:t>surveillance</w:t>
      </w:r>
      <w:r w:rsidR="00E952E0">
        <w:rPr>
          <w:rStyle w:val="Strong"/>
          <w:rFonts w:cs="Arial"/>
          <w:b w:val="0"/>
          <w:sz w:val="20"/>
          <w:shd w:val="clear" w:color="auto" w:fill="FFFFFF"/>
        </w:rPr>
        <w:t xml:space="preserve">, </w:t>
      </w:r>
      <w:r w:rsidR="0050349C">
        <w:rPr>
          <w:rStyle w:val="Strong"/>
          <w:rFonts w:cs="Arial"/>
          <w:b w:val="0"/>
          <w:sz w:val="20"/>
          <w:shd w:val="clear" w:color="auto" w:fill="FFFFFF"/>
        </w:rPr>
        <w:t xml:space="preserve">resist </w:t>
      </w:r>
      <w:r w:rsidR="00E952E0">
        <w:rPr>
          <w:rStyle w:val="Strong"/>
          <w:rFonts w:cs="Arial"/>
          <w:b w:val="0"/>
          <w:sz w:val="20"/>
          <w:shd w:val="clear" w:color="auto" w:fill="FFFFFF"/>
        </w:rPr>
        <w:t xml:space="preserve">bactericidal agents, and </w:t>
      </w:r>
      <w:r w:rsidR="00CD4F2D">
        <w:rPr>
          <w:rStyle w:val="Strong"/>
          <w:rFonts w:cs="Arial"/>
          <w:b w:val="0"/>
          <w:sz w:val="20"/>
          <w:shd w:val="clear" w:color="auto" w:fill="FFFFFF"/>
        </w:rPr>
        <w:t xml:space="preserve">establish </w:t>
      </w:r>
      <w:r w:rsidR="00E952E0">
        <w:rPr>
          <w:rStyle w:val="Strong"/>
          <w:rFonts w:cs="Arial"/>
          <w:b w:val="0"/>
          <w:sz w:val="20"/>
          <w:shd w:val="clear" w:color="auto" w:fill="FFFFFF"/>
        </w:rPr>
        <w:t>chronic</w:t>
      </w:r>
      <w:r w:rsidR="007F6985">
        <w:rPr>
          <w:rStyle w:val="Strong"/>
          <w:rFonts w:cs="Arial"/>
          <w:b w:val="0"/>
          <w:sz w:val="20"/>
          <w:shd w:val="clear" w:color="auto" w:fill="FFFFFF"/>
        </w:rPr>
        <w:t xml:space="preserve"> </w:t>
      </w:r>
      <w:r w:rsidR="0050349C">
        <w:rPr>
          <w:rStyle w:val="Strong"/>
          <w:rFonts w:cs="Arial"/>
          <w:b w:val="0"/>
          <w:sz w:val="20"/>
          <w:shd w:val="clear" w:color="auto" w:fill="FFFFFF"/>
        </w:rPr>
        <w:t xml:space="preserve">airway </w:t>
      </w:r>
      <w:r w:rsidR="007F6985">
        <w:rPr>
          <w:rStyle w:val="Strong"/>
          <w:rFonts w:cs="Arial"/>
          <w:b w:val="0"/>
          <w:sz w:val="20"/>
          <w:shd w:val="clear" w:color="auto" w:fill="FFFFFF"/>
        </w:rPr>
        <w:t>infections</w:t>
      </w:r>
      <w:r w:rsidR="00CD4F2D">
        <w:rPr>
          <w:rStyle w:val="Strong"/>
          <w:rFonts w:cs="Arial"/>
          <w:b w:val="0"/>
          <w:sz w:val="20"/>
          <w:shd w:val="clear" w:color="auto" w:fill="FFFFFF"/>
        </w:rPr>
        <w:t>.</w:t>
      </w:r>
      <w:r w:rsidR="0050349C">
        <w:rPr>
          <w:rStyle w:val="Strong"/>
          <w:rFonts w:cs="Arial"/>
          <w:b w:val="0"/>
          <w:sz w:val="20"/>
          <w:shd w:val="clear" w:color="auto" w:fill="FFFFFF"/>
        </w:rPr>
        <w:fldChar w:fldCharType="begin"/>
      </w:r>
      <w:r w:rsidR="003B7B1F">
        <w:rPr>
          <w:rStyle w:val="Strong"/>
          <w:rFonts w:cs="Arial"/>
          <w:b w:val="0"/>
          <w:sz w:val="20"/>
          <w:shd w:val="clear" w:color="auto" w:fill="FFFFFF"/>
        </w:rPr>
        <w:instrText xml:space="preserve"> ADDIN ZOTERO_ITEM CSL_CITATION {"citationID":"tvx9VXCT","properties":{"formattedCitation":"\\super 2\\nosupersub{}","plainCitation":"2","noteIndex":0},"citationItems":[{"id":432,"uris":["http://zotero.org/users/local/FXVozRgx/items/TX79MXUQ"],"itemData":{"id":432,"type":"document","note":"ISSN: 00368075\nissue: 5418\npage: 1318-1322\ncontainer-title: Science\nvolume: 284\nDOI: 10.1126/science.284.5418.1318\nPMID: 10334980","title":"Bacterial biofilms: A common cause of persistent infections","author":[{"family":"Costerton","given":"J. W."},{"family":"Stewart","given":"Philip S."},{"family":"Greenberg","given":"E. P."}],"issued":{"date-parts":[["1999",5]]}}}],"schema":"https://github.com/citation-style-language/schema/raw/master/csl-citation.json"} </w:instrText>
      </w:r>
      <w:r w:rsidR="0050349C">
        <w:rPr>
          <w:rStyle w:val="Strong"/>
          <w:rFonts w:cs="Arial"/>
          <w:b w:val="0"/>
          <w:sz w:val="20"/>
          <w:shd w:val="clear" w:color="auto" w:fill="FFFFFF"/>
        </w:rPr>
        <w:fldChar w:fldCharType="separate"/>
      </w:r>
      <w:r w:rsidR="003B7B1F" w:rsidRPr="003B7B1F">
        <w:rPr>
          <w:rFonts w:cs="Arial"/>
          <w:sz w:val="20"/>
          <w:vertAlign w:val="superscript"/>
          <w:lang w:val="en-US"/>
        </w:rPr>
        <w:t>2</w:t>
      </w:r>
      <w:r w:rsidR="0050349C">
        <w:rPr>
          <w:rStyle w:val="Strong"/>
          <w:rFonts w:cs="Arial"/>
          <w:b w:val="0"/>
          <w:sz w:val="20"/>
          <w:shd w:val="clear" w:color="auto" w:fill="FFFFFF"/>
        </w:rPr>
        <w:fldChar w:fldCharType="end"/>
      </w:r>
    </w:p>
    <w:p w14:paraId="48AB20FA" w14:textId="27B503D8" w:rsidR="004E6546" w:rsidRDefault="00D5503C" w:rsidP="00566C95">
      <w:pPr>
        <w:pStyle w:val="DDLBodyText"/>
        <w:rPr>
          <w:rFonts w:cs="Arial"/>
          <w:color w:val="111111"/>
          <w:sz w:val="20"/>
        </w:rPr>
      </w:pPr>
      <w:r w:rsidRPr="00C34565">
        <w:rPr>
          <w:rStyle w:val="Strong"/>
          <w:rFonts w:cs="Arial"/>
          <w:b w:val="0"/>
          <w:sz w:val="20"/>
          <w:shd w:val="clear" w:color="auto" w:fill="FFFFFF"/>
        </w:rPr>
        <w:t>Phages</w:t>
      </w:r>
      <w:r w:rsidR="00597949">
        <w:rPr>
          <w:rStyle w:val="Strong"/>
          <w:rFonts w:cs="Arial"/>
          <w:b w:val="0"/>
          <w:sz w:val="20"/>
          <w:shd w:val="clear" w:color="auto" w:fill="FFFFFF"/>
        </w:rPr>
        <w:t xml:space="preserve"> are </w:t>
      </w:r>
      <w:r w:rsidR="00BB45EA">
        <w:rPr>
          <w:rStyle w:val="Strong"/>
          <w:rFonts w:cs="Arial"/>
          <w:b w:val="0"/>
          <w:sz w:val="20"/>
          <w:shd w:val="clear" w:color="auto" w:fill="FFFFFF"/>
        </w:rPr>
        <w:t xml:space="preserve">bacterial viruses that </w:t>
      </w:r>
      <w:r w:rsidR="00597949">
        <w:rPr>
          <w:rStyle w:val="Strong"/>
          <w:rFonts w:cs="Arial"/>
          <w:b w:val="0"/>
          <w:sz w:val="20"/>
          <w:shd w:val="clear" w:color="auto" w:fill="FFFFFF"/>
        </w:rPr>
        <w:t>exhibit</w:t>
      </w:r>
      <w:r w:rsidR="0039323F">
        <w:rPr>
          <w:rStyle w:val="Strong"/>
          <w:rFonts w:cs="Arial"/>
          <w:b w:val="0"/>
          <w:sz w:val="20"/>
          <w:shd w:val="clear" w:color="auto" w:fill="FFFFFF"/>
        </w:rPr>
        <w:t xml:space="preserve"> </w:t>
      </w:r>
      <w:r w:rsidR="00770B0A" w:rsidRPr="00C34565">
        <w:rPr>
          <w:rStyle w:val="Strong"/>
          <w:rFonts w:cs="Arial"/>
          <w:b w:val="0"/>
          <w:sz w:val="20"/>
          <w:shd w:val="clear" w:color="auto" w:fill="FFFFFF"/>
        </w:rPr>
        <w:t>target</w:t>
      </w:r>
      <w:r w:rsidR="0039323F">
        <w:rPr>
          <w:rStyle w:val="Strong"/>
          <w:rFonts w:cs="Arial"/>
          <w:b w:val="0"/>
          <w:sz w:val="20"/>
          <w:shd w:val="clear" w:color="auto" w:fill="FFFFFF"/>
        </w:rPr>
        <w:t>ed</w:t>
      </w:r>
      <w:r w:rsidR="00BB45EA">
        <w:rPr>
          <w:rStyle w:val="Strong"/>
          <w:rFonts w:cs="Arial"/>
          <w:b w:val="0"/>
          <w:sz w:val="20"/>
          <w:shd w:val="clear" w:color="auto" w:fill="FFFFFF"/>
        </w:rPr>
        <w:t xml:space="preserve"> antibacterial</w:t>
      </w:r>
      <w:r w:rsidR="0039323F">
        <w:rPr>
          <w:rStyle w:val="Strong"/>
          <w:rFonts w:cs="Arial"/>
          <w:b w:val="0"/>
          <w:sz w:val="20"/>
          <w:shd w:val="clear" w:color="auto" w:fill="FFFFFF"/>
        </w:rPr>
        <w:t xml:space="preserve"> activity</w:t>
      </w:r>
      <w:r w:rsidR="00770B0A" w:rsidRPr="00C34565">
        <w:rPr>
          <w:rStyle w:val="Strong"/>
          <w:rFonts w:cs="Arial"/>
          <w:b w:val="0"/>
          <w:sz w:val="20"/>
          <w:shd w:val="clear" w:color="auto" w:fill="FFFFFF"/>
        </w:rPr>
        <w:t xml:space="preserve">, low inherent toxicity, and </w:t>
      </w:r>
      <w:r w:rsidR="0050349C">
        <w:rPr>
          <w:rStyle w:val="Strong"/>
          <w:rFonts w:cs="Arial"/>
          <w:b w:val="0"/>
          <w:sz w:val="20"/>
          <w:shd w:val="clear" w:color="auto" w:fill="FFFFFF"/>
        </w:rPr>
        <w:t>the capacity to</w:t>
      </w:r>
      <w:r w:rsidR="00770B0A" w:rsidRPr="00C34565">
        <w:rPr>
          <w:rStyle w:val="Strong"/>
          <w:rFonts w:cs="Arial"/>
          <w:b w:val="0"/>
          <w:sz w:val="20"/>
          <w:shd w:val="clear" w:color="auto" w:fill="FFFFFF"/>
        </w:rPr>
        <w:t xml:space="preserve"> self-propagate </w:t>
      </w:r>
      <w:r w:rsidR="006B5104">
        <w:rPr>
          <w:rStyle w:val="Strong"/>
          <w:rFonts w:cs="Arial"/>
          <w:b w:val="0"/>
          <w:sz w:val="20"/>
          <w:shd w:val="clear" w:color="auto" w:fill="FFFFFF"/>
        </w:rPr>
        <w:t>within</w:t>
      </w:r>
      <w:r w:rsidR="00566C95">
        <w:rPr>
          <w:rStyle w:val="Strong"/>
          <w:rFonts w:cs="Arial"/>
          <w:b w:val="0"/>
          <w:sz w:val="20"/>
          <w:shd w:val="clear" w:color="auto" w:fill="FFFFFF"/>
        </w:rPr>
        <w:t xml:space="preserve"> </w:t>
      </w:r>
      <w:r w:rsidR="00770B0A" w:rsidRPr="00C34565">
        <w:rPr>
          <w:rStyle w:val="Strong"/>
          <w:rFonts w:cs="Arial"/>
          <w:b w:val="0"/>
          <w:sz w:val="20"/>
          <w:shd w:val="clear" w:color="auto" w:fill="FFFFFF"/>
        </w:rPr>
        <w:t xml:space="preserve">host </w:t>
      </w:r>
      <w:r w:rsidR="00566C95">
        <w:rPr>
          <w:rStyle w:val="Strong"/>
          <w:rFonts w:cs="Arial"/>
          <w:b w:val="0"/>
          <w:sz w:val="20"/>
          <w:shd w:val="clear" w:color="auto" w:fill="FFFFFF"/>
        </w:rPr>
        <w:t>cells</w:t>
      </w:r>
      <w:r w:rsidR="006560E1">
        <w:rPr>
          <w:rStyle w:val="Strong"/>
          <w:rFonts w:cs="Arial"/>
          <w:b w:val="0"/>
          <w:sz w:val="20"/>
          <w:shd w:val="clear" w:color="auto" w:fill="FFFFFF"/>
        </w:rPr>
        <w:t>.</w:t>
      </w:r>
      <w:r w:rsidR="006560E1">
        <w:rPr>
          <w:rStyle w:val="Strong"/>
          <w:rFonts w:cs="Arial"/>
          <w:b w:val="0"/>
          <w:sz w:val="20"/>
          <w:shd w:val="clear" w:color="auto" w:fill="FFFFFF"/>
        </w:rPr>
        <w:fldChar w:fldCharType="begin"/>
      </w:r>
      <w:r w:rsidR="007767AE">
        <w:rPr>
          <w:rStyle w:val="Strong"/>
          <w:rFonts w:cs="Arial"/>
          <w:b w:val="0"/>
          <w:sz w:val="20"/>
          <w:shd w:val="clear" w:color="auto" w:fill="FFFFFF"/>
        </w:rPr>
        <w:instrText xml:space="preserve"> ADDIN ZOTERO_ITEM CSL_CITATION {"citationID":"I2Y71jNr","properties":{"formattedCitation":"\\super 3\\nosupersub{}","plainCitation":"3","noteIndex":0},"citationItems":[{"id":394,"uris":["http://zotero.org/users/local/FXVozRgx/items/VFP2FRRL"],"itemData":{"id":394,"type":"article-journal","abstract":"Although free-swimming planktonic bacteria historically have been the typical focus of microbiological studies, the natural state of many or most bacteria is one where they instead are associated with surfaces and/or each other. For many pathogenic as well as nuisance bacteria, including biofouling bacteria, it consequently is within the context of this biofilm state that antibacterial strategies must be implemented. For reasons that are not fully understood, however, biofilm-associated bacteria tend to be less susceptible to treatments with standard chemical antibacterial agents than are planktonic bacteria, and this appears to be especially an issue with the use of less-harsh agents such as antibiotics. Within a variety of contexts the development of less- or selectively toxic antibacterial agents capable of clearing biofilms therefore would be welcome. In this review we consider the use of three categories of such agents as anti-biofilm antibacterials. These are lytic viruses of bacteria, that is, bacteriophages, effecting phage-mediated biocontrol of bacteria (a.k.a., phage therapy); purified phage-encoded enzymes that digest bacterial cell-wall material (endolysins or simply lysins); and a second category of phage-encoded enzymes that digest the extracellular polymeric substance (EPS) that are particularly notable components of bacterial biofilms (EPS depolymerases). These agents have been shown to reduce the bacterial density of a diversity of biofilms and, in many cases, tend to be lacking in inherent toxicity against the tissues of animals. Here we consider these phage-based anti-biofilm strategies with emphasis on ecological aspects of their action and with particular consideration of EPS depolymerases.","container-title":"Current Pharmaceutical Design","DOI":"10.2174/1381612820666140905112311","ISSN":"13816128","issue":"1","title":"Bacteriophages and their Enzymes in Biofilm Control","volume":"21","author":[{"family":"Chan","given":"Benjamin"},{"family":"Abedon","given":"Stephen"}],"issued":{"date-parts":[["2014"]]}}}],"schema":"https://github.com/citation-style-language/schema/raw/master/csl-citation.json"} </w:instrText>
      </w:r>
      <w:r w:rsidR="006560E1">
        <w:rPr>
          <w:rStyle w:val="Strong"/>
          <w:rFonts w:cs="Arial"/>
          <w:b w:val="0"/>
          <w:sz w:val="20"/>
          <w:shd w:val="clear" w:color="auto" w:fill="FFFFFF"/>
        </w:rPr>
        <w:fldChar w:fldCharType="separate"/>
      </w:r>
      <w:r w:rsidR="003B7B1F" w:rsidRPr="003B7B1F">
        <w:rPr>
          <w:rFonts w:cs="Arial"/>
          <w:sz w:val="20"/>
          <w:vertAlign w:val="superscript"/>
          <w:lang w:val="en-US"/>
        </w:rPr>
        <w:t>3</w:t>
      </w:r>
      <w:r w:rsidR="006560E1">
        <w:rPr>
          <w:rStyle w:val="Strong"/>
          <w:rFonts w:cs="Arial"/>
          <w:b w:val="0"/>
          <w:sz w:val="20"/>
          <w:shd w:val="clear" w:color="auto" w:fill="FFFFFF"/>
        </w:rPr>
        <w:fldChar w:fldCharType="end"/>
      </w:r>
      <w:r w:rsidR="00D35425">
        <w:rPr>
          <w:rStyle w:val="Strong"/>
          <w:rFonts w:cs="Arial"/>
          <w:b w:val="0"/>
          <w:sz w:val="20"/>
          <w:shd w:val="clear" w:color="auto" w:fill="FFFFFF"/>
        </w:rPr>
        <w:t xml:space="preserve"> </w:t>
      </w:r>
      <w:r w:rsidR="006009F2" w:rsidRPr="00C34565">
        <w:rPr>
          <w:rStyle w:val="Strong"/>
          <w:rFonts w:cs="Arial"/>
          <w:b w:val="0"/>
          <w:sz w:val="20"/>
          <w:shd w:val="clear" w:color="auto" w:fill="FFFFFF"/>
        </w:rPr>
        <w:t xml:space="preserve">In this </w:t>
      </w:r>
      <w:r w:rsidR="0095621E">
        <w:rPr>
          <w:rStyle w:val="Strong"/>
          <w:rFonts w:cs="Arial"/>
          <w:b w:val="0"/>
          <w:sz w:val="20"/>
          <w:shd w:val="clear" w:color="auto" w:fill="FFFFFF"/>
        </w:rPr>
        <w:t>work</w:t>
      </w:r>
      <w:r w:rsidR="006009F2" w:rsidRPr="00C34565">
        <w:rPr>
          <w:rStyle w:val="Strong"/>
          <w:rFonts w:cs="Arial"/>
          <w:b w:val="0"/>
          <w:sz w:val="20"/>
          <w:shd w:val="clear" w:color="auto" w:fill="FFFFFF"/>
        </w:rPr>
        <w:t xml:space="preserve">, </w:t>
      </w:r>
      <w:r w:rsidR="00AC2558">
        <w:rPr>
          <w:rStyle w:val="Strong"/>
          <w:rFonts w:cs="Arial"/>
          <w:b w:val="0"/>
          <w:sz w:val="20"/>
          <w:shd w:val="clear" w:color="auto" w:fill="FFFFFF"/>
        </w:rPr>
        <w:t xml:space="preserve">we </w:t>
      </w:r>
      <w:r w:rsidR="0095621E">
        <w:rPr>
          <w:rFonts w:cs="Arial"/>
          <w:color w:val="111111"/>
          <w:sz w:val="20"/>
        </w:rPr>
        <w:t>compare</w:t>
      </w:r>
      <w:r w:rsidR="00AC2558">
        <w:rPr>
          <w:rFonts w:cs="Arial"/>
          <w:color w:val="111111"/>
          <w:sz w:val="20"/>
        </w:rPr>
        <w:t>d</w:t>
      </w:r>
      <w:r w:rsidR="0095621E">
        <w:rPr>
          <w:rFonts w:cs="Arial"/>
          <w:color w:val="111111"/>
          <w:sz w:val="20"/>
        </w:rPr>
        <w:t xml:space="preserve"> </w:t>
      </w:r>
      <w:r w:rsidR="00D2518F">
        <w:rPr>
          <w:rFonts w:cs="Arial"/>
          <w:color w:val="111111"/>
          <w:sz w:val="20"/>
        </w:rPr>
        <w:t>antibacterial</w:t>
      </w:r>
      <w:r w:rsidR="0095621E">
        <w:rPr>
          <w:rFonts w:cs="Arial"/>
          <w:color w:val="111111"/>
          <w:sz w:val="20"/>
        </w:rPr>
        <w:t xml:space="preserve"> </w:t>
      </w:r>
      <w:r w:rsidR="00B96702">
        <w:rPr>
          <w:rFonts w:cs="Arial"/>
          <w:color w:val="111111"/>
          <w:sz w:val="20"/>
        </w:rPr>
        <w:t>efficacy</w:t>
      </w:r>
      <w:r w:rsidR="0095621E">
        <w:rPr>
          <w:rFonts w:cs="Arial"/>
          <w:color w:val="111111"/>
          <w:sz w:val="20"/>
        </w:rPr>
        <w:t xml:space="preserve"> of </w:t>
      </w:r>
      <w:r w:rsidR="00AC2558">
        <w:rPr>
          <w:rFonts w:cs="Arial"/>
          <w:color w:val="111111"/>
          <w:sz w:val="20"/>
        </w:rPr>
        <w:t xml:space="preserve">aerosolized </w:t>
      </w:r>
      <w:r w:rsidR="0095621E">
        <w:rPr>
          <w:rFonts w:cs="Arial"/>
          <w:color w:val="111111"/>
          <w:sz w:val="20"/>
        </w:rPr>
        <w:t xml:space="preserve">phage </w:t>
      </w:r>
      <w:r w:rsidR="00D2518F">
        <w:rPr>
          <w:rFonts w:cs="Arial"/>
          <w:color w:val="111111"/>
          <w:sz w:val="20"/>
        </w:rPr>
        <w:t xml:space="preserve">with </w:t>
      </w:r>
      <w:r w:rsidR="00E7164B">
        <w:rPr>
          <w:rFonts w:cs="Arial"/>
          <w:color w:val="111111"/>
          <w:sz w:val="20"/>
        </w:rPr>
        <w:t xml:space="preserve">that of </w:t>
      </w:r>
      <w:r w:rsidR="00B96702">
        <w:rPr>
          <w:rFonts w:cs="Arial"/>
          <w:color w:val="111111"/>
          <w:sz w:val="20"/>
        </w:rPr>
        <w:t xml:space="preserve">aerosolized </w:t>
      </w:r>
      <w:r w:rsidR="0095621E">
        <w:rPr>
          <w:rFonts w:cs="Arial"/>
          <w:color w:val="111111"/>
          <w:sz w:val="20"/>
        </w:rPr>
        <w:t>ciprofloxacin</w:t>
      </w:r>
      <w:r w:rsidR="00AC2558">
        <w:rPr>
          <w:rFonts w:cs="Arial"/>
          <w:color w:val="111111"/>
          <w:sz w:val="20"/>
        </w:rPr>
        <w:t xml:space="preserve"> </w:t>
      </w:r>
      <w:r w:rsidR="00D2518F">
        <w:rPr>
          <w:rFonts w:cs="Arial"/>
          <w:color w:val="111111"/>
          <w:sz w:val="20"/>
        </w:rPr>
        <w:t>against</w:t>
      </w:r>
      <w:r w:rsidR="004E6546">
        <w:rPr>
          <w:rFonts w:cs="Arial"/>
          <w:color w:val="111111"/>
          <w:sz w:val="20"/>
        </w:rPr>
        <w:t xml:space="preserve"> </w:t>
      </w:r>
      <w:r w:rsidR="00CD4F2D">
        <w:rPr>
          <w:rFonts w:cs="Arial"/>
          <w:color w:val="111111"/>
          <w:sz w:val="20"/>
        </w:rPr>
        <w:t>24-hrs biofilm cultures of</w:t>
      </w:r>
      <w:r w:rsidR="00AC2558">
        <w:rPr>
          <w:rFonts w:cs="Arial"/>
          <w:color w:val="111111"/>
          <w:sz w:val="20"/>
        </w:rPr>
        <w:t xml:space="preserve"> </w:t>
      </w:r>
      <w:r w:rsidR="00AC2558" w:rsidRPr="00AC2558">
        <w:rPr>
          <w:rFonts w:cs="Arial"/>
          <w:i/>
          <w:iCs/>
          <w:color w:val="111111"/>
          <w:sz w:val="20"/>
        </w:rPr>
        <w:t xml:space="preserve">P. </w:t>
      </w:r>
      <w:r w:rsidR="00CD4F2D" w:rsidRPr="00AC2558">
        <w:rPr>
          <w:rFonts w:cs="Arial"/>
          <w:i/>
          <w:iCs/>
          <w:color w:val="111111"/>
          <w:sz w:val="20"/>
        </w:rPr>
        <w:t>aeruginosa</w:t>
      </w:r>
      <w:r w:rsidR="0095621E">
        <w:rPr>
          <w:rFonts w:cs="Arial"/>
          <w:color w:val="111111"/>
          <w:sz w:val="20"/>
        </w:rPr>
        <w:t xml:space="preserve">. </w:t>
      </w:r>
      <w:r w:rsidR="00CD4F2D">
        <w:rPr>
          <w:rFonts w:cs="Arial"/>
          <w:color w:val="111111"/>
          <w:sz w:val="20"/>
        </w:rPr>
        <w:t xml:space="preserve">Biofilms were </w:t>
      </w:r>
      <w:r w:rsidR="00D2518F">
        <w:rPr>
          <w:rFonts w:cs="Arial"/>
          <w:color w:val="111111"/>
          <w:sz w:val="20"/>
        </w:rPr>
        <w:t>placed</w:t>
      </w:r>
      <w:r w:rsidR="00CD4F2D">
        <w:rPr>
          <w:rFonts w:cs="Arial"/>
          <w:color w:val="111111"/>
          <w:sz w:val="20"/>
        </w:rPr>
        <w:t xml:space="preserve"> within an impactor platform to model infection sites at varying depths within the airways.</w:t>
      </w:r>
      <w:r w:rsidR="00BB45EA">
        <w:rPr>
          <w:rFonts w:cs="Arial"/>
          <w:color w:val="111111"/>
          <w:sz w:val="20"/>
        </w:rPr>
        <w:t xml:space="preserve"> Bactericidal effects</w:t>
      </w:r>
      <w:r w:rsidR="00CC3AC7">
        <w:rPr>
          <w:rFonts w:cs="Arial"/>
          <w:color w:val="111111"/>
          <w:sz w:val="20"/>
        </w:rPr>
        <w:t xml:space="preserve"> of nebulized phage and antibiotic</w:t>
      </w:r>
      <w:r w:rsidR="00F06CF3">
        <w:rPr>
          <w:rFonts w:cs="Arial"/>
          <w:color w:val="111111"/>
          <w:sz w:val="20"/>
        </w:rPr>
        <w:t xml:space="preserve"> were</w:t>
      </w:r>
      <w:r w:rsidR="00BB45EA">
        <w:rPr>
          <w:rFonts w:cs="Arial"/>
          <w:color w:val="111111"/>
          <w:sz w:val="20"/>
        </w:rPr>
        <w:t xml:space="preserve"> </w:t>
      </w:r>
      <w:r w:rsidR="00D2518F">
        <w:rPr>
          <w:rFonts w:cs="Arial"/>
          <w:color w:val="111111"/>
          <w:sz w:val="20"/>
        </w:rPr>
        <w:t>assessed</w:t>
      </w:r>
      <w:r w:rsidR="00BB45EA">
        <w:rPr>
          <w:rFonts w:cs="Arial"/>
          <w:color w:val="111111"/>
          <w:sz w:val="20"/>
        </w:rPr>
        <w:t xml:space="preserve"> 24-hrs post</w:t>
      </w:r>
      <w:r w:rsidR="00E7164B">
        <w:rPr>
          <w:rFonts w:cs="Arial"/>
          <w:color w:val="111111"/>
          <w:sz w:val="20"/>
        </w:rPr>
        <w:t>-</w:t>
      </w:r>
      <w:r w:rsidR="00BB45EA">
        <w:rPr>
          <w:rFonts w:cs="Arial"/>
          <w:color w:val="111111"/>
          <w:sz w:val="20"/>
        </w:rPr>
        <w:t xml:space="preserve">exposure </w:t>
      </w:r>
      <w:r w:rsidR="00F06CF3">
        <w:rPr>
          <w:rFonts w:cs="Arial"/>
          <w:color w:val="111111"/>
          <w:sz w:val="20"/>
        </w:rPr>
        <w:t xml:space="preserve">and </w:t>
      </w:r>
      <w:r w:rsidR="00BB45EA">
        <w:rPr>
          <w:rFonts w:cs="Arial"/>
          <w:color w:val="111111"/>
          <w:sz w:val="20"/>
        </w:rPr>
        <w:t xml:space="preserve">discussed in </w:t>
      </w:r>
      <w:r w:rsidR="00CD4F2D">
        <w:rPr>
          <w:rFonts w:cs="Arial"/>
          <w:color w:val="111111"/>
          <w:sz w:val="20"/>
        </w:rPr>
        <w:t>relat</w:t>
      </w:r>
      <w:r w:rsidR="00BB45EA">
        <w:rPr>
          <w:rFonts w:cs="Arial"/>
          <w:color w:val="111111"/>
          <w:sz w:val="20"/>
        </w:rPr>
        <w:t xml:space="preserve">ion </w:t>
      </w:r>
      <w:r w:rsidR="00CD4F2D">
        <w:rPr>
          <w:rFonts w:cs="Arial"/>
          <w:color w:val="111111"/>
          <w:sz w:val="20"/>
        </w:rPr>
        <w:t xml:space="preserve">to </w:t>
      </w:r>
      <w:r w:rsidR="0095621E">
        <w:rPr>
          <w:rFonts w:cs="Arial"/>
          <w:color w:val="111111"/>
          <w:sz w:val="20"/>
        </w:rPr>
        <w:t>dose</w:t>
      </w:r>
      <w:r w:rsidR="00D2518F">
        <w:rPr>
          <w:rFonts w:cs="Arial"/>
          <w:color w:val="111111"/>
          <w:sz w:val="20"/>
        </w:rPr>
        <w:t xml:space="preserve"> distribution.</w:t>
      </w:r>
    </w:p>
    <w:p w14:paraId="74D7173E" w14:textId="3FC23BB7" w:rsidR="00566C95" w:rsidRDefault="00566C95" w:rsidP="0063589F">
      <w:pPr>
        <w:pStyle w:val="DDLBodyText"/>
        <w:rPr>
          <w:rFonts w:cs="Arial"/>
          <w:b/>
          <w:bCs/>
          <w:color w:val="111111"/>
          <w:sz w:val="20"/>
        </w:rPr>
      </w:pPr>
      <w:r w:rsidRPr="009068C0">
        <w:rPr>
          <w:rFonts w:cs="Arial"/>
          <w:b/>
          <w:bCs/>
          <w:color w:val="111111"/>
          <w:sz w:val="20"/>
        </w:rPr>
        <w:t>Experimental Materials and Methods</w:t>
      </w:r>
    </w:p>
    <w:p w14:paraId="6CF9B485" w14:textId="268613F6" w:rsidR="006D5280" w:rsidRPr="006E5560" w:rsidRDefault="005735B9" w:rsidP="00BB570E">
      <w:pPr>
        <w:pStyle w:val="DDLBodyText"/>
        <w:rPr>
          <w:rFonts w:cs="Arial"/>
          <w:sz w:val="20"/>
        </w:rPr>
      </w:pPr>
      <w:r w:rsidRPr="006E5560">
        <w:rPr>
          <w:rFonts w:eastAsia="Arial" w:cs="Arial"/>
          <w:b/>
          <w:bCs/>
          <w:sz w:val="20"/>
        </w:rPr>
        <w:t>Solutions.</w:t>
      </w:r>
      <w:r w:rsidRPr="006E5560">
        <w:rPr>
          <w:rFonts w:eastAsia="Arial" w:cs="Arial"/>
          <w:sz w:val="20"/>
        </w:rPr>
        <w:t xml:space="preserve"> </w:t>
      </w:r>
      <w:r w:rsidRPr="006E5560">
        <w:rPr>
          <w:rFonts w:cs="Arial"/>
          <w:sz w:val="20"/>
        </w:rPr>
        <w:t>Tryptic soy broth (TSB)</w:t>
      </w:r>
      <w:r w:rsidR="00A40990" w:rsidRPr="006E5560">
        <w:rPr>
          <w:rFonts w:cs="Arial"/>
          <w:sz w:val="20"/>
        </w:rPr>
        <w:t>, t</w:t>
      </w:r>
      <w:r w:rsidRPr="006E5560">
        <w:rPr>
          <w:rFonts w:cs="Arial"/>
          <w:sz w:val="20"/>
        </w:rPr>
        <w:t>ryptic soy agar (TSA) media</w:t>
      </w:r>
      <w:r w:rsidR="00A40990" w:rsidRPr="006E5560">
        <w:rPr>
          <w:rFonts w:cs="Arial"/>
          <w:sz w:val="20"/>
        </w:rPr>
        <w:t xml:space="preserve">, and phosphate buffered saline (PBS) solution </w:t>
      </w:r>
      <w:r w:rsidRPr="006E5560">
        <w:rPr>
          <w:rFonts w:cs="Arial"/>
          <w:sz w:val="20"/>
        </w:rPr>
        <w:t xml:space="preserve">was prepared </w:t>
      </w:r>
      <w:r w:rsidR="007454A3" w:rsidRPr="006E5560">
        <w:rPr>
          <w:rFonts w:cs="Arial"/>
          <w:sz w:val="20"/>
        </w:rPr>
        <w:t>according to manufacturer’s instructions</w:t>
      </w:r>
      <w:r w:rsidRPr="006E5560">
        <w:rPr>
          <w:rFonts w:cs="Arial"/>
          <w:sz w:val="20"/>
        </w:rPr>
        <w:t xml:space="preserve">. </w:t>
      </w:r>
      <w:r w:rsidR="006D5280" w:rsidRPr="006E5560">
        <w:rPr>
          <w:rFonts w:cs="Arial"/>
          <w:sz w:val="20"/>
        </w:rPr>
        <w:t xml:space="preserve">Saline solution was 9 g/L of sodium chloride. </w:t>
      </w:r>
      <w:r w:rsidR="00D47AA2">
        <w:rPr>
          <w:rFonts w:cs="Arial"/>
          <w:sz w:val="20"/>
        </w:rPr>
        <w:t>Due to pH dependent solubility of ciprofloxacin (</w:t>
      </w:r>
      <w:r w:rsidR="009E2BD3">
        <w:rPr>
          <w:rFonts w:cs="Arial"/>
          <w:sz w:val="20"/>
        </w:rPr>
        <w:t xml:space="preserve">increased solubility </w:t>
      </w:r>
      <w:r w:rsidR="00C273CD">
        <w:rPr>
          <w:rFonts w:cs="Arial"/>
          <w:sz w:val="20"/>
        </w:rPr>
        <w:t xml:space="preserve">at </w:t>
      </w:r>
      <w:r w:rsidR="00D47AA2">
        <w:rPr>
          <w:rFonts w:cs="Arial"/>
          <w:sz w:val="20"/>
        </w:rPr>
        <w:t>low pH)</w:t>
      </w:r>
      <w:r w:rsidR="00D47AA2">
        <w:rPr>
          <w:rFonts w:cs="Arial"/>
          <w:sz w:val="20"/>
        </w:rPr>
        <w:fldChar w:fldCharType="begin"/>
      </w:r>
      <w:r w:rsidR="007767AE">
        <w:rPr>
          <w:rFonts w:cs="Arial"/>
          <w:sz w:val="20"/>
        </w:rPr>
        <w:instrText xml:space="preserve"> ADDIN ZOTERO_ITEM CSL_CITATION {"citationID":"lTyZRTi2","properties":{"formattedCitation":"\\super 4\\nosupersub{}","plainCitation":"4","noteIndex":0},"citationItems":[{"id":908,"uris":["http://zotero.org/users/local/FXVozRgx/items/NXDSGLU3"],"itemData":{"id":908,"type":"webpage","title":"Aqueous solubilities of some variously substituted quinolone antimicrobials - ScienceDirect","URL":"https://www.sciencedirect.com/science/article/pii/037851739090130V","accessed":{"date-parts":[["2023",10,16]]}}}],"schema":"https://github.com/citation-style-language/schema/raw/master/csl-citation.json"} </w:instrText>
      </w:r>
      <w:r w:rsidR="00D47AA2">
        <w:rPr>
          <w:rFonts w:cs="Arial"/>
          <w:sz w:val="20"/>
        </w:rPr>
        <w:fldChar w:fldCharType="separate"/>
      </w:r>
      <w:r w:rsidR="003B7B1F" w:rsidRPr="003B7B1F">
        <w:rPr>
          <w:rFonts w:cs="Arial"/>
          <w:sz w:val="20"/>
          <w:vertAlign w:val="superscript"/>
          <w:lang w:val="en-US"/>
        </w:rPr>
        <w:t>4</w:t>
      </w:r>
      <w:r w:rsidR="00D47AA2">
        <w:rPr>
          <w:rFonts w:cs="Arial"/>
          <w:sz w:val="20"/>
        </w:rPr>
        <w:fldChar w:fldCharType="end"/>
      </w:r>
      <w:r w:rsidR="00D47AA2">
        <w:rPr>
          <w:rFonts w:cs="Arial"/>
          <w:sz w:val="20"/>
        </w:rPr>
        <w:t xml:space="preserve">, stock antibiotic </w:t>
      </w:r>
      <w:r w:rsidRPr="006E5560">
        <w:rPr>
          <w:rFonts w:cs="Arial"/>
          <w:sz w:val="20"/>
        </w:rPr>
        <w:t xml:space="preserve">solution </w:t>
      </w:r>
      <w:r w:rsidR="00092649" w:rsidRPr="006E5560">
        <w:rPr>
          <w:rFonts w:cs="Arial"/>
          <w:sz w:val="20"/>
        </w:rPr>
        <w:t>(10</w:t>
      </w:r>
      <w:r w:rsidR="00275F82" w:rsidRPr="006E5560">
        <w:rPr>
          <w:rFonts w:cs="Arial"/>
          <w:sz w:val="20"/>
        </w:rPr>
        <w:t xml:space="preserve"> </w:t>
      </w:r>
      <w:r w:rsidR="00092649" w:rsidRPr="006E5560">
        <w:rPr>
          <w:rFonts w:cs="Arial"/>
          <w:sz w:val="20"/>
        </w:rPr>
        <w:t xml:space="preserve">mg/mL) </w:t>
      </w:r>
      <w:r w:rsidRPr="006E5560">
        <w:rPr>
          <w:rFonts w:cs="Arial"/>
          <w:sz w:val="20"/>
        </w:rPr>
        <w:t>was prepared by dissolving 1</w:t>
      </w:r>
      <w:r w:rsidR="00D47AA2">
        <w:rPr>
          <w:rFonts w:cs="Arial"/>
          <w:sz w:val="20"/>
        </w:rPr>
        <w:t xml:space="preserve"> </w:t>
      </w:r>
      <w:r w:rsidRPr="006E5560">
        <w:rPr>
          <w:rFonts w:cs="Arial"/>
          <w:sz w:val="20"/>
        </w:rPr>
        <w:t>g of ciprofloxacin (Enzo Life Sciences ALX</w:t>
      </w:r>
      <w:r w:rsidR="0021658B" w:rsidRPr="006E5560">
        <w:rPr>
          <w:rFonts w:cs="Arial"/>
          <w:sz w:val="20"/>
        </w:rPr>
        <w:t>-</w:t>
      </w:r>
      <w:r w:rsidRPr="006E5560">
        <w:rPr>
          <w:rFonts w:cs="Arial"/>
          <w:sz w:val="20"/>
        </w:rPr>
        <w:t>380</w:t>
      </w:r>
      <w:r w:rsidR="0021658B" w:rsidRPr="006E5560">
        <w:rPr>
          <w:rFonts w:cs="Arial"/>
          <w:sz w:val="20"/>
        </w:rPr>
        <w:t>-</w:t>
      </w:r>
      <w:r w:rsidRPr="006E5560">
        <w:rPr>
          <w:rFonts w:cs="Arial"/>
          <w:sz w:val="20"/>
        </w:rPr>
        <w:t>287</w:t>
      </w:r>
      <w:r w:rsidR="0021658B" w:rsidRPr="006E5560">
        <w:rPr>
          <w:rFonts w:cs="Arial"/>
          <w:sz w:val="20"/>
        </w:rPr>
        <w:t>-G025</w:t>
      </w:r>
      <w:r w:rsidRPr="006E5560">
        <w:rPr>
          <w:rFonts w:cs="Arial"/>
          <w:sz w:val="20"/>
        </w:rPr>
        <w:t>) in equal parts 0.1 M HC</w:t>
      </w:r>
      <w:r w:rsidR="00C3099A" w:rsidRPr="006E5560">
        <w:rPr>
          <w:rFonts w:cs="Arial"/>
          <w:sz w:val="20"/>
        </w:rPr>
        <w:t>l</w:t>
      </w:r>
      <w:r w:rsidRPr="006E5560">
        <w:rPr>
          <w:rFonts w:cs="Arial"/>
          <w:sz w:val="20"/>
        </w:rPr>
        <w:t xml:space="preserve"> and ultrapure water</w:t>
      </w:r>
      <w:r w:rsidR="003B5B37" w:rsidRPr="006E5560">
        <w:rPr>
          <w:rFonts w:cs="Arial"/>
          <w:sz w:val="20"/>
        </w:rPr>
        <w:t xml:space="preserve">. </w:t>
      </w:r>
      <w:r w:rsidR="001534C7">
        <w:rPr>
          <w:rFonts w:cs="Arial"/>
          <w:color w:val="111111"/>
          <w:sz w:val="20"/>
        </w:rPr>
        <w:t>P</w:t>
      </w:r>
      <w:r w:rsidR="000E3AF8">
        <w:rPr>
          <w:rFonts w:cs="Arial"/>
          <w:color w:val="111111"/>
          <w:sz w:val="20"/>
        </w:rPr>
        <w:t>hage suspension (</w:t>
      </w:r>
      <w:r w:rsidR="00826954">
        <w:rPr>
          <w:rFonts w:cs="Arial"/>
          <w:color w:val="111111"/>
          <w:sz w:val="20"/>
        </w:rPr>
        <w:t>7</w:t>
      </w:r>
      <w:r w:rsidR="000E3AF8" w:rsidRPr="003B5B37">
        <w:rPr>
          <w:rFonts w:cs="Arial"/>
          <w:color w:val="111111"/>
          <w:sz w:val="20"/>
        </w:rPr>
        <w:t>×10</w:t>
      </w:r>
      <w:r w:rsidR="009D42A3">
        <w:rPr>
          <w:rFonts w:cs="Arial"/>
          <w:color w:val="111111"/>
          <w:sz w:val="20"/>
          <w:vertAlign w:val="superscript"/>
        </w:rPr>
        <w:t>8</w:t>
      </w:r>
      <w:r w:rsidR="000E3AF8" w:rsidRPr="003B5B37">
        <w:rPr>
          <w:rFonts w:cs="Arial"/>
          <w:color w:val="111111"/>
          <w:sz w:val="20"/>
        </w:rPr>
        <w:t xml:space="preserve"> </w:t>
      </w:r>
      <w:r w:rsidR="000E3AF8">
        <w:rPr>
          <w:rFonts w:cs="Arial"/>
          <w:color w:val="111111"/>
          <w:sz w:val="20"/>
        </w:rPr>
        <w:t xml:space="preserve">PFU/mL) and ciprofloxacin solution (7.5 mg/mL) were </w:t>
      </w:r>
      <w:r w:rsidR="001534C7">
        <w:rPr>
          <w:rFonts w:cs="Arial"/>
          <w:color w:val="111111"/>
          <w:sz w:val="20"/>
        </w:rPr>
        <w:t>prepared</w:t>
      </w:r>
      <w:r w:rsidR="000E3AF8">
        <w:rPr>
          <w:rFonts w:cs="Arial"/>
          <w:color w:val="111111"/>
          <w:sz w:val="20"/>
        </w:rPr>
        <w:t xml:space="preserve"> in carrier solutions consisting of 25% TSB and 75% ultrapure water. </w:t>
      </w:r>
      <w:r w:rsidR="001534C7">
        <w:rPr>
          <w:rFonts w:cs="Arial"/>
          <w:sz w:val="20"/>
        </w:rPr>
        <w:t>The a</w:t>
      </w:r>
      <w:r w:rsidR="000E3AF8">
        <w:rPr>
          <w:rFonts w:cs="Arial"/>
          <w:sz w:val="20"/>
        </w:rPr>
        <w:t xml:space="preserve">ntibiotic solution had a </w:t>
      </w:r>
      <w:r w:rsidR="001534C7">
        <w:rPr>
          <w:rFonts w:cs="Arial"/>
          <w:sz w:val="20"/>
        </w:rPr>
        <w:t xml:space="preserve">final </w:t>
      </w:r>
      <w:r w:rsidR="000E3AF8">
        <w:rPr>
          <w:rFonts w:cs="Arial"/>
          <w:sz w:val="20"/>
        </w:rPr>
        <w:t>pH of 3.15 while phage suspension had a pH of 7.4</w:t>
      </w:r>
      <w:r w:rsidR="001308B8">
        <w:rPr>
          <w:rFonts w:cs="Arial"/>
          <w:sz w:val="20"/>
        </w:rPr>
        <w:t>.</w:t>
      </w:r>
      <w:r w:rsidR="000E3AF8">
        <w:rPr>
          <w:rFonts w:cs="Arial"/>
          <w:sz w:val="20"/>
        </w:rPr>
        <w:t xml:space="preserve"> </w:t>
      </w:r>
      <w:r w:rsidR="000E3AF8">
        <w:rPr>
          <w:rFonts w:cs="Arial"/>
          <w:sz w:val="20"/>
        </w:rPr>
        <w:lastRenderedPageBreak/>
        <w:t xml:space="preserve">Consequently, both a ciprofloxacin-free carrier (pH of 3.15) and a phage-free carrier (pH of 7.4) were prepared as negative controls. </w:t>
      </w:r>
      <w:r w:rsidR="00B033A2" w:rsidRPr="006E5560">
        <w:rPr>
          <w:rFonts w:cs="Arial"/>
          <w:sz w:val="20"/>
        </w:rPr>
        <w:t>XTT reaction solution consisted of</w:t>
      </w:r>
      <w:r w:rsidR="00815FA5" w:rsidRPr="006E5560">
        <w:rPr>
          <w:rFonts w:cs="Arial"/>
          <w:sz w:val="20"/>
        </w:rPr>
        <w:t xml:space="preserve"> </w:t>
      </w:r>
      <w:r w:rsidR="00555B96" w:rsidRPr="006E5560">
        <w:rPr>
          <w:rFonts w:cs="Arial"/>
          <w:sz w:val="20"/>
        </w:rPr>
        <w:t>79%, 20%, and 1%</w:t>
      </w:r>
      <w:r w:rsidR="00B033A2" w:rsidRPr="006E5560">
        <w:rPr>
          <w:rFonts w:cs="Arial"/>
          <w:sz w:val="20"/>
        </w:rPr>
        <w:t xml:space="preserve"> </w:t>
      </w:r>
      <w:r w:rsidR="00555B96" w:rsidRPr="006E5560">
        <w:rPr>
          <w:rFonts w:cs="Arial"/>
          <w:sz w:val="20"/>
        </w:rPr>
        <w:t>(</w:t>
      </w:r>
      <w:r w:rsidR="00815FA5" w:rsidRPr="006E5560">
        <w:rPr>
          <w:rFonts w:cs="Arial"/>
          <w:sz w:val="20"/>
        </w:rPr>
        <w:t>v/v</w:t>
      </w:r>
      <w:r w:rsidR="00555B96" w:rsidRPr="006E5560">
        <w:rPr>
          <w:rFonts w:cs="Arial"/>
          <w:sz w:val="20"/>
        </w:rPr>
        <w:t>)</w:t>
      </w:r>
      <w:r w:rsidR="00815FA5" w:rsidRPr="006E5560">
        <w:rPr>
          <w:rFonts w:cs="Arial"/>
          <w:sz w:val="20"/>
        </w:rPr>
        <w:t xml:space="preserve"> of</w:t>
      </w:r>
      <w:r w:rsidR="00B033A2" w:rsidRPr="006E5560">
        <w:rPr>
          <w:rFonts w:cs="Arial"/>
          <w:sz w:val="20"/>
        </w:rPr>
        <w:t xml:space="preserve"> TSB, 1 mg/mL XTT</w:t>
      </w:r>
      <w:r w:rsidR="003963E1" w:rsidRPr="006E5560">
        <w:rPr>
          <w:rFonts w:cs="Arial"/>
          <w:sz w:val="20"/>
        </w:rPr>
        <w:t xml:space="preserve"> </w:t>
      </w:r>
      <w:r w:rsidR="006E5560" w:rsidRPr="006E5560">
        <w:rPr>
          <w:rFonts w:cs="Arial"/>
          <w:sz w:val="20"/>
        </w:rPr>
        <w:t xml:space="preserve">(Sigma-Aldrich X4626) </w:t>
      </w:r>
      <w:r w:rsidR="003963E1" w:rsidRPr="006E5560">
        <w:rPr>
          <w:rFonts w:cs="Arial"/>
          <w:sz w:val="20"/>
        </w:rPr>
        <w:t>in PBS</w:t>
      </w:r>
      <w:r w:rsidR="00B033A2" w:rsidRPr="006E5560">
        <w:rPr>
          <w:rFonts w:cs="Arial"/>
          <w:sz w:val="20"/>
        </w:rPr>
        <w:t>, and 10 mM menadione</w:t>
      </w:r>
      <w:r w:rsidR="006E5560" w:rsidRPr="006E5560">
        <w:rPr>
          <w:rFonts w:cs="Arial"/>
          <w:sz w:val="20"/>
        </w:rPr>
        <w:t xml:space="preserve"> (ThermoScientific AC127181000)</w:t>
      </w:r>
      <w:r w:rsidR="003963E1" w:rsidRPr="006E5560">
        <w:rPr>
          <w:rFonts w:cs="Arial"/>
          <w:sz w:val="20"/>
        </w:rPr>
        <w:t xml:space="preserve"> in </w:t>
      </w:r>
      <w:r w:rsidR="006E5560">
        <w:rPr>
          <w:rFonts w:cs="Arial"/>
          <w:sz w:val="20"/>
        </w:rPr>
        <w:t xml:space="preserve">100% </w:t>
      </w:r>
      <w:r w:rsidR="003963E1" w:rsidRPr="006E5560">
        <w:rPr>
          <w:rFonts w:cs="Arial"/>
          <w:sz w:val="20"/>
        </w:rPr>
        <w:t>acetone</w:t>
      </w:r>
      <w:r w:rsidR="00B033A2" w:rsidRPr="006E5560">
        <w:rPr>
          <w:rFonts w:cs="Arial"/>
          <w:sz w:val="20"/>
        </w:rPr>
        <w:t xml:space="preserve">, respectively. </w:t>
      </w:r>
      <w:r w:rsidR="004B24B1" w:rsidRPr="006E5560">
        <w:rPr>
          <w:rFonts w:cs="Arial"/>
          <w:sz w:val="20"/>
        </w:rPr>
        <w:t xml:space="preserve">Solutions were sterilized </w:t>
      </w:r>
      <w:r w:rsidR="006E5560">
        <w:rPr>
          <w:rFonts w:cs="Arial"/>
          <w:sz w:val="20"/>
        </w:rPr>
        <w:t xml:space="preserve">with </w:t>
      </w:r>
      <w:r w:rsidRPr="006E5560">
        <w:rPr>
          <w:rFonts w:cs="Arial"/>
          <w:sz w:val="20"/>
        </w:rPr>
        <w:t>0.22</w:t>
      </w:r>
      <w:r w:rsidR="00C46638" w:rsidRPr="006E5560">
        <w:rPr>
          <w:rFonts w:cs="Arial"/>
          <w:sz w:val="20"/>
        </w:rPr>
        <w:t xml:space="preserve"> µm</w:t>
      </w:r>
      <w:r w:rsidR="00092649" w:rsidRPr="006E5560">
        <w:rPr>
          <w:rFonts w:cs="Arial"/>
          <w:sz w:val="20"/>
        </w:rPr>
        <w:t xml:space="preserve">-pore-sized filters </w:t>
      </w:r>
      <w:r w:rsidR="004B24B1" w:rsidRPr="006E5560">
        <w:rPr>
          <w:rFonts w:cs="Arial"/>
          <w:sz w:val="20"/>
        </w:rPr>
        <w:t>or</w:t>
      </w:r>
      <w:r w:rsidR="006E5560">
        <w:rPr>
          <w:rFonts w:cs="Arial"/>
          <w:sz w:val="20"/>
        </w:rPr>
        <w:t xml:space="preserve"> autoclaved</w:t>
      </w:r>
      <w:r w:rsidR="00092649" w:rsidRPr="006E5560">
        <w:rPr>
          <w:rFonts w:cs="Arial"/>
          <w:sz w:val="20"/>
        </w:rPr>
        <w:t>.</w:t>
      </w:r>
    </w:p>
    <w:p w14:paraId="6D928BE6" w14:textId="587B0CE0" w:rsidR="00AF4378" w:rsidRPr="00C33FC0" w:rsidRDefault="00AF4378" w:rsidP="00AF4378">
      <w:pPr>
        <w:pStyle w:val="NormalWeb"/>
        <w:spacing w:before="0" w:beforeAutospacing="0"/>
        <w:jc w:val="both"/>
        <w:rPr>
          <w:rFonts w:ascii="Arial" w:hAnsi="Arial" w:cs="Arial"/>
          <w:sz w:val="20"/>
          <w:szCs w:val="20"/>
        </w:rPr>
      </w:pPr>
      <w:r w:rsidRPr="00C33FC0">
        <w:rPr>
          <w:rFonts w:ascii="Arial" w:hAnsi="Arial" w:cs="Arial"/>
          <w:b/>
          <w:bCs/>
          <w:i/>
          <w:iCs/>
          <w:sz w:val="20"/>
          <w:szCs w:val="20"/>
        </w:rPr>
        <w:t>Pseudomonas aeruginosa</w:t>
      </w:r>
      <w:r w:rsidRPr="00C33FC0">
        <w:rPr>
          <w:rFonts w:ascii="Arial" w:hAnsi="Arial" w:cs="Arial"/>
          <w:b/>
          <w:bCs/>
          <w:sz w:val="20"/>
          <w:szCs w:val="20"/>
        </w:rPr>
        <w:t xml:space="preserve"> PAO1 bacterial culture</w:t>
      </w:r>
      <w:r w:rsidR="00A803D9" w:rsidRPr="00C33FC0">
        <w:rPr>
          <w:rFonts w:ascii="Arial" w:hAnsi="Arial" w:cs="Arial"/>
          <w:b/>
          <w:bCs/>
          <w:sz w:val="20"/>
          <w:szCs w:val="20"/>
        </w:rPr>
        <w:t>s</w:t>
      </w:r>
      <w:r w:rsidRPr="00C33FC0">
        <w:rPr>
          <w:rFonts w:ascii="Arial" w:hAnsi="Arial" w:cs="Arial"/>
          <w:b/>
          <w:bCs/>
          <w:sz w:val="20"/>
          <w:szCs w:val="20"/>
        </w:rPr>
        <w:t>.</w:t>
      </w:r>
      <w:r w:rsidRPr="00C33FC0">
        <w:rPr>
          <w:rFonts w:ascii="Arial" w:hAnsi="Arial" w:cs="Arial"/>
          <w:sz w:val="20"/>
          <w:szCs w:val="20"/>
        </w:rPr>
        <w:t xml:space="preserve"> </w:t>
      </w:r>
      <w:r w:rsidRPr="00C33FC0">
        <w:rPr>
          <w:rFonts w:ascii="Arial" w:eastAsia="Arial" w:hAnsi="Arial" w:cs="Arial"/>
          <w:i/>
          <w:iCs/>
          <w:color w:val="000000" w:themeColor="text1"/>
          <w:sz w:val="20"/>
          <w:szCs w:val="20"/>
        </w:rPr>
        <w:t>P. aeruginosa</w:t>
      </w:r>
      <w:r w:rsidRPr="00C33FC0">
        <w:rPr>
          <w:rFonts w:ascii="Arial" w:eastAsia="Arial" w:hAnsi="Arial" w:cs="Arial"/>
          <w:color w:val="000000" w:themeColor="text1"/>
          <w:sz w:val="20"/>
          <w:szCs w:val="20"/>
        </w:rPr>
        <w:t xml:space="preserve"> strain PAO1 (DSM 25641)</w:t>
      </w:r>
      <w:r w:rsidR="00214E02" w:rsidRPr="00C33FC0">
        <w:rPr>
          <w:rFonts w:ascii="Arial" w:eastAsia="Arial" w:hAnsi="Arial" w:cs="Arial"/>
          <w:color w:val="000000" w:themeColor="text1"/>
          <w:sz w:val="20"/>
          <w:szCs w:val="20"/>
        </w:rPr>
        <w:t xml:space="preserve"> were</w:t>
      </w:r>
      <w:r w:rsidRPr="00C33FC0">
        <w:rPr>
          <w:rFonts w:ascii="Arial" w:eastAsia="Arial" w:hAnsi="Arial" w:cs="Arial"/>
          <w:color w:val="000000" w:themeColor="text1"/>
          <w:sz w:val="20"/>
          <w:szCs w:val="20"/>
        </w:rPr>
        <w:t xml:space="preserve"> </w:t>
      </w:r>
      <w:r w:rsidR="00214E02" w:rsidRPr="00C33FC0">
        <w:rPr>
          <w:rFonts w:ascii="Arial" w:eastAsia="Arial" w:hAnsi="Arial" w:cs="Arial"/>
          <w:color w:val="000000" w:themeColor="text1"/>
          <w:sz w:val="20"/>
          <w:szCs w:val="20"/>
        </w:rPr>
        <w:t xml:space="preserve">cultured in TSB for </w:t>
      </w:r>
      <w:r w:rsidRPr="00C33FC0">
        <w:rPr>
          <w:rFonts w:ascii="Arial" w:eastAsia="Arial" w:hAnsi="Arial" w:cs="Arial"/>
          <w:color w:val="000000" w:themeColor="text1"/>
          <w:sz w:val="20"/>
          <w:szCs w:val="20"/>
        </w:rPr>
        <w:t xml:space="preserve">18 hrs </w:t>
      </w:r>
      <w:r w:rsidR="00214E02" w:rsidRPr="00C33FC0">
        <w:rPr>
          <w:rFonts w:ascii="Arial" w:eastAsia="Arial" w:hAnsi="Arial" w:cs="Arial"/>
          <w:color w:val="000000" w:themeColor="text1"/>
          <w:sz w:val="20"/>
          <w:szCs w:val="20"/>
        </w:rPr>
        <w:t xml:space="preserve">at </w:t>
      </w:r>
      <w:r w:rsidRPr="00C33FC0">
        <w:rPr>
          <w:rFonts w:ascii="Arial" w:eastAsia="Arial" w:hAnsi="Arial" w:cs="Arial"/>
          <w:color w:val="000000" w:themeColor="text1"/>
          <w:sz w:val="20"/>
          <w:szCs w:val="20"/>
        </w:rPr>
        <w:t>37°C</w:t>
      </w:r>
      <w:r w:rsidR="00214E02" w:rsidRPr="00C33FC0">
        <w:rPr>
          <w:rFonts w:ascii="Arial" w:eastAsia="Arial" w:hAnsi="Arial" w:cs="Arial"/>
          <w:color w:val="000000" w:themeColor="text1"/>
          <w:sz w:val="20"/>
          <w:szCs w:val="20"/>
        </w:rPr>
        <w:t xml:space="preserve"> under agitation (</w:t>
      </w:r>
      <w:r w:rsidRPr="00C33FC0">
        <w:rPr>
          <w:rFonts w:ascii="Arial" w:eastAsia="Arial" w:hAnsi="Arial" w:cs="Arial"/>
          <w:color w:val="000000" w:themeColor="text1"/>
          <w:sz w:val="20"/>
          <w:szCs w:val="20"/>
        </w:rPr>
        <w:t>180 rotations per minute</w:t>
      </w:r>
      <w:r w:rsidR="00214E02" w:rsidRPr="00C33FC0">
        <w:rPr>
          <w:rFonts w:ascii="Arial" w:eastAsia="Arial" w:hAnsi="Arial" w:cs="Arial"/>
          <w:color w:val="000000" w:themeColor="text1"/>
          <w:sz w:val="20"/>
          <w:szCs w:val="20"/>
        </w:rPr>
        <w:t xml:space="preserve"> or rpm)</w:t>
      </w:r>
      <w:r w:rsidRPr="00C33FC0">
        <w:rPr>
          <w:rFonts w:ascii="Arial" w:eastAsia="Arial" w:hAnsi="Arial" w:cs="Arial"/>
          <w:color w:val="000000" w:themeColor="text1"/>
          <w:sz w:val="20"/>
          <w:szCs w:val="20"/>
        </w:rPr>
        <w:t xml:space="preserve">. </w:t>
      </w:r>
      <w:r w:rsidRPr="00C33FC0">
        <w:rPr>
          <w:rFonts w:ascii="Arial" w:eastAsia="Arial" w:hAnsi="Arial" w:cs="Arial"/>
          <w:color w:val="000000" w:themeColor="text1"/>
          <w:sz w:val="20"/>
          <w:szCs w:val="20"/>
          <w:lang w:val="en-US"/>
        </w:rPr>
        <w:t>Bacterial cultures were stored at 4</w:t>
      </w:r>
      <w:r w:rsidRPr="00C33FC0">
        <w:rPr>
          <w:rFonts w:ascii="Arial" w:eastAsia="Arial" w:hAnsi="Arial" w:cs="Arial"/>
          <w:color w:val="000000" w:themeColor="text1"/>
          <w:sz w:val="20"/>
          <w:szCs w:val="20"/>
        </w:rPr>
        <w:t xml:space="preserve">ºC </w:t>
      </w:r>
      <w:r w:rsidRPr="00C33FC0">
        <w:rPr>
          <w:rFonts w:ascii="Arial" w:eastAsia="Arial" w:hAnsi="Arial" w:cs="Arial"/>
          <w:color w:val="000000" w:themeColor="text1"/>
          <w:sz w:val="20"/>
          <w:szCs w:val="20"/>
          <w:lang w:val="en-US"/>
        </w:rPr>
        <w:t>prior to use.</w:t>
      </w:r>
      <w:r w:rsidRPr="00C33FC0">
        <w:rPr>
          <w:rFonts w:ascii="Arial" w:hAnsi="Arial" w:cs="Arial"/>
          <w:sz w:val="20"/>
          <w:szCs w:val="20"/>
        </w:rPr>
        <w:t xml:space="preserve"> </w:t>
      </w:r>
      <w:r w:rsidR="00275F82">
        <w:rPr>
          <w:rFonts w:ascii="Arial" w:hAnsi="Arial" w:cs="Arial"/>
          <w:sz w:val="20"/>
          <w:szCs w:val="20"/>
        </w:rPr>
        <w:t>Overnight b</w:t>
      </w:r>
      <w:r w:rsidRPr="00C33FC0">
        <w:rPr>
          <w:rFonts w:ascii="Arial" w:hAnsi="Arial" w:cs="Arial"/>
          <w:sz w:val="20"/>
          <w:szCs w:val="20"/>
        </w:rPr>
        <w:t xml:space="preserve">acterial culture was diluted 1:100 in </w:t>
      </w:r>
      <w:r w:rsidR="00275F82">
        <w:rPr>
          <w:rFonts w:ascii="Arial" w:hAnsi="Arial" w:cs="Arial"/>
          <w:sz w:val="20"/>
          <w:szCs w:val="20"/>
        </w:rPr>
        <w:t xml:space="preserve">fresh </w:t>
      </w:r>
      <w:r w:rsidRPr="00C33FC0">
        <w:rPr>
          <w:rFonts w:ascii="Arial" w:hAnsi="Arial" w:cs="Arial"/>
          <w:sz w:val="20"/>
          <w:szCs w:val="20"/>
        </w:rPr>
        <w:t>TSB to a concentration of 5×10</w:t>
      </w:r>
      <w:r w:rsidRPr="00C33FC0">
        <w:rPr>
          <w:rFonts w:ascii="Arial" w:hAnsi="Arial" w:cs="Arial"/>
          <w:sz w:val="20"/>
          <w:szCs w:val="20"/>
          <w:vertAlign w:val="superscript"/>
        </w:rPr>
        <w:t>7</w:t>
      </w:r>
      <w:r w:rsidRPr="00C33FC0">
        <w:rPr>
          <w:rFonts w:ascii="Arial" w:hAnsi="Arial" w:cs="Arial"/>
          <w:sz w:val="20"/>
          <w:szCs w:val="20"/>
        </w:rPr>
        <w:t xml:space="preserve"> CFU/mL</w:t>
      </w:r>
      <w:r w:rsidR="00275F82">
        <w:rPr>
          <w:rFonts w:ascii="Arial" w:hAnsi="Arial" w:cs="Arial"/>
          <w:sz w:val="20"/>
          <w:szCs w:val="20"/>
        </w:rPr>
        <w:t xml:space="preserve"> and </w:t>
      </w:r>
      <w:r w:rsidRPr="00C33FC0">
        <w:rPr>
          <w:rFonts w:ascii="Arial" w:hAnsi="Arial" w:cs="Arial"/>
          <w:sz w:val="20"/>
          <w:szCs w:val="20"/>
        </w:rPr>
        <w:t>500 µL aliquot</w:t>
      </w:r>
      <w:r w:rsidR="00275F82">
        <w:rPr>
          <w:rFonts w:ascii="Arial" w:hAnsi="Arial" w:cs="Arial"/>
          <w:sz w:val="20"/>
          <w:szCs w:val="20"/>
        </w:rPr>
        <w:t>s</w:t>
      </w:r>
      <w:r w:rsidRPr="00C33FC0">
        <w:rPr>
          <w:rFonts w:ascii="Arial" w:hAnsi="Arial" w:cs="Arial"/>
          <w:sz w:val="20"/>
          <w:szCs w:val="20"/>
        </w:rPr>
        <w:t xml:space="preserve"> </w:t>
      </w:r>
      <w:r w:rsidR="00275F82">
        <w:rPr>
          <w:rFonts w:ascii="Arial" w:hAnsi="Arial" w:cs="Arial"/>
          <w:sz w:val="20"/>
          <w:szCs w:val="20"/>
        </w:rPr>
        <w:t>were</w:t>
      </w:r>
      <w:r w:rsidRPr="00C33FC0">
        <w:rPr>
          <w:rFonts w:ascii="Arial" w:hAnsi="Arial" w:cs="Arial"/>
          <w:sz w:val="20"/>
          <w:szCs w:val="20"/>
        </w:rPr>
        <w:t xml:space="preserve"> added to transwell inserts (BRAND 782730)</w:t>
      </w:r>
      <w:r w:rsidR="00275F82">
        <w:rPr>
          <w:rFonts w:ascii="Arial" w:hAnsi="Arial" w:cs="Arial"/>
          <w:sz w:val="20"/>
          <w:szCs w:val="20"/>
        </w:rPr>
        <w:t xml:space="preserve">. Transwells </w:t>
      </w:r>
      <w:r w:rsidRPr="00C33FC0">
        <w:rPr>
          <w:rFonts w:ascii="Arial" w:hAnsi="Arial" w:cs="Arial"/>
          <w:sz w:val="20"/>
          <w:szCs w:val="20"/>
        </w:rPr>
        <w:t>were placed into 12-well plates</w:t>
      </w:r>
      <w:r w:rsidR="00305736" w:rsidRPr="00C33FC0">
        <w:rPr>
          <w:rFonts w:ascii="Arial" w:hAnsi="Arial" w:cs="Arial"/>
          <w:sz w:val="20"/>
          <w:szCs w:val="20"/>
        </w:rPr>
        <w:t xml:space="preserve"> (</w:t>
      </w:r>
      <w:r w:rsidR="00C33FC0" w:rsidRPr="00C33FC0">
        <w:rPr>
          <w:rFonts w:ascii="Arial" w:hAnsi="Arial" w:cs="Arial"/>
          <w:sz w:val="20"/>
          <w:szCs w:val="20"/>
        </w:rPr>
        <w:t>VWR 10861-556</w:t>
      </w:r>
      <w:r w:rsidR="00305736" w:rsidRPr="00C33FC0">
        <w:rPr>
          <w:rFonts w:ascii="Arial" w:hAnsi="Arial" w:cs="Arial"/>
          <w:sz w:val="20"/>
          <w:szCs w:val="20"/>
        </w:rPr>
        <w:t>)</w:t>
      </w:r>
      <w:r w:rsidR="00C33FC0" w:rsidRPr="00C33FC0">
        <w:rPr>
          <w:rFonts w:ascii="Arial" w:hAnsi="Arial" w:cs="Arial"/>
          <w:sz w:val="20"/>
          <w:szCs w:val="20"/>
        </w:rPr>
        <w:t xml:space="preserve"> </w:t>
      </w:r>
      <w:r w:rsidRPr="00C33FC0">
        <w:rPr>
          <w:rFonts w:ascii="Arial" w:hAnsi="Arial" w:cs="Arial"/>
          <w:sz w:val="20"/>
          <w:szCs w:val="20"/>
        </w:rPr>
        <w:t>and incubated for 24</w:t>
      </w:r>
      <w:r w:rsidR="00C41D9E" w:rsidRPr="00C33FC0">
        <w:rPr>
          <w:rFonts w:ascii="Arial" w:hAnsi="Arial" w:cs="Arial"/>
          <w:sz w:val="20"/>
          <w:szCs w:val="20"/>
        </w:rPr>
        <w:t>-</w:t>
      </w:r>
      <w:r w:rsidRPr="00C33FC0">
        <w:rPr>
          <w:rFonts w:ascii="Arial" w:hAnsi="Arial" w:cs="Arial"/>
          <w:sz w:val="20"/>
          <w:szCs w:val="20"/>
        </w:rPr>
        <w:t>hrs (37°</w:t>
      </w:r>
      <w:r w:rsidRPr="00C33FC0">
        <w:rPr>
          <w:rFonts w:ascii="Arial" w:hAnsi="Arial" w:cs="Arial"/>
          <w:color w:val="000000" w:themeColor="text1"/>
          <w:sz w:val="20"/>
          <w:szCs w:val="20"/>
        </w:rPr>
        <w:t>C</w:t>
      </w:r>
      <w:r w:rsidRPr="00C33FC0">
        <w:rPr>
          <w:rFonts w:ascii="Arial" w:hAnsi="Arial" w:cs="Arial"/>
          <w:sz w:val="20"/>
          <w:szCs w:val="20"/>
        </w:rPr>
        <w:t xml:space="preserve">, 120 rpm). </w:t>
      </w:r>
      <w:r w:rsidR="004A4857">
        <w:rPr>
          <w:rFonts w:ascii="Arial" w:hAnsi="Arial" w:cs="Arial"/>
          <w:sz w:val="20"/>
          <w:szCs w:val="20"/>
        </w:rPr>
        <w:t xml:space="preserve">Spent </w:t>
      </w:r>
      <w:r w:rsidRPr="00C33FC0">
        <w:rPr>
          <w:rFonts w:ascii="Arial" w:hAnsi="Arial" w:cs="Arial"/>
          <w:sz w:val="20"/>
          <w:szCs w:val="20"/>
        </w:rPr>
        <w:t>media was removed</w:t>
      </w:r>
      <w:r w:rsidR="004A4857">
        <w:rPr>
          <w:rFonts w:ascii="Arial" w:hAnsi="Arial" w:cs="Arial"/>
          <w:sz w:val="20"/>
          <w:szCs w:val="20"/>
        </w:rPr>
        <w:t xml:space="preserve"> (</w:t>
      </w:r>
      <w:r w:rsidR="004A4857" w:rsidRPr="00C33FC0">
        <w:rPr>
          <w:rFonts w:ascii="Arial" w:hAnsi="Arial" w:cs="Arial"/>
          <w:sz w:val="20"/>
          <w:szCs w:val="20"/>
        </w:rPr>
        <w:t>250 µL</w:t>
      </w:r>
      <w:r w:rsidR="004A4857">
        <w:rPr>
          <w:rFonts w:ascii="Arial" w:hAnsi="Arial" w:cs="Arial"/>
          <w:sz w:val="20"/>
          <w:szCs w:val="20"/>
        </w:rPr>
        <w:t>)</w:t>
      </w:r>
      <w:r w:rsidRPr="00C33FC0">
        <w:rPr>
          <w:rFonts w:ascii="Arial" w:hAnsi="Arial" w:cs="Arial"/>
          <w:sz w:val="20"/>
          <w:szCs w:val="20"/>
        </w:rPr>
        <w:t xml:space="preserve"> </w:t>
      </w:r>
      <w:r w:rsidR="00C5573D">
        <w:rPr>
          <w:rFonts w:ascii="Arial" w:hAnsi="Arial" w:cs="Arial"/>
          <w:sz w:val="20"/>
          <w:szCs w:val="20"/>
        </w:rPr>
        <w:t>from biofilms</w:t>
      </w:r>
      <w:r w:rsidRPr="00C33FC0">
        <w:rPr>
          <w:rFonts w:ascii="Arial" w:hAnsi="Arial" w:cs="Arial"/>
          <w:sz w:val="20"/>
          <w:szCs w:val="20"/>
        </w:rPr>
        <w:t xml:space="preserve"> </w:t>
      </w:r>
      <w:r w:rsidR="00C5573D">
        <w:rPr>
          <w:rFonts w:ascii="Arial" w:hAnsi="Arial" w:cs="Arial"/>
          <w:sz w:val="20"/>
          <w:szCs w:val="20"/>
        </w:rPr>
        <w:t>before</w:t>
      </w:r>
      <w:r w:rsidR="00275F82">
        <w:rPr>
          <w:rFonts w:ascii="Arial" w:hAnsi="Arial" w:cs="Arial"/>
          <w:sz w:val="20"/>
          <w:szCs w:val="20"/>
        </w:rPr>
        <w:t xml:space="preserve"> aerosol</w:t>
      </w:r>
      <w:r w:rsidR="00C5573D">
        <w:rPr>
          <w:rFonts w:ascii="Arial" w:hAnsi="Arial" w:cs="Arial"/>
          <w:sz w:val="20"/>
          <w:szCs w:val="20"/>
        </w:rPr>
        <w:t xml:space="preserve"> exposure</w:t>
      </w:r>
      <w:r w:rsidRPr="00C33FC0">
        <w:rPr>
          <w:rFonts w:ascii="Arial" w:hAnsi="Arial" w:cs="Arial"/>
          <w:sz w:val="20"/>
          <w:szCs w:val="20"/>
        </w:rPr>
        <w:t xml:space="preserve">. </w:t>
      </w:r>
      <w:r w:rsidR="00C5573D">
        <w:rPr>
          <w:rFonts w:ascii="Arial" w:hAnsi="Arial" w:cs="Arial"/>
          <w:sz w:val="20"/>
          <w:szCs w:val="20"/>
        </w:rPr>
        <w:t xml:space="preserve">Exposed biofilms received </w:t>
      </w:r>
      <w:r w:rsidR="00214E02" w:rsidRPr="00C33FC0">
        <w:rPr>
          <w:rFonts w:ascii="Arial" w:hAnsi="Arial" w:cs="Arial"/>
          <w:sz w:val="20"/>
          <w:szCs w:val="20"/>
        </w:rPr>
        <w:t xml:space="preserve">fresh </w:t>
      </w:r>
      <w:r w:rsidR="00C5573D">
        <w:rPr>
          <w:rFonts w:ascii="Arial" w:hAnsi="Arial" w:cs="Arial"/>
          <w:sz w:val="20"/>
          <w:szCs w:val="20"/>
        </w:rPr>
        <w:t>media</w:t>
      </w:r>
      <w:r w:rsidRPr="00C33FC0">
        <w:rPr>
          <w:rFonts w:ascii="Arial" w:hAnsi="Arial" w:cs="Arial"/>
          <w:sz w:val="20"/>
          <w:szCs w:val="20"/>
        </w:rPr>
        <w:t xml:space="preserve"> </w:t>
      </w:r>
      <w:r w:rsidR="009537F1">
        <w:rPr>
          <w:rFonts w:ascii="Arial" w:hAnsi="Arial" w:cs="Arial"/>
          <w:sz w:val="20"/>
          <w:szCs w:val="20"/>
        </w:rPr>
        <w:t>(</w:t>
      </w:r>
      <w:r w:rsidR="009537F1" w:rsidRPr="00C33FC0">
        <w:rPr>
          <w:rFonts w:ascii="Arial" w:hAnsi="Arial" w:cs="Arial"/>
          <w:sz w:val="20"/>
          <w:szCs w:val="20"/>
        </w:rPr>
        <w:t>250 µL</w:t>
      </w:r>
      <w:r w:rsidR="009537F1">
        <w:rPr>
          <w:rFonts w:ascii="Arial" w:hAnsi="Arial" w:cs="Arial"/>
          <w:sz w:val="20"/>
          <w:szCs w:val="20"/>
        </w:rPr>
        <w:t xml:space="preserve">) </w:t>
      </w:r>
      <w:r w:rsidRPr="00C33FC0">
        <w:rPr>
          <w:rFonts w:ascii="Arial" w:hAnsi="Arial" w:cs="Arial"/>
          <w:sz w:val="20"/>
          <w:szCs w:val="20"/>
        </w:rPr>
        <w:t>and</w:t>
      </w:r>
      <w:r w:rsidR="00275F82">
        <w:rPr>
          <w:rFonts w:ascii="Arial" w:hAnsi="Arial" w:cs="Arial"/>
          <w:sz w:val="20"/>
          <w:szCs w:val="20"/>
        </w:rPr>
        <w:t xml:space="preserve"> </w:t>
      </w:r>
      <w:r w:rsidR="004A4857">
        <w:rPr>
          <w:rFonts w:ascii="Arial" w:hAnsi="Arial" w:cs="Arial"/>
          <w:sz w:val="20"/>
          <w:szCs w:val="20"/>
        </w:rPr>
        <w:t xml:space="preserve">were </w:t>
      </w:r>
      <w:r w:rsidR="009537F1">
        <w:rPr>
          <w:rFonts w:ascii="Arial" w:hAnsi="Arial" w:cs="Arial"/>
          <w:sz w:val="20"/>
          <w:szCs w:val="20"/>
        </w:rPr>
        <w:t>returned to the incubator</w:t>
      </w:r>
      <w:r w:rsidRPr="00C33FC0">
        <w:rPr>
          <w:rFonts w:ascii="Arial" w:hAnsi="Arial" w:cs="Arial"/>
          <w:sz w:val="20"/>
          <w:szCs w:val="20"/>
        </w:rPr>
        <w:t xml:space="preserve"> for an additional 24</w:t>
      </w:r>
      <w:r w:rsidR="00C41D9E" w:rsidRPr="00C33FC0">
        <w:rPr>
          <w:rFonts w:ascii="Arial" w:hAnsi="Arial" w:cs="Arial"/>
          <w:sz w:val="20"/>
          <w:szCs w:val="20"/>
        </w:rPr>
        <w:t>-</w:t>
      </w:r>
      <w:r w:rsidRPr="00C33FC0">
        <w:rPr>
          <w:rFonts w:ascii="Arial" w:hAnsi="Arial" w:cs="Arial"/>
          <w:sz w:val="20"/>
          <w:szCs w:val="20"/>
        </w:rPr>
        <w:t>hrs.</w:t>
      </w:r>
    </w:p>
    <w:p w14:paraId="0D1D3963" w14:textId="28CC925A" w:rsidR="00C5613A" w:rsidRDefault="00C5613A" w:rsidP="00AF4378">
      <w:pPr>
        <w:pStyle w:val="NormalWeb"/>
        <w:spacing w:before="0" w:beforeAutospacing="0"/>
        <w:jc w:val="both"/>
        <w:rPr>
          <w:rFonts w:ascii="Arial" w:hAnsi="Arial" w:cs="Arial"/>
          <w:sz w:val="20"/>
          <w:szCs w:val="20"/>
        </w:rPr>
      </w:pPr>
      <w:r w:rsidRPr="009068C0">
        <w:rPr>
          <w:rFonts w:ascii="Arial" w:hAnsi="Arial" w:cs="Arial"/>
          <w:b/>
          <w:bCs/>
          <w:sz w:val="20"/>
          <w:szCs w:val="20"/>
        </w:rPr>
        <w:t xml:space="preserve">Phage </w:t>
      </w:r>
      <w:r w:rsidRPr="009068C0">
        <w:rPr>
          <w:rFonts w:ascii="Arial" w:hAnsi="Arial" w:cs="Arial"/>
          <w:b/>
          <w:bCs/>
          <w:color w:val="111111"/>
          <w:sz w:val="20"/>
          <w:szCs w:val="20"/>
        </w:rPr>
        <w:t>propagation</w:t>
      </w:r>
      <w:r>
        <w:rPr>
          <w:rFonts w:ascii="Arial" w:hAnsi="Arial" w:cs="Arial"/>
          <w:b/>
          <w:bCs/>
          <w:color w:val="111111"/>
          <w:sz w:val="20"/>
          <w:szCs w:val="20"/>
        </w:rPr>
        <w:t xml:space="preserve"> and enumeration</w:t>
      </w:r>
      <w:r w:rsidRPr="009068C0">
        <w:rPr>
          <w:rFonts w:ascii="Arial" w:hAnsi="Arial" w:cs="Arial"/>
          <w:color w:val="111111"/>
          <w:sz w:val="20"/>
          <w:szCs w:val="20"/>
        </w:rPr>
        <w:t xml:space="preserve">. </w:t>
      </w:r>
      <w:r>
        <w:rPr>
          <w:rFonts w:ascii="Arial" w:hAnsi="Arial" w:cs="Arial"/>
          <w:color w:val="111111"/>
          <w:sz w:val="20"/>
          <w:szCs w:val="20"/>
        </w:rPr>
        <w:t xml:space="preserve">Overnight </w:t>
      </w:r>
      <w:r w:rsidR="00655ABB">
        <w:rPr>
          <w:rFonts w:ascii="Arial" w:hAnsi="Arial" w:cs="Arial"/>
          <w:color w:val="111111"/>
          <w:sz w:val="20"/>
          <w:szCs w:val="20"/>
        </w:rPr>
        <w:t xml:space="preserve">culture of </w:t>
      </w:r>
      <w:r>
        <w:rPr>
          <w:rFonts w:ascii="Arial" w:hAnsi="Arial" w:cs="Arial"/>
          <w:i/>
          <w:iCs/>
          <w:color w:val="111111"/>
          <w:sz w:val="20"/>
          <w:szCs w:val="20"/>
        </w:rPr>
        <w:t xml:space="preserve">P. aeruginosa </w:t>
      </w:r>
      <w:r>
        <w:rPr>
          <w:rFonts w:ascii="Arial" w:hAnsi="Arial" w:cs="Arial"/>
          <w:color w:val="111111"/>
          <w:sz w:val="20"/>
          <w:szCs w:val="20"/>
        </w:rPr>
        <w:t>was diluted 1:100 in fresh TSB</w:t>
      </w:r>
      <w:r w:rsidRPr="00F540B5">
        <w:rPr>
          <w:rFonts w:ascii="Arial" w:hAnsi="Arial" w:cs="Arial"/>
          <w:color w:val="111111"/>
          <w:sz w:val="20"/>
          <w:szCs w:val="20"/>
        </w:rPr>
        <w:t xml:space="preserve"> </w:t>
      </w:r>
      <w:r w:rsidRPr="009068C0">
        <w:rPr>
          <w:rFonts w:ascii="Arial" w:hAnsi="Arial" w:cs="Arial"/>
          <w:color w:val="111111"/>
          <w:sz w:val="20"/>
          <w:szCs w:val="20"/>
        </w:rPr>
        <w:t xml:space="preserve">and </w:t>
      </w:r>
      <w:r>
        <w:rPr>
          <w:rFonts w:ascii="Arial" w:hAnsi="Arial" w:cs="Arial"/>
          <w:color w:val="111111"/>
          <w:sz w:val="20"/>
          <w:szCs w:val="20"/>
        </w:rPr>
        <w:t>incubated</w:t>
      </w:r>
      <w:r w:rsidRPr="009068C0">
        <w:rPr>
          <w:rFonts w:ascii="Arial" w:hAnsi="Arial" w:cs="Arial"/>
          <w:color w:val="111111"/>
          <w:sz w:val="20"/>
          <w:szCs w:val="20"/>
        </w:rPr>
        <w:t xml:space="preserve"> for 4</w:t>
      </w:r>
      <w:r w:rsidR="003C3A01">
        <w:rPr>
          <w:rFonts w:ascii="Arial" w:hAnsi="Arial" w:cs="Arial"/>
          <w:color w:val="111111"/>
          <w:sz w:val="20"/>
          <w:szCs w:val="20"/>
        </w:rPr>
        <w:t>-</w:t>
      </w:r>
      <w:r w:rsidRPr="009068C0">
        <w:rPr>
          <w:rFonts w:ascii="Arial" w:hAnsi="Arial" w:cs="Arial"/>
          <w:color w:val="111111"/>
          <w:sz w:val="20"/>
          <w:szCs w:val="20"/>
        </w:rPr>
        <w:t>hrs at 37°C and 180 rpm</w:t>
      </w:r>
      <w:r>
        <w:rPr>
          <w:rFonts w:ascii="Arial" w:hAnsi="Arial" w:cs="Arial"/>
          <w:color w:val="111111"/>
          <w:sz w:val="20"/>
          <w:szCs w:val="20"/>
        </w:rPr>
        <w:t>. A s</w:t>
      </w:r>
      <w:r w:rsidRPr="009068C0">
        <w:rPr>
          <w:rFonts w:ascii="Arial" w:hAnsi="Arial" w:cs="Arial"/>
          <w:color w:val="111111"/>
          <w:sz w:val="20"/>
          <w:szCs w:val="20"/>
        </w:rPr>
        <w:t xml:space="preserve">ingle plaque of </w:t>
      </w:r>
      <w:r w:rsidRPr="009068C0">
        <w:rPr>
          <w:rFonts w:ascii="Arial" w:hAnsi="Arial" w:cs="Arial"/>
          <w:sz w:val="20"/>
          <w:szCs w:val="20"/>
        </w:rPr>
        <w:t>vB_Pae-Tbilisi32 (DSM 25635)</w:t>
      </w:r>
      <w:r>
        <w:rPr>
          <w:rFonts w:ascii="Arial" w:hAnsi="Arial" w:cs="Arial"/>
          <w:sz w:val="20"/>
          <w:szCs w:val="20"/>
        </w:rPr>
        <w:t xml:space="preserve"> (Figure 1d)</w:t>
      </w:r>
      <w:r w:rsidRPr="009068C0">
        <w:rPr>
          <w:rFonts w:ascii="Arial" w:hAnsi="Arial" w:cs="Arial"/>
          <w:sz w:val="20"/>
          <w:szCs w:val="20"/>
        </w:rPr>
        <w:t xml:space="preserve"> was added to the subculture and </w:t>
      </w:r>
      <w:r>
        <w:rPr>
          <w:rFonts w:ascii="Arial" w:hAnsi="Arial" w:cs="Arial"/>
          <w:sz w:val="20"/>
          <w:szCs w:val="20"/>
        </w:rPr>
        <w:t>incubated</w:t>
      </w:r>
      <w:r w:rsidRPr="004D0C56">
        <w:rPr>
          <w:rFonts w:ascii="Arial" w:hAnsi="Arial" w:cs="Arial"/>
          <w:sz w:val="20"/>
          <w:szCs w:val="20"/>
        </w:rPr>
        <w:t xml:space="preserve"> for an additional </w:t>
      </w:r>
      <w:r>
        <w:rPr>
          <w:rFonts w:ascii="Arial" w:hAnsi="Arial" w:cs="Arial"/>
          <w:sz w:val="20"/>
          <w:szCs w:val="20"/>
        </w:rPr>
        <w:t>3</w:t>
      </w:r>
      <w:r w:rsidR="003C3A01">
        <w:rPr>
          <w:rFonts w:ascii="Arial" w:hAnsi="Arial" w:cs="Arial"/>
          <w:sz w:val="20"/>
          <w:szCs w:val="20"/>
        </w:rPr>
        <w:t>-</w:t>
      </w:r>
      <w:r>
        <w:rPr>
          <w:rFonts w:ascii="Arial" w:hAnsi="Arial" w:cs="Arial"/>
          <w:sz w:val="20"/>
          <w:szCs w:val="20"/>
        </w:rPr>
        <w:t>hrs</w:t>
      </w:r>
      <w:r w:rsidRPr="004D0C56">
        <w:rPr>
          <w:rFonts w:ascii="Arial" w:hAnsi="Arial" w:cs="Arial"/>
          <w:sz w:val="20"/>
          <w:szCs w:val="20"/>
        </w:rPr>
        <w:t xml:space="preserve">. The </w:t>
      </w:r>
      <w:r>
        <w:rPr>
          <w:rFonts w:ascii="Arial" w:hAnsi="Arial" w:cs="Arial"/>
          <w:sz w:val="20"/>
          <w:szCs w:val="20"/>
        </w:rPr>
        <w:t>resulting crude</w:t>
      </w:r>
      <w:r w:rsidRPr="004D0C56">
        <w:rPr>
          <w:rFonts w:ascii="Arial" w:hAnsi="Arial" w:cs="Arial"/>
          <w:sz w:val="20"/>
          <w:szCs w:val="20"/>
        </w:rPr>
        <w:t xml:space="preserve"> lysate was centrifuged for 20 mins at 7000×g, and the supernatant was </w:t>
      </w:r>
      <w:r>
        <w:rPr>
          <w:rFonts w:ascii="Arial" w:hAnsi="Arial" w:cs="Arial"/>
          <w:sz w:val="20"/>
          <w:szCs w:val="20"/>
        </w:rPr>
        <w:t>sterile filtered</w:t>
      </w:r>
      <w:r w:rsidRPr="004D0C56">
        <w:rPr>
          <w:rFonts w:ascii="Arial" w:hAnsi="Arial" w:cs="Arial"/>
          <w:sz w:val="20"/>
          <w:szCs w:val="20"/>
        </w:rPr>
        <w:t xml:space="preserve">. The concentration of the phage </w:t>
      </w:r>
      <w:r>
        <w:rPr>
          <w:rFonts w:ascii="Arial" w:hAnsi="Arial" w:cs="Arial"/>
          <w:sz w:val="20"/>
          <w:szCs w:val="20"/>
        </w:rPr>
        <w:t>suspension</w:t>
      </w:r>
      <w:r w:rsidRPr="004D0C56">
        <w:rPr>
          <w:rFonts w:ascii="Arial" w:hAnsi="Arial" w:cs="Arial"/>
          <w:sz w:val="20"/>
          <w:szCs w:val="20"/>
        </w:rPr>
        <w:t xml:space="preserve"> was determined </w:t>
      </w:r>
      <w:r>
        <w:rPr>
          <w:rFonts w:ascii="Arial" w:hAnsi="Arial" w:cs="Arial"/>
          <w:sz w:val="20"/>
          <w:szCs w:val="20"/>
        </w:rPr>
        <w:t xml:space="preserve">using </w:t>
      </w:r>
      <w:r w:rsidR="00F31B21">
        <w:rPr>
          <w:rFonts w:ascii="Arial" w:hAnsi="Arial" w:cs="Arial"/>
          <w:sz w:val="20"/>
          <w:szCs w:val="20"/>
        </w:rPr>
        <w:t>a</w:t>
      </w:r>
      <w:r>
        <w:rPr>
          <w:rFonts w:ascii="Arial" w:hAnsi="Arial" w:cs="Arial"/>
          <w:sz w:val="20"/>
          <w:szCs w:val="20"/>
        </w:rPr>
        <w:t xml:space="preserve"> standard plaque assay</w:t>
      </w:r>
      <w:r w:rsidR="00F31B21">
        <w:rPr>
          <w:rFonts w:ascii="Arial" w:hAnsi="Arial" w:cs="Arial"/>
          <w:sz w:val="20"/>
          <w:szCs w:val="20"/>
        </w:rPr>
        <w:t xml:space="preserve"> method</w:t>
      </w:r>
      <w:r>
        <w:rPr>
          <w:rFonts w:ascii="Arial" w:hAnsi="Arial" w:cs="Arial"/>
          <w:sz w:val="20"/>
          <w:szCs w:val="20"/>
        </w:rPr>
        <w:t>.</w:t>
      </w:r>
      <w:r>
        <w:rPr>
          <w:rFonts w:ascii="Arial" w:hAnsi="Arial" w:cs="Arial"/>
          <w:sz w:val="20"/>
          <w:szCs w:val="20"/>
        </w:rPr>
        <w:fldChar w:fldCharType="begin"/>
      </w:r>
      <w:r w:rsidR="007767AE">
        <w:rPr>
          <w:rFonts w:ascii="Arial" w:hAnsi="Arial" w:cs="Arial"/>
          <w:sz w:val="20"/>
          <w:szCs w:val="20"/>
        </w:rPr>
        <w:instrText xml:space="preserve"> ADDIN ZOTERO_ITEM CSL_CITATION {"citationID":"80s2KsWK","properties":{"formattedCitation":"\\super 5\\nosupersub{}","plainCitation":"5","noteIndex":0},"citationItems":[{"id":406,"uris":["http://zotero.org/users/local/FXVozRgx/items/QD67UHZ6"],"itemData":{"id":406,"type":"document","abstract":"Application of phages as alternative antimicrobials to combat pathogenic bacteria and their association to a healthy gut microbiome has prompted a need for precise methods for detection and enumeration of phage particles. There are many applicable methods, but care should be taken considering the measured object (infectious phage, whole phage particle or nucleic acid and proteins) and the concept behind the technique to avoid misinterpretations. While molecular methods cannot discriminate between viable and non-infectious phages, the traditional techniques for counting infectious phages can be time consuming and poorly reproducible. Here, we describe the methods currently used for phage detection and enumeration and highlight their advantages as well as their limitations. Finally, we provide insight on how to deal with complex samples, as well as future prospects in the field of phage quantification.","note":"ISSN: 1664302X\ncontainer-title: Frontiers in Microbiology\nvolume: 11\nDOI: 10.3389/fmicb.2020.594868","title":"Bacteriophage Enumeration and Detection Methods","author":[{"family":"Ács","given":"Norbert"},{"family":"Gambino","given":"Michela"},{"family":"Brøndsted","given":"Lone"}],"issued":{"date-parts":[["2020"]]}}}],"schema":"https://github.com/citation-style-language/schema/raw/master/csl-citation.json"} </w:instrText>
      </w:r>
      <w:r>
        <w:rPr>
          <w:rFonts w:ascii="Arial" w:hAnsi="Arial" w:cs="Arial"/>
          <w:sz w:val="20"/>
          <w:szCs w:val="20"/>
        </w:rPr>
        <w:fldChar w:fldCharType="separate"/>
      </w:r>
      <w:r w:rsidR="003B7B1F" w:rsidRPr="003B7B1F">
        <w:rPr>
          <w:rFonts w:ascii="Arial" w:hAnsi="Arial" w:cs="Arial"/>
          <w:sz w:val="20"/>
          <w:vertAlign w:val="superscript"/>
          <w:lang w:val="en-US"/>
        </w:rPr>
        <w:t>5</w:t>
      </w:r>
      <w:r>
        <w:rPr>
          <w:rFonts w:ascii="Arial" w:hAnsi="Arial" w:cs="Arial"/>
          <w:sz w:val="20"/>
          <w:szCs w:val="20"/>
        </w:rPr>
        <w:fldChar w:fldCharType="end"/>
      </w:r>
    </w:p>
    <w:p w14:paraId="3B965A7E" w14:textId="1CD665A9" w:rsidR="00B31D86" w:rsidRDefault="00EC1E3A" w:rsidP="00EC69CC">
      <w:pPr>
        <w:pStyle w:val="DDLBodyText"/>
        <w:rPr>
          <w:rFonts w:cs="Arial"/>
          <w:sz w:val="20"/>
        </w:rPr>
      </w:pPr>
      <w:r>
        <w:rPr>
          <w:rFonts w:cs="Arial"/>
          <w:b/>
          <w:bCs/>
          <w:sz w:val="20"/>
        </w:rPr>
        <w:t>G</w:t>
      </w:r>
      <w:r w:rsidR="002F1D3B">
        <w:rPr>
          <w:rFonts w:cs="Arial"/>
          <w:b/>
          <w:bCs/>
          <w:sz w:val="20"/>
        </w:rPr>
        <w:t>eneration an</w:t>
      </w:r>
      <w:r w:rsidR="00191330">
        <w:rPr>
          <w:rFonts w:cs="Arial"/>
          <w:b/>
          <w:bCs/>
          <w:sz w:val="20"/>
        </w:rPr>
        <w:t xml:space="preserve">d </w:t>
      </w:r>
      <w:r>
        <w:rPr>
          <w:rFonts w:cs="Arial"/>
          <w:b/>
          <w:bCs/>
          <w:sz w:val="20"/>
        </w:rPr>
        <w:t>collection of aerosol droplets</w:t>
      </w:r>
      <w:r w:rsidR="002F1D3B">
        <w:rPr>
          <w:rFonts w:cs="Arial"/>
          <w:b/>
          <w:bCs/>
          <w:sz w:val="20"/>
        </w:rPr>
        <w:t xml:space="preserve">. </w:t>
      </w:r>
      <w:r>
        <w:rPr>
          <w:rFonts w:cs="Arial"/>
          <w:sz w:val="20"/>
        </w:rPr>
        <w:t xml:space="preserve">A </w:t>
      </w:r>
      <w:r w:rsidR="002F1D3B">
        <w:rPr>
          <w:rFonts w:cs="Arial"/>
          <w:sz w:val="20"/>
        </w:rPr>
        <w:t xml:space="preserve">previously developed </w:t>
      </w:r>
      <w:r w:rsidR="004571F4">
        <w:rPr>
          <w:rFonts w:cs="Arial"/>
          <w:sz w:val="20"/>
        </w:rPr>
        <w:t>exposure platform</w:t>
      </w:r>
      <w:r w:rsidR="002F1D3B">
        <w:rPr>
          <w:rFonts w:cs="Arial"/>
          <w:sz w:val="20"/>
        </w:rPr>
        <w:fldChar w:fldCharType="begin"/>
      </w:r>
      <w:r w:rsidR="007767AE">
        <w:rPr>
          <w:rFonts w:cs="Arial"/>
          <w:sz w:val="20"/>
        </w:rPr>
        <w:instrText xml:space="preserve"> ADDIN ZOTERO_ITEM CSL_CITATION {"citationID":"aPtnD9q1","properties":{"formattedCitation":"\\super 6\\nosupersub{}","plainCitation":"6","noteIndex":0},"citationItems":[{"id":887,"uris":["http://zotero.org/users/local/FXVozRgx/items/9LSKWKQ7"],"itemData":{"id":887,"type":"paper-conference","container-title":"JOURNAL OF AEROSOL MEDICINE AND PULMONARY DRUG DELIVERY","note":"issue: 2","page":"A3–A3","publisher":"MARY ANN LIEBERT, INC 140 HUGUENOT STREET, 3RD FL, NEW ROCHELLE, NY 10801 USA","source":"Google Scholar","title":"Investigating the Effects of Fluid Composition on Bacterial Aerosol Production","volume":"35","author":[{"family":"Thirugnanasampanthar","given":"Mathura"},{"family":"Rhem","given":"Rod G."},{"family":"Dolovich","given":"Myrna B."},{"family":"Hosseinidoust","given":"Zeinab"}],"issued":{"date-parts":[["2022"]]}}}],"schema":"https://github.com/citation-style-language/schema/raw/master/csl-citation.json"} </w:instrText>
      </w:r>
      <w:r w:rsidR="002F1D3B">
        <w:rPr>
          <w:rFonts w:cs="Arial"/>
          <w:sz w:val="20"/>
        </w:rPr>
        <w:fldChar w:fldCharType="separate"/>
      </w:r>
      <w:r w:rsidR="003B7B1F" w:rsidRPr="003B7B1F">
        <w:rPr>
          <w:rFonts w:cs="Arial"/>
          <w:sz w:val="20"/>
          <w:vertAlign w:val="superscript"/>
          <w:lang w:val="en-US"/>
        </w:rPr>
        <w:t>6</w:t>
      </w:r>
      <w:r w:rsidR="002F1D3B">
        <w:rPr>
          <w:rFonts w:cs="Arial"/>
          <w:sz w:val="20"/>
        </w:rPr>
        <w:fldChar w:fldCharType="end"/>
      </w:r>
      <w:r w:rsidR="002F1D3B">
        <w:rPr>
          <w:rFonts w:cs="Arial"/>
          <w:sz w:val="20"/>
        </w:rPr>
        <w:t xml:space="preserve">, similar to Cooney </w:t>
      </w:r>
      <w:r w:rsidR="002F1D3B" w:rsidRPr="00B00230">
        <w:rPr>
          <w:rFonts w:cs="Arial"/>
          <w:i/>
          <w:iCs/>
          <w:sz w:val="20"/>
        </w:rPr>
        <w:t>et al.</w:t>
      </w:r>
      <w:r w:rsidR="002F1D3B">
        <w:rPr>
          <w:rFonts w:cs="Arial"/>
          <w:sz w:val="20"/>
        </w:rPr>
        <w:fldChar w:fldCharType="begin"/>
      </w:r>
      <w:r w:rsidR="007767AE">
        <w:rPr>
          <w:rFonts w:cs="Arial"/>
          <w:sz w:val="20"/>
        </w:rPr>
        <w:instrText xml:space="preserve"> ADDIN ZOTERO_ITEM CSL_CITATION {"citationID":"UKCQpVF4","properties":{"formattedCitation":"\\super 7\\nosupersub{}","plainCitation":"7","noteIndex":0},"citationItems":[{"id":544,"uris":["http://zotero.org/users/local/FXVozRgx/items/KUDJ3JA8"],"itemData":{"id":544,"type":"article-journal","abstract":"Aerosol delivery to the airways of the human respiratory tract, followed by absorption, constitutes an alternative route of administration for compounds unsuitable for delivery by conventional oral and parenteral routes. The target for aerosol drug delivery is the airways epithelium, i.e. tracheal, bronchial, bronchiolar and alveolar cells, which become the site of drug deposition. These epithelial layers also serve as a barrier to the penetration of inhaled material. An in vitro model for aerosol deposition and transport across epithelia in the human airways may be a good predictor of in vivo disposition. The present preliminary studies begin an investigation that blends the dynamics of aerosol delivery and the basis of an in vitro simulated lung model to evaluate the transport properties of a series of molecular weight marker compounds across human-derived bronchiolar epithelial cell monolayers. An Andersen viable cascade impactor was used as a delivery apparatus for the deposition of size-segregated particles onto monolayers of small airway epithelial cells and Calu-3 cells. It was shown that these cell layers can withstand placement in the impactor, and that permeability can be tested subsequent to removal from the impactor.","container-title":"ATLA Alternatives to Laboratory Animals","DOI":"10.1177/026119290403200609","ISSN":"02611929","issue":"6","title":"Development of a size-dependent aerosol deposition model utilising human airway epithelial cells for evaluating aerosol drug delivery","volume":"32","author":[{"family":"Cooney","given":"Daniel"},{"family":"Kazantseva","given":"Masha"},{"family":"Hickey","given":"Anthony J."}],"issued":{"date-parts":[["2004"]]}}}],"schema":"https://github.com/citation-style-language/schema/raw/master/csl-citation.json"} </w:instrText>
      </w:r>
      <w:r w:rsidR="002F1D3B">
        <w:rPr>
          <w:rFonts w:cs="Arial"/>
          <w:sz w:val="20"/>
        </w:rPr>
        <w:fldChar w:fldCharType="separate"/>
      </w:r>
      <w:r w:rsidR="003B7B1F" w:rsidRPr="003B7B1F">
        <w:rPr>
          <w:rFonts w:cs="Arial"/>
          <w:sz w:val="20"/>
          <w:vertAlign w:val="superscript"/>
          <w:lang w:val="en-US"/>
        </w:rPr>
        <w:t>7</w:t>
      </w:r>
      <w:r w:rsidR="002F1D3B">
        <w:rPr>
          <w:rFonts w:cs="Arial"/>
          <w:sz w:val="20"/>
        </w:rPr>
        <w:fldChar w:fldCharType="end"/>
      </w:r>
      <w:r w:rsidR="002F1D3B">
        <w:rPr>
          <w:rFonts w:cs="Arial"/>
          <w:sz w:val="20"/>
        </w:rPr>
        <w:t>, was used to</w:t>
      </w:r>
      <w:r w:rsidR="00191330">
        <w:rPr>
          <w:rFonts w:cs="Arial"/>
          <w:sz w:val="20"/>
        </w:rPr>
        <w:t xml:space="preserve"> generate and</w:t>
      </w:r>
      <w:r w:rsidR="002F1D3B">
        <w:rPr>
          <w:rFonts w:cs="Arial"/>
          <w:sz w:val="20"/>
        </w:rPr>
        <w:t xml:space="preserve"> size fraction aerosol</w:t>
      </w:r>
      <w:r w:rsidR="00191330">
        <w:rPr>
          <w:rFonts w:cs="Arial"/>
          <w:sz w:val="20"/>
        </w:rPr>
        <w:t xml:space="preserve"> droplets</w:t>
      </w:r>
      <w:r>
        <w:rPr>
          <w:rFonts w:cs="Arial"/>
          <w:sz w:val="20"/>
        </w:rPr>
        <w:t xml:space="preserve"> (Figure 1a)</w:t>
      </w:r>
      <w:r w:rsidR="002F1D3B">
        <w:rPr>
          <w:rFonts w:cs="Arial"/>
          <w:sz w:val="20"/>
        </w:rPr>
        <w:t>.</w:t>
      </w:r>
      <w:r w:rsidR="00191330">
        <w:rPr>
          <w:rFonts w:cs="Arial"/>
          <w:sz w:val="20"/>
        </w:rPr>
        <w:t xml:space="preserve"> Aerosols </w:t>
      </w:r>
      <w:r w:rsidR="00566285">
        <w:rPr>
          <w:rFonts w:cs="Arial"/>
          <w:sz w:val="20"/>
        </w:rPr>
        <w:t xml:space="preserve">were </w:t>
      </w:r>
      <w:r w:rsidR="00191330">
        <w:rPr>
          <w:rFonts w:cs="Arial"/>
          <w:sz w:val="20"/>
        </w:rPr>
        <w:t>generat</w:t>
      </w:r>
      <w:r w:rsidR="00566285">
        <w:rPr>
          <w:rFonts w:cs="Arial"/>
          <w:sz w:val="20"/>
        </w:rPr>
        <w:t>ed</w:t>
      </w:r>
      <w:r w:rsidR="00B31D86">
        <w:rPr>
          <w:rFonts w:cs="Arial"/>
          <w:sz w:val="20"/>
        </w:rPr>
        <w:t xml:space="preserve"> using the single-jet Blaustein fitted with the 10-40 expansion plate</w:t>
      </w:r>
      <w:r w:rsidR="00E9446D">
        <w:rPr>
          <w:rFonts w:cs="Arial"/>
          <w:sz w:val="20"/>
        </w:rPr>
        <w:t xml:space="preserve"> and operated in atomizer mode</w:t>
      </w:r>
      <w:r w:rsidR="00B31D86">
        <w:rPr>
          <w:rFonts w:cs="Arial"/>
          <w:sz w:val="20"/>
        </w:rPr>
        <w:t>. F</w:t>
      </w:r>
      <w:r w:rsidR="00191330">
        <w:rPr>
          <w:rFonts w:cs="Arial"/>
          <w:sz w:val="20"/>
        </w:rPr>
        <w:t xml:space="preserve">eed flow rate of 700 </w:t>
      </w:r>
      <w:r w:rsidR="00B31D86" w:rsidRPr="0084786F">
        <w:rPr>
          <w:rFonts w:cs="Arial"/>
          <w:sz w:val="20"/>
        </w:rPr>
        <w:t>µ</w:t>
      </w:r>
      <w:r w:rsidR="00B31D86">
        <w:rPr>
          <w:rFonts w:cs="Arial"/>
          <w:sz w:val="20"/>
        </w:rPr>
        <w:t>L</w:t>
      </w:r>
      <w:r w:rsidR="00191330">
        <w:rPr>
          <w:rFonts w:cs="Arial"/>
          <w:sz w:val="20"/>
        </w:rPr>
        <w:t>/min</w:t>
      </w:r>
      <w:r>
        <w:rPr>
          <w:rFonts w:cs="Arial"/>
          <w:sz w:val="20"/>
        </w:rPr>
        <w:t xml:space="preserve">, </w:t>
      </w:r>
      <w:r w:rsidR="00B31D86">
        <w:rPr>
          <w:rFonts w:cs="Arial"/>
          <w:sz w:val="20"/>
        </w:rPr>
        <w:t xml:space="preserve">compressed </w:t>
      </w:r>
      <w:r w:rsidR="00191330">
        <w:rPr>
          <w:rFonts w:cs="Arial"/>
          <w:sz w:val="20"/>
        </w:rPr>
        <w:t>air flow rate of 1.5 L/min</w:t>
      </w:r>
      <w:r>
        <w:rPr>
          <w:rFonts w:cs="Arial"/>
          <w:sz w:val="20"/>
        </w:rPr>
        <w:t xml:space="preserve">, </w:t>
      </w:r>
      <w:r w:rsidR="004571F4">
        <w:rPr>
          <w:rFonts w:cs="Arial"/>
          <w:sz w:val="20"/>
        </w:rPr>
        <w:t xml:space="preserve">and </w:t>
      </w:r>
      <w:r>
        <w:rPr>
          <w:rFonts w:cs="Arial"/>
          <w:sz w:val="20"/>
        </w:rPr>
        <w:t xml:space="preserve">humidified air flow rate of 26.8 L/min </w:t>
      </w:r>
      <w:r w:rsidR="004571F4">
        <w:rPr>
          <w:rFonts w:cs="Arial"/>
          <w:sz w:val="20"/>
        </w:rPr>
        <w:t xml:space="preserve">remained </w:t>
      </w:r>
      <w:r>
        <w:rPr>
          <w:rFonts w:cs="Arial"/>
          <w:sz w:val="20"/>
        </w:rPr>
        <w:t>constant</w:t>
      </w:r>
      <w:r w:rsidR="00B31D86">
        <w:rPr>
          <w:rFonts w:cs="Arial"/>
          <w:sz w:val="20"/>
        </w:rPr>
        <w:t xml:space="preserve"> </w:t>
      </w:r>
      <w:r>
        <w:rPr>
          <w:rFonts w:cs="Arial"/>
          <w:sz w:val="20"/>
        </w:rPr>
        <w:t>across</w:t>
      </w:r>
      <w:r w:rsidR="00B31D86">
        <w:rPr>
          <w:rFonts w:cs="Arial"/>
          <w:sz w:val="20"/>
        </w:rPr>
        <w:t xml:space="preserve"> all trials. </w:t>
      </w:r>
      <w:r w:rsidR="00555B96">
        <w:rPr>
          <w:rFonts w:cs="Arial"/>
          <w:sz w:val="20"/>
        </w:rPr>
        <w:t>P</w:t>
      </w:r>
      <w:r w:rsidR="00655ABB">
        <w:rPr>
          <w:rFonts w:cs="Arial"/>
          <w:sz w:val="20"/>
        </w:rPr>
        <w:t>lacement of t</w:t>
      </w:r>
      <w:r>
        <w:rPr>
          <w:rFonts w:cs="Arial"/>
          <w:sz w:val="20"/>
        </w:rPr>
        <w:t>ranswell inserts (foil-lined or biofilm-containing)</w:t>
      </w:r>
      <w:r w:rsidR="00655ABB">
        <w:rPr>
          <w:rFonts w:cs="Arial"/>
          <w:sz w:val="20"/>
        </w:rPr>
        <w:t xml:space="preserve"> within the impactor</w:t>
      </w:r>
      <w:r>
        <w:rPr>
          <w:rFonts w:cs="Arial"/>
          <w:sz w:val="20"/>
        </w:rPr>
        <w:t xml:space="preserve"> </w:t>
      </w:r>
      <w:r w:rsidR="00655ABB">
        <w:rPr>
          <w:rFonts w:cs="Arial"/>
          <w:sz w:val="20"/>
        </w:rPr>
        <w:t>followed an odd-even arrangement with glass petri dishes containing 27 mL of agar (Figure 1d</w:t>
      </w:r>
      <w:r w:rsidR="00B30964">
        <w:rPr>
          <w:rFonts w:cs="Arial"/>
          <w:sz w:val="20"/>
        </w:rPr>
        <w:t xml:space="preserve">) which </w:t>
      </w:r>
      <w:r w:rsidR="00D76D2C">
        <w:rPr>
          <w:rFonts w:cs="Arial"/>
          <w:sz w:val="20"/>
        </w:rPr>
        <w:t xml:space="preserve">also </w:t>
      </w:r>
      <w:r w:rsidR="00B30964">
        <w:rPr>
          <w:rFonts w:cs="Arial"/>
          <w:sz w:val="20"/>
        </w:rPr>
        <w:t>remained constant across all trials.</w:t>
      </w:r>
    </w:p>
    <w:p w14:paraId="69E8CC9E" w14:textId="280DA085" w:rsidR="003C50F5" w:rsidRPr="00C31B51" w:rsidRDefault="00C63643" w:rsidP="00C31B51">
      <w:pPr>
        <w:pStyle w:val="DDLBodyText"/>
        <w:rPr>
          <w:rFonts w:cs="Arial"/>
          <w:sz w:val="20"/>
        </w:rPr>
      </w:pPr>
      <w:r>
        <w:rPr>
          <w:rFonts w:cs="Arial"/>
          <w:b/>
          <w:bCs/>
          <w:sz w:val="20"/>
        </w:rPr>
        <w:t>D</w:t>
      </w:r>
      <w:r w:rsidR="00191330" w:rsidRPr="00191330">
        <w:rPr>
          <w:rFonts w:cs="Arial"/>
          <w:b/>
          <w:bCs/>
          <w:sz w:val="20"/>
        </w:rPr>
        <w:t>ose distribution</w:t>
      </w:r>
      <w:r>
        <w:rPr>
          <w:rFonts w:cs="Arial"/>
          <w:b/>
          <w:bCs/>
          <w:sz w:val="20"/>
        </w:rPr>
        <w:t xml:space="preserve"> profiles</w:t>
      </w:r>
      <w:r w:rsidR="00191330" w:rsidRPr="00191330">
        <w:rPr>
          <w:rFonts w:cs="Arial"/>
          <w:b/>
          <w:bCs/>
          <w:sz w:val="20"/>
        </w:rPr>
        <w:t>.</w:t>
      </w:r>
      <w:r w:rsidR="00191330">
        <w:rPr>
          <w:rFonts w:cs="Arial"/>
          <w:sz w:val="20"/>
        </w:rPr>
        <w:t xml:space="preserve"> </w:t>
      </w:r>
      <w:r w:rsidR="00413810">
        <w:rPr>
          <w:rFonts w:cs="Arial"/>
          <w:sz w:val="20"/>
        </w:rPr>
        <w:t xml:space="preserve">Transwell inserts lined with foil (Figure 1b) were used to </w:t>
      </w:r>
      <w:r w:rsidR="00555B96">
        <w:rPr>
          <w:rFonts w:cs="Arial"/>
          <w:sz w:val="20"/>
        </w:rPr>
        <w:t>collect</w:t>
      </w:r>
      <w:r w:rsidR="00413810">
        <w:rPr>
          <w:rFonts w:cs="Arial"/>
          <w:sz w:val="20"/>
        </w:rPr>
        <w:t xml:space="preserve"> carrier, ciprofloxacin, and phage deposit</w:t>
      </w:r>
      <w:r w:rsidR="002C70AF">
        <w:rPr>
          <w:rFonts w:cs="Arial"/>
          <w:sz w:val="20"/>
        </w:rPr>
        <w:t>s</w:t>
      </w:r>
      <w:r w:rsidR="00413810">
        <w:rPr>
          <w:rFonts w:cs="Arial"/>
          <w:sz w:val="20"/>
        </w:rPr>
        <w:t xml:space="preserve"> below each impactor stage. </w:t>
      </w:r>
      <w:r w:rsidR="00B31D86">
        <w:rPr>
          <w:rFonts w:cs="Arial"/>
          <w:sz w:val="20"/>
        </w:rPr>
        <w:t>P</w:t>
      </w:r>
      <w:r w:rsidR="00B31D86" w:rsidRPr="00A9736C">
        <w:rPr>
          <w:rFonts w:cs="Arial"/>
          <w:sz w:val="20"/>
        </w:rPr>
        <w:t>hage</w:t>
      </w:r>
      <w:r w:rsidR="00B31D86">
        <w:rPr>
          <w:rFonts w:cs="Arial"/>
          <w:sz w:val="20"/>
        </w:rPr>
        <w:t>-free</w:t>
      </w:r>
      <w:r w:rsidR="00B31D86" w:rsidRPr="00A9736C">
        <w:rPr>
          <w:rFonts w:cs="Arial"/>
          <w:sz w:val="20"/>
        </w:rPr>
        <w:t xml:space="preserve"> </w:t>
      </w:r>
      <w:r w:rsidR="00B31D86">
        <w:rPr>
          <w:rFonts w:cs="Arial"/>
          <w:sz w:val="20"/>
        </w:rPr>
        <w:t>or</w:t>
      </w:r>
      <w:r w:rsidR="00B31D86" w:rsidRPr="00A9736C">
        <w:rPr>
          <w:rFonts w:cs="Arial"/>
          <w:sz w:val="20"/>
        </w:rPr>
        <w:t xml:space="preserve"> ciprofloxacin</w:t>
      </w:r>
      <w:r w:rsidR="00B31D86">
        <w:rPr>
          <w:rFonts w:cs="Arial"/>
          <w:sz w:val="20"/>
        </w:rPr>
        <w:t>-free</w:t>
      </w:r>
      <w:r w:rsidR="00B31D86" w:rsidRPr="00A9736C">
        <w:rPr>
          <w:rFonts w:cs="Arial"/>
          <w:sz w:val="20"/>
        </w:rPr>
        <w:t xml:space="preserve"> </w:t>
      </w:r>
      <w:r w:rsidR="00B31D86">
        <w:rPr>
          <w:rFonts w:cs="Arial"/>
          <w:sz w:val="20"/>
        </w:rPr>
        <w:t xml:space="preserve">carrier solutions containing 10 mg/mL of sodium fluorescein were aerosolized for 1 minute. </w:t>
      </w:r>
      <w:r w:rsidR="00555B96">
        <w:rPr>
          <w:rFonts w:cs="Arial"/>
          <w:sz w:val="20"/>
        </w:rPr>
        <w:t>T</w:t>
      </w:r>
      <w:r w:rsidR="00322890">
        <w:rPr>
          <w:rFonts w:cs="Arial"/>
          <w:sz w:val="20"/>
        </w:rPr>
        <w:t>o improve detection</w:t>
      </w:r>
      <w:r w:rsidR="001368A2">
        <w:rPr>
          <w:rFonts w:cs="Arial"/>
          <w:sz w:val="20"/>
        </w:rPr>
        <w:t xml:space="preserve"> in the absence of </w:t>
      </w:r>
      <w:r w:rsidR="006C34E0">
        <w:rPr>
          <w:rFonts w:cs="Arial"/>
          <w:sz w:val="20"/>
        </w:rPr>
        <w:t>a</w:t>
      </w:r>
      <w:r w:rsidR="001368A2">
        <w:rPr>
          <w:rFonts w:cs="Arial"/>
          <w:sz w:val="20"/>
        </w:rPr>
        <w:t xml:space="preserve"> fluorescent tracer</w:t>
      </w:r>
      <w:r w:rsidR="00322890">
        <w:rPr>
          <w:rFonts w:cs="Arial"/>
          <w:sz w:val="20"/>
        </w:rPr>
        <w:t xml:space="preserve">, </w:t>
      </w:r>
      <w:r w:rsidR="00322890" w:rsidRPr="0084786F">
        <w:rPr>
          <w:rFonts w:cs="Arial"/>
          <w:sz w:val="20"/>
        </w:rPr>
        <w:t>phage suspension</w:t>
      </w:r>
      <w:r w:rsidR="00322890">
        <w:rPr>
          <w:rFonts w:cs="Arial"/>
          <w:sz w:val="20"/>
        </w:rPr>
        <w:t xml:space="preserve"> (</w:t>
      </w:r>
      <w:r w:rsidR="009D42A3">
        <w:rPr>
          <w:rFonts w:cs="Arial"/>
          <w:sz w:val="20"/>
        </w:rPr>
        <w:t>1</w:t>
      </w:r>
      <w:r w:rsidR="00322890" w:rsidRPr="0084786F">
        <w:rPr>
          <w:rFonts w:cs="Arial"/>
          <w:sz w:val="20"/>
        </w:rPr>
        <w:sym w:font="Symbol" w:char="F0B4"/>
      </w:r>
      <w:r w:rsidR="00322890" w:rsidRPr="0084786F">
        <w:rPr>
          <w:rFonts w:cs="Arial"/>
          <w:sz w:val="20"/>
        </w:rPr>
        <w:t>10</w:t>
      </w:r>
      <w:r w:rsidR="009D42A3">
        <w:rPr>
          <w:rFonts w:cs="Arial"/>
          <w:sz w:val="20"/>
          <w:vertAlign w:val="superscript"/>
        </w:rPr>
        <w:t>9</w:t>
      </w:r>
      <w:r w:rsidR="00322890" w:rsidRPr="0084786F">
        <w:rPr>
          <w:rFonts w:cs="Arial"/>
          <w:sz w:val="20"/>
        </w:rPr>
        <w:t xml:space="preserve"> PFU/mL</w:t>
      </w:r>
      <w:r w:rsidR="00322890">
        <w:rPr>
          <w:rFonts w:cs="Arial"/>
          <w:sz w:val="20"/>
        </w:rPr>
        <w:t>) was aerosolized for two minutes</w:t>
      </w:r>
      <w:r w:rsidR="00555B96">
        <w:rPr>
          <w:rFonts w:cs="Arial"/>
          <w:sz w:val="20"/>
        </w:rPr>
        <w:t>,</w:t>
      </w:r>
      <w:r w:rsidR="00322890">
        <w:rPr>
          <w:rFonts w:cs="Arial"/>
          <w:sz w:val="20"/>
        </w:rPr>
        <w:t xml:space="preserve"> while c</w:t>
      </w:r>
      <w:r w:rsidR="00322890" w:rsidRPr="0084786F">
        <w:rPr>
          <w:rFonts w:cs="Arial"/>
          <w:sz w:val="20"/>
        </w:rPr>
        <w:t xml:space="preserve">iprofloxacin </w:t>
      </w:r>
      <w:r w:rsidR="00322890">
        <w:rPr>
          <w:rFonts w:cs="Arial"/>
          <w:sz w:val="20"/>
        </w:rPr>
        <w:t>solution (7.5 mg/mL) was aerosolized for three minutes.</w:t>
      </w:r>
      <w:r w:rsidR="001368A2">
        <w:rPr>
          <w:rFonts w:cs="Arial"/>
          <w:sz w:val="20"/>
        </w:rPr>
        <w:t xml:space="preserve"> Foil substrates</w:t>
      </w:r>
      <w:r w:rsidR="00322890">
        <w:rPr>
          <w:rFonts w:cs="Arial"/>
          <w:sz w:val="20"/>
        </w:rPr>
        <w:t xml:space="preserve"> were removed</w:t>
      </w:r>
      <w:r w:rsidR="001368A2">
        <w:rPr>
          <w:rFonts w:cs="Arial"/>
          <w:sz w:val="20"/>
        </w:rPr>
        <w:t xml:space="preserve"> from transwell inserts</w:t>
      </w:r>
      <w:r w:rsidR="00322890">
        <w:rPr>
          <w:rFonts w:cs="Arial"/>
          <w:sz w:val="20"/>
        </w:rPr>
        <w:t xml:space="preserve"> and placed into Eppendorf tubes containing 1 mL of u</w:t>
      </w:r>
      <w:r w:rsidR="00322890" w:rsidRPr="00A9736C">
        <w:rPr>
          <w:rFonts w:cs="Arial"/>
          <w:sz w:val="20"/>
        </w:rPr>
        <w:t xml:space="preserve">ltrapure </w:t>
      </w:r>
      <w:r w:rsidR="00322890">
        <w:rPr>
          <w:rFonts w:cs="Arial"/>
          <w:sz w:val="20"/>
        </w:rPr>
        <w:t>water (</w:t>
      </w:r>
      <w:r w:rsidR="001368A2">
        <w:rPr>
          <w:rFonts w:cs="Arial"/>
          <w:sz w:val="20"/>
        </w:rPr>
        <w:t>fluorescein</w:t>
      </w:r>
      <w:r w:rsidR="00322890">
        <w:rPr>
          <w:rFonts w:cs="Arial"/>
          <w:sz w:val="20"/>
        </w:rPr>
        <w:t xml:space="preserve"> or ciprofloxacin) or 1 mL of TSB (phage) and vortexed. Fluorescein w</w:t>
      </w:r>
      <w:r w:rsidR="00B31D86" w:rsidRPr="0084786F">
        <w:rPr>
          <w:rFonts w:cs="Arial"/>
          <w:sz w:val="20"/>
        </w:rPr>
        <w:t xml:space="preserve">ash </w:t>
      </w:r>
      <w:r w:rsidR="001368A2">
        <w:rPr>
          <w:rFonts w:cs="Arial"/>
          <w:sz w:val="20"/>
        </w:rPr>
        <w:t>samples</w:t>
      </w:r>
      <w:r w:rsidR="00B31D86" w:rsidRPr="0084786F">
        <w:rPr>
          <w:rFonts w:cs="Arial"/>
          <w:sz w:val="20"/>
        </w:rPr>
        <w:t xml:space="preserve"> </w:t>
      </w:r>
      <w:r w:rsidR="001368A2">
        <w:rPr>
          <w:rFonts w:cs="Arial"/>
          <w:sz w:val="20"/>
        </w:rPr>
        <w:t>were</w:t>
      </w:r>
      <w:r w:rsidR="00B31D86" w:rsidRPr="0084786F">
        <w:rPr>
          <w:rFonts w:cs="Arial"/>
          <w:sz w:val="20"/>
        </w:rPr>
        <w:t xml:space="preserve"> added to black, 96-well microplate</w:t>
      </w:r>
      <w:r w:rsidR="00B31D86">
        <w:rPr>
          <w:rFonts w:cs="Arial"/>
          <w:sz w:val="20"/>
        </w:rPr>
        <w:t xml:space="preserve"> </w:t>
      </w:r>
      <w:r w:rsidR="00B31D86" w:rsidRPr="0084786F">
        <w:rPr>
          <w:rFonts w:cs="Arial"/>
          <w:sz w:val="20"/>
        </w:rPr>
        <w:t xml:space="preserve">(Greiner Bio-One 655086) in triplicates </w:t>
      </w:r>
      <w:r w:rsidR="00413810">
        <w:rPr>
          <w:rFonts w:cs="Arial"/>
          <w:sz w:val="20"/>
        </w:rPr>
        <w:t>(</w:t>
      </w:r>
      <w:r w:rsidR="00413810" w:rsidRPr="0084786F">
        <w:rPr>
          <w:rFonts w:cs="Arial"/>
          <w:sz w:val="20"/>
        </w:rPr>
        <w:t>200 µL</w:t>
      </w:r>
      <w:r w:rsidR="00413810">
        <w:rPr>
          <w:rFonts w:cs="Arial"/>
          <w:sz w:val="20"/>
        </w:rPr>
        <w:t>/well)</w:t>
      </w:r>
      <w:r w:rsidR="00C31B51">
        <w:rPr>
          <w:rFonts w:cs="Arial"/>
          <w:sz w:val="20"/>
        </w:rPr>
        <w:t xml:space="preserve"> and detected a gain of 100 and </w:t>
      </w:r>
      <w:proofErr w:type="spellStart"/>
      <w:r w:rsidR="00C31B51" w:rsidRPr="004E4B22">
        <w:rPr>
          <w:rFonts w:cs="Arial"/>
          <w:sz w:val="20"/>
        </w:rPr>
        <w:t>λ</w:t>
      </w:r>
      <w:r w:rsidR="00C31B51">
        <w:rPr>
          <w:rFonts w:cs="Arial"/>
          <w:sz w:val="20"/>
          <w:vertAlign w:val="subscript"/>
        </w:rPr>
        <w:t>ex</w:t>
      </w:r>
      <w:proofErr w:type="spellEnd"/>
      <w:r w:rsidR="00C31B51">
        <w:rPr>
          <w:rFonts w:cs="Arial"/>
          <w:sz w:val="20"/>
        </w:rPr>
        <w:t>/</w:t>
      </w:r>
      <w:proofErr w:type="spellStart"/>
      <w:r w:rsidR="00C31B51" w:rsidRPr="004E4B22">
        <w:rPr>
          <w:rFonts w:cs="Arial"/>
          <w:sz w:val="20"/>
        </w:rPr>
        <w:t>λ</w:t>
      </w:r>
      <w:r w:rsidR="00C31B51">
        <w:rPr>
          <w:rFonts w:cs="Arial"/>
          <w:sz w:val="20"/>
          <w:vertAlign w:val="subscript"/>
        </w:rPr>
        <w:t>em</w:t>
      </w:r>
      <w:proofErr w:type="spellEnd"/>
      <w:r w:rsidR="00C31B51">
        <w:rPr>
          <w:rFonts w:cs="Arial"/>
          <w:sz w:val="20"/>
        </w:rPr>
        <w:t xml:space="preserve"> of 490</w:t>
      </w:r>
      <w:r w:rsidR="002F65EA">
        <w:rPr>
          <w:rFonts w:eastAsia="Symbol" w:cs="Arial"/>
          <w:szCs w:val="18"/>
        </w:rPr>
        <w:t>±</w:t>
      </w:r>
      <w:r w:rsidR="00C31B51" w:rsidRPr="00A9736C">
        <w:rPr>
          <w:rFonts w:cs="Arial"/>
          <w:sz w:val="20"/>
        </w:rPr>
        <w:t>5</w:t>
      </w:r>
      <w:r w:rsidR="00C31B51">
        <w:rPr>
          <w:rFonts w:cs="Arial"/>
          <w:sz w:val="20"/>
        </w:rPr>
        <w:t>/</w:t>
      </w:r>
      <w:r w:rsidR="00C31B51" w:rsidRPr="00A9736C">
        <w:rPr>
          <w:rFonts w:cs="Arial"/>
          <w:sz w:val="20"/>
        </w:rPr>
        <w:t>515</w:t>
      </w:r>
      <w:r w:rsidR="002F65EA">
        <w:rPr>
          <w:rFonts w:eastAsia="Symbol" w:cs="Arial"/>
          <w:szCs w:val="18"/>
        </w:rPr>
        <w:t>±</w:t>
      </w:r>
      <w:r w:rsidR="00C31B51" w:rsidRPr="00A9736C">
        <w:rPr>
          <w:rFonts w:cs="Arial"/>
          <w:sz w:val="20"/>
        </w:rPr>
        <w:t>5</w:t>
      </w:r>
      <w:r w:rsidR="00C31B51">
        <w:rPr>
          <w:rFonts w:cs="Arial"/>
          <w:sz w:val="20"/>
        </w:rPr>
        <w:t xml:space="preserve"> </w:t>
      </w:r>
      <w:r w:rsidR="00C31B51" w:rsidRPr="004E4B22">
        <w:rPr>
          <w:rFonts w:cs="Arial"/>
          <w:sz w:val="20"/>
        </w:rPr>
        <w:t>nm</w:t>
      </w:r>
      <w:r w:rsidR="00C31B51">
        <w:rPr>
          <w:rFonts w:cs="Arial"/>
          <w:sz w:val="20"/>
        </w:rPr>
        <w:t xml:space="preserve"> (</w:t>
      </w:r>
      <w:proofErr w:type="spellStart"/>
      <w:r w:rsidR="00C31B51" w:rsidRPr="0084786F">
        <w:rPr>
          <w:rFonts w:cs="Arial"/>
          <w:sz w:val="20"/>
        </w:rPr>
        <w:t>Biotek</w:t>
      </w:r>
      <w:proofErr w:type="spellEnd"/>
      <w:r w:rsidR="00C31B51" w:rsidRPr="0084786F">
        <w:rPr>
          <w:rFonts w:cs="Arial"/>
          <w:sz w:val="20"/>
        </w:rPr>
        <w:t xml:space="preserve"> Synergy Neo2)</w:t>
      </w:r>
      <w:r w:rsidR="00C31B51">
        <w:rPr>
          <w:rFonts w:cs="Arial"/>
          <w:sz w:val="20"/>
        </w:rPr>
        <w:t xml:space="preserve">. </w:t>
      </w:r>
      <w:r w:rsidR="00322890">
        <w:rPr>
          <w:rFonts w:cs="Arial"/>
          <w:sz w:val="20"/>
        </w:rPr>
        <w:t xml:space="preserve">Ciprofloxacin </w:t>
      </w:r>
      <w:r w:rsidR="00555B96">
        <w:rPr>
          <w:rFonts w:cs="Arial"/>
          <w:sz w:val="20"/>
        </w:rPr>
        <w:t xml:space="preserve">was </w:t>
      </w:r>
      <w:r w:rsidR="00EE3281">
        <w:rPr>
          <w:rFonts w:cs="Arial"/>
          <w:sz w:val="20"/>
        </w:rPr>
        <w:t>detected</w:t>
      </w:r>
      <w:r w:rsidR="00413810" w:rsidRPr="0084786F">
        <w:rPr>
          <w:rFonts w:cs="Arial"/>
          <w:sz w:val="20"/>
        </w:rPr>
        <w:t xml:space="preserve"> </w:t>
      </w:r>
      <w:r w:rsidR="00EE3281">
        <w:rPr>
          <w:rFonts w:cs="Arial"/>
          <w:sz w:val="20"/>
        </w:rPr>
        <w:t>at</w:t>
      </w:r>
      <w:r w:rsidR="00555B96">
        <w:rPr>
          <w:rFonts w:cs="Arial"/>
          <w:sz w:val="20"/>
        </w:rPr>
        <w:t xml:space="preserve"> a gain of 150</w:t>
      </w:r>
      <w:r w:rsidR="00ED1520">
        <w:rPr>
          <w:rFonts w:cs="Arial"/>
          <w:sz w:val="20"/>
        </w:rPr>
        <w:t xml:space="preserve"> and </w:t>
      </w:r>
      <w:proofErr w:type="spellStart"/>
      <w:r w:rsidR="00ED1520" w:rsidRPr="004E4B22">
        <w:rPr>
          <w:rFonts w:cs="Arial"/>
          <w:sz w:val="20"/>
        </w:rPr>
        <w:t>λ</w:t>
      </w:r>
      <w:r w:rsidR="00ED1520">
        <w:rPr>
          <w:rFonts w:cs="Arial"/>
          <w:sz w:val="20"/>
          <w:vertAlign w:val="subscript"/>
        </w:rPr>
        <w:t>ex</w:t>
      </w:r>
      <w:proofErr w:type="spellEnd"/>
      <w:r w:rsidR="00ED1520">
        <w:rPr>
          <w:rFonts w:cs="Arial"/>
          <w:sz w:val="20"/>
        </w:rPr>
        <w:t>/</w:t>
      </w:r>
      <w:proofErr w:type="spellStart"/>
      <w:r w:rsidR="00ED1520" w:rsidRPr="004E4B22">
        <w:rPr>
          <w:rFonts w:cs="Arial"/>
          <w:sz w:val="20"/>
        </w:rPr>
        <w:t>λ</w:t>
      </w:r>
      <w:r w:rsidR="00ED1520">
        <w:rPr>
          <w:rFonts w:cs="Arial"/>
          <w:sz w:val="20"/>
          <w:vertAlign w:val="subscript"/>
        </w:rPr>
        <w:t>em</w:t>
      </w:r>
      <w:proofErr w:type="spellEnd"/>
      <w:r w:rsidR="00ED1520">
        <w:rPr>
          <w:rFonts w:cs="Arial"/>
          <w:sz w:val="20"/>
        </w:rPr>
        <w:t xml:space="preserve"> of </w:t>
      </w:r>
      <w:r w:rsidR="00063096">
        <w:rPr>
          <w:rFonts w:cs="Arial"/>
          <w:sz w:val="20"/>
        </w:rPr>
        <w:t>270</w:t>
      </w:r>
      <w:r w:rsidR="002F65EA">
        <w:rPr>
          <w:rFonts w:eastAsia="Symbol" w:cs="Arial"/>
          <w:szCs w:val="18"/>
        </w:rPr>
        <w:t>±</w:t>
      </w:r>
      <w:r w:rsidR="00063096" w:rsidRPr="00A9736C">
        <w:rPr>
          <w:rFonts w:cs="Arial"/>
          <w:sz w:val="20"/>
        </w:rPr>
        <w:t>5</w:t>
      </w:r>
      <w:r w:rsidR="00ED1520">
        <w:rPr>
          <w:rFonts w:cs="Arial"/>
          <w:sz w:val="20"/>
        </w:rPr>
        <w:t>/</w:t>
      </w:r>
      <w:r w:rsidR="00063096">
        <w:rPr>
          <w:rFonts w:cs="Arial"/>
          <w:sz w:val="20"/>
        </w:rPr>
        <w:t>445</w:t>
      </w:r>
      <w:r w:rsidR="002F65EA">
        <w:rPr>
          <w:rFonts w:eastAsia="Symbol" w:cs="Arial"/>
          <w:szCs w:val="18"/>
        </w:rPr>
        <w:t>±</w:t>
      </w:r>
      <w:r w:rsidR="00063096" w:rsidRPr="00A9736C">
        <w:rPr>
          <w:rFonts w:cs="Arial"/>
          <w:sz w:val="20"/>
        </w:rPr>
        <w:t>5</w:t>
      </w:r>
      <w:r w:rsidR="00063096">
        <w:rPr>
          <w:rFonts w:cs="Arial"/>
          <w:sz w:val="20"/>
        </w:rPr>
        <w:t xml:space="preserve"> nm</w:t>
      </w:r>
      <w:r w:rsidR="00413810">
        <w:rPr>
          <w:rFonts w:cs="Arial"/>
          <w:sz w:val="20"/>
        </w:rPr>
        <w:t>.</w:t>
      </w:r>
      <w:r w:rsidR="002649E3">
        <w:rPr>
          <w:rFonts w:cs="Arial"/>
          <w:sz w:val="20"/>
        </w:rPr>
        <w:fldChar w:fldCharType="begin"/>
      </w:r>
      <w:r w:rsidR="007767AE">
        <w:rPr>
          <w:rFonts w:cs="Arial"/>
          <w:sz w:val="20"/>
        </w:rPr>
        <w:instrText xml:space="preserve"> ADDIN ZOTERO_ITEM CSL_CITATION {"citationID":"7jnUVY7Q","properties":{"formattedCitation":"\\super 8\\nosupersub{}","plainCitation":"8","noteIndex":0},"citationItems":[{"id":899,"uris":["http://zotero.org/users/local/FXVozRgx/items/MFC9HPXS"],"itemData":{"id":899,"type":"article-journal","abstract":"A method for the determination of trace amounts of ciprofloxacin has been developed, based on solid-phase spectrofluorimetry. The relative fluorescence intensity of ciprofloxacin fixed on Sephadex SP C-25 gel was measured directly after packing the gel beads in a 1-mm silica cell, using a solid-phase attachment. The wavelengths of excitation and emission were 272 and 448 nm, respectively. Using a sample volume of 1000 ml, the linear concentration range of application was 0.3–10.0 ng·ml−1 of ciprofloxacin, with a R.S.D. of 1.2% (for a level of 4.0 ng·ml−1) and a detection limit of 0.1 ng·ml−1. The method was applied to the determination of ciprofloxacin in human urine and serum samples. It was validated applying the standard addition methodology and using HPLC as a reference method. Recovery levels of the method reached 100% in all cases.","container-title":"Talanta","DOI":"10.1016/S0039-9140(00)00437-9","ISSN":"0039-9140","issue":"5","journalAbbreviation":"Talanta","page":"845-852","source":"ScienceDirect","title":"Determination of ciprofloxacin in human urine and serum samples by solid-phase spectrofluorimetry","volume":"52","author":[{"family":"Navalón","given":"Alberto"},{"family":"Ballesteros","given":"Oscar"},{"family":"Blanc","given":"Rosario"},{"family":"Vı́lchez","given":"José Luis"}],"issued":{"date-parts":[["2000",8,16]]}}}],"schema":"https://github.com/citation-style-language/schema/raw/master/csl-citation.json"} </w:instrText>
      </w:r>
      <w:r w:rsidR="002649E3">
        <w:rPr>
          <w:rFonts w:cs="Arial"/>
          <w:sz w:val="20"/>
        </w:rPr>
        <w:fldChar w:fldCharType="separate"/>
      </w:r>
      <w:r w:rsidR="003B7B1F" w:rsidRPr="003B7B1F">
        <w:rPr>
          <w:rFonts w:cs="Arial"/>
          <w:sz w:val="20"/>
          <w:vertAlign w:val="superscript"/>
          <w:lang w:val="en-US"/>
        </w:rPr>
        <w:t>8</w:t>
      </w:r>
      <w:r w:rsidR="002649E3">
        <w:rPr>
          <w:rFonts w:cs="Arial"/>
          <w:sz w:val="20"/>
        </w:rPr>
        <w:fldChar w:fldCharType="end"/>
      </w:r>
      <w:r w:rsidR="001368A2">
        <w:rPr>
          <w:rFonts w:cs="Arial"/>
          <w:sz w:val="20"/>
        </w:rPr>
        <w:t xml:space="preserve"> </w:t>
      </w:r>
      <w:r w:rsidR="00C31B51">
        <w:rPr>
          <w:rFonts w:cs="Arial"/>
          <w:sz w:val="20"/>
        </w:rPr>
        <w:t xml:space="preserve">Percent ciprofloxacin dose deposited </w:t>
      </w:r>
      <w:r w:rsidR="002C3C38">
        <w:rPr>
          <w:rFonts w:cs="Arial"/>
          <w:sz w:val="20"/>
        </w:rPr>
        <w:t>into each</w:t>
      </w:r>
      <w:r w:rsidR="00C31B51">
        <w:rPr>
          <w:rFonts w:cs="Arial"/>
          <w:sz w:val="20"/>
        </w:rPr>
        <w:t xml:space="preserve"> transwell was calculated according to </w:t>
      </w:r>
      <w:r w:rsidR="00C31B51" w:rsidRPr="00C31B51">
        <w:rPr>
          <w:rFonts w:cs="Arial"/>
          <w:b/>
          <w:bCs/>
          <w:sz w:val="20"/>
        </w:rPr>
        <w:t>Equation 1</w:t>
      </w:r>
      <w:r w:rsidR="00C31B51">
        <w:rPr>
          <w:rFonts w:cs="Arial"/>
          <w:sz w:val="20"/>
        </w:rPr>
        <w:t xml:space="preserve">. </w:t>
      </w:r>
      <w:r w:rsidR="001368A2" w:rsidRPr="0084786F">
        <w:rPr>
          <w:rFonts w:cs="Arial"/>
          <w:sz w:val="20"/>
        </w:rPr>
        <w:t xml:space="preserve">Phage wash samples were diluted </w:t>
      </w:r>
      <w:r w:rsidR="001368A2">
        <w:rPr>
          <w:rFonts w:cs="Arial"/>
          <w:sz w:val="20"/>
        </w:rPr>
        <w:t xml:space="preserve">in TSB </w:t>
      </w:r>
      <w:r w:rsidR="00C31B51">
        <w:rPr>
          <w:rFonts w:cs="Arial"/>
          <w:sz w:val="20"/>
        </w:rPr>
        <w:t xml:space="preserve">as needed </w:t>
      </w:r>
      <w:r w:rsidR="001368A2">
        <w:rPr>
          <w:rFonts w:cs="Arial"/>
          <w:sz w:val="20"/>
        </w:rPr>
        <w:t xml:space="preserve">and </w:t>
      </w:r>
      <w:r w:rsidR="00C31B51">
        <w:rPr>
          <w:rFonts w:cs="Arial"/>
          <w:sz w:val="20"/>
        </w:rPr>
        <w:t>1</w:t>
      </w:r>
      <w:r w:rsidR="00C31B51" w:rsidRPr="0084786F">
        <w:rPr>
          <w:rFonts w:cs="Arial"/>
          <w:sz w:val="20"/>
        </w:rPr>
        <w:t xml:space="preserve">00 µL </w:t>
      </w:r>
      <w:r w:rsidR="00C31B51">
        <w:rPr>
          <w:rFonts w:cs="Arial"/>
          <w:sz w:val="20"/>
        </w:rPr>
        <w:t xml:space="preserve">was </w:t>
      </w:r>
      <w:r w:rsidR="001368A2" w:rsidRPr="0084786F">
        <w:rPr>
          <w:rFonts w:cs="Arial"/>
          <w:sz w:val="20"/>
        </w:rPr>
        <w:t>plated on bacterial lawn plates</w:t>
      </w:r>
      <w:r w:rsidR="001368A2">
        <w:rPr>
          <w:rFonts w:cs="Arial"/>
          <w:sz w:val="20"/>
        </w:rPr>
        <w:t xml:space="preserve">. </w:t>
      </w:r>
      <w:r w:rsidR="00C31B51">
        <w:rPr>
          <w:rFonts w:cs="Arial"/>
          <w:sz w:val="20"/>
        </w:rPr>
        <w:t>P</w:t>
      </w:r>
      <w:r w:rsidR="001368A2">
        <w:rPr>
          <w:rFonts w:cs="Arial"/>
          <w:sz w:val="20"/>
        </w:rPr>
        <w:t xml:space="preserve">laque counts were used to determine the </w:t>
      </w:r>
      <w:r w:rsidR="00C31B51">
        <w:rPr>
          <w:rFonts w:cs="Arial"/>
          <w:sz w:val="20"/>
        </w:rPr>
        <w:t xml:space="preserve">percent </w:t>
      </w:r>
      <w:r w:rsidR="002C3C38">
        <w:rPr>
          <w:rFonts w:cs="Arial"/>
          <w:sz w:val="20"/>
        </w:rPr>
        <w:t>infectious phage d</w:t>
      </w:r>
      <w:r w:rsidR="00C31B51">
        <w:rPr>
          <w:rFonts w:cs="Arial"/>
          <w:sz w:val="20"/>
        </w:rPr>
        <w:t xml:space="preserve">ose </w:t>
      </w:r>
      <w:r w:rsidR="001368A2">
        <w:rPr>
          <w:rFonts w:cs="Arial"/>
          <w:sz w:val="20"/>
        </w:rPr>
        <w:t xml:space="preserve">deposited </w:t>
      </w:r>
      <w:r w:rsidR="002C3C38">
        <w:rPr>
          <w:rFonts w:cs="Arial"/>
          <w:sz w:val="20"/>
        </w:rPr>
        <w:t>into each</w:t>
      </w:r>
      <w:r w:rsidR="00C31B51">
        <w:rPr>
          <w:rFonts w:cs="Arial"/>
          <w:sz w:val="20"/>
        </w:rPr>
        <w:t xml:space="preserve"> transwell according to </w:t>
      </w:r>
      <w:r w:rsidR="00C31B51" w:rsidRPr="00C31B51">
        <w:rPr>
          <w:rFonts w:cs="Arial"/>
          <w:b/>
          <w:bCs/>
          <w:sz w:val="20"/>
        </w:rPr>
        <w:t>Equation 2</w:t>
      </w:r>
      <w:r w:rsidR="001368A2">
        <w:rPr>
          <w:rFonts w:cs="Arial"/>
          <w:sz w:val="20"/>
        </w:rPr>
        <w:t>.</w:t>
      </w:r>
    </w:p>
    <w:p w14:paraId="77CA3DF6" w14:textId="7F455959" w:rsidR="003C50F5" w:rsidRPr="00C33678" w:rsidRDefault="00C31B51" w:rsidP="002C3C38">
      <w:pPr>
        <w:pStyle w:val="DDLBodyText"/>
        <w:spacing w:after="0"/>
        <w:jc w:val="center"/>
        <w:rPr>
          <w:rFonts w:cs="Arial"/>
          <w:sz w:val="20"/>
        </w:rPr>
      </w:pPr>
      <w:r w:rsidRPr="00C33678">
        <w:rPr>
          <w:rFonts w:cs="Arial"/>
          <w:b/>
          <w:bCs/>
          <w:iCs/>
          <w:sz w:val="20"/>
        </w:rPr>
        <w:t>Equation 1</w:t>
      </w:r>
      <w:r w:rsidRPr="00C33678">
        <w:rPr>
          <w:rFonts w:cs="Arial"/>
          <w:iCs/>
          <w:sz w:val="20"/>
        </w:rPr>
        <w:t xml:space="preserve"> – Ciprofloxacin dose %</w:t>
      </w:r>
      <w:r w:rsidR="002C3C38" w:rsidRPr="00C33678">
        <w:rPr>
          <w:rFonts w:cs="Arial"/>
          <w:iCs/>
          <w:sz w:val="20"/>
        </w:rPr>
        <w:t xml:space="preserve"> =</w:t>
      </w:r>
      <w:r w:rsidRPr="00C33678">
        <w:rPr>
          <w:rFonts w:cs="Arial"/>
          <w:iCs/>
          <w:sz w:val="20"/>
        </w:rPr>
        <w:t xml:space="preserve"> </w:t>
      </w:r>
      <m:oMath>
        <m:f>
          <m:fPr>
            <m:ctrlPr>
              <w:rPr>
                <w:rFonts w:ascii="Cambria Math" w:hAnsi="Cambria Math" w:cs="Arial"/>
                <w:sz w:val="20"/>
              </w:rPr>
            </m:ctrlPr>
          </m:fPr>
          <m:num>
            <m:d>
              <m:dPr>
                <m:begChr m:val="["/>
                <m:endChr m:val="]"/>
                <m:ctrlPr>
                  <w:rPr>
                    <w:rFonts w:ascii="Cambria Math" w:hAnsi="Cambria Math" w:cs="Arial"/>
                    <w:sz w:val="20"/>
                  </w:rPr>
                </m:ctrlPr>
              </m:dPr>
              <m:e>
                <m:r>
                  <m:rPr>
                    <m:sty m:val="p"/>
                  </m:rPr>
                  <w:rPr>
                    <w:rFonts w:ascii="Cambria Math" w:hAnsi="Cambria Math" w:cs="Arial"/>
                    <w:sz w:val="20"/>
                  </w:rPr>
                  <m:t>Wash sample intensity</m:t>
                </m:r>
              </m:e>
            </m:d>
          </m:num>
          <m:den>
            <m:r>
              <m:rPr>
                <m:sty m:val="p"/>
              </m:rPr>
              <w:rPr>
                <w:rFonts w:ascii="Cambria Math" w:hAnsi="Cambria Math" w:cs="Arial"/>
                <w:sz w:val="20"/>
              </w:rPr>
              <m:t xml:space="preserve">[Feed intensity× Feed flow rate </m:t>
            </m:r>
            <m:d>
              <m:dPr>
                <m:ctrlPr>
                  <w:rPr>
                    <w:rFonts w:ascii="Cambria Math" w:hAnsi="Cambria Math" w:cs="Arial"/>
                    <w:sz w:val="20"/>
                  </w:rPr>
                </m:ctrlPr>
              </m:dPr>
              <m:e>
                <m:f>
                  <m:fPr>
                    <m:ctrlPr>
                      <w:rPr>
                        <w:rFonts w:ascii="Cambria Math" w:hAnsi="Cambria Math" w:cs="Arial"/>
                        <w:sz w:val="20"/>
                      </w:rPr>
                    </m:ctrlPr>
                  </m:fPr>
                  <m:num>
                    <m:r>
                      <m:rPr>
                        <m:sty m:val="p"/>
                      </m:rPr>
                      <w:rPr>
                        <w:rFonts w:ascii="Cambria Math" w:hAnsi="Cambria Math" w:cs="Arial"/>
                        <w:sz w:val="20"/>
                      </w:rPr>
                      <m:t>mL</m:t>
                    </m:r>
                  </m:num>
                  <m:den>
                    <m:r>
                      <m:rPr>
                        <m:sty m:val="p"/>
                      </m:rPr>
                      <w:rPr>
                        <w:rFonts w:ascii="Cambria Math" w:hAnsi="Cambria Math" w:cs="Arial"/>
                        <w:sz w:val="20"/>
                      </w:rPr>
                      <m:t>min</m:t>
                    </m:r>
                  </m:den>
                </m:f>
              </m:e>
            </m:d>
            <m:r>
              <m:rPr>
                <m:sty m:val="p"/>
              </m:rPr>
              <w:rPr>
                <w:rFonts w:ascii="Cambria Math" w:hAnsi="Cambria Math" w:cs="Arial"/>
                <w:sz w:val="20"/>
              </w:rPr>
              <m:t xml:space="preserve">×Aerosolization period </m:t>
            </m:r>
            <m:d>
              <m:dPr>
                <m:ctrlPr>
                  <w:rPr>
                    <w:rFonts w:ascii="Cambria Math" w:hAnsi="Cambria Math" w:cs="Arial"/>
                    <w:sz w:val="20"/>
                  </w:rPr>
                </m:ctrlPr>
              </m:dPr>
              <m:e>
                <m:r>
                  <m:rPr>
                    <m:sty m:val="p"/>
                  </m:rPr>
                  <w:rPr>
                    <w:rFonts w:ascii="Cambria Math" w:hAnsi="Cambria Math" w:cs="Arial"/>
                    <w:sz w:val="20"/>
                  </w:rPr>
                  <m:t>min</m:t>
                </m:r>
              </m:e>
            </m:d>
            <m:r>
              <m:rPr>
                <m:sty m:val="p"/>
              </m:rPr>
              <w:rPr>
                <w:rFonts w:ascii="Cambria Math" w:hAnsi="Cambria Math" w:cs="Arial"/>
                <w:sz w:val="20"/>
              </w:rPr>
              <m:t>]</m:t>
            </m:r>
          </m:den>
        </m:f>
        <m:r>
          <m:rPr>
            <m:sty m:val="p"/>
          </m:rPr>
          <w:rPr>
            <w:rFonts w:ascii="Cambria Math" w:hAnsi="Cambria Math" w:cs="Arial"/>
            <w:sz w:val="20"/>
          </w:rPr>
          <m:t>×100</m:t>
        </m:r>
      </m:oMath>
    </w:p>
    <w:p w14:paraId="2FAE0B29" w14:textId="2132F500" w:rsidR="00C31B51" w:rsidRPr="00C33678" w:rsidRDefault="00C31B51" w:rsidP="002C3C38">
      <w:pPr>
        <w:pStyle w:val="DDLBodyText"/>
        <w:jc w:val="center"/>
        <w:rPr>
          <w:rFonts w:cs="Arial"/>
          <w:sz w:val="20"/>
        </w:rPr>
      </w:pPr>
      <w:r w:rsidRPr="00C33678">
        <w:rPr>
          <w:rFonts w:cs="Arial"/>
          <w:b/>
          <w:bCs/>
          <w:iCs/>
          <w:sz w:val="20"/>
        </w:rPr>
        <w:t>Equation 2</w:t>
      </w:r>
      <w:r w:rsidRPr="00C33678">
        <w:rPr>
          <w:rFonts w:cs="Arial"/>
          <w:iCs/>
          <w:sz w:val="20"/>
        </w:rPr>
        <w:t xml:space="preserve"> – Phage dose %</w:t>
      </w:r>
      <w:r w:rsidR="002C3C38" w:rsidRPr="00C33678">
        <w:rPr>
          <w:rFonts w:cs="Arial"/>
          <w:iCs/>
          <w:sz w:val="20"/>
        </w:rPr>
        <w:t xml:space="preserve"> =</w:t>
      </w:r>
      <w:r w:rsidRPr="00C33678">
        <w:rPr>
          <w:rFonts w:cs="Arial"/>
          <w:iCs/>
          <w:sz w:val="20"/>
        </w:rPr>
        <w:t xml:space="preserve"> </w:t>
      </w:r>
      <m:oMath>
        <m:f>
          <m:fPr>
            <m:ctrlPr>
              <w:rPr>
                <w:rFonts w:ascii="Cambria Math" w:hAnsi="Cambria Math" w:cs="Arial"/>
                <w:sz w:val="20"/>
              </w:rPr>
            </m:ctrlPr>
          </m:fPr>
          <m:num>
            <m:d>
              <m:dPr>
                <m:begChr m:val="["/>
                <m:endChr m:val="]"/>
                <m:ctrlPr>
                  <w:rPr>
                    <w:rFonts w:ascii="Cambria Math" w:hAnsi="Cambria Math" w:cs="Arial"/>
                    <w:sz w:val="20"/>
                  </w:rPr>
                </m:ctrlPr>
              </m:dPr>
              <m:e>
                <m:f>
                  <m:fPr>
                    <m:ctrlPr>
                      <w:rPr>
                        <w:rFonts w:ascii="Cambria Math" w:hAnsi="Cambria Math" w:cs="Arial"/>
                        <w:sz w:val="20"/>
                      </w:rPr>
                    </m:ctrlPr>
                  </m:fPr>
                  <m:num>
                    <m:r>
                      <m:rPr>
                        <m:sty m:val="p"/>
                      </m:rPr>
                      <w:rPr>
                        <w:rFonts w:ascii="Cambria Math" w:hAnsi="Cambria Math" w:cs="Arial"/>
                        <w:sz w:val="20"/>
                      </w:rPr>
                      <m:t>PFU</m:t>
                    </m:r>
                  </m:num>
                  <m:den>
                    <m:r>
                      <m:rPr>
                        <m:sty m:val="p"/>
                      </m:rPr>
                      <w:rPr>
                        <w:rFonts w:ascii="Cambria Math" w:hAnsi="Cambria Math" w:cs="Arial"/>
                        <w:sz w:val="20"/>
                      </w:rPr>
                      <m:t>Wash sample volume (mL)</m:t>
                    </m:r>
                  </m:den>
                </m:f>
                <m:r>
                  <m:rPr>
                    <m:sty m:val="p"/>
                  </m:rPr>
                  <w:rPr>
                    <w:rFonts w:ascii="Cambria Math" w:hAnsi="Cambria Math" w:cs="Arial"/>
                    <w:sz w:val="20"/>
                  </w:rPr>
                  <m:t>×Dilution factor</m:t>
                </m:r>
              </m:e>
            </m:d>
          </m:num>
          <m:den>
            <m:r>
              <m:rPr>
                <m:sty m:val="p"/>
              </m:rPr>
              <w:rPr>
                <w:rFonts w:ascii="Cambria Math" w:hAnsi="Cambria Math" w:cs="Arial"/>
                <w:sz w:val="20"/>
              </w:rPr>
              <m:t xml:space="preserve">[Feed concentration </m:t>
            </m:r>
            <m:d>
              <m:dPr>
                <m:ctrlPr>
                  <w:rPr>
                    <w:rFonts w:ascii="Cambria Math" w:hAnsi="Cambria Math" w:cs="Arial"/>
                    <w:sz w:val="20"/>
                  </w:rPr>
                </m:ctrlPr>
              </m:dPr>
              <m:e>
                <m:f>
                  <m:fPr>
                    <m:ctrlPr>
                      <w:rPr>
                        <w:rFonts w:ascii="Cambria Math" w:hAnsi="Cambria Math" w:cs="Arial"/>
                        <w:sz w:val="20"/>
                      </w:rPr>
                    </m:ctrlPr>
                  </m:fPr>
                  <m:num>
                    <m:r>
                      <m:rPr>
                        <m:sty m:val="p"/>
                      </m:rPr>
                      <w:rPr>
                        <w:rFonts w:ascii="Cambria Math" w:hAnsi="Cambria Math" w:cs="Arial"/>
                        <w:sz w:val="20"/>
                      </w:rPr>
                      <m:t>PFU</m:t>
                    </m:r>
                  </m:num>
                  <m:den>
                    <m:r>
                      <m:rPr>
                        <m:sty m:val="p"/>
                      </m:rPr>
                      <w:rPr>
                        <w:rFonts w:ascii="Cambria Math" w:hAnsi="Cambria Math" w:cs="Arial"/>
                        <w:sz w:val="20"/>
                      </w:rPr>
                      <m:t>mL</m:t>
                    </m:r>
                  </m:den>
                </m:f>
              </m:e>
            </m:d>
            <m:r>
              <m:rPr>
                <m:sty m:val="p"/>
              </m:rPr>
              <w:rPr>
                <w:rFonts w:ascii="Cambria Math" w:hAnsi="Cambria Math" w:cs="Arial"/>
                <w:sz w:val="20"/>
              </w:rPr>
              <m:t xml:space="preserve">×Feed flow rate </m:t>
            </m:r>
            <m:d>
              <m:dPr>
                <m:ctrlPr>
                  <w:rPr>
                    <w:rFonts w:ascii="Cambria Math" w:hAnsi="Cambria Math" w:cs="Arial"/>
                    <w:sz w:val="20"/>
                  </w:rPr>
                </m:ctrlPr>
              </m:dPr>
              <m:e>
                <m:f>
                  <m:fPr>
                    <m:ctrlPr>
                      <w:rPr>
                        <w:rFonts w:ascii="Cambria Math" w:hAnsi="Cambria Math" w:cs="Arial"/>
                        <w:sz w:val="20"/>
                      </w:rPr>
                    </m:ctrlPr>
                  </m:fPr>
                  <m:num>
                    <m:r>
                      <m:rPr>
                        <m:sty m:val="p"/>
                      </m:rPr>
                      <w:rPr>
                        <w:rFonts w:ascii="Cambria Math" w:hAnsi="Cambria Math" w:cs="Arial"/>
                        <w:sz w:val="20"/>
                      </w:rPr>
                      <m:t>mL</m:t>
                    </m:r>
                  </m:num>
                  <m:den>
                    <m:r>
                      <m:rPr>
                        <m:sty m:val="p"/>
                      </m:rPr>
                      <w:rPr>
                        <w:rFonts w:ascii="Cambria Math" w:hAnsi="Cambria Math" w:cs="Arial"/>
                        <w:sz w:val="20"/>
                      </w:rPr>
                      <m:t>min</m:t>
                    </m:r>
                  </m:den>
                </m:f>
              </m:e>
            </m:d>
            <m:r>
              <m:rPr>
                <m:sty m:val="p"/>
              </m:rPr>
              <w:rPr>
                <w:rFonts w:ascii="Cambria Math" w:hAnsi="Cambria Math" w:cs="Arial"/>
                <w:sz w:val="20"/>
              </w:rPr>
              <m:t xml:space="preserve">× Aerosolization period </m:t>
            </m:r>
            <m:d>
              <m:dPr>
                <m:ctrlPr>
                  <w:rPr>
                    <w:rFonts w:ascii="Cambria Math" w:hAnsi="Cambria Math" w:cs="Arial"/>
                    <w:sz w:val="20"/>
                  </w:rPr>
                </m:ctrlPr>
              </m:dPr>
              <m:e>
                <m:r>
                  <m:rPr>
                    <m:sty m:val="p"/>
                  </m:rPr>
                  <w:rPr>
                    <w:rFonts w:ascii="Cambria Math" w:hAnsi="Cambria Math" w:cs="Arial"/>
                    <w:sz w:val="20"/>
                  </w:rPr>
                  <m:t>min</m:t>
                </m:r>
              </m:e>
            </m:d>
            <m:r>
              <m:rPr>
                <m:sty m:val="p"/>
              </m:rPr>
              <w:rPr>
                <w:rFonts w:ascii="Cambria Math" w:hAnsi="Cambria Math" w:cs="Arial"/>
                <w:sz w:val="20"/>
              </w:rPr>
              <m:t>]</m:t>
            </m:r>
          </m:den>
        </m:f>
        <m:r>
          <m:rPr>
            <m:sty m:val="p"/>
          </m:rPr>
          <w:rPr>
            <w:rFonts w:ascii="Cambria Math" w:hAnsi="Cambria Math" w:cs="Arial"/>
            <w:sz w:val="20"/>
          </w:rPr>
          <m:t>×100</m:t>
        </m:r>
      </m:oMath>
    </w:p>
    <w:p w14:paraId="39E9A723" w14:textId="77777777" w:rsidR="00C31B51" w:rsidRPr="00C31B51" w:rsidRDefault="00C31B51" w:rsidP="00C31B51">
      <w:pPr>
        <w:pStyle w:val="DDLBodyText"/>
        <w:spacing w:after="0"/>
        <w:jc w:val="center"/>
        <w:rPr>
          <w:rFonts w:cs="Arial"/>
          <w:iCs/>
          <w:szCs w:val="18"/>
        </w:rPr>
      </w:pPr>
    </w:p>
    <w:p w14:paraId="01F4561A" w14:textId="059B2B54" w:rsidR="002F1D3B" w:rsidRDefault="00BD1E8F" w:rsidP="002F1D3B">
      <w:pPr>
        <w:pStyle w:val="DDLBodyText"/>
        <w:rPr>
          <w:rFonts w:cs="Arial"/>
          <w:sz w:val="20"/>
        </w:rPr>
      </w:pPr>
      <w:r>
        <w:rPr>
          <w:rFonts w:cs="Arial"/>
          <w:b/>
          <w:bCs/>
          <w:sz w:val="20"/>
        </w:rPr>
        <w:t>Bacteria</w:t>
      </w:r>
      <w:r w:rsidR="00A96697">
        <w:rPr>
          <w:rFonts w:cs="Arial"/>
          <w:b/>
          <w:bCs/>
          <w:sz w:val="20"/>
        </w:rPr>
        <w:t>l</w:t>
      </w:r>
      <w:r>
        <w:rPr>
          <w:rFonts w:cs="Arial"/>
          <w:b/>
          <w:bCs/>
          <w:sz w:val="20"/>
        </w:rPr>
        <w:t xml:space="preserve"> v</w:t>
      </w:r>
      <w:r w:rsidRPr="004E4B22">
        <w:rPr>
          <w:rFonts w:cs="Arial"/>
          <w:b/>
          <w:bCs/>
          <w:sz w:val="20"/>
        </w:rPr>
        <w:t xml:space="preserve">iability </w:t>
      </w:r>
      <w:r>
        <w:rPr>
          <w:rFonts w:cs="Arial"/>
          <w:b/>
          <w:bCs/>
          <w:sz w:val="20"/>
        </w:rPr>
        <w:t>assay</w:t>
      </w:r>
      <w:r w:rsidRPr="004E4B22">
        <w:rPr>
          <w:rFonts w:cs="Arial"/>
          <w:sz w:val="20"/>
        </w:rPr>
        <w:t xml:space="preserve">. </w:t>
      </w:r>
      <w:r>
        <w:rPr>
          <w:rFonts w:cs="Arial"/>
          <w:sz w:val="20"/>
        </w:rPr>
        <w:t xml:space="preserve">Metabolic activity of planktonic and sessile bacteria was quantified </w:t>
      </w:r>
      <w:r w:rsidRPr="004E4B22">
        <w:rPr>
          <w:rFonts w:cs="Arial"/>
          <w:sz w:val="20"/>
        </w:rPr>
        <w:t>24</w:t>
      </w:r>
      <w:r w:rsidR="00C41D9E">
        <w:rPr>
          <w:rFonts w:cs="Arial"/>
          <w:sz w:val="20"/>
        </w:rPr>
        <w:t>-</w:t>
      </w:r>
      <w:r w:rsidRPr="004E4B22">
        <w:rPr>
          <w:rFonts w:cs="Arial"/>
          <w:sz w:val="20"/>
        </w:rPr>
        <w:t xml:space="preserve">hrs </w:t>
      </w:r>
      <w:r>
        <w:rPr>
          <w:rFonts w:cs="Arial"/>
          <w:sz w:val="20"/>
        </w:rPr>
        <w:t>post</w:t>
      </w:r>
      <w:r w:rsidRPr="004E4B22">
        <w:rPr>
          <w:rFonts w:cs="Arial"/>
          <w:sz w:val="20"/>
        </w:rPr>
        <w:t xml:space="preserve"> exposure</w:t>
      </w:r>
      <w:r>
        <w:rPr>
          <w:rFonts w:cs="Arial"/>
          <w:sz w:val="20"/>
        </w:rPr>
        <w:t>.</w:t>
      </w:r>
      <w:r w:rsidRPr="004E4B22">
        <w:rPr>
          <w:rFonts w:cs="Arial"/>
          <w:sz w:val="20"/>
        </w:rPr>
        <w:t xml:space="preserve"> </w:t>
      </w:r>
      <w:r w:rsidR="00B73E0B">
        <w:rPr>
          <w:rFonts w:cs="Arial"/>
          <w:sz w:val="20"/>
        </w:rPr>
        <w:t>Free-floating</w:t>
      </w:r>
      <w:r w:rsidRPr="004E4B22">
        <w:rPr>
          <w:rFonts w:cs="Arial"/>
          <w:sz w:val="20"/>
        </w:rPr>
        <w:t xml:space="preserve"> </w:t>
      </w:r>
      <w:r w:rsidR="00482C77">
        <w:rPr>
          <w:rFonts w:cs="Arial"/>
          <w:sz w:val="20"/>
        </w:rPr>
        <w:t>bacteria</w:t>
      </w:r>
      <w:r w:rsidR="00B73E0B">
        <w:rPr>
          <w:rFonts w:cs="Arial"/>
          <w:sz w:val="20"/>
        </w:rPr>
        <w:t xml:space="preserve"> (planktonic)</w:t>
      </w:r>
      <w:r w:rsidR="00482C77">
        <w:rPr>
          <w:rFonts w:cs="Arial"/>
          <w:sz w:val="20"/>
        </w:rPr>
        <w:t xml:space="preserve"> </w:t>
      </w:r>
      <w:r w:rsidR="00B73E0B">
        <w:rPr>
          <w:rFonts w:cs="Arial"/>
          <w:sz w:val="20"/>
        </w:rPr>
        <w:t>in the l</w:t>
      </w:r>
      <w:r w:rsidR="00482C77">
        <w:rPr>
          <w:rFonts w:cs="Arial"/>
          <w:sz w:val="20"/>
        </w:rPr>
        <w:t>iquid portion</w:t>
      </w:r>
      <w:r w:rsidR="00B73E0B">
        <w:rPr>
          <w:rFonts w:cs="Arial"/>
          <w:sz w:val="20"/>
        </w:rPr>
        <w:t xml:space="preserve"> </w:t>
      </w:r>
      <w:r w:rsidR="001B00DB">
        <w:rPr>
          <w:rFonts w:cs="Arial"/>
          <w:sz w:val="20"/>
        </w:rPr>
        <w:t xml:space="preserve">was </w:t>
      </w:r>
      <w:r w:rsidRPr="004E4B22">
        <w:rPr>
          <w:rFonts w:cs="Arial"/>
          <w:sz w:val="20"/>
        </w:rPr>
        <w:t xml:space="preserve">transferred into 10 mL of 0.9% </w:t>
      </w:r>
      <w:r w:rsidR="00B73E0B">
        <w:rPr>
          <w:rFonts w:cs="Arial"/>
          <w:sz w:val="20"/>
        </w:rPr>
        <w:t>(</w:t>
      </w:r>
      <w:r w:rsidRPr="004E4B22">
        <w:rPr>
          <w:rFonts w:cs="Arial"/>
          <w:sz w:val="20"/>
        </w:rPr>
        <w:t>w/v</w:t>
      </w:r>
      <w:r w:rsidR="00B73E0B">
        <w:rPr>
          <w:rFonts w:cs="Arial"/>
          <w:sz w:val="20"/>
        </w:rPr>
        <w:t>)</w:t>
      </w:r>
      <w:r w:rsidRPr="004E4B22">
        <w:rPr>
          <w:rFonts w:cs="Arial"/>
          <w:sz w:val="20"/>
        </w:rPr>
        <w:t xml:space="preserve"> saline</w:t>
      </w:r>
      <w:r w:rsidR="00482C77">
        <w:rPr>
          <w:rFonts w:cs="Arial"/>
          <w:sz w:val="20"/>
        </w:rPr>
        <w:t xml:space="preserve">, </w:t>
      </w:r>
      <w:r w:rsidRPr="004E4B22">
        <w:rPr>
          <w:rFonts w:cs="Arial"/>
          <w:sz w:val="20"/>
        </w:rPr>
        <w:t>vortexed to disperse the bacteria</w:t>
      </w:r>
      <w:r>
        <w:rPr>
          <w:rFonts w:cs="Arial"/>
          <w:sz w:val="20"/>
        </w:rPr>
        <w:t xml:space="preserve">, </w:t>
      </w:r>
      <w:r w:rsidR="001B00DB">
        <w:rPr>
          <w:rFonts w:cs="Arial"/>
          <w:sz w:val="20"/>
        </w:rPr>
        <w:t>and</w:t>
      </w:r>
      <w:r>
        <w:rPr>
          <w:rFonts w:cs="Arial"/>
          <w:sz w:val="20"/>
        </w:rPr>
        <w:t xml:space="preserve"> centrifug</w:t>
      </w:r>
      <w:r w:rsidR="001B00DB">
        <w:rPr>
          <w:rFonts w:cs="Arial"/>
          <w:sz w:val="20"/>
        </w:rPr>
        <w:t>ed</w:t>
      </w:r>
      <w:r w:rsidRPr="004E4B22">
        <w:rPr>
          <w:rFonts w:cs="Arial"/>
          <w:sz w:val="20"/>
        </w:rPr>
        <w:t xml:space="preserve"> </w:t>
      </w:r>
      <w:r w:rsidR="00B73E0B">
        <w:rPr>
          <w:rFonts w:cs="Arial"/>
          <w:sz w:val="20"/>
        </w:rPr>
        <w:t xml:space="preserve">at </w:t>
      </w:r>
      <w:r w:rsidRPr="004E4B22">
        <w:rPr>
          <w:rFonts w:cs="Arial"/>
          <w:sz w:val="20"/>
        </w:rPr>
        <w:t>7000</w:t>
      </w:r>
      <w:r w:rsidRPr="008D6FA2">
        <w:rPr>
          <w:rFonts w:cs="Arial"/>
          <w:szCs w:val="18"/>
        </w:rPr>
        <w:t>×</w:t>
      </w:r>
      <w:r>
        <w:rPr>
          <w:rFonts w:cs="Arial"/>
          <w:szCs w:val="18"/>
        </w:rPr>
        <w:t>g</w:t>
      </w:r>
      <w:r w:rsidR="00B73E0B">
        <w:rPr>
          <w:rFonts w:cs="Arial"/>
          <w:szCs w:val="18"/>
        </w:rPr>
        <w:t xml:space="preserve"> </w:t>
      </w:r>
      <w:r w:rsidR="00B73E0B" w:rsidRPr="00B73E0B">
        <w:rPr>
          <w:rFonts w:cs="Arial"/>
          <w:szCs w:val="18"/>
        </w:rPr>
        <w:t>for</w:t>
      </w:r>
      <w:r w:rsidR="00B73E0B">
        <w:rPr>
          <w:rFonts w:cs="Arial"/>
          <w:szCs w:val="18"/>
        </w:rPr>
        <w:t xml:space="preserve"> </w:t>
      </w:r>
      <w:r w:rsidRPr="004E4B22">
        <w:rPr>
          <w:rFonts w:cs="Arial"/>
          <w:sz w:val="20"/>
        </w:rPr>
        <w:t>20 mins</w:t>
      </w:r>
      <w:r w:rsidR="00B73E0B">
        <w:rPr>
          <w:rFonts w:cs="Arial"/>
          <w:sz w:val="20"/>
        </w:rPr>
        <w:t>. Bacterial pellet was isolated by decanting the supernatant</w:t>
      </w:r>
      <w:r w:rsidRPr="004E4B22">
        <w:rPr>
          <w:rFonts w:cs="Arial"/>
          <w:sz w:val="20"/>
        </w:rPr>
        <w:t xml:space="preserve">. XTT </w:t>
      </w:r>
      <w:r w:rsidR="001B00DB">
        <w:rPr>
          <w:rFonts w:cs="Arial"/>
          <w:sz w:val="20"/>
        </w:rPr>
        <w:t>reaction solution (4 mL)</w:t>
      </w:r>
      <w:r>
        <w:rPr>
          <w:rFonts w:cs="Arial"/>
          <w:sz w:val="20"/>
        </w:rPr>
        <w:t xml:space="preserve"> </w:t>
      </w:r>
      <w:r w:rsidR="00FC0A04">
        <w:rPr>
          <w:rFonts w:cs="Arial"/>
          <w:sz w:val="20"/>
        </w:rPr>
        <w:t>was</w:t>
      </w:r>
      <w:r>
        <w:rPr>
          <w:rFonts w:cs="Arial"/>
          <w:sz w:val="20"/>
        </w:rPr>
        <w:t xml:space="preserve"> </w:t>
      </w:r>
      <w:r w:rsidR="00FC0A04">
        <w:rPr>
          <w:rFonts w:cs="Arial"/>
          <w:sz w:val="20"/>
        </w:rPr>
        <w:t xml:space="preserve">added </w:t>
      </w:r>
      <w:r w:rsidR="001B00DB">
        <w:rPr>
          <w:rFonts w:cs="Arial"/>
          <w:sz w:val="20"/>
        </w:rPr>
        <w:t xml:space="preserve">to </w:t>
      </w:r>
      <w:r w:rsidR="00FC0A04">
        <w:rPr>
          <w:rFonts w:cs="Arial"/>
          <w:sz w:val="20"/>
        </w:rPr>
        <w:t xml:space="preserve">washed, </w:t>
      </w:r>
      <w:r w:rsidRPr="004E4B22">
        <w:rPr>
          <w:rFonts w:cs="Arial"/>
          <w:sz w:val="20"/>
        </w:rPr>
        <w:t>planktonic bacteri</w:t>
      </w:r>
      <w:r>
        <w:rPr>
          <w:rFonts w:cs="Arial"/>
          <w:sz w:val="20"/>
        </w:rPr>
        <w:t>a</w:t>
      </w:r>
      <w:r w:rsidR="00FC0A04">
        <w:rPr>
          <w:rFonts w:cs="Arial"/>
          <w:sz w:val="20"/>
        </w:rPr>
        <w:t xml:space="preserve"> </w:t>
      </w:r>
      <w:r w:rsidR="00B73E0B">
        <w:rPr>
          <w:rFonts w:cs="Arial"/>
          <w:sz w:val="20"/>
        </w:rPr>
        <w:t>and adherent (sessile) bacteria</w:t>
      </w:r>
      <w:r w:rsidR="00FC0A04">
        <w:rPr>
          <w:rFonts w:cs="Arial"/>
          <w:sz w:val="20"/>
        </w:rPr>
        <w:t xml:space="preserve"> (remaining on </w:t>
      </w:r>
      <w:r w:rsidR="00B73E0B">
        <w:rPr>
          <w:rFonts w:cs="Arial"/>
          <w:sz w:val="20"/>
        </w:rPr>
        <w:t>transwell</w:t>
      </w:r>
      <w:r w:rsidR="00FC0A04">
        <w:rPr>
          <w:rFonts w:cs="Arial"/>
          <w:sz w:val="20"/>
        </w:rPr>
        <w:t xml:space="preserve"> insert</w:t>
      </w:r>
      <w:r w:rsidR="00B73E0B">
        <w:rPr>
          <w:rFonts w:cs="Arial"/>
          <w:sz w:val="20"/>
        </w:rPr>
        <w:t xml:space="preserve"> membrane</w:t>
      </w:r>
      <w:r w:rsidR="00FC0A04">
        <w:rPr>
          <w:rFonts w:cs="Arial"/>
          <w:sz w:val="20"/>
        </w:rPr>
        <w:t>)</w:t>
      </w:r>
      <w:r w:rsidR="00B73E0B">
        <w:rPr>
          <w:rFonts w:cs="Arial"/>
          <w:sz w:val="20"/>
        </w:rPr>
        <w:t>. Bacteria was i</w:t>
      </w:r>
      <w:r w:rsidRPr="004E4B22">
        <w:rPr>
          <w:rFonts w:cs="Arial"/>
          <w:sz w:val="20"/>
        </w:rPr>
        <w:t xml:space="preserve">ncubated </w:t>
      </w:r>
      <w:r w:rsidR="00DF7C01">
        <w:rPr>
          <w:rFonts w:cs="Arial"/>
          <w:sz w:val="20"/>
        </w:rPr>
        <w:t xml:space="preserve">with the reaction solution </w:t>
      </w:r>
      <w:r w:rsidRPr="004E4B22">
        <w:rPr>
          <w:rFonts w:cs="Arial"/>
          <w:sz w:val="20"/>
        </w:rPr>
        <w:t>at 37°</w:t>
      </w:r>
      <w:r w:rsidRPr="004E4B22">
        <w:rPr>
          <w:rFonts w:cs="Arial"/>
          <w:color w:val="000000" w:themeColor="text1"/>
          <w:sz w:val="20"/>
        </w:rPr>
        <w:t>C</w:t>
      </w:r>
      <w:r w:rsidR="00B73E0B">
        <w:rPr>
          <w:rFonts w:cs="Arial"/>
          <w:sz w:val="20"/>
        </w:rPr>
        <w:t xml:space="preserve"> and </w:t>
      </w:r>
      <w:r w:rsidRPr="004E4B22">
        <w:rPr>
          <w:rFonts w:cs="Arial"/>
          <w:sz w:val="20"/>
        </w:rPr>
        <w:t xml:space="preserve">120 rpm for </w:t>
      </w:r>
      <w:r>
        <w:rPr>
          <w:rFonts w:cs="Arial"/>
          <w:sz w:val="20"/>
        </w:rPr>
        <w:t>1 hr</w:t>
      </w:r>
      <w:r w:rsidRPr="004E4B22">
        <w:rPr>
          <w:rFonts w:cs="Arial"/>
          <w:sz w:val="20"/>
        </w:rPr>
        <w:t xml:space="preserve">. After the incubation period, 200 µL samples were added to </w:t>
      </w:r>
      <w:r w:rsidR="00C33FC0">
        <w:rPr>
          <w:rFonts w:cs="Arial"/>
          <w:sz w:val="20"/>
        </w:rPr>
        <w:t>clear</w:t>
      </w:r>
      <w:r w:rsidRPr="004E4B22">
        <w:rPr>
          <w:rFonts w:cs="Arial"/>
          <w:sz w:val="20"/>
        </w:rPr>
        <w:t xml:space="preserve"> 96-well microplate</w:t>
      </w:r>
      <w:r w:rsidR="00C33FC0">
        <w:rPr>
          <w:rFonts w:cs="Arial"/>
          <w:sz w:val="20"/>
        </w:rPr>
        <w:t xml:space="preserve"> (</w:t>
      </w:r>
      <w:r w:rsidR="00C33FC0" w:rsidRPr="006F1D18">
        <w:rPr>
          <w:rFonts w:cs="Arial"/>
          <w:sz w:val="20"/>
        </w:rPr>
        <w:t>Greiner Bio-One 6550</w:t>
      </w:r>
      <w:r w:rsidR="00C33FC0">
        <w:rPr>
          <w:rFonts w:cs="Arial"/>
          <w:sz w:val="20"/>
        </w:rPr>
        <w:t>90)</w:t>
      </w:r>
      <w:r w:rsidRPr="004E4B22">
        <w:rPr>
          <w:rFonts w:cs="Arial"/>
          <w:sz w:val="20"/>
        </w:rPr>
        <w:t xml:space="preserve"> in triplicate and measured at </w:t>
      </w:r>
      <w:proofErr w:type="spellStart"/>
      <w:r w:rsidR="005D5B5D" w:rsidRPr="004E4B22">
        <w:rPr>
          <w:rFonts w:cs="Arial"/>
          <w:sz w:val="20"/>
        </w:rPr>
        <w:t>λ</w:t>
      </w:r>
      <w:r w:rsidR="005D5B5D">
        <w:rPr>
          <w:rFonts w:cs="Arial"/>
          <w:sz w:val="20"/>
          <w:vertAlign w:val="subscript"/>
        </w:rPr>
        <w:t>abs</w:t>
      </w:r>
      <w:proofErr w:type="spellEnd"/>
      <w:r w:rsidR="00DB09B9">
        <w:rPr>
          <w:rFonts w:cs="Arial"/>
          <w:sz w:val="20"/>
        </w:rPr>
        <w:t xml:space="preserve"> of </w:t>
      </w:r>
      <w:r w:rsidRPr="004E4B22">
        <w:rPr>
          <w:rFonts w:cs="Arial"/>
          <w:sz w:val="20"/>
        </w:rPr>
        <w:t>490 nm</w:t>
      </w:r>
      <w:r>
        <w:rPr>
          <w:rFonts w:cs="Arial"/>
          <w:sz w:val="20"/>
        </w:rPr>
        <w:t xml:space="preserve"> </w:t>
      </w:r>
      <w:r w:rsidRPr="004E4B22">
        <w:rPr>
          <w:rFonts w:cs="Arial"/>
          <w:sz w:val="20"/>
        </w:rPr>
        <w:t>(</w:t>
      </w:r>
      <w:proofErr w:type="spellStart"/>
      <w:r w:rsidRPr="004E4B22">
        <w:rPr>
          <w:rFonts w:cs="Arial"/>
          <w:sz w:val="20"/>
        </w:rPr>
        <w:t>Biotek</w:t>
      </w:r>
      <w:proofErr w:type="spellEnd"/>
      <w:r w:rsidRPr="004E4B22">
        <w:rPr>
          <w:rFonts w:cs="Arial"/>
          <w:sz w:val="20"/>
        </w:rPr>
        <w:t xml:space="preserve"> Synergy Neo2). </w:t>
      </w:r>
      <w:r>
        <w:rPr>
          <w:rFonts w:cs="Arial"/>
          <w:sz w:val="20"/>
        </w:rPr>
        <w:t>A</w:t>
      </w:r>
      <w:r w:rsidRPr="004E4B22">
        <w:rPr>
          <w:rFonts w:cs="Arial"/>
          <w:sz w:val="20"/>
        </w:rPr>
        <w:t>bsorbance</w:t>
      </w:r>
      <w:r w:rsidR="00482C77">
        <w:rPr>
          <w:rFonts w:cs="Arial"/>
          <w:sz w:val="20"/>
        </w:rPr>
        <w:t xml:space="preserve"> </w:t>
      </w:r>
      <w:r w:rsidR="00F24F1C">
        <w:rPr>
          <w:rFonts w:cs="Arial"/>
          <w:sz w:val="20"/>
        </w:rPr>
        <w:t>values of</w:t>
      </w:r>
      <w:r w:rsidR="00482C77">
        <w:rPr>
          <w:rFonts w:cs="Arial"/>
          <w:sz w:val="20"/>
        </w:rPr>
        <w:t xml:space="preserve"> sample</w:t>
      </w:r>
      <w:r w:rsidR="00F24F1C">
        <w:rPr>
          <w:rFonts w:cs="Arial"/>
          <w:sz w:val="20"/>
        </w:rPr>
        <w:t>s</w:t>
      </w:r>
      <w:r w:rsidR="00482C77">
        <w:rPr>
          <w:rFonts w:cs="Arial"/>
          <w:sz w:val="20"/>
        </w:rPr>
        <w:t xml:space="preserve"> </w:t>
      </w:r>
      <w:r w:rsidR="00F24F1C">
        <w:rPr>
          <w:rFonts w:cs="Arial"/>
          <w:sz w:val="20"/>
        </w:rPr>
        <w:t xml:space="preserve">incubated with the </w:t>
      </w:r>
      <w:r w:rsidR="00B73E0B">
        <w:rPr>
          <w:rFonts w:cs="Arial"/>
          <w:sz w:val="20"/>
        </w:rPr>
        <w:t>XTT re</w:t>
      </w:r>
      <w:r w:rsidR="00F24F1C">
        <w:rPr>
          <w:rFonts w:cs="Arial"/>
          <w:sz w:val="20"/>
        </w:rPr>
        <w:t xml:space="preserve">action solution </w:t>
      </w:r>
      <w:r w:rsidR="00482C77">
        <w:rPr>
          <w:rFonts w:cs="Arial"/>
          <w:sz w:val="20"/>
        </w:rPr>
        <w:t xml:space="preserve">was normalized by </w:t>
      </w:r>
      <w:r>
        <w:rPr>
          <w:rFonts w:cs="Arial"/>
          <w:sz w:val="20"/>
        </w:rPr>
        <w:t>subtract</w:t>
      </w:r>
      <w:r w:rsidR="00482C77">
        <w:rPr>
          <w:rFonts w:cs="Arial"/>
          <w:sz w:val="20"/>
        </w:rPr>
        <w:t xml:space="preserve">ing </w:t>
      </w:r>
      <w:r w:rsidRPr="004E4B22">
        <w:rPr>
          <w:rFonts w:cs="Arial"/>
          <w:sz w:val="20"/>
        </w:rPr>
        <w:t xml:space="preserve">absorbance </w:t>
      </w:r>
      <w:r w:rsidR="00F24F1C">
        <w:rPr>
          <w:rFonts w:cs="Arial"/>
          <w:sz w:val="20"/>
        </w:rPr>
        <w:t xml:space="preserve">values </w:t>
      </w:r>
      <w:r w:rsidR="00B73E0B">
        <w:rPr>
          <w:rFonts w:cs="Arial"/>
          <w:sz w:val="20"/>
        </w:rPr>
        <w:t>resulting from</w:t>
      </w:r>
      <w:r w:rsidR="00482C77">
        <w:rPr>
          <w:rFonts w:cs="Arial"/>
          <w:sz w:val="20"/>
        </w:rPr>
        <w:t xml:space="preserve"> the reaction solution alone.</w:t>
      </w:r>
    </w:p>
    <w:p w14:paraId="40381BEB" w14:textId="4393DBA4" w:rsidR="00C53C61" w:rsidRDefault="00BD1E8F" w:rsidP="00BD1E8F">
      <w:pPr>
        <w:pStyle w:val="DDLBodyText"/>
        <w:rPr>
          <w:rFonts w:cs="Arial"/>
          <w:sz w:val="20"/>
        </w:rPr>
      </w:pPr>
      <w:r w:rsidRPr="00E914DA">
        <w:rPr>
          <w:rFonts w:cs="Arial"/>
          <w:b/>
          <w:bCs/>
          <w:sz w:val="20"/>
        </w:rPr>
        <w:t>Microscopy</w:t>
      </w:r>
      <w:r>
        <w:rPr>
          <w:rFonts w:cs="Arial"/>
          <w:sz w:val="20"/>
        </w:rPr>
        <w:t xml:space="preserve">. </w:t>
      </w:r>
      <w:r w:rsidRPr="009D1226">
        <w:rPr>
          <w:rFonts w:cs="Arial"/>
          <w:sz w:val="20"/>
        </w:rPr>
        <w:t xml:space="preserve">Ciprofloxacin was </w:t>
      </w:r>
      <w:r>
        <w:rPr>
          <w:rFonts w:cs="Arial"/>
          <w:sz w:val="20"/>
        </w:rPr>
        <w:t>mounted onto a copper-taped aluminium stub and gold sputter coated to 15 nm before imaging via scanning electron microscopy. Phage stock was stained with 1% uranyl acetate and then imaged via transmission electron microscopy on a copper coated formvar grid.</w:t>
      </w:r>
    </w:p>
    <w:p w14:paraId="6E05C2F5" w14:textId="6DC680B2" w:rsidR="002C3C38" w:rsidRPr="002C3C38" w:rsidRDefault="002C3C38" w:rsidP="00BD1E8F">
      <w:pPr>
        <w:pStyle w:val="DDLBodyText"/>
        <w:rPr>
          <w:rFonts w:cs="Arial"/>
          <w:sz w:val="20"/>
          <w:szCs w:val="21"/>
        </w:rPr>
      </w:pPr>
      <w:r>
        <w:rPr>
          <w:rFonts w:cs="Arial"/>
          <w:b/>
          <w:bCs/>
          <w:sz w:val="20"/>
          <w:szCs w:val="21"/>
        </w:rPr>
        <w:t>S</w:t>
      </w:r>
      <w:r w:rsidRPr="00A9736C">
        <w:rPr>
          <w:rFonts w:cs="Arial"/>
          <w:b/>
          <w:bCs/>
          <w:sz w:val="20"/>
          <w:szCs w:val="21"/>
        </w:rPr>
        <w:t>tatistical analysis</w:t>
      </w:r>
      <w:r w:rsidRPr="00A9736C">
        <w:rPr>
          <w:rFonts w:cs="Arial"/>
          <w:sz w:val="20"/>
          <w:szCs w:val="21"/>
        </w:rPr>
        <w:t xml:space="preserve">. GraphPad PRISM 9 was used </w:t>
      </w:r>
      <w:r>
        <w:rPr>
          <w:rFonts w:cs="Arial"/>
          <w:sz w:val="20"/>
          <w:szCs w:val="21"/>
        </w:rPr>
        <w:t>for</w:t>
      </w:r>
      <w:r w:rsidRPr="00A9736C">
        <w:rPr>
          <w:rFonts w:cs="Arial"/>
          <w:sz w:val="20"/>
          <w:szCs w:val="21"/>
        </w:rPr>
        <w:t xml:space="preserve"> statistical </w:t>
      </w:r>
      <w:r>
        <w:rPr>
          <w:rFonts w:cs="Arial"/>
          <w:sz w:val="20"/>
          <w:szCs w:val="21"/>
        </w:rPr>
        <w:t>analysis</w:t>
      </w:r>
      <w:r w:rsidRPr="00A9736C">
        <w:rPr>
          <w:rFonts w:cs="Arial"/>
          <w:sz w:val="20"/>
          <w:szCs w:val="21"/>
        </w:rPr>
        <w:t xml:space="preserve"> using multiple unpaired t</w:t>
      </w:r>
      <w:r>
        <w:rPr>
          <w:rFonts w:cs="Arial"/>
          <w:sz w:val="20"/>
          <w:szCs w:val="21"/>
        </w:rPr>
        <w:t>-</w:t>
      </w:r>
      <w:r w:rsidRPr="00A9736C">
        <w:rPr>
          <w:rFonts w:cs="Arial"/>
          <w:sz w:val="20"/>
          <w:szCs w:val="21"/>
        </w:rPr>
        <w:t>tests</w:t>
      </w:r>
      <w:r>
        <w:rPr>
          <w:rFonts w:cs="Arial"/>
          <w:sz w:val="20"/>
          <w:szCs w:val="21"/>
        </w:rPr>
        <w:t xml:space="preserve">; </w:t>
      </w:r>
      <w:r w:rsidRPr="006007DF">
        <w:rPr>
          <w:rFonts w:cs="Arial"/>
          <w:i/>
          <w:iCs/>
          <w:sz w:val="20"/>
          <w:szCs w:val="21"/>
        </w:rPr>
        <w:t>p</w:t>
      </w:r>
      <w:r w:rsidRPr="006007DF">
        <w:rPr>
          <w:rFonts w:cs="Arial"/>
          <w:sz w:val="20"/>
          <w:szCs w:val="21"/>
        </w:rPr>
        <w:t>-value</w:t>
      </w:r>
      <w:r>
        <w:rPr>
          <w:rFonts w:cs="Arial"/>
          <w:sz w:val="20"/>
          <w:szCs w:val="21"/>
        </w:rPr>
        <w:t xml:space="preserve"> ≤ 0.05 was considered statistically significant.</w:t>
      </w:r>
    </w:p>
    <w:p w14:paraId="425A21E6" w14:textId="4F8F05C0" w:rsidR="00C53C61" w:rsidRPr="007922D9" w:rsidRDefault="007922D9" w:rsidP="003C50F5">
      <w:pPr>
        <w:pStyle w:val="DDLBodyText"/>
        <w:rPr>
          <w:rFonts w:cs="Arial"/>
          <w:b/>
          <w:bCs/>
          <w:color w:val="111111"/>
          <w:szCs w:val="18"/>
        </w:rPr>
      </w:pPr>
      <w:r w:rsidRPr="007922D9">
        <w:rPr>
          <w:rFonts w:cs="Arial"/>
          <w:b/>
          <w:bCs/>
          <w:noProof/>
          <w:color w:val="111111"/>
          <w:szCs w:val="18"/>
        </w:rPr>
        <w:lastRenderedPageBreak/>
        <w:drawing>
          <wp:anchor distT="0" distB="0" distL="114300" distR="114300" simplePos="0" relativeHeight="251667968" behindDoc="0" locked="0" layoutInCell="1" allowOverlap="1" wp14:anchorId="64329BD6" wp14:editId="718FEEBD">
            <wp:simplePos x="0" y="0"/>
            <wp:positionH relativeFrom="margin">
              <wp:posOffset>-3810</wp:posOffset>
            </wp:positionH>
            <wp:positionV relativeFrom="margin">
              <wp:posOffset>-2540</wp:posOffset>
            </wp:positionV>
            <wp:extent cx="3268345" cy="2597150"/>
            <wp:effectExtent l="0" t="0" r="0" b="6350"/>
            <wp:wrapSquare wrapText="bothSides"/>
            <wp:docPr id="615724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24473" name=""/>
                    <pic:cNvPicPr/>
                  </pic:nvPicPr>
                  <pic:blipFill>
                    <a:blip r:embed="rId11">
                      <a:extLst>
                        <a:ext uri="{28A0092B-C50C-407E-A947-70E740481C1C}">
                          <a14:useLocalDpi xmlns:a14="http://schemas.microsoft.com/office/drawing/2010/main" val="0"/>
                        </a:ext>
                      </a:extLst>
                    </a:blip>
                    <a:stretch>
                      <a:fillRect/>
                    </a:stretch>
                  </pic:blipFill>
                  <pic:spPr>
                    <a:xfrm>
                      <a:off x="0" y="0"/>
                      <a:ext cx="3268345" cy="2597150"/>
                    </a:xfrm>
                    <a:prstGeom prst="rect">
                      <a:avLst/>
                    </a:prstGeom>
                  </pic:spPr>
                </pic:pic>
              </a:graphicData>
            </a:graphic>
            <wp14:sizeRelH relativeFrom="margin">
              <wp14:pctWidth>0</wp14:pctWidth>
            </wp14:sizeRelH>
            <wp14:sizeRelV relativeFrom="margin">
              <wp14:pctHeight>0</wp14:pctHeight>
            </wp14:sizeRelV>
          </wp:anchor>
        </w:drawing>
      </w:r>
      <w:r w:rsidR="006E1CE5">
        <w:rPr>
          <w:rFonts w:cs="Arial"/>
          <w:b/>
          <w:bCs/>
          <w:color w:val="111111"/>
          <w:szCs w:val="18"/>
        </w:rPr>
        <w:t xml:space="preserve">Figure 1 – </w:t>
      </w:r>
      <w:r w:rsidR="006E1CE5" w:rsidRPr="00C9622A">
        <w:rPr>
          <w:rFonts w:cs="Arial"/>
          <w:b/>
          <w:bCs/>
          <w:i/>
          <w:iCs/>
          <w:color w:val="111111"/>
          <w:szCs w:val="18"/>
        </w:rPr>
        <w:t>In vitro</w:t>
      </w:r>
      <w:r w:rsidR="006E1CE5">
        <w:rPr>
          <w:rFonts w:cs="Arial"/>
          <w:b/>
          <w:bCs/>
          <w:color w:val="111111"/>
          <w:szCs w:val="18"/>
        </w:rPr>
        <w:t xml:space="preserve"> </w:t>
      </w:r>
      <w:r w:rsidR="00B246DA">
        <w:rPr>
          <w:rFonts w:cs="Arial"/>
          <w:b/>
          <w:bCs/>
          <w:color w:val="111111"/>
          <w:szCs w:val="18"/>
        </w:rPr>
        <w:t>platform</w:t>
      </w:r>
      <w:r w:rsidR="006E1CE5">
        <w:rPr>
          <w:rFonts w:cs="Arial"/>
          <w:b/>
          <w:bCs/>
          <w:color w:val="111111"/>
          <w:szCs w:val="18"/>
        </w:rPr>
        <w:t xml:space="preserve"> for the exposure of </w:t>
      </w:r>
      <w:r w:rsidR="006E1CE5">
        <w:rPr>
          <w:rFonts w:cs="Arial"/>
          <w:b/>
          <w:bCs/>
          <w:i/>
          <w:iCs/>
          <w:color w:val="111111"/>
          <w:szCs w:val="18"/>
        </w:rPr>
        <w:t xml:space="preserve">P. aeruginosa </w:t>
      </w:r>
      <w:r w:rsidR="006E1CE5">
        <w:rPr>
          <w:rFonts w:cs="Arial"/>
          <w:b/>
          <w:bCs/>
          <w:color w:val="111111"/>
          <w:szCs w:val="18"/>
        </w:rPr>
        <w:t xml:space="preserve">biofilms to </w:t>
      </w:r>
      <w:r w:rsidR="00A33CE5">
        <w:rPr>
          <w:rFonts w:cs="Arial"/>
          <w:b/>
          <w:bCs/>
          <w:color w:val="111111"/>
          <w:szCs w:val="18"/>
        </w:rPr>
        <w:t xml:space="preserve">size-fractioned </w:t>
      </w:r>
      <w:r w:rsidR="00CF1640">
        <w:rPr>
          <w:rFonts w:cs="Arial"/>
          <w:b/>
          <w:bCs/>
          <w:color w:val="111111"/>
          <w:szCs w:val="18"/>
        </w:rPr>
        <w:t>droplets</w:t>
      </w:r>
      <w:r w:rsidR="00A33CE5">
        <w:rPr>
          <w:rFonts w:cs="Arial"/>
          <w:b/>
          <w:bCs/>
          <w:color w:val="111111"/>
          <w:szCs w:val="18"/>
        </w:rPr>
        <w:t xml:space="preserve"> of </w:t>
      </w:r>
      <w:r w:rsidR="006E1CE5">
        <w:rPr>
          <w:rFonts w:cs="Arial"/>
          <w:b/>
          <w:bCs/>
          <w:color w:val="111111"/>
          <w:szCs w:val="18"/>
        </w:rPr>
        <w:t xml:space="preserve">phage or antibiotic. </w:t>
      </w:r>
      <w:r w:rsidR="00CB5E34">
        <w:rPr>
          <w:rFonts w:cs="Arial"/>
          <w:color w:val="111111"/>
          <w:szCs w:val="18"/>
        </w:rPr>
        <w:t>A</w:t>
      </w:r>
      <w:r w:rsidR="006E1CE5">
        <w:rPr>
          <w:rFonts w:cs="Arial"/>
          <w:color w:val="111111"/>
          <w:szCs w:val="18"/>
        </w:rPr>
        <w:t xml:space="preserve">erosol exposure </w:t>
      </w:r>
      <w:r w:rsidR="00DC6AC1">
        <w:rPr>
          <w:rFonts w:cs="Arial"/>
          <w:color w:val="111111"/>
          <w:szCs w:val="18"/>
        </w:rPr>
        <w:t>platform</w:t>
      </w:r>
      <w:r w:rsidR="00CB5E34">
        <w:rPr>
          <w:rFonts w:cs="Arial"/>
          <w:color w:val="111111"/>
          <w:szCs w:val="18"/>
        </w:rPr>
        <w:t xml:space="preserve"> consists of </w:t>
      </w:r>
      <w:r w:rsidR="00BD1E8F">
        <w:rPr>
          <w:rFonts w:cs="Arial"/>
          <w:color w:val="111111"/>
          <w:szCs w:val="18"/>
        </w:rPr>
        <w:t>a 10-cm</w:t>
      </w:r>
      <w:r w:rsidR="00DB7CC3">
        <w:rPr>
          <w:rFonts w:cs="Arial"/>
          <w:color w:val="111111"/>
          <w:szCs w:val="18"/>
        </w:rPr>
        <w:t>-high</w:t>
      </w:r>
      <w:r w:rsidR="00BD1E8F">
        <w:rPr>
          <w:rFonts w:cs="Arial"/>
          <w:color w:val="111111"/>
          <w:szCs w:val="18"/>
        </w:rPr>
        <w:t xml:space="preserve"> glass </w:t>
      </w:r>
      <w:r w:rsidR="00D03D67">
        <w:rPr>
          <w:rFonts w:cs="Arial"/>
          <w:color w:val="111111"/>
          <w:szCs w:val="18"/>
        </w:rPr>
        <w:t xml:space="preserve">mixing </w:t>
      </w:r>
      <w:r w:rsidR="00BD1E8F">
        <w:rPr>
          <w:rFonts w:cs="Arial"/>
          <w:color w:val="111111"/>
          <w:szCs w:val="18"/>
        </w:rPr>
        <w:t xml:space="preserve">chamber and a 6-stage </w:t>
      </w:r>
      <w:r w:rsidR="00B246DA">
        <w:rPr>
          <w:rFonts w:cs="Arial"/>
          <w:color w:val="111111"/>
          <w:szCs w:val="18"/>
        </w:rPr>
        <w:t>viable cascade</w:t>
      </w:r>
      <w:r w:rsidR="00BD1E8F">
        <w:rPr>
          <w:rFonts w:cs="Arial"/>
          <w:color w:val="111111"/>
          <w:szCs w:val="18"/>
        </w:rPr>
        <w:t xml:space="preserve"> impactor</w:t>
      </w:r>
      <w:r w:rsidR="001D6186">
        <w:rPr>
          <w:rFonts w:cs="Arial"/>
          <w:color w:val="111111"/>
          <w:szCs w:val="18"/>
        </w:rPr>
        <w:t xml:space="preserve"> </w:t>
      </w:r>
      <w:r w:rsidR="006E1CE5">
        <w:rPr>
          <w:rFonts w:cs="Arial"/>
          <w:color w:val="111111"/>
          <w:szCs w:val="18"/>
        </w:rPr>
        <w:t xml:space="preserve">wherein droplets are separated </w:t>
      </w:r>
      <w:r w:rsidR="00921E25">
        <w:rPr>
          <w:rFonts w:cs="Arial"/>
          <w:color w:val="111111"/>
          <w:szCs w:val="18"/>
        </w:rPr>
        <w:t>according to</w:t>
      </w:r>
      <w:r w:rsidR="006E1CE5">
        <w:rPr>
          <w:rFonts w:cs="Arial"/>
          <w:color w:val="111111"/>
          <w:szCs w:val="18"/>
        </w:rPr>
        <w:t xml:space="preserve"> aerodynamic cut-off s</w:t>
      </w:r>
      <w:r w:rsidR="006E1CE5" w:rsidRPr="00173DB6">
        <w:rPr>
          <w:rFonts w:cs="Arial"/>
          <w:color w:val="111111"/>
          <w:szCs w:val="18"/>
        </w:rPr>
        <w:t>ize</w:t>
      </w:r>
      <w:r w:rsidR="007A1678">
        <w:rPr>
          <w:rFonts w:cs="Arial"/>
          <w:color w:val="111111"/>
          <w:szCs w:val="18"/>
        </w:rPr>
        <w:t xml:space="preserve"> </w:t>
      </w:r>
      <w:r w:rsidR="00921E25">
        <w:rPr>
          <w:rFonts w:cs="Arial"/>
          <w:b/>
          <w:bCs/>
          <w:color w:val="111111"/>
          <w:szCs w:val="18"/>
        </w:rPr>
        <w:t>(a)</w:t>
      </w:r>
      <w:r w:rsidR="006E1CE5">
        <w:rPr>
          <w:rFonts w:cs="Arial"/>
          <w:szCs w:val="18"/>
        </w:rPr>
        <w:t>.</w:t>
      </w:r>
      <w:r w:rsidR="00CB5E34" w:rsidRPr="00CB5E34">
        <w:rPr>
          <w:rFonts w:cs="Arial"/>
          <w:b/>
          <w:bCs/>
          <w:szCs w:val="18"/>
        </w:rPr>
        <w:t xml:space="preserve"> </w:t>
      </w:r>
      <w:r w:rsidR="00CB5E34">
        <w:rPr>
          <w:rFonts w:cs="Arial"/>
          <w:szCs w:val="18"/>
        </w:rPr>
        <w:t>TEM  image of anti-</w:t>
      </w:r>
      <w:r w:rsidR="00CB5E34" w:rsidRPr="005D6BF5">
        <w:rPr>
          <w:rFonts w:cs="Arial"/>
          <w:i/>
          <w:iCs/>
          <w:szCs w:val="18"/>
        </w:rPr>
        <w:t>Pseudomonas</w:t>
      </w:r>
      <w:r w:rsidR="00CB5E34">
        <w:rPr>
          <w:rFonts w:cs="Arial"/>
          <w:szCs w:val="18"/>
        </w:rPr>
        <w:t xml:space="preserve"> phage virions</w:t>
      </w:r>
      <w:r w:rsidR="001D6186">
        <w:rPr>
          <w:rFonts w:cs="Arial"/>
          <w:szCs w:val="18"/>
        </w:rPr>
        <w:t xml:space="preserve"> </w:t>
      </w:r>
      <w:r w:rsidR="001D6186" w:rsidRPr="00777FD3">
        <w:rPr>
          <w:rFonts w:cs="Arial"/>
          <w:b/>
          <w:bCs/>
          <w:szCs w:val="18"/>
        </w:rPr>
        <w:t>(</w:t>
      </w:r>
      <w:r w:rsidR="001D6186">
        <w:rPr>
          <w:rFonts w:cs="Arial"/>
          <w:b/>
          <w:bCs/>
          <w:szCs w:val="18"/>
        </w:rPr>
        <w:t>b</w:t>
      </w:r>
      <w:r w:rsidR="001D6186" w:rsidRPr="00777FD3">
        <w:rPr>
          <w:rFonts w:cs="Arial"/>
          <w:b/>
          <w:bCs/>
          <w:szCs w:val="18"/>
        </w:rPr>
        <w:t>)</w:t>
      </w:r>
      <w:r w:rsidR="00CB5E34">
        <w:rPr>
          <w:rFonts w:cs="Arial"/>
          <w:szCs w:val="18"/>
        </w:rPr>
        <w:t xml:space="preserve">. SEM </w:t>
      </w:r>
      <w:r w:rsidR="00094AB2">
        <w:rPr>
          <w:rFonts w:cs="Arial"/>
          <w:szCs w:val="18"/>
        </w:rPr>
        <w:t xml:space="preserve">image </w:t>
      </w:r>
      <w:r w:rsidR="00CB5E34">
        <w:rPr>
          <w:rFonts w:cs="Arial"/>
          <w:szCs w:val="18"/>
        </w:rPr>
        <w:t>of ciprofloxacin flakes</w:t>
      </w:r>
      <w:r w:rsidR="001D6186">
        <w:rPr>
          <w:rFonts w:cs="Arial"/>
          <w:szCs w:val="18"/>
        </w:rPr>
        <w:t xml:space="preserve"> </w:t>
      </w:r>
      <w:r w:rsidR="001D6186" w:rsidRPr="00777FD3">
        <w:rPr>
          <w:rFonts w:cs="Arial"/>
          <w:b/>
          <w:bCs/>
          <w:szCs w:val="18"/>
        </w:rPr>
        <w:t>(</w:t>
      </w:r>
      <w:r w:rsidR="001D6186">
        <w:rPr>
          <w:rFonts w:cs="Arial"/>
          <w:b/>
          <w:bCs/>
          <w:szCs w:val="18"/>
        </w:rPr>
        <w:t>c</w:t>
      </w:r>
      <w:r w:rsidR="001D6186" w:rsidRPr="00777FD3">
        <w:rPr>
          <w:rFonts w:cs="Arial"/>
          <w:b/>
          <w:bCs/>
          <w:szCs w:val="18"/>
        </w:rPr>
        <w:t>)</w:t>
      </w:r>
      <w:r w:rsidR="00CB5E34">
        <w:rPr>
          <w:rFonts w:cs="Arial"/>
          <w:szCs w:val="18"/>
        </w:rPr>
        <w:t xml:space="preserve">. </w:t>
      </w:r>
      <w:r w:rsidR="00B67C23" w:rsidRPr="00B67C23">
        <w:rPr>
          <w:rFonts w:cs="Arial"/>
          <w:szCs w:val="18"/>
        </w:rPr>
        <w:t>T</w:t>
      </w:r>
      <w:r w:rsidR="006E1CE5" w:rsidRPr="00B67C23">
        <w:rPr>
          <w:rFonts w:cs="Arial"/>
          <w:szCs w:val="18"/>
        </w:rPr>
        <w:t>ranswell</w:t>
      </w:r>
      <w:r w:rsidR="00CC49C0">
        <w:rPr>
          <w:rFonts w:cs="Arial"/>
          <w:szCs w:val="18"/>
        </w:rPr>
        <w:t xml:space="preserve"> inserts</w:t>
      </w:r>
      <w:r w:rsidR="006E1CE5">
        <w:rPr>
          <w:rFonts w:cs="Arial"/>
          <w:szCs w:val="18"/>
        </w:rPr>
        <w:t xml:space="preserve"> </w:t>
      </w:r>
      <w:r w:rsidR="00BD1E8F">
        <w:rPr>
          <w:rFonts w:cs="Arial"/>
          <w:szCs w:val="18"/>
        </w:rPr>
        <w:t xml:space="preserve">lined with foil or containing </w:t>
      </w:r>
      <w:r w:rsidR="00B67C23">
        <w:rPr>
          <w:rFonts w:cs="Arial"/>
          <w:szCs w:val="18"/>
        </w:rPr>
        <w:t>24-</w:t>
      </w:r>
      <w:r w:rsidR="00C41D9E">
        <w:rPr>
          <w:rFonts w:cs="Arial"/>
          <w:szCs w:val="18"/>
        </w:rPr>
        <w:t>hrs</w:t>
      </w:r>
      <w:r w:rsidR="00B67C23">
        <w:rPr>
          <w:rFonts w:cs="Arial"/>
          <w:szCs w:val="18"/>
        </w:rPr>
        <w:t xml:space="preserve"> </w:t>
      </w:r>
      <w:r w:rsidR="00BD1E8F">
        <w:rPr>
          <w:rFonts w:cs="Arial"/>
          <w:szCs w:val="18"/>
        </w:rPr>
        <w:t>biofilm</w:t>
      </w:r>
      <w:r w:rsidR="00B6633D">
        <w:rPr>
          <w:rFonts w:cs="Arial"/>
          <w:szCs w:val="18"/>
        </w:rPr>
        <w:t xml:space="preserve"> cultures</w:t>
      </w:r>
      <w:r w:rsidR="00BD1E8F">
        <w:rPr>
          <w:rFonts w:cs="Arial"/>
          <w:szCs w:val="18"/>
        </w:rPr>
        <w:t xml:space="preserve"> were </w:t>
      </w:r>
      <w:r w:rsidR="00CC49C0">
        <w:rPr>
          <w:rFonts w:cs="Arial"/>
          <w:szCs w:val="18"/>
        </w:rPr>
        <w:t xml:space="preserve">placed </w:t>
      </w:r>
      <w:r w:rsidR="00094AB2">
        <w:rPr>
          <w:rFonts w:cs="Arial"/>
          <w:szCs w:val="18"/>
        </w:rPr>
        <w:t>below</w:t>
      </w:r>
      <w:r w:rsidR="00CC49C0">
        <w:rPr>
          <w:rFonts w:cs="Arial"/>
          <w:szCs w:val="18"/>
        </w:rPr>
        <w:t xml:space="preserve"> </w:t>
      </w:r>
      <w:r w:rsidR="00B7154E">
        <w:rPr>
          <w:rFonts w:cs="Arial"/>
          <w:szCs w:val="18"/>
        </w:rPr>
        <w:t>alternat</w:t>
      </w:r>
      <w:r w:rsidR="00094AB2">
        <w:rPr>
          <w:rFonts w:cs="Arial"/>
          <w:szCs w:val="18"/>
        </w:rPr>
        <w:t>e</w:t>
      </w:r>
      <w:r w:rsidR="00B7154E">
        <w:rPr>
          <w:rFonts w:cs="Arial"/>
          <w:szCs w:val="18"/>
        </w:rPr>
        <w:t xml:space="preserve"> </w:t>
      </w:r>
      <w:r w:rsidR="00BD1E8F">
        <w:rPr>
          <w:rFonts w:cs="Arial"/>
          <w:szCs w:val="18"/>
        </w:rPr>
        <w:t>stages</w:t>
      </w:r>
      <w:r w:rsidR="00094AB2">
        <w:rPr>
          <w:rFonts w:cs="Arial"/>
          <w:szCs w:val="18"/>
        </w:rPr>
        <w:t xml:space="preserve"> of the impactor</w:t>
      </w:r>
      <w:r w:rsidR="00BD1E8F">
        <w:rPr>
          <w:rFonts w:cs="Arial"/>
          <w:szCs w:val="18"/>
        </w:rPr>
        <w:t xml:space="preserve"> </w:t>
      </w:r>
      <w:r w:rsidR="00B67C23">
        <w:rPr>
          <w:rFonts w:cs="Arial"/>
          <w:szCs w:val="18"/>
        </w:rPr>
        <w:t xml:space="preserve">and </w:t>
      </w:r>
      <w:r w:rsidR="00B67C23" w:rsidRPr="00C8764E">
        <w:rPr>
          <w:rFonts w:cs="Arial"/>
          <w:szCs w:val="18"/>
        </w:rPr>
        <w:t xml:space="preserve">exposed to </w:t>
      </w:r>
      <w:r w:rsidR="00B246DA">
        <w:rPr>
          <w:rFonts w:cs="Arial"/>
          <w:szCs w:val="18"/>
        </w:rPr>
        <w:t>nebulized phage suspension (</w:t>
      </w:r>
      <w:r w:rsidR="00826954">
        <w:rPr>
          <w:rFonts w:cs="Arial"/>
          <w:szCs w:val="18"/>
        </w:rPr>
        <w:t>7</w:t>
      </w:r>
      <w:r w:rsidR="00C8764E" w:rsidRPr="00C8764E">
        <w:rPr>
          <w:rFonts w:cs="Arial"/>
          <w:szCs w:val="18"/>
        </w:rPr>
        <w:sym w:font="Symbol" w:char="F0B4"/>
      </w:r>
      <w:r w:rsidR="00C8764E" w:rsidRPr="00C8764E">
        <w:rPr>
          <w:rFonts w:cs="Arial"/>
          <w:szCs w:val="18"/>
        </w:rPr>
        <w:t>10</w:t>
      </w:r>
      <w:r w:rsidR="00C8764E" w:rsidRPr="00C8764E">
        <w:rPr>
          <w:rFonts w:cs="Arial"/>
          <w:szCs w:val="18"/>
          <w:vertAlign w:val="superscript"/>
        </w:rPr>
        <w:t>8</w:t>
      </w:r>
      <w:r w:rsidR="00C8764E" w:rsidRPr="00C8764E">
        <w:rPr>
          <w:rFonts w:cs="Arial"/>
          <w:szCs w:val="18"/>
        </w:rPr>
        <w:t xml:space="preserve"> PFU/m</w:t>
      </w:r>
      <w:r w:rsidR="00B246DA">
        <w:rPr>
          <w:rFonts w:cs="Arial"/>
          <w:szCs w:val="18"/>
        </w:rPr>
        <w:t xml:space="preserve">L) </w:t>
      </w:r>
      <w:r w:rsidR="00C8764E">
        <w:rPr>
          <w:rFonts w:cs="Arial"/>
          <w:szCs w:val="18"/>
        </w:rPr>
        <w:t>or</w:t>
      </w:r>
      <w:r w:rsidR="00D03D67" w:rsidRPr="00C8764E">
        <w:rPr>
          <w:rFonts w:cs="Arial"/>
          <w:szCs w:val="18"/>
        </w:rPr>
        <w:t xml:space="preserve"> ciprofloxacin</w:t>
      </w:r>
      <w:r w:rsidR="00B246DA">
        <w:rPr>
          <w:rFonts w:cs="Arial"/>
          <w:szCs w:val="18"/>
        </w:rPr>
        <w:t xml:space="preserve"> solution (</w:t>
      </w:r>
      <w:r w:rsidR="00B246DA" w:rsidRPr="00C8764E">
        <w:rPr>
          <w:rFonts w:cs="Arial"/>
          <w:szCs w:val="18"/>
        </w:rPr>
        <w:t>7.5 mg/mL</w:t>
      </w:r>
      <w:r w:rsidR="00B246DA">
        <w:rPr>
          <w:rFonts w:cs="Arial"/>
          <w:szCs w:val="18"/>
        </w:rPr>
        <w:t>)</w:t>
      </w:r>
      <w:r w:rsidR="00C8764E">
        <w:rPr>
          <w:rFonts w:cs="Arial"/>
          <w:szCs w:val="18"/>
        </w:rPr>
        <w:t xml:space="preserve"> </w:t>
      </w:r>
      <w:r w:rsidR="001D6186" w:rsidRPr="00C8764E">
        <w:rPr>
          <w:rFonts w:cs="Arial"/>
          <w:b/>
          <w:bCs/>
          <w:szCs w:val="18"/>
        </w:rPr>
        <w:t>(d-f).</w:t>
      </w:r>
    </w:p>
    <w:p w14:paraId="6A3E70EF" w14:textId="1AAE8EB3" w:rsidR="00E11130" w:rsidRDefault="00E11130" w:rsidP="008B167B">
      <w:pPr>
        <w:pStyle w:val="DDLBodyText"/>
        <w:rPr>
          <w:rStyle w:val="Strong"/>
          <w:rFonts w:cs="Arial"/>
          <w:bCs w:val="0"/>
          <w:sz w:val="20"/>
          <w:shd w:val="clear" w:color="auto" w:fill="FFFFFF"/>
        </w:rPr>
      </w:pPr>
    </w:p>
    <w:p w14:paraId="31358783" w14:textId="6833963A" w:rsidR="00E11130" w:rsidRDefault="00E11130" w:rsidP="008B167B">
      <w:pPr>
        <w:pStyle w:val="DDLBodyText"/>
        <w:rPr>
          <w:rStyle w:val="Strong"/>
          <w:rFonts w:cs="Arial"/>
          <w:bCs w:val="0"/>
          <w:sz w:val="20"/>
          <w:shd w:val="clear" w:color="auto" w:fill="FFFFFF"/>
        </w:rPr>
      </w:pPr>
    </w:p>
    <w:p w14:paraId="55075BF1" w14:textId="66044CEE" w:rsidR="00181447" w:rsidRPr="00BA72E5" w:rsidRDefault="005735B9" w:rsidP="007A1678">
      <w:pPr>
        <w:pStyle w:val="DDLBodyText"/>
        <w:spacing w:before="240"/>
        <w:rPr>
          <w:rStyle w:val="Strong"/>
          <w:rFonts w:cs="Arial"/>
          <w:bCs w:val="0"/>
          <w:sz w:val="20"/>
          <w:shd w:val="clear" w:color="auto" w:fill="FFFFFF"/>
        </w:rPr>
      </w:pPr>
      <w:r w:rsidRPr="00A9736C">
        <w:rPr>
          <w:rStyle w:val="Strong"/>
          <w:rFonts w:cs="Arial"/>
          <w:bCs w:val="0"/>
          <w:sz w:val="20"/>
          <w:shd w:val="clear" w:color="auto" w:fill="FFFFFF"/>
        </w:rPr>
        <w:t>Results</w:t>
      </w:r>
    </w:p>
    <w:p w14:paraId="748DB83C" w14:textId="11D0A035" w:rsidR="0049615C" w:rsidRPr="0049615C" w:rsidRDefault="00117766" w:rsidP="00555CFE">
      <w:pPr>
        <w:pStyle w:val="DDLBodyText"/>
        <w:rPr>
          <w:rFonts w:cs="Arial"/>
          <w:color w:val="111111"/>
          <w:sz w:val="20"/>
        </w:rPr>
      </w:pPr>
      <w:r w:rsidRPr="0049615C">
        <w:rPr>
          <w:rFonts w:cs="Arial"/>
          <w:b/>
          <w:bCs/>
          <w:noProof/>
          <w:szCs w:val="18"/>
        </w:rPr>
        <w:drawing>
          <wp:anchor distT="0" distB="0" distL="114300" distR="114300" simplePos="0" relativeHeight="251668992" behindDoc="0" locked="0" layoutInCell="1" allowOverlap="1" wp14:anchorId="10E203D8" wp14:editId="023BA8A2">
            <wp:simplePos x="0" y="0"/>
            <wp:positionH relativeFrom="margin">
              <wp:posOffset>-49530</wp:posOffset>
            </wp:positionH>
            <wp:positionV relativeFrom="margin">
              <wp:posOffset>5105400</wp:posOffset>
            </wp:positionV>
            <wp:extent cx="3905885" cy="3978910"/>
            <wp:effectExtent l="0" t="0" r="5715" b="0"/>
            <wp:wrapSquare wrapText="bothSides"/>
            <wp:docPr id="1740487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87919" name=""/>
                    <pic:cNvPicPr/>
                  </pic:nvPicPr>
                  <pic:blipFill rotWithShape="1">
                    <a:blip r:embed="rId12">
                      <a:extLst>
                        <a:ext uri="{28A0092B-C50C-407E-A947-70E740481C1C}">
                          <a14:useLocalDpi xmlns:a14="http://schemas.microsoft.com/office/drawing/2010/main" val="0"/>
                        </a:ext>
                      </a:extLst>
                    </a:blip>
                    <a:srcRect r="2709"/>
                    <a:stretch/>
                  </pic:blipFill>
                  <pic:spPr bwMode="auto">
                    <a:xfrm>
                      <a:off x="0" y="0"/>
                      <a:ext cx="3905885" cy="3978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4BC6">
        <w:rPr>
          <w:rFonts w:cs="Arial"/>
          <w:color w:val="111111"/>
          <w:sz w:val="20"/>
        </w:rPr>
        <w:t xml:space="preserve">Experimental results are presented in Figure 2. </w:t>
      </w:r>
      <w:r w:rsidR="00863B27">
        <w:rPr>
          <w:rFonts w:cs="Arial"/>
          <w:sz w:val="20"/>
        </w:rPr>
        <w:t xml:space="preserve">Fluorescein was added to </w:t>
      </w:r>
      <w:r w:rsidR="00094890">
        <w:rPr>
          <w:rFonts w:cs="Arial"/>
          <w:sz w:val="20"/>
        </w:rPr>
        <w:t xml:space="preserve">carrier media </w:t>
      </w:r>
      <w:r w:rsidR="00863B27">
        <w:rPr>
          <w:rFonts w:cs="Arial"/>
          <w:sz w:val="20"/>
        </w:rPr>
        <w:t xml:space="preserve">to calculate </w:t>
      </w:r>
      <w:r w:rsidR="00AB1DDF">
        <w:rPr>
          <w:rFonts w:cs="Arial"/>
          <w:sz w:val="20"/>
        </w:rPr>
        <w:t xml:space="preserve">dose </w:t>
      </w:r>
      <w:r w:rsidR="00404BC6">
        <w:rPr>
          <w:rFonts w:cs="Arial"/>
          <w:sz w:val="20"/>
        </w:rPr>
        <w:t>distribution</w:t>
      </w:r>
      <w:r w:rsidR="00CA2516">
        <w:rPr>
          <w:rFonts w:cs="Arial"/>
          <w:sz w:val="20"/>
        </w:rPr>
        <w:t xml:space="preserve"> </w:t>
      </w:r>
      <w:r w:rsidR="00986272">
        <w:rPr>
          <w:rFonts w:cs="Arial"/>
          <w:sz w:val="20"/>
        </w:rPr>
        <w:t>profile</w:t>
      </w:r>
      <w:r w:rsidR="00F45540">
        <w:rPr>
          <w:rFonts w:cs="Arial"/>
          <w:sz w:val="20"/>
        </w:rPr>
        <w:t xml:space="preserve">s </w:t>
      </w:r>
      <w:r w:rsidR="00C90626">
        <w:rPr>
          <w:rFonts w:cs="Arial"/>
          <w:sz w:val="20"/>
        </w:rPr>
        <w:t xml:space="preserve">of </w:t>
      </w:r>
      <w:r w:rsidR="00D5271D">
        <w:rPr>
          <w:rFonts w:cs="Arial"/>
          <w:sz w:val="20"/>
        </w:rPr>
        <w:t>inert</w:t>
      </w:r>
      <w:r w:rsidR="001106ED">
        <w:rPr>
          <w:rFonts w:cs="Arial"/>
          <w:sz w:val="20"/>
        </w:rPr>
        <w:t xml:space="preserve"> </w:t>
      </w:r>
      <w:r w:rsidR="00CA17EA">
        <w:rPr>
          <w:rFonts w:cs="Arial"/>
          <w:sz w:val="20"/>
        </w:rPr>
        <w:t>droplets</w:t>
      </w:r>
      <w:r w:rsidR="00CA2516">
        <w:rPr>
          <w:rFonts w:cs="Arial"/>
          <w:sz w:val="20"/>
        </w:rPr>
        <w:t xml:space="preserve"> </w:t>
      </w:r>
      <w:r w:rsidR="00404BC6">
        <w:rPr>
          <w:rFonts w:cs="Arial"/>
          <w:sz w:val="20"/>
        </w:rPr>
        <w:t>(Figure 2a)</w:t>
      </w:r>
      <w:r w:rsidR="00863B27">
        <w:rPr>
          <w:rFonts w:cs="Arial"/>
          <w:sz w:val="20"/>
        </w:rPr>
        <w:t>.</w:t>
      </w:r>
      <w:r w:rsidR="00FD6307">
        <w:rPr>
          <w:rFonts w:cs="Arial"/>
          <w:sz w:val="20"/>
        </w:rPr>
        <w:t xml:space="preserve"> </w:t>
      </w:r>
      <w:r w:rsidR="00AB1DDF">
        <w:rPr>
          <w:rFonts w:cs="Arial"/>
          <w:sz w:val="20"/>
        </w:rPr>
        <w:t>In addition, d</w:t>
      </w:r>
      <w:r w:rsidR="00C90626">
        <w:rPr>
          <w:rFonts w:cs="Arial"/>
          <w:sz w:val="20"/>
        </w:rPr>
        <w:t xml:space="preserve">istribution of bactericidal droplets was determined using </w:t>
      </w:r>
      <w:r w:rsidR="007105AA">
        <w:rPr>
          <w:rFonts w:cs="Arial"/>
          <w:sz w:val="20"/>
        </w:rPr>
        <w:t xml:space="preserve">the </w:t>
      </w:r>
      <w:r w:rsidR="001106ED">
        <w:rPr>
          <w:rFonts w:cs="Arial"/>
          <w:sz w:val="20"/>
        </w:rPr>
        <w:t>p</w:t>
      </w:r>
      <w:r w:rsidR="00D5271D">
        <w:rPr>
          <w:rFonts w:cs="Arial"/>
          <w:sz w:val="20"/>
        </w:rPr>
        <w:t>laque assay</w:t>
      </w:r>
      <w:r w:rsidR="001106ED">
        <w:rPr>
          <w:rFonts w:cs="Arial"/>
          <w:sz w:val="20"/>
        </w:rPr>
        <w:t xml:space="preserve"> </w:t>
      </w:r>
      <w:r w:rsidR="00C90626">
        <w:rPr>
          <w:rFonts w:cs="Arial"/>
          <w:sz w:val="20"/>
        </w:rPr>
        <w:t xml:space="preserve">method </w:t>
      </w:r>
      <w:r w:rsidR="00D5271D">
        <w:rPr>
          <w:rFonts w:cs="Arial"/>
          <w:sz w:val="20"/>
        </w:rPr>
        <w:t>to</w:t>
      </w:r>
      <w:r w:rsidR="001106ED">
        <w:rPr>
          <w:rFonts w:cs="Arial"/>
          <w:sz w:val="20"/>
        </w:rPr>
        <w:t xml:space="preserve"> detect infectious phage </w:t>
      </w:r>
      <w:r w:rsidR="00AB1DDF">
        <w:rPr>
          <w:rFonts w:cs="Arial"/>
          <w:sz w:val="20"/>
        </w:rPr>
        <w:t>virions</w:t>
      </w:r>
      <w:r w:rsidR="00C90626">
        <w:rPr>
          <w:rFonts w:cs="Arial"/>
          <w:sz w:val="20"/>
        </w:rPr>
        <w:t xml:space="preserve"> </w:t>
      </w:r>
      <w:r w:rsidR="007105AA">
        <w:rPr>
          <w:rFonts w:cs="Arial"/>
          <w:sz w:val="20"/>
        </w:rPr>
        <w:t xml:space="preserve">and spectrofluorimetric method to detect ciprofloxacin </w:t>
      </w:r>
      <w:r w:rsidR="00CA17EA">
        <w:rPr>
          <w:rFonts w:cs="Arial"/>
          <w:sz w:val="20"/>
        </w:rPr>
        <w:t xml:space="preserve">(Figure 2b). </w:t>
      </w:r>
      <w:r w:rsidR="00DD3839">
        <w:rPr>
          <w:rFonts w:cs="Arial"/>
          <w:sz w:val="20"/>
        </w:rPr>
        <w:t xml:space="preserve">Data presented in Figure 2a illustrates similar dose distribution profiles for both carriers across all stages. </w:t>
      </w:r>
      <w:r w:rsidR="00B94ED7">
        <w:rPr>
          <w:rFonts w:cs="Arial"/>
          <w:sz w:val="20"/>
        </w:rPr>
        <w:t>Results</w:t>
      </w:r>
      <w:r w:rsidR="007E6BEE">
        <w:rPr>
          <w:rFonts w:cs="Arial"/>
          <w:sz w:val="20"/>
        </w:rPr>
        <w:t xml:space="preserve"> presented in F</w:t>
      </w:r>
      <w:r w:rsidR="00CA17EA">
        <w:rPr>
          <w:rFonts w:cs="Arial"/>
          <w:sz w:val="20"/>
        </w:rPr>
        <w:t xml:space="preserve">igure </w:t>
      </w:r>
      <w:r w:rsidR="007E6BEE">
        <w:rPr>
          <w:rFonts w:cs="Arial"/>
          <w:sz w:val="20"/>
        </w:rPr>
        <w:t>2</w:t>
      </w:r>
      <w:r w:rsidR="00AB1DDF">
        <w:rPr>
          <w:rFonts w:cs="Arial"/>
          <w:sz w:val="20"/>
        </w:rPr>
        <w:t xml:space="preserve">b </w:t>
      </w:r>
      <w:r w:rsidR="00CA17EA">
        <w:rPr>
          <w:rFonts w:cs="Arial"/>
          <w:sz w:val="20"/>
        </w:rPr>
        <w:t xml:space="preserve">illustrates </w:t>
      </w:r>
      <w:r w:rsidR="0088035E">
        <w:rPr>
          <w:rFonts w:cs="Arial"/>
          <w:sz w:val="20"/>
        </w:rPr>
        <w:t xml:space="preserve">significantly </w:t>
      </w:r>
      <w:r w:rsidR="00DD3839">
        <w:rPr>
          <w:rFonts w:cs="Arial"/>
          <w:sz w:val="20"/>
        </w:rPr>
        <w:t>higher</w:t>
      </w:r>
      <w:r w:rsidR="00794F61">
        <w:rPr>
          <w:rFonts w:cs="Arial"/>
          <w:sz w:val="20"/>
        </w:rPr>
        <w:t xml:space="preserve"> </w:t>
      </w:r>
      <w:r w:rsidR="00AB1DDF">
        <w:rPr>
          <w:rFonts w:cs="Arial"/>
          <w:sz w:val="20"/>
        </w:rPr>
        <w:t>dose</w:t>
      </w:r>
      <w:r w:rsidR="00D279E9">
        <w:rPr>
          <w:rFonts w:cs="Arial"/>
          <w:sz w:val="20"/>
        </w:rPr>
        <w:t xml:space="preserve">s </w:t>
      </w:r>
      <w:r w:rsidR="00DD3839">
        <w:rPr>
          <w:rFonts w:cs="Arial"/>
          <w:sz w:val="20"/>
        </w:rPr>
        <w:t>of ciprofloxacin</w:t>
      </w:r>
      <w:r w:rsidR="00D279E9">
        <w:rPr>
          <w:rFonts w:cs="Arial"/>
          <w:sz w:val="20"/>
        </w:rPr>
        <w:t xml:space="preserve"> </w:t>
      </w:r>
      <w:r w:rsidR="00C43533">
        <w:rPr>
          <w:rFonts w:cs="Arial"/>
          <w:sz w:val="20"/>
        </w:rPr>
        <w:t>are deposited into</w:t>
      </w:r>
      <w:r w:rsidR="00D279E9">
        <w:rPr>
          <w:rFonts w:cs="Arial"/>
          <w:sz w:val="20"/>
        </w:rPr>
        <w:t xml:space="preserve"> transwells  </w:t>
      </w:r>
      <w:r w:rsidR="00DD3839">
        <w:rPr>
          <w:rFonts w:cs="Arial"/>
          <w:sz w:val="20"/>
        </w:rPr>
        <w:t xml:space="preserve">as compared to </w:t>
      </w:r>
      <w:r w:rsidR="00C43533">
        <w:rPr>
          <w:rFonts w:cs="Arial"/>
          <w:sz w:val="20"/>
        </w:rPr>
        <w:t xml:space="preserve">infective </w:t>
      </w:r>
      <w:r w:rsidR="00DD3839">
        <w:rPr>
          <w:rFonts w:cs="Arial"/>
          <w:sz w:val="20"/>
        </w:rPr>
        <w:t xml:space="preserve">phage </w:t>
      </w:r>
      <w:r w:rsidR="00D279E9">
        <w:rPr>
          <w:rFonts w:cs="Arial"/>
          <w:sz w:val="20"/>
        </w:rPr>
        <w:t>across</w:t>
      </w:r>
      <w:r w:rsidR="00CA17EA">
        <w:rPr>
          <w:rFonts w:cs="Arial"/>
          <w:sz w:val="20"/>
        </w:rPr>
        <w:t xml:space="preserve"> </w:t>
      </w:r>
      <w:r w:rsidR="00D279E9">
        <w:rPr>
          <w:rFonts w:cs="Arial"/>
          <w:sz w:val="20"/>
        </w:rPr>
        <w:t>all</w:t>
      </w:r>
      <w:r w:rsidR="00CA17EA">
        <w:rPr>
          <w:rFonts w:cs="Arial"/>
          <w:sz w:val="20"/>
        </w:rPr>
        <w:t xml:space="preserve"> stage</w:t>
      </w:r>
      <w:r w:rsidR="00D279E9">
        <w:rPr>
          <w:rFonts w:cs="Arial"/>
          <w:sz w:val="20"/>
        </w:rPr>
        <w:t>s</w:t>
      </w:r>
      <w:r w:rsidR="00CA17EA">
        <w:rPr>
          <w:rFonts w:cs="Arial"/>
          <w:sz w:val="20"/>
        </w:rPr>
        <w:t>.</w:t>
      </w:r>
      <w:r w:rsidR="002C3C38">
        <w:rPr>
          <w:rFonts w:cs="Arial"/>
          <w:sz w:val="20"/>
        </w:rPr>
        <w:t xml:space="preserve"> </w:t>
      </w:r>
      <w:r w:rsidR="00C43533">
        <w:rPr>
          <w:rFonts w:cs="Arial"/>
          <w:sz w:val="20"/>
        </w:rPr>
        <w:t xml:space="preserve">Lower than expected </w:t>
      </w:r>
      <w:r w:rsidR="00B671D1">
        <w:rPr>
          <w:rFonts w:cs="Arial"/>
          <w:sz w:val="20"/>
        </w:rPr>
        <w:t xml:space="preserve">phage </w:t>
      </w:r>
      <w:r w:rsidR="00B21B31">
        <w:rPr>
          <w:rFonts w:cs="Arial"/>
          <w:sz w:val="20"/>
        </w:rPr>
        <w:t>dose</w:t>
      </w:r>
      <w:r w:rsidR="00FD72E0">
        <w:rPr>
          <w:rFonts w:cs="Arial"/>
          <w:sz w:val="20"/>
        </w:rPr>
        <w:t xml:space="preserve"> </w:t>
      </w:r>
      <w:r w:rsidR="00B21B31">
        <w:rPr>
          <w:rFonts w:cs="Arial"/>
          <w:sz w:val="20"/>
        </w:rPr>
        <w:t>distribution</w:t>
      </w:r>
      <w:r w:rsidR="00FD72E0">
        <w:rPr>
          <w:rFonts w:cs="Arial"/>
          <w:sz w:val="20"/>
        </w:rPr>
        <w:t xml:space="preserve"> </w:t>
      </w:r>
      <w:r w:rsidR="000E43AE">
        <w:rPr>
          <w:rFonts w:cs="Arial"/>
          <w:sz w:val="20"/>
        </w:rPr>
        <w:t>c</w:t>
      </w:r>
      <w:r w:rsidR="00C43533">
        <w:rPr>
          <w:rFonts w:cs="Arial"/>
          <w:sz w:val="20"/>
        </w:rPr>
        <w:t xml:space="preserve">an </w:t>
      </w:r>
      <w:r w:rsidR="006B6281">
        <w:rPr>
          <w:rFonts w:cs="Arial"/>
          <w:sz w:val="20"/>
        </w:rPr>
        <w:t xml:space="preserve">result from </w:t>
      </w:r>
      <w:r w:rsidR="00271F80">
        <w:rPr>
          <w:rFonts w:cs="Arial"/>
          <w:sz w:val="20"/>
        </w:rPr>
        <w:t xml:space="preserve">damage incurred during </w:t>
      </w:r>
      <w:r w:rsidR="006B6281">
        <w:rPr>
          <w:rFonts w:cs="Arial"/>
          <w:sz w:val="20"/>
        </w:rPr>
        <w:t>nebulization</w:t>
      </w:r>
      <w:r w:rsidR="000E43AE">
        <w:rPr>
          <w:rFonts w:cs="Arial"/>
          <w:sz w:val="20"/>
        </w:rPr>
        <w:t xml:space="preserve">, as reported in previous </w:t>
      </w:r>
      <w:r w:rsidR="00C43533">
        <w:rPr>
          <w:rFonts w:cs="Arial"/>
          <w:sz w:val="20"/>
        </w:rPr>
        <w:t>literature</w:t>
      </w:r>
      <w:r w:rsidR="00FD72E0">
        <w:rPr>
          <w:rFonts w:cs="Arial"/>
          <w:sz w:val="20"/>
        </w:rPr>
        <w:t>.</w:t>
      </w:r>
      <w:r w:rsidR="0064523B">
        <w:rPr>
          <w:rFonts w:cs="Arial"/>
          <w:sz w:val="20"/>
        </w:rPr>
        <w:fldChar w:fldCharType="begin"/>
      </w:r>
      <w:r w:rsidR="0064523B">
        <w:rPr>
          <w:rFonts w:cs="Arial"/>
          <w:sz w:val="20"/>
        </w:rPr>
        <w:instrText xml:space="preserve"> ADDIN ZOTERO_ITEM CSL_CITATION {"citationID":"2Rp3Gzc5","properties":{"formattedCitation":"\\super 9\\nosupersub{}","plainCitation":"9","noteIndex":0},"citationItems":[{"id":75,"uris":["http://zotero.org/users/local/FXVozRgx/items/SB4WT4UC"],"itemData":{"id":75,"type":"article-journal","abstract":"It was previously demonstrated that the loss of infectivity of a myovirus PEV44 after jet nebulization was closely related to a change in bacteriophage (phage) structure. In this follow-up study, we further examined the impact of jet nebulization on tailed phages, which constitute 96% of all known phages, from three different families, Podoviridae (PEV2), Myoviridae (PEV40) and Siphoviridae (D29). Transmission electron microscopy (TEM) identified major changes in phage structures after jet nebulization, correlating with their loss of infectivity. For the podovirus PEV2, jet nebulization had a negligible impact on its activity (0.04 log 10 pfu/mL loss) and structural change. On the other hand, the proportion of intact phages in the nebulized samples dropped from 50% to </w:instrText>
      </w:r>
      <w:r w:rsidR="0064523B">
        <w:rPr>
          <w:rFonts w:ascii="Cambria Math" w:hAnsi="Cambria Math" w:cs="Cambria Math"/>
          <w:sz w:val="20"/>
        </w:rPr>
        <w:instrText>∼</w:instrText>
      </w:r>
      <w:r w:rsidR="0064523B">
        <w:rPr>
          <w:rFonts w:cs="Arial"/>
          <w:sz w:val="20"/>
        </w:rPr>
        <w:instrText xml:space="preserve">27% for PEV40 and from 15% to </w:instrText>
      </w:r>
      <w:r w:rsidR="0064523B">
        <w:rPr>
          <w:rFonts w:ascii="Cambria Math" w:hAnsi="Cambria Math" w:cs="Cambria Math"/>
          <w:sz w:val="20"/>
        </w:rPr>
        <w:instrText>∼</w:instrText>
      </w:r>
      <w:r w:rsidR="0064523B">
        <w:rPr>
          <w:rFonts w:cs="Arial"/>
          <w:sz w:val="20"/>
        </w:rPr>
        <w:instrText xml:space="preserve">2% for D29. Phage deactivation of PEV40 measured by the TEM structural damage (0.52 log 10 pfu/mL) was lower than that obtained by plaque assay (1.02 log 10 pfu/mL), but within the range of variation (±0.5 log 10 pfu/mL). However, TEM quantification considerably underestimated the titer reduction of D29 phage, </w:instrText>
      </w:r>
      <w:r w:rsidR="0064523B">
        <w:rPr>
          <w:rFonts w:ascii="Cambria Math" w:hAnsi="Cambria Math" w:cs="Cambria Math"/>
          <w:sz w:val="20"/>
        </w:rPr>
        <w:instrText>∼</w:instrText>
      </w:r>
      <w:r w:rsidR="0064523B">
        <w:rPr>
          <w:rFonts w:cs="Arial"/>
          <w:sz w:val="20"/>
        </w:rPr>
        <w:instrText xml:space="preserve">2 log pfu/mL lower than that obtained in plaque assay (3.25 log 10 pfu/mL loss). In conclusion, nebulization-induced titre loss was correlated with morphological damage to phages and in particular, the tail length may be an important consideration for selection of phages in inhaled therapy using jet nebulization.","container-title":"International Journal of Pharmaceutics","DOI":"10.1016/J.IJPHARM.2018.11.026","ISSN":"0378-5173","note":"publisher: Elsevier\nPMID: 30445174","page":"322-326","title":"Jet nebulization of bacteriophages with different tail morphologies – Structural effects","volume":"554","author":[{"family":"Leung","given":"Sharon Shui Yee"},{"family":"Carrigy","given":"Nicholas B."},{"family":"Vehring","given":"Reinhard"},{"family":"Finlay","given":"Warren H."},{"family":"Morales","given":"Sandra"},{"family":"Carter","given":"Elizabeth A."},{"family":"Britton","given":"Warwick J."},{"family":"Kutter","given":"Elizabeth"},{"family":"Chan","given":"Hak Kim"}],"issued":{"date-parts":[["2019",1]]}}}],"schema":"https://github.com/citation-style-language/schema/raw/master/csl-citation.json"} </w:instrText>
      </w:r>
      <w:r w:rsidR="0064523B">
        <w:rPr>
          <w:rFonts w:cs="Arial"/>
          <w:sz w:val="20"/>
        </w:rPr>
        <w:fldChar w:fldCharType="separate"/>
      </w:r>
      <w:r w:rsidR="003B7B1F" w:rsidRPr="003B7B1F">
        <w:rPr>
          <w:rFonts w:cs="Arial"/>
          <w:sz w:val="20"/>
          <w:vertAlign w:val="superscript"/>
          <w:lang w:val="en-US"/>
        </w:rPr>
        <w:t>9</w:t>
      </w:r>
      <w:r w:rsidR="0064523B">
        <w:rPr>
          <w:rFonts w:cs="Arial"/>
          <w:sz w:val="20"/>
        </w:rPr>
        <w:fldChar w:fldCharType="end"/>
      </w:r>
      <w:r w:rsidR="00FD72E0">
        <w:rPr>
          <w:rFonts w:cs="Arial"/>
          <w:sz w:val="20"/>
        </w:rPr>
        <w:t xml:space="preserve"> </w:t>
      </w:r>
      <w:r w:rsidR="00863B27">
        <w:rPr>
          <w:rFonts w:cs="Arial"/>
          <w:i/>
          <w:iCs/>
          <w:color w:val="111111"/>
          <w:sz w:val="20"/>
        </w:rPr>
        <w:t xml:space="preserve">P. aeruginosa </w:t>
      </w:r>
      <w:r w:rsidR="00863B27" w:rsidRPr="00727FC6">
        <w:rPr>
          <w:rFonts w:cs="Arial"/>
          <w:color w:val="111111"/>
          <w:sz w:val="20"/>
        </w:rPr>
        <w:t>biofilms</w:t>
      </w:r>
      <w:r w:rsidR="00CA2516">
        <w:rPr>
          <w:rFonts w:cs="Arial"/>
          <w:color w:val="111111"/>
          <w:sz w:val="20"/>
        </w:rPr>
        <w:t xml:space="preserve"> </w:t>
      </w:r>
      <w:r w:rsidR="00863B27">
        <w:rPr>
          <w:rFonts w:cs="Arial"/>
          <w:color w:val="111111"/>
          <w:sz w:val="20"/>
        </w:rPr>
        <w:t>cultured at 37ºC for 24-hrs</w:t>
      </w:r>
      <w:r w:rsidR="00CA2516">
        <w:rPr>
          <w:rFonts w:cs="Arial"/>
          <w:color w:val="111111"/>
          <w:sz w:val="20"/>
        </w:rPr>
        <w:t xml:space="preserve"> </w:t>
      </w:r>
      <w:r w:rsidR="00FD6307">
        <w:rPr>
          <w:rFonts w:cs="Arial"/>
          <w:color w:val="111111"/>
          <w:sz w:val="20"/>
        </w:rPr>
        <w:t>were</w:t>
      </w:r>
      <w:r w:rsidR="00863B27">
        <w:rPr>
          <w:rFonts w:cs="Arial"/>
          <w:color w:val="111111"/>
          <w:sz w:val="20"/>
        </w:rPr>
        <w:t xml:space="preserve"> </w:t>
      </w:r>
      <w:r w:rsidR="00FD6307">
        <w:rPr>
          <w:rFonts w:cs="Arial"/>
          <w:color w:val="111111"/>
          <w:sz w:val="20"/>
        </w:rPr>
        <w:t xml:space="preserve">placed </w:t>
      </w:r>
      <w:r w:rsidR="007E6BEE">
        <w:rPr>
          <w:rFonts w:cs="Arial"/>
          <w:color w:val="111111"/>
          <w:sz w:val="20"/>
        </w:rPr>
        <w:t>below</w:t>
      </w:r>
      <w:r w:rsidR="00FD6307">
        <w:rPr>
          <w:rFonts w:cs="Arial"/>
          <w:color w:val="111111"/>
          <w:sz w:val="20"/>
        </w:rPr>
        <w:t xml:space="preserve"> odd or even</w:t>
      </w:r>
      <w:r w:rsidR="00986272">
        <w:rPr>
          <w:rFonts w:cs="Arial"/>
          <w:color w:val="111111"/>
          <w:sz w:val="20"/>
        </w:rPr>
        <w:t xml:space="preserve"> numbered </w:t>
      </w:r>
      <w:r w:rsidR="0095621E">
        <w:rPr>
          <w:rFonts w:cs="Arial"/>
          <w:color w:val="111111"/>
          <w:sz w:val="20"/>
        </w:rPr>
        <w:t xml:space="preserve">impactor </w:t>
      </w:r>
      <w:r w:rsidR="00FD6307">
        <w:rPr>
          <w:rFonts w:cs="Arial"/>
          <w:color w:val="111111"/>
          <w:sz w:val="20"/>
        </w:rPr>
        <w:t>stages in triplicates</w:t>
      </w:r>
      <w:r w:rsidR="0095621E">
        <w:rPr>
          <w:rFonts w:cs="Arial"/>
          <w:color w:val="111111"/>
          <w:sz w:val="20"/>
        </w:rPr>
        <w:t xml:space="preserve"> and </w:t>
      </w:r>
      <w:r w:rsidR="00FD6307">
        <w:rPr>
          <w:rFonts w:cs="Arial"/>
          <w:color w:val="111111"/>
          <w:sz w:val="20"/>
        </w:rPr>
        <w:t>exposed</w:t>
      </w:r>
      <w:r w:rsidR="00863B27">
        <w:rPr>
          <w:rFonts w:cs="Arial"/>
          <w:color w:val="111111"/>
          <w:sz w:val="20"/>
        </w:rPr>
        <w:t xml:space="preserve"> to size-fractioned droplets</w:t>
      </w:r>
      <w:r w:rsidR="00FD6307">
        <w:rPr>
          <w:rFonts w:cs="Arial"/>
          <w:color w:val="111111"/>
          <w:sz w:val="20"/>
        </w:rPr>
        <w:t xml:space="preserve"> (Figure </w:t>
      </w:r>
      <w:r w:rsidR="00CA17EA">
        <w:rPr>
          <w:rFonts w:cs="Arial"/>
          <w:color w:val="111111"/>
          <w:sz w:val="20"/>
        </w:rPr>
        <w:t>2c-f</w:t>
      </w:r>
      <w:r w:rsidR="00FD6307">
        <w:rPr>
          <w:rFonts w:cs="Arial"/>
          <w:color w:val="111111"/>
          <w:sz w:val="20"/>
        </w:rPr>
        <w:t>)</w:t>
      </w:r>
      <w:r w:rsidR="00126626">
        <w:rPr>
          <w:rFonts w:cs="Arial"/>
          <w:color w:val="111111"/>
          <w:sz w:val="20"/>
        </w:rPr>
        <w:t xml:space="preserve">. </w:t>
      </w:r>
      <w:r w:rsidR="00FD6307">
        <w:rPr>
          <w:rFonts w:cs="Arial"/>
          <w:color w:val="111111"/>
          <w:sz w:val="20"/>
        </w:rPr>
        <w:t>B</w:t>
      </w:r>
      <w:r w:rsidR="00126626">
        <w:rPr>
          <w:rFonts w:cs="Arial"/>
          <w:color w:val="111111"/>
          <w:sz w:val="20"/>
        </w:rPr>
        <w:t xml:space="preserve">acterial viability was </w:t>
      </w:r>
      <w:r w:rsidR="00904A85">
        <w:rPr>
          <w:rFonts w:cs="Arial"/>
          <w:color w:val="111111"/>
          <w:sz w:val="20"/>
        </w:rPr>
        <w:t>determined</w:t>
      </w:r>
      <w:r w:rsidR="00126626">
        <w:rPr>
          <w:rFonts w:cs="Arial"/>
          <w:color w:val="111111"/>
          <w:sz w:val="20"/>
        </w:rPr>
        <w:t xml:space="preserve"> 24-hrs </w:t>
      </w:r>
      <w:r w:rsidR="00646F16">
        <w:rPr>
          <w:rFonts w:cs="Arial"/>
          <w:color w:val="111111"/>
          <w:sz w:val="20"/>
        </w:rPr>
        <w:t>post-</w:t>
      </w:r>
      <w:r w:rsidR="0095621E">
        <w:rPr>
          <w:rFonts w:cs="Arial"/>
          <w:color w:val="111111"/>
          <w:sz w:val="20"/>
        </w:rPr>
        <w:t xml:space="preserve">exposure </w:t>
      </w:r>
      <w:r w:rsidR="00126626">
        <w:rPr>
          <w:rFonts w:cs="Arial"/>
          <w:color w:val="111111"/>
          <w:sz w:val="20"/>
        </w:rPr>
        <w:t>using the XTT metabolic activity assay</w:t>
      </w:r>
      <w:r w:rsidR="00CA17EA">
        <w:rPr>
          <w:rFonts w:cs="Arial"/>
          <w:color w:val="111111"/>
          <w:sz w:val="20"/>
        </w:rPr>
        <w:t xml:space="preserve">. </w:t>
      </w:r>
      <w:r w:rsidR="00CA2516">
        <w:rPr>
          <w:rFonts w:cs="Arial"/>
          <w:color w:val="111111"/>
          <w:sz w:val="20"/>
        </w:rPr>
        <w:t>Significant reduction in</w:t>
      </w:r>
      <w:r w:rsidR="0095621E">
        <w:rPr>
          <w:rFonts w:cs="Arial"/>
          <w:color w:val="111111"/>
          <w:sz w:val="20"/>
        </w:rPr>
        <w:t xml:space="preserve"> planktonic (Figure 2c) and sessile</w:t>
      </w:r>
      <w:r w:rsidR="00CA17EA">
        <w:rPr>
          <w:rFonts w:cs="Arial"/>
          <w:color w:val="111111"/>
          <w:sz w:val="20"/>
        </w:rPr>
        <w:t xml:space="preserve"> (Figure 2e)</w:t>
      </w:r>
      <w:r w:rsidR="0095621E">
        <w:rPr>
          <w:rFonts w:cs="Arial"/>
          <w:color w:val="111111"/>
          <w:sz w:val="20"/>
        </w:rPr>
        <w:t xml:space="preserve"> </w:t>
      </w:r>
      <w:r w:rsidR="00794F61">
        <w:rPr>
          <w:rFonts w:cs="Arial"/>
          <w:color w:val="111111"/>
          <w:sz w:val="20"/>
        </w:rPr>
        <w:t>cell</w:t>
      </w:r>
      <w:r w:rsidR="00CA17EA">
        <w:rPr>
          <w:rFonts w:cs="Arial"/>
          <w:color w:val="111111"/>
          <w:sz w:val="20"/>
        </w:rPr>
        <w:t xml:space="preserve"> viability </w:t>
      </w:r>
      <w:r w:rsidR="0095621E">
        <w:rPr>
          <w:rFonts w:cs="Arial"/>
          <w:color w:val="111111"/>
          <w:sz w:val="20"/>
        </w:rPr>
        <w:t xml:space="preserve">was observed in phage-exposed samples </w:t>
      </w:r>
      <w:r w:rsidR="00794F61">
        <w:rPr>
          <w:rFonts w:cs="Arial"/>
          <w:color w:val="111111"/>
          <w:sz w:val="20"/>
        </w:rPr>
        <w:t xml:space="preserve">across </w:t>
      </w:r>
      <w:r w:rsidR="0095621E">
        <w:rPr>
          <w:rFonts w:cs="Arial"/>
          <w:color w:val="111111"/>
          <w:sz w:val="20"/>
        </w:rPr>
        <w:t xml:space="preserve">all </w:t>
      </w:r>
      <w:r w:rsidR="00ED1520">
        <w:rPr>
          <w:rFonts w:cs="Arial"/>
          <w:color w:val="111111"/>
          <w:sz w:val="20"/>
        </w:rPr>
        <w:t>exposure sites</w:t>
      </w:r>
      <w:r w:rsidR="0095621E">
        <w:rPr>
          <w:rFonts w:cs="Arial"/>
          <w:color w:val="111111"/>
          <w:sz w:val="20"/>
        </w:rPr>
        <w:t xml:space="preserve">. </w:t>
      </w:r>
      <w:r w:rsidR="00ED1520">
        <w:rPr>
          <w:rFonts w:cs="Arial"/>
          <w:color w:val="111111"/>
          <w:sz w:val="20"/>
        </w:rPr>
        <w:t>Meanwhile, only samples exposed to ciprofloxacin below the first stage exhibited significant</w:t>
      </w:r>
      <w:r w:rsidR="0095621E">
        <w:rPr>
          <w:rFonts w:cs="Arial"/>
          <w:color w:val="111111"/>
          <w:sz w:val="20"/>
        </w:rPr>
        <w:t xml:space="preserve"> reduction in planktonic (Figure 2d) and sessile (Figure 2f) </w:t>
      </w:r>
      <w:r w:rsidR="00794F61">
        <w:rPr>
          <w:rFonts w:cs="Arial"/>
          <w:color w:val="111111"/>
          <w:sz w:val="20"/>
        </w:rPr>
        <w:t xml:space="preserve">cell viability </w:t>
      </w:r>
      <w:r w:rsidR="0095621E">
        <w:rPr>
          <w:rFonts w:cs="Arial"/>
          <w:color w:val="111111"/>
          <w:sz w:val="20"/>
        </w:rPr>
        <w:t>as compared to</w:t>
      </w:r>
      <w:r w:rsidR="00794F61">
        <w:rPr>
          <w:rFonts w:cs="Arial"/>
          <w:color w:val="111111"/>
          <w:sz w:val="20"/>
        </w:rPr>
        <w:t xml:space="preserve"> </w:t>
      </w:r>
      <w:r w:rsidR="009853D8">
        <w:rPr>
          <w:rFonts w:cs="Arial"/>
          <w:color w:val="111111"/>
          <w:sz w:val="20"/>
        </w:rPr>
        <w:t xml:space="preserve">negative </w:t>
      </w:r>
      <w:r w:rsidR="0095621E">
        <w:rPr>
          <w:rFonts w:cs="Arial"/>
          <w:color w:val="111111"/>
          <w:sz w:val="20"/>
        </w:rPr>
        <w:t>control</w:t>
      </w:r>
      <w:r w:rsidR="009853D8">
        <w:rPr>
          <w:rFonts w:cs="Arial"/>
          <w:color w:val="111111"/>
          <w:sz w:val="20"/>
        </w:rPr>
        <w:t xml:space="preserve"> </w:t>
      </w:r>
      <w:r w:rsidR="0095621E">
        <w:rPr>
          <w:rFonts w:cs="Arial"/>
          <w:color w:val="111111"/>
          <w:sz w:val="20"/>
        </w:rPr>
        <w:t>s</w:t>
      </w:r>
      <w:r w:rsidR="009853D8">
        <w:rPr>
          <w:rFonts w:cs="Arial"/>
          <w:color w:val="111111"/>
          <w:sz w:val="20"/>
        </w:rPr>
        <w:t>amples</w:t>
      </w:r>
      <w:r w:rsidR="00794F61">
        <w:rPr>
          <w:rFonts w:cs="Arial"/>
          <w:color w:val="111111"/>
          <w:sz w:val="20"/>
        </w:rPr>
        <w:t>.</w:t>
      </w:r>
    </w:p>
    <w:p w14:paraId="299EF558" w14:textId="6D69E059" w:rsidR="00A11D8D" w:rsidRPr="00555CFE" w:rsidRDefault="00A643E3" w:rsidP="00555CFE">
      <w:pPr>
        <w:pStyle w:val="DDLBodyText"/>
        <w:rPr>
          <w:rStyle w:val="Strong"/>
          <w:rFonts w:cs="Arial"/>
          <w:b w:val="0"/>
          <w:bCs w:val="0"/>
          <w:szCs w:val="18"/>
        </w:rPr>
      </w:pPr>
      <w:r w:rsidRPr="00223C47">
        <w:rPr>
          <w:rFonts w:cs="Arial"/>
          <w:b/>
          <w:bCs/>
          <w:szCs w:val="18"/>
        </w:rPr>
        <w:t>Figure 2</w:t>
      </w:r>
      <w:r w:rsidRPr="00223C47">
        <w:rPr>
          <w:rFonts w:cs="Arial"/>
          <w:szCs w:val="18"/>
        </w:rPr>
        <w:t xml:space="preserve"> </w:t>
      </w:r>
      <w:r w:rsidRPr="00223C47">
        <w:rPr>
          <w:rFonts w:cs="Arial"/>
          <w:szCs w:val="18"/>
        </w:rPr>
        <w:softHyphen/>
        <w:t>–</w:t>
      </w:r>
      <w:r w:rsidR="005C4C0E" w:rsidRPr="00223C47">
        <w:rPr>
          <w:rFonts w:cs="Arial"/>
          <w:szCs w:val="18"/>
        </w:rPr>
        <w:t xml:space="preserve"> </w:t>
      </w:r>
      <w:r w:rsidR="005C4C0E" w:rsidRPr="00223C47">
        <w:rPr>
          <w:rStyle w:val="Strong"/>
          <w:rFonts w:cs="Arial"/>
          <w:bCs w:val="0"/>
          <w:szCs w:val="18"/>
          <w:shd w:val="clear" w:color="auto" w:fill="FFFFFF"/>
        </w:rPr>
        <w:t xml:space="preserve">Dose and </w:t>
      </w:r>
      <w:r w:rsidR="006A2F90">
        <w:rPr>
          <w:rStyle w:val="Strong"/>
          <w:rFonts w:cs="Arial"/>
          <w:bCs w:val="0"/>
          <w:szCs w:val="18"/>
          <w:shd w:val="clear" w:color="auto" w:fill="FFFFFF"/>
        </w:rPr>
        <w:t xml:space="preserve">antibacterial </w:t>
      </w:r>
      <w:r w:rsidR="005C4C0E" w:rsidRPr="00223C47">
        <w:rPr>
          <w:rStyle w:val="Strong"/>
          <w:rFonts w:cs="Arial"/>
          <w:bCs w:val="0"/>
          <w:szCs w:val="18"/>
          <w:shd w:val="clear" w:color="auto" w:fill="FFFFFF"/>
        </w:rPr>
        <w:t>efficacy of n</w:t>
      </w:r>
      <w:r w:rsidR="005C4C0E" w:rsidRPr="00223C47">
        <w:rPr>
          <w:rFonts w:cs="Arial"/>
          <w:b/>
          <w:bCs/>
          <w:szCs w:val="18"/>
        </w:rPr>
        <w:t>ebulized phage</w:t>
      </w:r>
      <w:r w:rsidR="00F30092">
        <w:rPr>
          <w:rFonts w:cs="Arial"/>
          <w:b/>
          <w:bCs/>
          <w:szCs w:val="18"/>
        </w:rPr>
        <w:t xml:space="preserve"> and</w:t>
      </w:r>
      <w:r w:rsidR="005C4C0E" w:rsidRPr="00223C47">
        <w:rPr>
          <w:rFonts w:cs="Arial"/>
          <w:b/>
          <w:bCs/>
          <w:szCs w:val="18"/>
        </w:rPr>
        <w:t xml:space="preserve"> ciprofloxacin. </w:t>
      </w:r>
      <w:r w:rsidR="00645A3E">
        <w:rPr>
          <w:rFonts w:cs="Arial"/>
          <w:szCs w:val="18"/>
        </w:rPr>
        <w:t>D</w:t>
      </w:r>
      <w:r w:rsidR="00645A3E" w:rsidRPr="00223C47">
        <w:rPr>
          <w:rFonts w:cs="Arial"/>
          <w:szCs w:val="18"/>
        </w:rPr>
        <w:t>ose distribution</w:t>
      </w:r>
      <w:r w:rsidR="00645A3E">
        <w:rPr>
          <w:rFonts w:cs="Arial"/>
          <w:szCs w:val="18"/>
        </w:rPr>
        <w:t xml:space="preserve"> profiles</w:t>
      </w:r>
      <w:r w:rsidR="00645A3E" w:rsidRPr="00223C47">
        <w:rPr>
          <w:rFonts w:cs="Arial"/>
          <w:szCs w:val="18"/>
        </w:rPr>
        <w:t xml:space="preserve"> </w:t>
      </w:r>
      <w:r w:rsidR="00645A3E">
        <w:rPr>
          <w:rFonts w:cs="Arial"/>
          <w:szCs w:val="18"/>
        </w:rPr>
        <w:t>p</w:t>
      </w:r>
      <w:r w:rsidR="005C4C0E" w:rsidRPr="00223C47">
        <w:rPr>
          <w:rFonts w:cs="Arial"/>
          <w:szCs w:val="18"/>
        </w:rPr>
        <w:t xml:space="preserve">hage- </w:t>
      </w:r>
      <w:r w:rsidR="00B128FB" w:rsidRPr="00223C47">
        <w:rPr>
          <w:rFonts w:cs="Arial"/>
          <w:szCs w:val="18"/>
        </w:rPr>
        <w:t>and</w:t>
      </w:r>
      <w:r w:rsidR="005C4C0E" w:rsidRPr="00223C47">
        <w:rPr>
          <w:rFonts w:cs="Arial"/>
          <w:szCs w:val="18"/>
        </w:rPr>
        <w:t xml:space="preserve"> ciprofloxacin-free carrier</w:t>
      </w:r>
      <w:r w:rsidR="00B128FB" w:rsidRPr="00223C47">
        <w:rPr>
          <w:rFonts w:cs="Arial"/>
          <w:szCs w:val="18"/>
        </w:rPr>
        <w:t xml:space="preserve"> </w:t>
      </w:r>
      <w:r w:rsidR="00223C47">
        <w:rPr>
          <w:rFonts w:cs="Arial"/>
          <w:szCs w:val="18"/>
        </w:rPr>
        <w:t>solutions</w:t>
      </w:r>
      <w:r w:rsidR="005C4C0E" w:rsidRPr="00223C47">
        <w:rPr>
          <w:rFonts w:cs="Arial"/>
          <w:szCs w:val="18"/>
        </w:rPr>
        <w:t xml:space="preserve"> containing 10 mg/mL of fluorescein</w:t>
      </w:r>
      <w:r w:rsidR="00645A3E">
        <w:rPr>
          <w:rFonts w:cs="Arial"/>
          <w:szCs w:val="18"/>
        </w:rPr>
        <w:t xml:space="preserve"> </w:t>
      </w:r>
      <w:r w:rsidR="00B128FB" w:rsidRPr="00223C47">
        <w:rPr>
          <w:rFonts w:cs="Arial"/>
          <w:szCs w:val="18"/>
        </w:rPr>
        <w:t>(</w:t>
      </w:r>
      <w:proofErr w:type="spellStart"/>
      <w:r w:rsidR="00223C47" w:rsidRPr="00223C47">
        <w:rPr>
          <w:rFonts w:cs="Arial"/>
          <w:szCs w:val="18"/>
        </w:rPr>
        <w:t>λ</w:t>
      </w:r>
      <w:r w:rsidR="00223C47" w:rsidRPr="00223C47">
        <w:rPr>
          <w:rFonts w:cs="Arial"/>
          <w:szCs w:val="18"/>
          <w:vertAlign w:val="subscript"/>
        </w:rPr>
        <w:t>ex</w:t>
      </w:r>
      <w:proofErr w:type="spellEnd"/>
      <w:r w:rsidR="00223C47">
        <w:rPr>
          <w:rFonts w:cs="Arial"/>
          <w:szCs w:val="18"/>
        </w:rPr>
        <w:t>/</w:t>
      </w:r>
      <w:proofErr w:type="spellStart"/>
      <w:r w:rsidR="00223C47" w:rsidRPr="00223C47">
        <w:rPr>
          <w:rFonts w:cs="Arial"/>
          <w:szCs w:val="18"/>
        </w:rPr>
        <w:t>λ</w:t>
      </w:r>
      <w:r w:rsidR="00223C47" w:rsidRPr="00223C47">
        <w:rPr>
          <w:rFonts w:cs="Arial"/>
          <w:szCs w:val="18"/>
          <w:vertAlign w:val="subscript"/>
        </w:rPr>
        <w:t>em</w:t>
      </w:r>
      <w:proofErr w:type="spellEnd"/>
      <w:r w:rsidR="00223C47">
        <w:rPr>
          <w:rFonts w:cs="Arial"/>
          <w:szCs w:val="18"/>
        </w:rPr>
        <w:t xml:space="preserve">, </w:t>
      </w:r>
      <w:r w:rsidR="00223C47" w:rsidRPr="00223C47">
        <w:rPr>
          <w:rFonts w:cs="Arial"/>
          <w:szCs w:val="18"/>
        </w:rPr>
        <w:t>490</w:t>
      </w:r>
      <w:r w:rsidR="002F65EA">
        <w:rPr>
          <w:rFonts w:eastAsia="Symbol" w:cs="Arial"/>
          <w:szCs w:val="18"/>
        </w:rPr>
        <w:t>±</w:t>
      </w:r>
      <w:r w:rsidR="00223C47" w:rsidRPr="00223C47">
        <w:rPr>
          <w:rFonts w:cs="Arial"/>
          <w:szCs w:val="18"/>
        </w:rPr>
        <w:t>5</w:t>
      </w:r>
      <w:r w:rsidR="00223C47">
        <w:rPr>
          <w:rFonts w:cs="Arial"/>
          <w:szCs w:val="18"/>
        </w:rPr>
        <w:t>/</w:t>
      </w:r>
      <w:r w:rsidR="00223C47" w:rsidRPr="00223C47">
        <w:rPr>
          <w:rFonts w:cs="Arial"/>
          <w:szCs w:val="18"/>
        </w:rPr>
        <w:t>515</w:t>
      </w:r>
      <w:r w:rsidR="002F65EA">
        <w:rPr>
          <w:rFonts w:eastAsia="Symbol" w:cs="Arial"/>
          <w:szCs w:val="18"/>
        </w:rPr>
        <w:t>±</w:t>
      </w:r>
      <w:r w:rsidR="00223C47" w:rsidRPr="00223C47">
        <w:rPr>
          <w:rFonts w:cs="Arial"/>
          <w:szCs w:val="18"/>
        </w:rPr>
        <w:t>5 nm</w:t>
      </w:r>
      <w:r w:rsidR="005C4C0E" w:rsidRPr="00223C47">
        <w:rPr>
          <w:rFonts w:cs="Arial"/>
          <w:szCs w:val="18"/>
        </w:rPr>
        <w:t>)</w:t>
      </w:r>
      <w:r w:rsidR="006A4684">
        <w:rPr>
          <w:rFonts w:cs="Arial"/>
          <w:szCs w:val="18"/>
        </w:rPr>
        <w:t xml:space="preserve"> </w:t>
      </w:r>
      <w:r w:rsidR="00B128FB" w:rsidRPr="00223C47">
        <w:rPr>
          <w:rFonts w:cs="Arial"/>
          <w:b/>
          <w:bCs/>
          <w:szCs w:val="18"/>
        </w:rPr>
        <w:t>(a)</w:t>
      </w:r>
      <w:r w:rsidR="005C4C0E" w:rsidRPr="00223C47">
        <w:rPr>
          <w:rFonts w:cs="Arial"/>
          <w:szCs w:val="18"/>
        </w:rPr>
        <w:t xml:space="preserve">. </w:t>
      </w:r>
      <w:r w:rsidR="00645A3E">
        <w:rPr>
          <w:rFonts w:cs="Arial"/>
          <w:szCs w:val="18"/>
        </w:rPr>
        <w:t>D</w:t>
      </w:r>
      <w:r w:rsidR="00645A3E" w:rsidRPr="00223C47">
        <w:rPr>
          <w:rFonts w:cs="Arial"/>
          <w:szCs w:val="18"/>
        </w:rPr>
        <w:t xml:space="preserve">ose </w:t>
      </w:r>
      <w:r w:rsidR="00645A3E">
        <w:rPr>
          <w:rFonts w:cs="Arial"/>
          <w:szCs w:val="18"/>
        </w:rPr>
        <w:t xml:space="preserve">distribution profiles of phage and ciprofloxacin </w:t>
      </w:r>
      <w:r w:rsidR="00B128FB" w:rsidRPr="00223C47">
        <w:rPr>
          <w:rFonts w:cs="Arial"/>
          <w:szCs w:val="18"/>
        </w:rPr>
        <w:t>determined</w:t>
      </w:r>
      <w:r w:rsidR="005C4C0E" w:rsidRPr="00223C47">
        <w:rPr>
          <w:rFonts w:cs="Arial"/>
          <w:szCs w:val="18"/>
        </w:rPr>
        <w:t xml:space="preserve"> using the plaque assay</w:t>
      </w:r>
      <w:r w:rsidR="00645A3E">
        <w:rPr>
          <w:rFonts w:cs="Arial"/>
          <w:szCs w:val="18"/>
        </w:rPr>
        <w:t xml:space="preserve"> and</w:t>
      </w:r>
      <w:r w:rsidR="00223C47">
        <w:rPr>
          <w:rFonts w:cs="Arial"/>
          <w:szCs w:val="18"/>
        </w:rPr>
        <w:t xml:space="preserve"> spectrofluorimetric </w:t>
      </w:r>
      <w:r w:rsidR="005C4C0E" w:rsidRPr="00223C47">
        <w:rPr>
          <w:rFonts w:cs="Arial"/>
          <w:szCs w:val="18"/>
        </w:rPr>
        <w:t>method</w:t>
      </w:r>
      <w:r w:rsidR="00645A3E">
        <w:rPr>
          <w:rFonts w:cs="Arial"/>
          <w:szCs w:val="18"/>
        </w:rPr>
        <w:t>, respectively</w:t>
      </w:r>
      <w:r w:rsidR="00223C47">
        <w:rPr>
          <w:rFonts w:cs="Arial"/>
          <w:szCs w:val="18"/>
        </w:rPr>
        <w:t xml:space="preserve"> </w:t>
      </w:r>
      <w:r w:rsidR="005C4C0E" w:rsidRPr="00223C47">
        <w:rPr>
          <w:rFonts w:cs="Arial"/>
          <w:szCs w:val="18"/>
        </w:rPr>
        <w:t>(</w:t>
      </w:r>
      <w:proofErr w:type="spellStart"/>
      <w:r w:rsidR="00223C47" w:rsidRPr="00223C47">
        <w:rPr>
          <w:rFonts w:cs="Arial"/>
          <w:szCs w:val="18"/>
        </w:rPr>
        <w:t>λ</w:t>
      </w:r>
      <w:r w:rsidR="00223C47" w:rsidRPr="00223C47">
        <w:rPr>
          <w:rFonts w:cs="Arial"/>
          <w:szCs w:val="18"/>
          <w:vertAlign w:val="subscript"/>
        </w:rPr>
        <w:t>ex</w:t>
      </w:r>
      <w:proofErr w:type="spellEnd"/>
      <w:r w:rsidR="00223C47">
        <w:rPr>
          <w:rFonts w:cs="Arial"/>
          <w:szCs w:val="18"/>
        </w:rPr>
        <w:t>/</w:t>
      </w:r>
      <w:proofErr w:type="spellStart"/>
      <w:r w:rsidR="00223C47" w:rsidRPr="00223C47">
        <w:rPr>
          <w:rFonts w:cs="Arial"/>
          <w:szCs w:val="18"/>
        </w:rPr>
        <w:t>λ</w:t>
      </w:r>
      <w:r w:rsidR="00223C47" w:rsidRPr="00223C47">
        <w:rPr>
          <w:rFonts w:cs="Arial"/>
          <w:szCs w:val="18"/>
          <w:vertAlign w:val="subscript"/>
        </w:rPr>
        <w:t>em</w:t>
      </w:r>
      <w:proofErr w:type="spellEnd"/>
      <w:r w:rsidR="00223C47">
        <w:rPr>
          <w:rFonts w:cs="Arial"/>
          <w:szCs w:val="18"/>
        </w:rPr>
        <w:t xml:space="preserve">, </w:t>
      </w:r>
      <w:r w:rsidR="005C4C0E" w:rsidRPr="00223C47">
        <w:rPr>
          <w:rFonts w:cs="Arial"/>
          <w:szCs w:val="18"/>
        </w:rPr>
        <w:t>270</w:t>
      </w:r>
      <w:r w:rsidR="002F65EA">
        <w:rPr>
          <w:rFonts w:eastAsia="Symbol" w:cs="Arial"/>
          <w:szCs w:val="18"/>
        </w:rPr>
        <w:t>±</w:t>
      </w:r>
      <w:r w:rsidR="00223C47" w:rsidRPr="00223C47">
        <w:rPr>
          <w:rFonts w:cs="Arial"/>
          <w:szCs w:val="18"/>
        </w:rPr>
        <w:t>5</w:t>
      </w:r>
      <w:r w:rsidR="005C4C0E" w:rsidRPr="00223C47">
        <w:rPr>
          <w:rFonts w:cs="Arial"/>
          <w:szCs w:val="18"/>
        </w:rPr>
        <w:t>/445</w:t>
      </w:r>
      <w:r w:rsidR="002F65EA">
        <w:rPr>
          <w:rFonts w:eastAsia="Symbol" w:cs="Arial"/>
          <w:szCs w:val="18"/>
        </w:rPr>
        <w:t>±</w:t>
      </w:r>
      <w:r w:rsidR="00223C47" w:rsidRPr="00223C47">
        <w:rPr>
          <w:rFonts w:cs="Arial"/>
          <w:szCs w:val="18"/>
        </w:rPr>
        <w:t>5</w:t>
      </w:r>
      <w:r w:rsidR="005C4C0E" w:rsidRPr="00223C47">
        <w:rPr>
          <w:rFonts w:cs="Arial"/>
          <w:szCs w:val="18"/>
        </w:rPr>
        <w:t xml:space="preserve"> nm)</w:t>
      </w:r>
      <w:r w:rsidR="00223C47">
        <w:rPr>
          <w:rFonts w:cs="Arial"/>
          <w:szCs w:val="18"/>
        </w:rPr>
        <w:t xml:space="preserve"> </w:t>
      </w:r>
      <w:r w:rsidR="00B128FB" w:rsidRPr="00223C47">
        <w:rPr>
          <w:rFonts w:cs="Arial"/>
          <w:b/>
          <w:bCs/>
          <w:szCs w:val="18"/>
        </w:rPr>
        <w:t>(b)</w:t>
      </w:r>
      <w:r w:rsidR="005C4C0E" w:rsidRPr="00223C47">
        <w:rPr>
          <w:rFonts w:cs="Arial"/>
          <w:szCs w:val="18"/>
        </w:rPr>
        <w:t>.</w:t>
      </w:r>
      <w:r w:rsidR="00223C47">
        <w:rPr>
          <w:rFonts w:cs="Arial"/>
          <w:szCs w:val="18"/>
        </w:rPr>
        <w:t xml:space="preserve"> </w:t>
      </w:r>
      <w:r w:rsidR="005C4C0E" w:rsidRPr="00223C47">
        <w:rPr>
          <w:rFonts w:cs="Arial"/>
          <w:szCs w:val="18"/>
        </w:rPr>
        <w:t xml:space="preserve">Viability of biofilm bacteria quantified 24-hrs </w:t>
      </w:r>
      <w:r w:rsidR="00DC0C48">
        <w:rPr>
          <w:rFonts w:cs="Arial"/>
          <w:szCs w:val="18"/>
        </w:rPr>
        <w:t>post-</w:t>
      </w:r>
      <w:r w:rsidR="005C4C0E" w:rsidRPr="00223C47">
        <w:rPr>
          <w:rFonts w:cs="Arial"/>
          <w:szCs w:val="18"/>
        </w:rPr>
        <w:t xml:space="preserve">exposure to size-fractioned droplets of phage and phage-free </w:t>
      </w:r>
      <w:r w:rsidR="00AD6658" w:rsidRPr="00223C47">
        <w:rPr>
          <w:rFonts w:cs="Arial"/>
          <w:szCs w:val="18"/>
        </w:rPr>
        <w:t>carrier</w:t>
      </w:r>
      <w:r w:rsidR="005C4C0E" w:rsidRPr="00223C47">
        <w:rPr>
          <w:rFonts w:cs="Arial"/>
          <w:szCs w:val="18"/>
        </w:rPr>
        <w:t xml:space="preserve"> (</w:t>
      </w:r>
      <w:r w:rsidR="005C4C0E" w:rsidRPr="00223C47">
        <w:rPr>
          <w:rFonts w:cs="Arial"/>
          <w:b/>
          <w:bCs/>
          <w:szCs w:val="18"/>
        </w:rPr>
        <w:t>c, e</w:t>
      </w:r>
      <w:r w:rsidR="005C4C0E" w:rsidRPr="00223C47">
        <w:rPr>
          <w:rFonts w:cs="Arial"/>
          <w:szCs w:val="18"/>
        </w:rPr>
        <w:t xml:space="preserve">) </w:t>
      </w:r>
      <w:r w:rsidR="00223C47">
        <w:rPr>
          <w:rFonts w:cs="Arial"/>
          <w:szCs w:val="18"/>
        </w:rPr>
        <w:t>or</w:t>
      </w:r>
      <w:r w:rsidR="005C4C0E" w:rsidRPr="00223C47">
        <w:rPr>
          <w:rFonts w:cs="Arial"/>
          <w:szCs w:val="18"/>
        </w:rPr>
        <w:t xml:space="preserve"> ciprofloxacin and ciprofloxacin-free </w:t>
      </w:r>
      <w:r w:rsidR="00AD6658" w:rsidRPr="00223C47">
        <w:rPr>
          <w:rFonts w:cs="Arial"/>
          <w:szCs w:val="18"/>
        </w:rPr>
        <w:t xml:space="preserve">carrier </w:t>
      </w:r>
      <w:r w:rsidR="005C4C0E" w:rsidRPr="00223C47">
        <w:rPr>
          <w:rFonts w:cs="Arial"/>
          <w:szCs w:val="18"/>
        </w:rPr>
        <w:t>(</w:t>
      </w:r>
      <w:r w:rsidR="005C4C0E" w:rsidRPr="00223C47">
        <w:rPr>
          <w:rFonts w:cs="Arial"/>
          <w:b/>
          <w:bCs/>
          <w:szCs w:val="18"/>
        </w:rPr>
        <w:t>d, f</w:t>
      </w:r>
      <w:r w:rsidR="005C4C0E" w:rsidRPr="00223C47">
        <w:rPr>
          <w:rFonts w:cs="Arial"/>
          <w:szCs w:val="18"/>
        </w:rPr>
        <w:t xml:space="preserve">). Viability was based on metabolic activity measured </w:t>
      </w:r>
      <w:r w:rsidR="00223C47">
        <w:rPr>
          <w:rFonts w:cs="Arial"/>
          <w:szCs w:val="18"/>
        </w:rPr>
        <w:t>using the XTT assay (</w:t>
      </w:r>
      <w:proofErr w:type="spellStart"/>
      <w:r w:rsidR="00223C47" w:rsidRPr="00223C47">
        <w:rPr>
          <w:rFonts w:cs="Arial"/>
          <w:szCs w:val="18"/>
        </w:rPr>
        <w:t>λ</w:t>
      </w:r>
      <w:r w:rsidR="00223C47">
        <w:rPr>
          <w:rFonts w:cs="Arial"/>
          <w:szCs w:val="18"/>
          <w:vertAlign w:val="subscript"/>
        </w:rPr>
        <w:t>abs</w:t>
      </w:r>
      <w:proofErr w:type="spellEnd"/>
      <w:r w:rsidR="00223C47">
        <w:rPr>
          <w:rFonts w:cs="Arial"/>
          <w:szCs w:val="18"/>
        </w:rPr>
        <w:t xml:space="preserve">, </w:t>
      </w:r>
      <w:r w:rsidR="005C4C0E" w:rsidRPr="00223C47">
        <w:rPr>
          <w:rFonts w:cs="Arial"/>
          <w:szCs w:val="18"/>
        </w:rPr>
        <w:t>490 nm</w:t>
      </w:r>
      <w:r w:rsidR="00223C47">
        <w:rPr>
          <w:rFonts w:cs="Arial"/>
          <w:szCs w:val="18"/>
        </w:rPr>
        <w:t>)</w:t>
      </w:r>
      <w:r w:rsidR="005C4C0E" w:rsidRPr="00223C47">
        <w:rPr>
          <w:rFonts w:cs="Arial"/>
          <w:szCs w:val="18"/>
        </w:rPr>
        <w:t>, where high absorbance corresponds to high metabolic activity. Statistical significance was based on multiple unpaired t-tests: ns indicates</w:t>
      </w:r>
      <w:r w:rsidR="00A2101F">
        <w:rPr>
          <w:rFonts w:cs="Arial"/>
          <w:szCs w:val="18"/>
        </w:rPr>
        <w:t xml:space="preserve"> </w:t>
      </w:r>
      <w:r w:rsidR="005C4C0E" w:rsidRPr="00223C47">
        <w:rPr>
          <w:rFonts w:cs="Arial"/>
          <w:szCs w:val="18"/>
        </w:rPr>
        <w:t xml:space="preserve">not significant, </w:t>
      </w:r>
      <w:r w:rsidR="005C4C0E" w:rsidRPr="00223C47">
        <w:rPr>
          <w:bCs/>
          <w:szCs w:val="18"/>
        </w:rPr>
        <w:t xml:space="preserve">*– </w:t>
      </w:r>
      <w:r w:rsidR="005C4C0E" w:rsidRPr="00223C47">
        <w:rPr>
          <w:bCs/>
          <w:i/>
          <w:iCs/>
          <w:szCs w:val="18"/>
        </w:rPr>
        <w:t>p</w:t>
      </w:r>
      <w:r w:rsidR="005C4C0E" w:rsidRPr="00223C47">
        <w:rPr>
          <w:bCs/>
          <w:szCs w:val="18"/>
        </w:rPr>
        <w:t xml:space="preserve">&lt;0.05, **– </w:t>
      </w:r>
      <w:r w:rsidR="005C4C0E" w:rsidRPr="00223C47">
        <w:rPr>
          <w:bCs/>
          <w:i/>
          <w:iCs/>
          <w:szCs w:val="18"/>
        </w:rPr>
        <w:t>p</w:t>
      </w:r>
      <w:r w:rsidR="005C4C0E" w:rsidRPr="00223C47">
        <w:rPr>
          <w:bCs/>
          <w:szCs w:val="18"/>
        </w:rPr>
        <w:t xml:space="preserve">≤0.01, and ***– </w:t>
      </w:r>
      <w:r w:rsidR="005C4C0E" w:rsidRPr="00223C47">
        <w:rPr>
          <w:bCs/>
          <w:i/>
          <w:iCs/>
          <w:szCs w:val="18"/>
        </w:rPr>
        <w:t>p</w:t>
      </w:r>
      <w:r w:rsidR="005C4C0E" w:rsidRPr="00223C47">
        <w:rPr>
          <w:bCs/>
          <w:szCs w:val="18"/>
        </w:rPr>
        <w:t>≤0.001.</w:t>
      </w:r>
      <w:r w:rsidR="005C4C0E" w:rsidRPr="00223C47">
        <w:rPr>
          <w:rFonts w:cs="Arial"/>
          <w:szCs w:val="18"/>
        </w:rPr>
        <w:t xml:space="preserve"> </w:t>
      </w:r>
      <w:r w:rsidR="000B1B45">
        <w:rPr>
          <w:rFonts w:cs="Arial"/>
          <w:szCs w:val="18"/>
        </w:rPr>
        <w:t>Each s</w:t>
      </w:r>
      <w:r w:rsidR="00830480">
        <w:rPr>
          <w:rFonts w:cs="Arial"/>
          <w:szCs w:val="18"/>
        </w:rPr>
        <w:t xml:space="preserve">ymbol </w:t>
      </w:r>
      <w:r w:rsidR="00AD6658" w:rsidRPr="00223C47">
        <w:rPr>
          <w:rFonts w:cs="Arial"/>
          <w:szCs w:val="18"/>
        </w:rPr>
        <w:t>represent</w:t>
      </w:r>
      <w:r w:rsidR="00830480">
        <w:rPr>
          <w:rFonts w:cs="Arial"/>
          <w:szCs w:val="18"/>
        </w:rPr>
        <w:t xml:space="preserve">s </w:t>
      </w:r>
      <w:r w:rsidR="00AD6658" w:rsidRPr="00223C47">
        <w:rPr>
          <w:rFonts w:cs="Arial"/>
          <w:szCs w:val="18"/>
        </w:rPr>
        <w:t>a</w:t>
      </w:r>
      <w:r w:rsidR="00D83EBC">
        <w:rPr>
          <w:rFonts w:cs="Arial"/>
          <w:szCs w:val="18"/>
        </w:rPr>
        <w:t xml:space="preserve"> </w:t>
      </w:r>
      <w:r w:rsidR="00AD6658" w:rsidRPr="00223C47">
        <w:rPr>
          <w:rFonts w:cs="Arial"/>
          <w:szCs w:val="18"/>
        </w:rPr>
        <w:t xml:space="preserve">technical </w:t>
      </w:r>
      <w:r w:rsidR="00D83EBC">
        <w:rPr>
          <w:rFonts w:cs="Arial"/>
          <w:szCs w:val="18"/>
        </w:rPr>
        <w:t>(</w:t>
      </w:r>
      <w:r w:rsidR="00D83EBC" w:rsidRPr="00223C47">
        <w:rPr>
          <w:rFonts w:cs="Arial"/>
          <w:b/>
          <w:bCs/>
          <w:szCs w:val="18"/>
        </w:rPr>
        <w:t>a, b</w:t>
      </w:r>
      <w:r w:rsidR="00D83EBC">
        <w:rPr>
          <w:rFonts w:cs="Arial"/>
          <w:b/>
          <w:bCs/>
          <w:szCs w:val="18"/>
        </w:rPr>
        <w:t>)</w:t>
      </w:r>
      <w:r w:rsidR="00D83EBC">
        <w:rPr>
          <w:rFonts w:cs="Arial"/>
          <w:szCs w:val="18"/>
        </w:rPr>
        <w:t xml:space="preserve"> or </w:t>
      </w:r>
      <w:r w:rsidR="00AD6658" w:rsidRPr="00223C47">
        <w:rPr>
          <w:rFonts w:cs="Arial"/>
          <w:szCs w:val="18"/>
        </w:rPr>
        <w:t xml:space="preserve">biological </w:t>
      </w:r>
      <w:r w:rsidR="00D83EBC" w:rsidRPr="00D83EBC">
        <w:rPr>
          <w:rFonts w:cs="Arial"/>
          <w:b/>
          <w:bCs/>
          <w:szCs w:val="18"/>
        </w:rPr>
        <w:t>(c-f</w:t>
      </w:r>
      <w:r w:rsidR="00D83EBC">
        <w:rPr>
          <w:rFonts w:cs="Arial"/>
          <w:b/>
          <w:bCs/>
          <w:szCs w:val="18"/>
        </w:rPr>
        <w:t xml:space="preserve">) </w:t>
      </w:r>
      <w:r w:rsidR="00D83EBC">
        <w:rPr>
          <w:rFonts w:cs="Arial"/>
          <w:szCs w:val="18"/>
        </w:rPr>
        <w:t>replicate data point.</w:t>
      </w:r>
      <w:r w:rsidR="00094890">
        <w:rPr>
          <w:rFonts w:cs="Arial"/>
          <w:szCs w:val="18"/>
        </w:rPr>
        <w:t xml:space="preserve"> Stages 1-6 cut-off values: ≥7, 4.7, 3.3, 2.1, 1.1, 0.65 </w:t>
      </w:r>
      <w:r w:rsidR="00094890" w:rsidRPr="0084786F">
        <w:rPr>
          <w:rFonts w:cs="Arial"/>
          <w:sz w:val="20"/>
        </w:rPr>
        <w:t>µ</w:t>
      </w:r>
      <w:r w:rsidR="00094890">
        <w:rPr>
          <w:rFonts w:cs="Arial"/>
          <w:sz w:val="20"/>
        </w:rPr>
        <w:t>m.</w:t>
      </w:r>
    </w:p>
    <w:p w14:paraId="15AF8CF5" w14:textId="567A370E" w:rsidR="002F4D49" w:rsidRPr="00894EDF" w:rsidRDefault="002F4D49" w:rsidP="007A1678">
      <w:pPr>
        <w:pStyle w:val="DDLBodyText"/>
        <w:jc w:val="left"/>
        <w:rPr>
          <w:rStyle w:val="Strong"/>
          <w:rFonts w:cs="Arial"/>
          <w:bCs w:val="0"/>
          <w:sz w:val="20"/>
          <w:shd w:val="clear" w:color="auto" w:fill="FFFFFF"/>
        </w:rPr>
      </w:pPr>
      <w:r w:rsidRPr="00894EDF">
        <w:rPr>
          <w:rStyle w:val="Strong"/>
          <w:rFonts w:cs="Arial"/>
          <w:bCs w:val="0"/>
          <w:sz w:val="20"/>
          <w:shd w:val="clear" w:color="auto" w:fill="FFFFFF"/>
        </w:rPr>
        <w:lastRenderedPageBreak/>
        <w:t>Discussion</w:t>
      </w:r>
    </w:p>
    <w:p w14:paraId="25E17D18" w14:textId="708D5E40" w:rsidR="00FD72E0" w:rsidRDefault="00D73290" w:rsidP="00BF5819">
      <w:pPr>
        <w:pStyle w:val="DDLBodyText"/>
        <w:rPr>
          <w:rStyle w:val="Strong"/>
          <w:rFonts w:cs="Arial"/>
          <w:b w:val="0"/>
          <w:sz w:val="20"/>
          <w:shd w:val="clear" w:color="auto" w:fill="FFFFFF"/>
        </w:rPr>
      </w:pPr>
      <w:r>
        <w:rPr>
          <w:rStyle w:val="Strong"/>
          <w:rFonts w:cs="Arial"/>
          <w:b w:val="0"/>
          <w:sz w:val="20"/>
          <w:shd w:val="clear" w:color="auto" w:fill="FFFFFF"/>
        </w:rPr>
        <w:t>In this work, an i</w:t>
      </w:r>
      <w:r w:rsidR="00B64B93">
        <w:rPr>
          <w:rStyle w:val="Strong"/>
          <w:rFonts w:cs="Arial"/>
          <w:b w:val="0"/>
          <w:sz w:val="20"/>
          <w:shd w:val="clear" w:color="auto" w:fill="FFFFFF"/>
        </w:rPr>
        <w:t xml:space="preserve">mpactor platform </w:t>
      </w:r>
      <w:r>
        <w:rPr>
          <w:rStyle w:val="Strong"/>
          <w:rFonts w:cs="Arial"/>
          <w:b w:val="0"/>
          <w:sz w:val="20"/>
          <w:shd w:val="clear" w:color="auto" w:fill="FFFFFF"/>
        </w:rPr>
        <w:t>was used to</w:t>
      </w:r>
      <w:r w:rsidR="00B64B93">
        <w:rPr>
          <w:rStyle w:val="Strong"/>
          <w:rFonts w:cs="Arial"/>
          <w:b w:val="0"/>
          <w:sz w:val="20"/>
          <w:shd w:val="clear" w:color="auto" w:fill="FFFFFF"/>
        </w:rPr>
        <w:t xml:space="preserve"> </w:t>
      </w:r>
      <w:r w:rsidR="007F3AB7">
        <w:rPr>
          <w:rStyle w:val="Strong"/>
          <w:rFonts w:cs="Arial"/>
          <w:b w:val="0"/>
          <w:sz w:val="20"/>
          <w:shd w:val="clear" w:color="auto" w:fill="FFFFFF"/>
        </w:rPr>
        <w:t xml:space="preserve">study </w:t>
      </w:r>
      <w:r w:rsidR="009D1883">
        <w:rPr>
          <w:rStyle w:val="Strong"/>
          <w:rFonts w:cs="Arial"/>
          <w:b w:val="0"/>
          <w:sz w:val="20"/>
          <w:shd w:val="clear" w:color="auto" w:fill="FFFFFF"/>
        </w:rPr>
        <w:t xml:space="preserve">dose </w:t>
      </w:r>
      <w:r w:rsidR="000C1FDE">
        <w:rPr>
          <w:rStyle w:val="Strong"/>
          <w:rFonts w:cs="Arial"/>
          <w:b w:val="0"/>
          <w:sz w:val="20"/>
          <w:shd w:val="clear" w:color="auto" w:fill="FFFFFF"/>
        </w:rPr>
        <w:t>distribution profiles</w:t>
      </w:r>
      <w:r w:rsidR="00B64B93">
        <w:rPr>
          <w:rStyle w:val="Strong"/>
          <w:rFonts w:cs="Arial"/>
          <w:b w:val="0"/>
          <w:sz w:val="20"/>
          <w:shd w:val="clear" w:color="auto" w:fill="FFFFFF"/>
        </w:rPr>
        <w:t xml:space="preserve"> of </w:t>
      </w:r>
      <w:r w:rsidR="000C1FDE">
        <w:rPr>
          <w:rStyle w:val="Strong"/>
          <w:rFonts w:cs="Arial"/>
          <w:b w:val="0"/>
          <w:sz w:val="20"/>
          <w:shd w:val="clear" w:color="auto" w:fill="FFFFFF"/>
        </w:rPr>
        <w:t>nebulized</w:t>
      </w:r>
      <w:r w:rsidR="00B64B93">
        <w:rPr>
          <w:rStyle w:val="Strong"/>
          <w:rFonts w:cs="Arial"/>
          <w:b w:val="0"/>
          <w:sz w:val="20"/>
          <w:shd w:val="clear" w:color="auto" w:fill="FFFFFF"/>
        </w:rPr>
        <w:t xml:space="preserve"> phage </w:t>
      </w:r>
      <w:r w:rsidR="000C1FDE">
        <w:rPr>
          <w:rStyle w:val="Strong"/>
          <w:rFonts w:cs="Arial"/>
          <w:b w:val="0"/>
          <w:sz w:val="20"/>
          <w:shd w:val="clear" w:color="auto" w:fill="FFFFFF"/>
        </w:rPr>
        <w:t>and antibiotic</w:t>
      </w:r>
      <w:r w:rsidR="002F20CB">
        <w:rPr>
          <w:rStyle w:val="Strong"/>
          <w:rFonts w:cs="Arial"/>
          <w:b w:val="0"/>
          <w:sz w:val="20"/>
          <w:shd w:val="clear" w:color="auto" w:fill="FFFFFF"/>
        </w:rPr>
        <w:t xml:space="preserve"> in relation to </w:t>
      </w:r>
      <w:r w:rsidR="00534DD6">
        <w:rPr>
          <w:rStyle w:val="Strong"/>
          <w:rFonts w:cs="Arial"/>
          <w:b w:val="0"/>
          <w:sz w:val="20"/>
          <w:shd w:val="clear" w:color="auto" w:fill="FFFFFF"/>
        </w:rPr>
        <w:t xml:space="preserve">antibacterial </w:t>
      </w:r>
      <w:r w:rsidR="002F20CB">
        <w:rPr>
          <w:rStyle w:val="Strong"/>
          <w:rFonts w:cs="Arial"/>
          <w:b w:val="0"/>
          <w:sz w:val="20"/>
          <w:shd w:val="clear" w:color="auto" w:fill="FFFFFF"/>
        </w:rPr>
        <w:t>efficacy</w:t>
      </w:r>
      <w:r w:rsidR="00534DD6">
        <w:rPr>
          <w:rStyle w:val="Strong"/>
          <w:rFonts w:cs="Arial"/>
          <w:b w:val="0"/>
          <w:sz w:val="20"/>
          <w:shd w:val="clear" w:color="auto" w:fill="FFFFFF"/>
        </w:rPr>
        <w:t xml:space="preserve"> against </w:t>
      </w:r>
      <w:r w:rsidR="002F20CB">
        <w:rPr>
          <w:rStyle w:val="Strong"/>
          <w:rFonts w:cs="Arial"/>
          <w:b w:val="0"/>
          <w:sz w:val="20"/>
          <w:shd w:val="clear" w:color="auto" w:fill="FFFFFF"/>
        </w:rPr>
        <w:t xml:space="preserve">24-hrs </w:t>
      </w:r>
      <w:r w:rsidR="00B64B93">
        <w:rPr>
          <w:rStyle w:val="Strong"/>
          <w:rFonts w:cs="Arial"/>
          <w:b w:val="0"/>
          <w:sz w:val="20"/>
          <w:shd w:val="clear" w:color="auto" w:fill="FFFFFF"/>
        </w:rPr>
        <w:t>biofilm</w:t>
      </w:r>
      <w:r w:rsidR="002F20CB">
        <w:rPr>
          <w:rStyle w:val="Strong"/>
          <w:rFonts w:cs="Arial"/>
          <w:b w:val="0"/>
          <w:sz w:val="20"/>
          <w:shd w:val="clear" w:color="auto" w:fill="FFFFFF"/>
        </w:rPr>
        <w:t xml:space="preserve"> cultures of </w:t>
      </w:r>
      <w:r w:rsidR="002F20CB">
        <w:rPr>
          <w:rStyle w:val="Strong"/>
          <w:rFonts w:cs="Arial"/>
          <w:b w:val="0"/>
          <w:i/>
          <w:iCs/>
          <w:sz w:val="20"/>
          <w:shd w:val="clear" w:color="auto" w:fill="FFFFFF"/>
        </w:rPr>
        <w:t>P. aeruginosa</w:t>
      </w:r>
      <w:r w:rsidR="002F20CB">
        <w:rPr>
          <w:rStyle w:val="Strong"/>
          <w:rFonts w:cs="Arial"/>
          <w:b w:val="0"/>
          <w:sz w:val="20"/>
          <w:shd w:val="clear" w:color="auto" w:fill="FFFFFF"/>
        </w:rPr>
        <w:t>.</w:t>
      </w:r>
      <w:r w:rsidR="00C826C3">
        <w:rPr>
          <w:rStyle w:val="Strong"/>
          <w:rFonts w:cs="Arial"/>
          <w:b w:val="0"/>
          <w:sz w:val="20"/>
          <w:shd w:val="clear" w:color="auto" w:fill="FFFFFF"/>
        </w:rPr>
        <w:t xml:space="preserve"> </w:t>
      </w:r>
      <w:r w:rsidR="0064780D">
        <w:rPr>
          <w:rStyle w:val="Strong"/>
          <w:rFonts w:cs="Arial"/>
          <w:b w:val="0"/>
          <w:sz w:val="20"/>
          <w:shd w:val="clear" w:color="auto" w:fill="FFFFFF"/>
        </w:rPr>
        <w:t xml:space="preserve">Approximately </w:t>
      </w:r>
      <w:r w:rsidR="00826954">
        <w:rPr>
          <w:rFonts w:cs="Arial"/>
          <w:sz w:val="20"/>
        </w:rPr>
        <w:t>5</w:t>
      </w:r>
      <w:r w:rsidR="00751E88" w:rsidRPr="00D12C84">
        <w:rPr>
          <w:rFonts w:cs="Arial"/>
          <w:sz w:val="20"/>
        </w:rPr>
        <w:sym w:font="Symbol" w:char="F0B4"/>
      </w:r>
      <w:r w:rsidR="00751E88" w:rsidRPr="00D12C84">
        <w:rPr>
          <w:rFonts w:cs="Arial"/>
          <w:sz w:val="20"/>
        </w:rPr>
        <w:t>10</w:t>
      </w:r>
      <w:r w:rsidR="00751E88" w:rsidRPr="00D12C84">
        <w:rPr>
          <w:rFonts w:cs="Arial"/>
          <w:sz w:val="20"/>
          <w:vertAlign w:val="superscript"/>
        </w:rPr>
        <w:t>8</w:t>
      </w:r>
      <w:r w:rsidR="00751E88" w:rsidRPr="00D12C84">
        <w:rPr>
          <w:rFonts w:cs="Arial"/>
          <w:sz w:val="20"/>
        </w:rPr>
        <w:t xml:space="preserve"> </w:t>
      </w:r>
      <w:r w:rsidR="001F35B5">
        <w:rPr>
          <w:rFonts w:cs="Arial"/>
          <w:sz w:val="20"/>
        </w:rPr>
        <w:t>plaque forming units (PFU)</w:t>
      </w:r>
      <w:r w:rsidR="0064780D">
        <w:rPr>
          <w:rFonts w:cs="Arial"/>
          <w:sz w:val="20"/>
        </w:rPr>
        <w:t xml:space="preserve"> of phage </w:t>
      </w:r>
      <w:r w:rsidR="009F1846">
        <w:rPr>
          <w:rStyle w:val="Strong"/>
          <w:rFonts w:cs="Arial"/>
          <w:b w:val="0"/>
          <w:sz w:val="20"/>
          <w:shd w:val="clear" w:color="auto" w:fill="FFFFFF"/>
        </w:rPr>
        <w:t>or</w:t>
      </w:r>
      <w:r w:rsidR="002649E3">
        <w:rPr>
          <w:rStyle w:val="Strong"/>
          <w:rFonts w:cs="Arial"/>
          <w:b w:val="0"/>
          <w:sz w:val="20"/>
          <w:shd w:val="clear" w:color="auto" w:fill="FFFFFF"/>
        </w:rPr>
        <w:t xml:space="preserve"> 5.25 mg of ciprofloxacin was</w:t>
      </w:r>
      <w:r w:rsidR="0064780D" w:rsidRPr="00D12C84">
        <w:rPr>
          <w:rStyle w:val="Strong"/>
          <w:rFonts w:cs="Arial"/>
          <w:b w:val="0"/>
          <w:sz w:val="20"/>
          <w:shd w:val="clear" w:color="auto" w:fill="FFFFFF"/>
        </w:rPr>
        <w:t xml:space="preserve"> introduced </w:t>
      </w:r>
      <w:r w:rsidR="002649E3">
        <w:rPr>
          <w:rStyle w:val="Strong"/>
          <w:rFonts w:cs="Arial"/>
          <w:b w:val="0"/>
          <w:sz w:val="20"/>
          <w:shd w:val="clear" w:color="auto" w:fill="FFFFFF"/>
        </w:rPr>
        <w:t xml:space="preserve">via </w:t>
      </w:r>
      <w:r w:rsidR="00BD43AC">
        <w:rPr>
          <w:rStyle w:val="Strong"/>
          <w:rFonts w:cs="Arial"/>
          <w:b w:val="0"/>
          <w:sz w:val="20"/>
          <w:shd w:val="clear" w:color="auto" w:fill="FFFFFF"/>
        </w:rPr>
        <w:t>nebulization</w:t>
      </w:r>
      <w:r w:rsidR="00880DB5">
        <w:rPr>
          <w:rStyle w:val="Strong"/>
          <w:rFonts w:cs="Arial"/>
          <w:b w:val="0"/>
          <w:sz w:val="20"/>
          <w:shd w:val="clear" w:color="auto" w:fill="FFFFFF"/>
        </w:rPr>
        <w:t xml:space="preserve"> into the </w:t>
      </w:r>
      <w:r w:rsidR="00DC6AC1">
        <w:rPr>
          <w:rStyle w:val="Strong"/>
          <w:rFonts w:cs="Arial"/>
          <w:b w:val="0"/>
          <w:sz w:val="20"/>
          <w:shd w:val="clear" w:color="auto" w:fill="FFFFFF"/>
        </w:rPr>
        <w:t>system</w:t>
      </w:r>
      <w:r w:rsidR="002649E3">
        <w:rPr>
          <w:rStyle w:val="Strong"/>
          <w:rFonts w:cs="Arial"/>
          <w:b w:val="0"/>
          <w:sz w:val="20"/>
          <w:shd w:val="clear" w:color="auto" w:fill="FFFFFF"/>
        </w:rPr>
        <w:t>.</w:t>
      </w:r>
      <w:r w:rsidR="00F17F9E">
        <w:rPr>
          <w:rStyle w:val="Strong"/>
          <w:rFonts w:cs="Arial"/>
          <w:b w:val="0"/>
          <w:sz w:val="20"/>
          <w:shd w:val="clear" w:color="auto" w:fill="FFFFFF"/>
        </w:rPr>
        <w:t xml:space="preserve"> </w:t>
      </w:r>
      <w:r w:rsidR="002649E3">
        <w:rPr>
          <w:rStyle w:val="Strong"/>
          <w:rFonts w:cs="Arial"/>
          <w:b w:val="0"/>
          <w:sz w:val="20"/>
          <w:shd w:val="clear" w:color="auto" w:fill="FFFFFF"/>
        </w:rPr>
        <w:t>These values were c</w:t>
      </w:r>
      <w:r w:rsidR="0064780D">
        <w:rPr>
          <w:rStyle w:val="Strong"/>
          <w:rFonts w:cs="Arial"/>
          <w:b w:val="0"/>
          <w:sz w:val="20"/>
          <w:shd w:val="clear" w:color="auto" w:fill="FFFFFF"/>
        </w:rPr>
        <w:t xml:space="preserve">alculated </w:t>
      </w:r>
      <w:r w:rsidR="002649E3">
        <w:rPr>
          <w:rStyle w:val="Strong"/>
          <w:rFonts w:cs="Arial"/>
          <w:b w:val="0"/>
          <w:sz w:val="20"/>
          <w:shd w:val="clear" w:color="auto" w:fill="FFFFFF"/>
        </w:rPr>
        <w:t xml:space="preserve">based on </w:t>
      </w:r>
      <w:r w:rsidR="009F1846">
        <w:rPr>
          <w:rStyle w:val="Strong"/>
          <w:rFonts w:cs="Arial"/>
          <w:b w:val="0"/>
          <w:sz w:val="20"/>
          <w:shd w:val="clear" w:color="auto" w:fill="FFFFFF"/>
        </w:rPr>
        <w:t>the concentration of</w:t>
      </w:r>
      <w:r w:rsidR="00826954">
        <w:rPr>
          <w:rStyle w:val="Strong"/>
          <w:rFonts w:cs="Arial"/>
          <w:b w:val="0"/>
          <w:sz w:val="20"/>
          <w:shd w:val="clear" w:color="auto" w:fill="FFFFFF"/>
        </w:rPr>
        <w:t xml:space="preserve"> </w:t>
      </w:r>
      <w:r w:rsidR="009F0C27">
        <w:rPr>
          <w:rStyle w:val="Strong"/>
          <w:rFonts w:cs="Arial"/>
          <w:b w:val="0"/>
          <w:sz w:val="20"/>
          <w:shd w:val="clear" w:color="auto" w:fill="FFFFFF"/>
        </w:rPr>
        <w:t>each</w:t>
      </w:r>
      <w:r w:rsidR="00826954">
        <w:rPr>
          <w:rStyle w:val="Strong"/>
          <w:rFonts w:cs="Arial"/>
          <w:b w:val="0"/>
          <w:sz w:val="20"/>
          <w:shd w:val="clear" w:color="auto" w:fill="FFFFFF"/>
        </w:rPr>
        <w:t xml:space="preserve"> </w:t>
      </w:r>
      <w:r w:rsidR="009F1846">
        <w:rPr>
          <w:rStyle w:val="Strong"/>
          <w:rFonts w:cs="Arial"/>
          <w:b w:val="0"/>
          <w:sz w:val="20"/>
          <w:shd w:val="clear" w:color="auto" w:fill="FFFFFF"/>
        </w:rPr>
        <w:t>bactericidal agent</w:t>
      </w:r>
      <w:r w:rsidR="002649E3">
        <w:rPr>
          <w:rFonts w:cs="Arial"/>
          <w:sz w:val="20"/>
        </w:rPr>
        <w:t xml:space="preserve"> (</w:t>
      </w:r>
      <w:r w:rsidR="00826954">
        <w:rPr>
          <w:rStyle w:val="Strong"/>
          <w:rFonts w:cs="Arial"/>
          <w:b w:val="0"/>
          <w:sz w:val="20"/>
          <w:shd w:val="clear" w:color="auto" w:fill="FFFFFF"/>
        </w:rPr>
        <w:t>7</w:t>
      </w:r>
      <w:r w:rsidR="002649E3" w:rsidRPr="00D12C84">
        <w:rPr>
          <w:rFonts w:cs="Arial"/>
          <w:sz w:val="20"/>
        </w:rPr>
        <w:sym w:font="Symbol" w:char="F0B4"/>
      </w:r>
      <w:r w:rsidR="002649E3" w:rsidRPr="00D12C84">
        <w:rPr>
          <w:rFonts w:cs="Arial"/>
          <w:sz w:val="20"/>
        </w:rPr>
        <w:t>10</w:t>
      </w:r>
      <w:r w:rsidR="002649E3" w:rsidRPr="00D12C84">
        <w:rPr>
          <w:rFonts w:cs="Arial"/>
          <w:sz w:val="20"/>
          <w:vertAlign w:val="superscript"/>
        </w:rPr>
        <w:t>8</w:t>
      </w:r>
      <w:r w:rsidR="002649E3" w:rsidRPr="00D12C84">
        <w:rPr>
          <w:rFonts w:cs="Arial"/>
          <w:sz w:val="20"/>
        </w:rPr>
        <w:t xml:space="preserve"> PFU/mL</w:t>
      </w:r>
      <w:r w:rsidR="002649E3">
        <w:rPr>
          <w:rFonts w:cs="Arial"/>
          <w:sz w:val="20"/>
        </w:rPr>
        <w:t xml:space="preserve"> or 7.5 mg/mL), </w:t>
      </w:r>
      <w:r w:rsidR="009F1846">
        <w:rPr>
          <w:rFonts w:cs="Arial"/>
          <w:sz w:val="20"/>
        </w:rPr>
        <w:t>feed</w:t>
      </w:r>
      <w:r w:rsidR="002649E3">
        <w:rPr>
          <w:rFonts w:cs="Arial"/>
          <w:sz w:val="20"/>
        </w:rPr>
        <w:t xml:space="preserve"> </w:t>
      </w:r>
      <w:r w:rsidR="00CD2CB4">
        <w:rPr>
          <w:rStyle w:val="Strong"/>
          <w:rFonts w:cs="Arial"/>
          <w:b w:val="0"/>
          <w:sz w:val="20"/>
          <w:shd w:val="clear" w:color="auto" w:fill="FFFFFF"/>
        </w:rPr>
        <w:t>delivery</w:t>
      </w:r>
      <w:r w:rsidR="00751E88" w:rsidRPr="00D12C84">
        <w:rPr>
          <w:rStyle w:val="Strong"/>
          <w:rFonts w:cs="Arial"/>
          <w:b w:val="0"/>
          <w:sz w:val="20"/>
          <w:shd w:val="clear" w:color="auto" w:fill="FFFFFF"/>
        </w:rPr>
        <w:t xml:space="preserve"> rate </w:t>
      </w:r>
      <w:r w:rsidR="002649E3">
        <w:rPr>
          <w:rStyle w:val="Strong"/>
          <w:rFonts w:cs="Arial"/>
          <w:b w:val="0"/>
          <w:sz w:val="20"/>
          <w:shd w:val="clear" w:color="auto" w:fill="FFFFFF"/>
        </w:rPr>
        <w:t>(</w:t>
      </w:r>
      <w:r w:rsidR="00751E88" w:rsidRPr="00D12C84">
        <w:rPr>
          <w:rStyle w:val="Strong"/>
          <w:rFonts w:cs="Arial"/>
          <w:b w:val="0"/>
          <w:sz w:val="20"/>
          <w:shd w:val="clear" w:color="auto" w:fill="FFFFFF"/>
        </w:rPr>
        <w:t xml:space="preserve">700 </w:t>
      </w:r>
      <w:r w:rsidR="00751E88">
        <w:rPr>
          <w:rStyle w:val="Strong"/>
          <w:rFonts w:cs="Arial"/>
          <w:b w:val="0"/>
          <w:sz w:val="20"/>
          <w:shd w:val="clear" w:color="auto" w:fill="FFFFFF"/>
        </w:rPr>
        <w:t>µ</w:t>
      </w:r>
      <w:r w:rsidR="00751E88" w:rsidRPr="00D12C84">
        <w:rPr>
          <w:rStyle w:val="Strong"/>
          <w:rFonts w:cs="Arial"/>
          <w:b w:val="0"/>
          <w:sz w:val="20"/>
          <w:shd w:val="clear" w:color="auto" w:fill="FFFFFF"/>
        </w:rPr>
        <w:t>L/min</w:t>
      </w:r>
      <w:r w:rsidR="002649E3">
        <w:rPr>
          <w:rStyle w:val="Strong"/>
          <w:rFonts w:cs="Arial"/>
          <w:b w:val="0"/>
          <w:sz w:val="20"/>
          <w:shd w:val="clear" w:color="auto" w:fill="FFFFFF"/>
        </w:rPr>
        <w:t>)</w:t>
      </w:r>
      <w:r w:rsidR="00751E88" w:rsidRPr="00D12C84">
        <w:rPr>
          <w:rStyle w:val="Strong"/>
          <w:rFonts w:cs="Arial"/>
          <w:b w:val="0"/>
          <w:sz w:val="20"/>
          <w:shd w:val="clear" w:color="auto" w:fill="FFFFFF"/>
        </w:rPr>
        <w:t xml:space="preserve">, and </w:t>
      </w:r>
      <w:r w:rsidR="009F1846">
        <w:rPr>
          <w:rStyle w:val="Strong"/>
          <w:rFonts w:cs="Arial"/>
          <w:b w:val="0"/>
          <w:sz w:val="20"/>
          <w:shd w:val="clear" w:color="auto" w:fill="FFFFFF"/>
        </w:rPr>
        <w:t>dosing</w:t>
      </w:r>
      <w:r w:rsidR="002649E3">
        <w:rPr>
          <w:rStyle w:val="Strong"/>
          <w:rFonts w:cs="Arial"/>
          <w:b w:val="0"/>
          <w:sz w:val="20"/>
          <w:shd w:val="clear" w:color="auto" w:fill="FFFFFF"/>
        </w:rPr>
        <w:t xml:space="preserve"> </w:t>
      </w:r>
      <w:r w:rsidR="00CD2CB4">
        <w:rPr>
          <w:rStyle w:val="Strong"/>
          <w:rFonts w:cs="Arial"/>
          <w:b w:val="0"/>
          <w:sz w:val="20"/>
          <w:shd w:val="clear" w:color="auto" w:fill="FFFFFF"/>
        </w:rPr>
        <w:t>time</w:t>
      </w:r>
      <w:r w:rsidR="00751E88" w:rsidRPr="00D12C84">
        <w:rPr>
          <w:rStyle w:val="Strong"/>
          <w:rFonts w:cs="Arial"/>
          <w:b w:val="0"/>
          <w:sz w:val="20"/>
          <w:shd w:val="clear" w:color="auto" w:fill="FFFFFF"/>
        </w:rPr>
        <w:t xml:space="preserve"> </w:t>
      </w:r>
      <w:r w:rsidR="002649E3">
        <w:rPr>
          <w:rStyle w:val="Strong"/>
          <w:rFonts w:cs="Arial"/>
          <w:b w:val="0"/>
          <w:sz w:val="20"/>
          <w:shd w:val="clear" w:color="auto" w:fill="FFFFFF"/>
        </w:rPr>
        <w:t>(</w:t>
      </w:r>
      <w:r w:rsidR="00751E88" w:rsidRPr="00D12C84">
        <w:rPr>
          <w:rStyle w:val="Strong"/>
          <w:rFonts w:cs="Arial"/>
          <w:b w:val="0"/>
          <w:sz w:val="20"/>
          <w:shd w:val="clear" w:color="auto" w:fill="FFFFFF"/>
        </w:rPr>
        <w:t>1 min</w:t>
      </w:r>
      <w:r w:rsidR="002649E3">
        <w:rPr>
          <w:rStyle w:val="Strong"/>
          <w:rFonts w:cs="Arial"/>
          <w:b w:val="0"/>
          <w:sz w:val="20"/>
          <w:shd w:val="clear" w:color="auto" w:fill="FFFFFF"/>
        </w:rPr>
        <w:t>)</w:t>
      </w:r>
      <w:r w:rsidR="00751E88" w:rsidRPr="00D12C84">
        <w:rPr>
          <w:rStyle w:val="Strong"/>
          <w:rFonts w:cs="Arial"/>
          <w:b w:val="0"/>
          <w:sz w:val="20"/>
          <w:shd w:val="clear" w:color="auto" w:fill="FFFFFF"/>
        </w:rPr>
        <w:t>.</w:t>
      </w:r>
      <w:r w:rsidR="00751E88">
        <w:rPr>
          <w:rStyle w:val="Strong"/>
          <w:rFonts w:cs="Arial"/>
          <w:b w:val="0"/>
          <w:sz w:val="20"/>
          <w:shd w:val="clear" w:color="auto" w:fill="FFFFFF"/>
        </w:rPr>
        <w:t xml:space="preserve"> </w:t>
      </w:r>
      <w:r w:rsidR="005B49DB">
        <w:rPr>
          <w:rStyle w:val="Strong"/>
          <w:rFonts w:cs="Arial"/>
          <w:b w:val="0"/>
          <w:sz w:val="20"/>
          <w:shd w:val="clear" w:color="auto" w:fill="FFFFFF"/>
        </w:rPr>
        <w:t>Deposited doses</w:t>
      </w:r>
      <w:r w:rsidR="007F3AB7" w:rsidRPr="00D12C84">
        <w:rPr>
          <w:rStyle w:val="Strong"/>
          <w:rFonts w:cs="Arial"/>
          <w:b w:val="0"/>
          <w:sz w:val="20"/>
          <w:shd w:val="clear" w:color="auto" w:fill="FFFFFF"/>
        </w:rPr>
        <w:t xml:space="preserve"> </w:t>
      </w:r>
      <w:r w:rsidR="007F3AB7">
        <w:rPr>
          <w:rStyle w:val="Strong"/>
          <w:rFonts w:cs="Arial"/>
          <w:b w:val="0"/>
          <w:sz w:val="20"/>
          <w:shd w:val="clear" w:color="auto" w:fill="FFFFFF"/>
        </w:rPr>
        <w:t xml:space="preserve">of </w:t>
      </w:r>
      <w:r w:rsidR="007F3AB7" w:rsidRPr="00D12C84">
        <w:rPr>
          <w:rStyle w:val="Strong"/>
          <w:rFonts w:cs="Arial"/>
          <w:b w:val="0"/>
          <w:sz w:val="20"/>
          <w:shd w:val="clear" w:color="auto" w:fill="FFFFFF"/>
        </w:rPr>
        <w:t>phage</w:t>
      </w:r>
      <w:r w:rsidR="007F3AB7">
        <w:rPr>
          <w:rStyle w:val="Strong"/>
          <w:rFonts w:cs="Arial"/>
          <w:b w:val="0"/>
          <w:sz w:val="20"/>
          <w:shd w:val="clear" w:color="auto" w:fill="FFFFFF"/>
        </w:rPr>
        <w:t xml:space="preserve"> and ciprofloxacin within the impactor, determined using the plaque assay and spectrofluorimetric method, respectively, were found to be unequal </w:t>
      </w:r>
      <w:r w:rsidR="00687D38">
        <w:rPr>
          <w:rStyle w:val="Strong"/>
          <w:rFonts w:cs="Arial"/>
          <w:b w:val="0"/>
          <w:sz w:val="20"/>
          <w:shd w:val="clear" w:color="auto" w:fill="FFFFFF"/>
        </w:rPr>
        <w:t xml:space="preserve">across </w:t>
      </w:r>
      <w:r w:rsidR="00C31737">
        <w:rPr>
          <w:rStyle w:val="Strong"/>
          <w:rFonts w:cs="Arial"/>
          <w:b w:val="0"/>
          <w:sz w:val="20"/>
          <w:shd w:val="clear" w:color="auto" w:fill="FFFFFF"/>
        </w:rPr>
        <w:t xml:space="preserve">the </w:t>
      </w:r>
      <w:r w:rsidR="00687D38">
        <w:rPr>
          <w:rStyle w:val="Strong"/>
          <w:rFonts w:cs="Arial"/>
          <w:b w:val="0"/>
          <w:sz w:val="20"/>
          <w:shd w:val="clear" w:color="auto" w:fill="FFFFFF"/>
        </w:rPr>
        <w:t xml:space="preserve">stages </w:t>
      </w:r>
      <w:r w:rsidR="007F3AB7" w:rsidRPr="00D12C84">
        <w:rPr>
          <w:rStyle w:val="Strong"/>
          <w:rFonts w:cs="Arial"/>
          <w:b w:val="0"/>
          <w:sz w:val="20"/>
          <w:shd w:val="clear" w:color="auto" w:fill="FFFFFF"/>
        </w:rPr>
        <w:t xml:space="preserve">(Figure 2b). </w:t>
      </w:r>
      <w:r w:rsidR="009F0C27">
        <w:rPr>
          <w:rStyle w:val="Strong"/>
          <w:rFonts w:cs="Arial"/>
          <w:b w:val="0"/>
          <w:sz w:val="20"/>
          <w:shd w:val="clear" w:color="auto" w:fill="FFFFFF"/>
        </w:rPr>
        <w:t>B</w:t>
      </w:r>
      <w:r w:rsidR="006F0C55">
        <w:rPr>
          <w:rStyle w:val="Strong"/>
          <w:rFonts w:cs="Arial"/>
          <w:b w:val="0"/>
          <w:sz w:val="20"/>
          <w:shd w:val="clear" w:color="auto" w:fill="FFFFFF"/>
        </w:rPr>
        <w:t xml:space="preserve">iofilms exposed below the first stage received the highest dose of phage </w:t>
      </w:r>
      <w:r w:rsidR="006F0C55">
        <w:rPr>
          <w:rFonts w:cs="Arial"/>
          <w:sz w:val="20"/>
        </w:rPr>
        <w:t xml:space="preserve">and ciprofloxacin, </w:t>
      </w:r>
      <w:r w:rsidR="0064780D">
        <w:rPr>
          <w:rFonts w:cs="Arial"/>
          <w:sz w:val="20"/>
        </w:rPr>
        <w:t>equivalent</w:t>
      </w:r>
      <w:r w:rsidR="006F0C55">
        <w:rPr>
          <w:rFonts w:cs="Arial"/>
          <w:sz w:val="20"/>
        </w:rPr>
        <w:t xml:space="preserve"> to </w:t>
      </w:r>
      <w:r w:rsidR="006F0C55">
        <w:rPr>
          <w:rStyle w:val="Strong"/>
          <w:rFonts w:cs="Arial"/>
          <w:b w:val="0"/>
          <w:sz w:val="20"/>
          <w:shd w:val="clear" w:color="auto" w:fill="FFFFFF"/>
        </w:rPr>
        <w:t>1</w:t>
      </w:r>
      <w:r w:rsidR="006F0C55" w:rsidRPr="00D12C84">
        <w:rPr>
          <w:rFonts w:cs="Arial"/>
          <w:sz w:val="20"/>
        </w:rPr>
        <w:sym w:font="Symbol" w:char="F0B4"/>
      </w:r>
      <w:r w:rsidR="006F0C55" w:rsidRPr="00D12C84">
        <w:rPr>
          <w:rFonts w:cs="Arial"/>
          <w:sz w:val="20"/>
        </w:rPr>
        <w:t>10</w:t>
      </w:r>
      <w:r w:rsidR="006F0C55">
        <w:rPr>
          <w:rFonts w:cs="Arial"/>
          <w:sz w:val="20"/>
          <w:vertAlign w:val="superscript"/>
        </w:rPr>
        <w:t>4</w:t>
      </w:r>
      <w:r w:rsidR="006F0C55" w:rsidRPr="00D12C84">
        <w:rPr>
          <w:rFonts w:cs="Arial"/>
          <w:sz w:val="20"/>
        </w:rPr>
        <w:t xml:space="preserve"> </w:t>
      </w:r>
      <w:r w:rsidR="001F35B5">
        <w:rPr>
          <w:rFonts w:cs="Arial"/>
          <w:sz w:val="20"/>
        </w:rPr>
        <w:t>PFU</w:t>
      </w:r>
      <w:r w:rsidR="006F0C55">
        <w:rPr>
          <w:rFonts w:cs="Arial"/>
          <w:sz w:val="20"/>
        </w:rPr>
        <w:t xml:space="preserve"> and </w:t>
      </w:r>
      <w:r w:rsidR="006F0C55">
        <w:rPr>
          <w:rStyle w:val="Strong"/>
          <w:rFonts w:cs="Arial"/>
          <w:b w:val="0"/>
          <w:sz w:val="20"/>
          <w:shd w:val="clear" w:color="auto" w:fill="FFFFFF"/>
        </w:rPr>
        <w:t>2.</w:t>
      </w:r>
      <w:r w:rsidR="000C369D">
        <w:rPr>
          <w:rStyle w:val="Strong"/>
          <w:rFonts w:cs="Arial"/>
          <w:b w:val="0"/>
          <w:sz w:val="20"/>
          <w:shd w:val="clear" w:color="auto" w:fill="FFFFFF"/>
        </w:rPr>
        <w:t>5</w:t>
      </w:r>
      <w:r w:rsidR="006F0C55">
        <w:rPr>
          <w:rStyle w:val="Strong"/>
          <w:rFonts w:cs="Arial"/>
          <w:b w:val="0"/>
          <w:sz w:val="20"/>
          <w:shd w:val="clear" w:color="auto" w:fill="FFFFFF"/>
        </w:rPr>
        <w:t xml:space="preserve"> </w:t>
      </w:r>
      <w:r w:rsidR="000837E9">
        <w:rPr>
          <w:rStyle w:val="Strong"/>
          <w:rFonts w:cs="Arial"/>
          <w:b w:val="0"/>
          <w:sz w:val="20"/>
          <w:shd w:val="clear" w:color="auto" w:fill="FFFFFF"/>
        </w:rPr>
        <w:t>µ</w:t>
      </w:r>
      <w:r w:rsidR="006F0C55">
        <w:rPr>
          <w:rStyle w:val="Strong"/>
          <w:rFonts w:cs="Arial"/>
          <w:b w:val="0"/>
          <w:sz w:val="20"/>
          <w:shd w:val="clear" w:color="auto" w:fill="FFFFFF"/>
        </w:rPr>
        <w:t>g, respectively</w:t>
      </w:r>
      <w:r w:rsidR="004C543D">
        <w:rPr>
          <w:rStyle w:val="Strong"/>
          <w:rFonts w:cs="Arial"/>
          <w:b w:val="0"/>
          <w:sz w:val="20"/>
          <w:shd w:val="clear" w:color="auto" w:fill="FFFFFF"/>
        </w:rPr>
        <w:t xml:space="preserve"> (Figure 2b)</w:t>
      </w:r>
      <w:r w:rsidR="006F0C55">
        <w:rPr>
          <w:rStyle w:val="Strong"/>
          <w:rFonts w:cs="Arial"/>
          <w:b w:val="0"/>
          <w:sz w:val="20"/>
          <w:shd w:val="clear" w:color="auto" w:fill="FFFFFF"/>
        </w:rPr>
        <w:t>.</w:t>
      </w:r>
      <w:r w:rsidR="00C61262">
        <w:rPr>
          <w:rStyle w:val="Strong"/>
          <w:rFonts w:cs="Arial"/>
          <w:b w:val="0"/>
          <w:sz w:val="20"/>
          <w:shd w:val="clear" w:color="auto" w:fill="FFFFFF"/>
        </w:rPr>
        <w:t xml:space="preserve"> </w:t>
      </w:r>
      <w:r w:rsidR="009F0C27">
        <w:rPr>
          <w:rStyle w:val="Strong"/>
          <w:rFonts w:cs="Arial"/>
          <w:b w:val="0"/>
          <w:sz w:val="20"/>
          <w:shd w:val="clear" w:color="auto" w:fill="FFFFFF"/>
        </w:rPr>
        <w:t>T</w:t>
      </w:r>
      <w:r w:rsidR="009D42A3">
        <w:rPr>
          <w:rStyle w:val="Strong"/>
          <w:rFonts w:cs="Arial"/>
          <w:b w:val="0"/>
          <w:sz w:val="20"/>
          <w:shd w:val="clear" w:color="auto" w:fill="FFFFFF"/>
        </w:rPr>
        <w:t xml:space="preserve">hese doses </w:t>
      </w:r>
      <w:r w:rsidR="000837E9">
        <w:rPr>
          <w:rStyle w:val="Strong"/>
          <w:rFonts w:cs="Arial"/>
          <w:b w:val="0"/>
          <w:sz w:val="20"/>
          <w:shd w:val="clear" w:color="auto" w:fill="FFFFFF"/>
        </w:rPr>
        <w:t xml:space="preserve">significantly reduced both planktonic (Figure 2c, d) and sessile (Figure 2e, f) </w:t>
      </w:r>
      <w:r w:rsidR="00687D38">
        <w:rPr>
          <w:rStyle w:val="Strong"/>
          <w:rFonts w:cs="Arial"/>
          <w:b w:val="0"/>
          <w:sz w:val="20"/>
          <w:shd w:val="clear" w:color="auto" w:fill="FFFFFF"/>
        </w:rPr>
        <w:t>cell</w:t>
      </w:r>
      <w:r w:rsidR="000837E9">
        <w:rPr>
          <w:rStyle w:val="Strong"/>
          <w:rFonts w:cs="Arial"/>
          <w:b w:val="0"/>
          <w:sz w:val="20"/>
          <w:shd w:val="clear" w:color="auto" w:fill="FFFFFF"/>
        </w:rPr>
        <w:t xml:space="preserve"> viability</w:t>
      </w:r>
      <w:r w:rsidR="00EE69B8">
        <w:rPr>
          <w:rStyle w:val="Strong"/>
          <w:rFonts w:cs="Arial"/>
          <w:b w:val="0"/>
          <w:sz w:val="20"/>
          <w:shd w:val="clear" w:color="auto" w:fill="FFFFFF"/>
        </w:rPr>
        <w:t xml:space="preserve"> 24-hrs post-exposure</w:t>
      </w:r>
      <w:r w:rsidR="000837E9">
        <w:rPr>
          <w:rStyle w:val="Strong"/>
          <w:rFonts w:cs="Arial"/>
          <w:b w:val="0"/>
          <w:sz w:val="20"/>
          <w:shd w:val="clear" w:color="auto" w:fill="FFFFFF"/>
        </w:rPr>
        <w:t>.</w:t>
      </w:r>
    </w:p>
    <w:p w14:paraId="602125D7" w14:textId="23D43C46" w:rsidR="008603EB" w:rsidRDefault="008603EB" w:rsidP="00BF5819">
      <w:pPr>
        <w:pStyle w:val="DDLBodyText"/>
        <w:rPr>
          <w:rStyle w:val="Strong"/>
          <w:rFonts w:cs="Arial"/>
          <w:b w:val="0"/>
          <w:sz w:val="20"/>
          <w:shd w:val="clear" w:color="auto" w:fill="FFFFFF"/>
        </w:rPr>
      </w:pPr>
      <w:r>
        <w:rPr>
          <w:rStyle w:val="Strong"/>
          <w:rFonts w:cs="Arial"/>
          <w:b w:val="0"/>
          <w:sz w:val="20"/>
          <w:shd w:val="clear" w:color="auto" w:fill="FFFFFF"/>
        </w:rPr>
        <w:t>An effective antibiotic dose of 2.5 µg was delivered to biofilms exposed below the first impactor stage.</w:t>
      </w:r>
      <w:r w:rsidR="00563353">
        <w:rPr>
          <w:rStyle w:val="Strong"/>
          <w:rFonts w:cs="Arial"/>
          <w:b w:val="0"/>
          <w:sz w:val="20"/>
          <w:shd w:val="clear" w:color="auto" w:fill="FFFFFF"/>
        </w:rPr>
        <w:t xml:space="preserve"> </w:t>
      </w:r>
      <w:r>
        <w:rPr>
          <w:rStyle w:val="Strong"/>
          <w:rFonts w:cs="Arial"/>
          <w:b w:val="0"/>
          <w:sz w:val="20"/>
          <w:shd w:val="clear" w:color="auto" w:fill="FFFFFF"/>
        </w:rPr>
        <w:t>Conversely, biofilms exposed below the sixth stage, representing the distal-most airway region, only received 0.5 µg of ciprofloxacin (Figure 2b). The reduced antibiotic dose failed to</w:t>
      </w:r>
      <w:r w:rsidR="00C81FD8">
        <w:rPr>
          <w:rStyle w:val="Strong"/>
          <w:rFonts w:cs="Arial"/>
          <w:b w:val="0"/>
          <w:sz w:val="20"/>
          <w:shd w:val="clear" w:color="auto" w:fill="FFFFFF"/>
        </w:rPr>
        <w:t xml:space="preserve"> significantly</w:t>
      </w:r>
      <w:r>
        <w:rPr>
          <w:rStyle w:val="Strong"/>
          <w:rFonts w:cs="Arial"/>
          <w:b w:val="0"/>
          <w:sz w:val="20"/>
          <w:shd w:val="clear" w:color="auto" w:fill="FFFFFF"/>
        </w:rPr>
        <w:t xml:space="preserve"> deplete either the planktonic or the sessile bacterial fraction (Figure 2d, f).</w:t>
      </w:r>
      <w:r w:rsidR="00563353">
        <w:rPr>
          <w:rStyle w:val="Strong"/>
          <w:rFonts w:cs="Arial"/>
          <w:b w:val="0"/>
          <w:sz w:val="20"/>
          <w:shd w:val="clear" w:color="auto" w:fill="FFFFFF"/>
        </w:rPr>
        <w:t xml:space="preserve"> </w:t>
      </w:r>
      <w:r w:rsidR="00AD2332">
        <w:rPr>
          <w:rStyle w:val="Strong"/>
          <w:rFonts w:cs="Arial"/>
          <w:b w:val="0"/>
          <w:sz w:val="20"/>
          <w:shd w:val="clear" w:color="auto" w:fill="FFFFFF"/>
        </w:rPr>
        <w:t>Using the</w:t>
      </w:r>
      <w:r w:rsidR="00563353">
        <w:rPr>
          <w:rStyle w:val="Strong"/>
          <w:rFonts w:cs="Arial"/>
          <w:b w:val="0"/>
          <w:sz w:val="20"/>
          <w:shd w:val="clear" w:color="auto" w:fill="FFFFFF"/>
        </w:rPr>
        <w:t xml:space="preserve"> </w:t>
      </w:r>
      <w:r w:rsidR="000B3494">
        <w:rPr>
          <w:rStyle w:val="Strong"/>
          <w:rFonts w:cs="Arial"/>
          <w:b w:val="0"/>
          <w:sz w:val="20"/>
          <w:shd w:val="clear" w:color="auto" w:fill="FFFFFF"/>
        </w:rPr>
        <w:t xml:space="preserve">biofilm </w:t>
      </w:r>
      <w:r w:rsidR="001559BC">
        <w:rPr>
          <w:rStyle w:val="Strong"/>
          <w:rFonts w:cs="Arial"/>
          <w:b w:val="0"/>
          <w:sz w:val="20"/>
          <w:shd w:val="clear" w:color="auto" w:fill="FFFFFF"/>
        </w:rPr>
        <w:t>seeding volume of 0.5 µL</w:t>
      </w:r>
      <w:r w:rsidR="00563353">
        <w:rPr>
          <w:rStyle w:val="Strong"/>
          <w:rFonts w:cs="Arial"/>
          <w:b w:val="0"/>
          <w:sz w:val="20"/>
          <w:shd w:val="clear" w:color="auto" w:fill="FFFFFF"/>
        </w:rPr>
        <w:t xml:space="preserve">, effective </w:t>
      </w:r>
      <w:r w:rsidR="00AD2332">
        <w:rPr>
          <w:rStyle w:val="Strong"/>
          <w:rFonts w:cs="Arial"/>
          <w:b w:val="0"/>
          <w:sz w:val="20"/>
          <w:shd w:val="clear" w:color="auto" w:fill="FFFFFF"/>
        </w:rPr>
        <w:t xml:space="preserve">and ineffective ciprofloxacin </w:t>
      </w:r>
      <w:r w:rsidR="001559BC">
        <w:rPr>
          <w:rStyle w:val="Strong"/>
          <w:rFonts w:cs="Arial"/>
          <w:b w:val="0"/>
          <w:sz w:val="20"/>
          <w:shd w:val="clear" w:color="auto" w:fill="FFFFFF"/>
        </w:rPr>
        <w:t>concentration</w:t>
      </w:r>
      <w:r w:rsidR="00AD2332">
        <w:rPr>
          <w:rStyle w:val="Strong"/>
          <w:rFonts w:cs="Arial"/>
          <w:b w:val="0"/>
          <w:sz w:val="20"/>
          <w:shd w:val="clear" w:color="auto" w:fill="FFFFFF"/>
        </w:rPr>
        <w:t>s</w:t>
      </w:r>
      <w:r w:rsidR="001559BC">
        <w:rPr>
          <w:rStyle w:val="Strong"/>
          <w:rFonts w:cs="Arial"/>
          <w:b w:val="0"/>
          <w:sz w:val="20"/>
          <w:shd w:val="clear" w:color="auto" w:fill="FFFFFF"/>
        </w:rPr>
        <w:t xml:space="preserve"> </w:t>
      </w:r>
      <w:r w:rsidR="00AD2332">
        <w:rPr>
          <w:rStyle w:val="Strong"/>
          <w:rFonts w:cs="Arial"/>
          <w:b w:val="0"/>
          <w:sz w:val="20"/>
          <w:shd w:val="clear" w:color="auto" w:fill="FFFFFF"/>
        </w:rPr>
        <w:t>were found to be</w:t>
      </w:r>
      <w:r w:rsidR="001559BC">
        <w:rPr>
          <w:rStyle w:val="Strong"/>
          <w:rFonts w:cs="Arial"/>
          <w:b w:val="0"/>
          <w:sz w:val="20"/>
          <w:shd w:val="clear" w:color="auto" w:fill="FFFFFF"/>
        </w:rPr>
        <w:t xml:space="preserve"> </w:t>
      </w:r>
      <w:r w:rsidR="00563353">
        <w:rPr>
          <w:rStyle w:val="Strong"/>
          <w:rFonts w:cs="Arial"/>
          <w:b w:val="0"/>
          <w:sz w:val="20"/>
          <w:shd w:val="clear" w:color="auto" w:fill="FFFFFF"/>
        </w:rPr>
        <w:t>5 µg/mL</w:t>
      </w:r>
      <w:r w:rsidR="00AD2332">
        <w:rPr>
          <w:rStyle w:val="Strong"/>
          <w:rFonts w:cs="Arial"/>
          <w:b w:val="0"/>
          <w:sz w:val="20"/>
          <w:shd w:val="clear" w:color="auto" w:fill="FFFFFF"/>
        </w:rPr>
        <w:t xml:space="preserve"> and </w:t>
      </w:r>
      <w:r w:rsidR="00563353">
        <w:rPr>
          <w:rStyle w:val="Strong"/>
          <w:rFonts w:cs="Arial"/>
          <w:b w:val="0"/>
          <w:sz w:val="20"/>
          <w:shd w:val="clear" w:color="auto" w:fill="FFFFFF"/>
        </w:rPr>
        <w:t>1 µg/m</w:t>
      </w:r>
      <w:r w:rsidR="00AD2332">
        <w:rPr>
          <w:rStyle w:val="Strong"/>
          <w:rFonts w:cs="Arial"/>
          <w:b w:val="0"/>
          <w:sz w:val="20"/>
          <w:shd w:val="clear" w:color="auto" w:fill="FFFFFF"/>
        </w:rPr>
        <w:t>L, respectively</w:t>
      </w:r>
      <w:r w:rsidR="00563353">
        <w:rPr>
          <w:rStyle w:val="Strong"/>
          <w:rFonts w:cs="Arial"/>
          <w:b w:val="0"/>
          <w:sz w:val="20"/>
          <w:shd w:val="clear" w:color="auto" w:fill="FFFFFF"/>
        </w:rPr>
        <w:t>.</w:t>
      </w:r>
      <w:r w:rsidR="001559BC">
        <w:rPr>
          <w:rStyle w:val="Strong"/>
          <w:rFonts w:cs="Arial"/>
          <w:b w:val="0"/>
          <w:sz w:val="20"/>
          <w:shd w:val="clear" w:color="auto" w:fill="FFFFFF"/>
        </w:rPr>
        <w:t xml:space="preserve"> </w:t>
      </w:r>
      <w:r w:rsidR="00C826C3">
        <w:rPr>
          <w:rStyle w:val="Strong"/>
          <w:rFonts w:cs="Arial"/>
          <w:b w:val="0"/>
          <w:sz w:val="20"/>
          <w:shd w:val="clear" w:color="auto" w:fill="FFFFFF"/>
        </w:rPr>
        <w:t xml:space="preserve">Effective </w:t>
      </w:r>
      <w:r w:rsidR="009F0C27">
        <w:rPr>
          <w:rStyle w:val="Strong"/>
          <w:rFonts w:cs="Arial"/>
          <w:b w:val="0"/>
          <w:sz w:val="20"/>
          <w:shd w:val="clear" w:color="auto" w:fill="FFFFFF"/>
        </w:rPr>
        <w:t>ciprofloxacin dose</w:t>
      </w:r>
      <w:r w:rsidR="00C826C3">
        <w:rPr>
          <w:rStyle w:val="Strong"/>
          <w:rFonts w:cs="Arial"/>
          <w:b w:val="0"/>
          <w:sz w:val="20"/>
          <w:shd w:val="clear" w:color="auto" w:fill="FFFFFF"/>
        </w:rPr>
        <w:t xml:space="preserve"> </w:t>
      </w:r>
      <w:r w:rsidR="009F0C27">
        <w:rPr>
          <w:rStyle w:val="Strong"/>
          <w:rFonts w:cs="Arial"/>
          <w:b w:val="0"/>
          <w:sz w:val="20"/>
          <w:shd w:val="clear" w:color="auto" w:fill="FFFFFF"/>
        </w:rPr>
        <w:t>determined in this study is</w:t>
      </w:r>
      <w:r w:rsidR="00C826C3">
        <w:rPr>
          <w:rStyle w:val="Strong"/>
          <w:rFonts w:cs="Arial"/>
          <w:b w:val="0"/>
          <w:sz w:val="20"/>
          <w:shd w:val="clear" w:color="auto" w:fill="FFFFFF"/>
        </w:rPr>
        <w:t xml:space="preserve"> consistent with previously reported </w:t>
      </w:r>
      <w:r w:rsidR="009313CC">
        <w:rPr>
          <w:rStyle w:val="Strong"/>
          <w:rFonts w:cs="Arial"/>
          <w:b w:val="0"/>
          <w:sz w:val="20"/>
          <w:shd w:val="clear" w:color="auto" w:fill="FFFFFF"/>
        </w:rPr>
        <w:t>values</w:t>
      </w:r>
      <w:r w:rsidR="00C826C3">
        <w:rPr>
          <w:rStyle w:val="Strong"/>
          <w:rFonts w:cs="Arial"/>
          <w:b w:val="0"/>
          <w:sz w:val="20"/>
          <w:shd w:val="clear" w:color="auto" w:fill="FFFFFF"/>
        </w:rPr>
        <w:t xml:space="preserve"> </w:t>
      </w:r>
      <w:r w:rsidR="00C81FD8">
        <w:rPr>
          <w:rStyle w:val="Strong"/>
          <w:rFonts w:cs="Arial"/>
          <w:b w:val="0"/>
          <w:sz w:val="20"/>
          <w:shd w:val="clear" w:color="auto" w:fill="FFFFFF"/>
        </w:rPr>
        <w:t xml:space="preserve">shown to </w:t>
      </w:r>
      <w:r w:rsidR="00C826C3">
        <w:rPr>
          <w:rStyle w:val="Strong"/>
          <w:rFonts w:cs="Arial"/>
          <w:b w:val="0"/>
          <w:sz w:val="20"/>
          <w:shd w:val="clear" w:color="auto" w:fill="FFFFFF"/>
        </w:rPr>
        <w:t xml:space="preserve">reduce </w:t>
      </w:r>
      <w:r w:rsidR="009F0C27">
        <w:rPr>
          <w:rStyle w:val="Strong"/>
          <w:rFonts w:cs="Arial"/>
          <w:b w:val="0"/>
          <w:sz w:val="20"/>
          <w:shd w:val="clear" w:color="auto" w:fill="FFFFFF"/>
        </w:rPr>
        <w:t>biofilm biomass</w:t>
      </w:r>
      <w:r w:rsidR="00C81FD8">
        <w:rPr>
          <w:rStyle w:val="Strong"/>
          <w:rFonts w:cs="Arial"/>
          <w:b w:val="0"/>
          <w:sz w:val="20"/>
          <w:shd w:val="clear" w:color="auto" w:fill="FFFFFF"/>
        </w:rPr>
        <w:t xml:space="preserve"> formed by clinical strains of </w:t>
      </w:r>
      <w:r w:rsidR="00C81FD8" w:rsidRPr="000B3494">
        <w:rPr>
          <w:rStyle w:val="Strong"/>
          <w:rFonts w:cs="Arial"/>
          <w:b w:val="0"/>
          <w:i/>
          <w:iCs/>
          <w:sz w:val="20"/>
          <w:shd w:val="clear" w:color="auto" w:fill="FFFFFF"/>
        </w:rPr>
        <w:t>P. aeruginosa</w:t>
      </w:r>
      <w:r w:rsidR="00C81FD8">
        <w:rPr>
          <w:rStyle w:val="Strong"/>
          <w:rFonts w:cs="Arial"/>
          <w:b w:val="0"/>
          <w:sz w:val="20"/>
          <w:shd w:val="clear" w:color="auto" w:fill="FFFFFF"/>
        </w:rPr>
        <w:t xml:space="preserve"> by</w:t>
      </w:r>
      <w:r w:rsidR="00C826C3">
        <w:rPr>
          <w:rStyle w:val="Strong"/>
          <w:rFonts w:cs="Arial"/>
          <w:b w:val="0"/>
          <w:sz w:val="20"/>
          <w:shd w:val="clear" w:color="auto" w:fill="FFFFFF"/>
        </w:rPr>
        <w:t xml:space="preserve"> </w:t>
      </w:r>
      <w:r w:rsidR="009D1883">
        <w:rPr>
          <w:rStyle w:val="Strong"/>
          <w:rFonts w:cs="Arial"/>
          <w:b w:val="0"/>
          <w:sz w:val="20"/>
          <w:shd w:val="clear" w:color="auto" w:fill="FFFFFF"/>
        </w:rPr>
        <w:t>≥90%.</w:t>
      </w:r>
      <w:r w:rsidR="00C826C3">
        <w:rPr>
          <w:rStyle w:val="Strong"/>
          <w:rFonts w:cs="Arial"/>
          <w:b w:val="0"/>
          <w:sz w:val="20"/>
          <w:shd w:val="clear" w:color="auto" w:fill="FFFFFF"/>
        </w:rPr>
        <w:fldChar w:fldCharType="begin"/>
      </w:r>
      <w:r w:rsidR="003B7B1F">
        <w:rPr>
          <w:rStyle w:val="Strong"/>
          <w:rFonts w:cs="Arial"/>
          <w:b w:val="0"/>
          <w:sz w:val="20"/>
          <w:shd w:val="clear" w:color="auto" w:fill="FFFFFF"/>
        </w:rPr>
        <w:instrText xml:space="preserve"> ADDIN ZOTERO_ITEM CSL_CITATION {"citationID":"MBMDbcRC","properties":{"formattedCitation":"\\super 10\\nosupersub{}","plainCitation":"10","noteIndex":0},"citationItems":[{"id":921,"uris":["http://zotero.org/users/local/FXVozRgx/items/T4FU7ENM"],"itemData":{"id":921,"type":"article-journal","abstract":"Antibiotic resistance in Pseudomonas aeruginosa biofilms necessitates the need for novel antimicrobial therapy with anti-biofilm properties. Bacteriophages (phages) are recognized as an ideal biopharmaceutical for combating antibiotic-resistant bacteria especially when used in combination with antibiotics. However, previous studies primarily focused on using phages against of P. aeruginosa biofilms of laboratory strains. In the present study, biofilms of six P. aeruginosa isolated from cystic fibrosis and wound patients, and one laboratory strain was treated singly and with combinations of anti-Pseudomonas phage PEV20 and ciprofloxacin. Of these strains, three were highly susceptible to the phage, while one was partially resistant and one was completely resistant. Combination treatment with PEV20 and ciprofloxacin enhanced biofilm eradication compared with single treatment. Phage and ciprofloxacin synergy was found to depend on phage-resistance profile of the target bacteria. Furthermore, phage and ciprofloxacin combination formulation protected the lung epithelial and fibroblast cells from P. aeruginosa and promoted cell growth. The results demonstrated that thorough screening of phage-resistance is crucial for designing phage-antibiotic formulation. The addition of highly effective phage could reduce the ciprofloxacin concentration required to combat P. aeruginosa infections associated with biofilm in cystic fibrosis and wound patients.","container-title":"The AAPS Journal","DOI":"10.1208/s12248-019-0315-0","ISSN":"1550-7416","issue":"3","journalAbbreviation":"AAPS J","language":"en","page":"49","source":"Springer Link","title":"Bacteriophage PEV20 and Ciprofloxacin Combination Treatment Enhances Removal of Pseudomonas aeruginosa Biofilm Isolated from Cystic Fibrosis and Wound Patients","volume":"21","author":[{"family":"Chang","given":"Rachel Yoon Kyung"},{"family":"Das","given":"Theerthankar"},{"family":"Manos","given":"Jim"},{"family":"Kutter","given":"Elizabeth"},{"family":"Morales","given":"Sandra"},{"family":"Chan","given":"Hak-Kim"}],"issued":{"date-parts":[["2019",4,4]]}}}],"schema":"https://github.com/citation-style-language/schema/raw/master/csl-citation.json"} </w:instrText>
      </w:r>
      <w:r w:rsidR="00C826C3">
        <w:rPr>
          <w:rStyle w:val="Strong"/>
          <w:rFonts w:cs="Arial"/>
          <w:b w:val="0"/>
          <w:sz w:val="20"/>
          <w:shd w:val="clear" w:color="auto" w:fill="FFFFFF"/>
        </w:rPr>
        <w:fldChar w:fldCharType="separate"/>
      </w:r>
      <w:r w:rsidR="003B7B1F" w:rsidRPr="003B7B1F">
        <w:rPr>
          <w:rFonts w:cs="Arial"/>
          <w:sz w:val="20"/>
          <w:vertAlign w:val="superscript"/>
          <w:lang w:val="en-US"/>
        </w:rPr>
        <w:t>10</w:t>
      </w:r>
      <w:r w:rsidR="00C826C3">
        <w:rPr>
          <w:rStyle w:val="Strong"/>
          <w:rFonts w:cs="Arial"/>
          <w:b w:val="0"/>
          <w:sz w:val="20"/>
          <w:shd w:val="clear" w:color="auto" w:fill="FFFFFF"/>
        </w:rPr>
        <w:fldChar w:fldCharType="end"/>
      </w:r>
      <w:r w:rsidR="00C826C3">
        <w:rPr>
          <w:rStyle w:val="Strong"/>
          <w:rFonts w:cs="Arial"/>
          <w:b w:val="0"/>
          <w:sz w:val="20"/>
          <w:shd w:val="clear" w:color="auto" w:fill="FFFFFF"/>
        </w:rPr>
        <w:t xml:space="preserve"> </w:t>
      </w:r>
      <w:r w:rsidR="009D1883">
        <w:rPr>
          <w:rStyle w:val="Strong"/>
          <w:rFonts w:cs="Arial"/>
          <w:b w:val="0"/>
          <w:sz w:val="20"/>
          <w:shd w:val="clear" w:color="auto" w:fill="FFFFFF"/>
        </w:rPr>
        <w:t>Collectively, these</w:t>
      </w:r>
      <w:r w:rsidR="001559BC">
        <w:rPr>
          <w:rStyle w:val="Strong"/>
          <w:rFonts w:cs="Arial"/>
          <w:b w:val="0"/>
          <w:sz w:val="20"/>
          <w:shd w:val="clear" w:color="auto" w:fill="FFFFFF"/>
        </w:rPr>
        <w:t xml:space="preserve"> results indicate, given the tested nebulizer and dosing time, ciprofloxacin </w:t>
      </w:r>
      <w:r w:rsidR="00AD2332">
        <w:rPr>
          <w:rStyle w:val="Strong"/>
          <w:rFonts w:cs="Arial"/>
          <w:b w:val="0"/>
          <w:sz w:val="20"/>
          <w:shd w:val="clear" w:color="auto" w:fill="FFFFFF"/>
        </w:rPr>
        <w:t xml:space="preserve">dose </w:t>
      </w:r>
      <w:r w:rsidR="001559BC">
        <w:rPr>
          <w:rStyle w:val="Strong"/>
          <w:rFonts w:cs="Arial"/>
          <w:b w:val="0"/>
          <w:sz w:val="20"/>
          <w:shd w:val="clear" w:color="auto" w:fill="FFFFFF"/>
        </w:rPr>
        <w:t>deposited at distal infection sites would be ineffective</w:t>
      </w:r>
      <w:r w:rsidR="000B3494">
        <w:rPr>
          <w:rStyle w:val="Strong"/>
          <w:rFonts w:cs="Arial"/>
          <w:b w:val="0"/>
          <w:sz w:val="20"/>
          <w:shd w:val="clear" w:color="auto" w:fill="FFFFFF"/>
        </w:rPr>
        <w:t xml:space="preserve"> against establish</w:t>
      </w:r>
      <w:r w:rsidR="00AD2332">
        <w:rPr>
          <w:rStyle w:val="Strong"/>
          <w:rFonts w:cs="Arial"/>
          <w:b w:val="0"/>
          <w:sz w:val="20"/>
          <w:shd w:val="clear" w:color="auto" w:fill="FFFFFF"/>
        </w:rPr>
        <w:t>ed</w:t>
      </w:r>
      <w:r w:rsidR="000B3494">
        <w:rPr>
          <w:rStyle w:val="Strong"/>
          <w:rFonts w:cs="Arial"/>
          <w:b w:val="0"/>
          <w:sz w:val="20"/>
          <w:shd w:val="clear" w:color="auto" w:fill="FFFFFF"/>
        </w:rPr>
        <w:t xml:space="preserve"> biofilms.</w:t>
      </w:r>
    </w:p>
    <w:p w14:paraId="35A572CA" w14:textId="63D67A87" w:rsidR="005806AF" w:rsidRDefault="001445E2" w:rsidP="00BB570E">
      <w:pPr>
        <w:pStyle w:val="DDLBodyText"/>
        <w:rPr>
          <w:rStyle w:val="Strong"/>
          <w:rFonts w:cs="Arial"/>
          <w:b w:val="0"/>
          <w:sz w:val="20"/>
          <w:shd w:val="clear" w:color="auto" w:fill="FFFFFF"/>
        </w:rPr>
      </w:pPr>
      <w:r>
        <w:rPr>
          <w:rStyle w:val="Strong"/>
          <w:rFonts w:cs="Arial"/>
          <w:b w:val="0"/>
          <w:sz w:val="20"/>
          <w:shd w:val="clear" w:color="auto" w:fill="FFFFFF"/>
        </w:rPr>
        <w:t>The</w:t>
      </w:r>
      <w:r w:rsidR="006F0C55">
        <w:rPr>
          <w:rStyle w:val="Strong"/>
          <w:rFonts w:cs="Arial"/>
          <w:b w:val="0"/>
          <w:sz w:val="20"/>
          <w:shd w:val="clear" w:color="auto" w:fill="FFFFFF"/>
        </w:rPr>
        <w:t xml:space="preserve"> lowest </w:t>
      </w:r>
      <w:r w:rsidR="002F0EEC">
        <w:rPr>
          <w:rStyle w:val="Strong"/>
          <w:rFonts w:cs="Arial"/>
          <w:b w:val="0"/>
          <w:sz w:val="20"/>
          <w:shd w:val="clear" w:color="auto" w:fill="FFFFFF"/>
        </w:rPr>
        <w:t xml:space="preserve">phage </w:t>
      </w:r>
      <w:r w:rsidR="006F0C55">
        <w:rPr>
          <w:rStyle w:val="Strong"/>
          <w:rFonts w:cs="Arial"/>
          <w:b w:val="0"/>
          <w:sz w:val="20"/>
          <w:shd w:val="clear" w:color="auto" w:fill="FFFFFF"/>
        </w:rPr>
        <w:t xml:space="preserve">dose was </w:t>
      </w:r>
      <w:r w:rsidR="000837E9">
        <w:rPr>
          <w:rStyle w:val="Strong"/>
          <w:rFonts w:cs="Arial"/>
          <w:b w:val="0"/>
          <w:sz w:val="20"/>
          <w:shd w:val="clear" w:color="auto" w:fill="FFFFFF"/>
        </w:rPr>
        <w:t>delivered to samples exposed</w:t>
      </w:r>
      <w:r w:rsidR="006F0C55">
        <w:rPr>
          <w:rStyle w:val="Strong"/>
          <w:rFonts w:cs="Arial"/>
          <w:b w:val="0"/>
          <w:sz w:val="20"/>
          <w:shd w:val="clear" w:color="auto" w:fill="FFFFFF"/>
        </w:rPr>
        <w:t xml:space="preserve"> below the fourth stage</w:t>
      </w:r>
      <w:r w:rsidR="00B53CB7">
        <w:rPr>
          <w:rStyle w:val="Strong"/>
          <w:rFonts w:cs="Arial"/>
          <w:b w:val="0"/>
          <w:sz w:val="20"/>
          <w:shd w:val="clear" w:color="auto" w:fill="FFFFFF"/>
        </w:rPr>
        <w:t xml:space="preserve">, </w:t>
      </w:r>
      <w:r w:rsidR="000837E9">
        <w:rPr>
          <w:rStyle w:val="Strong"/>
          <w:rFonts w:cs="Arial"/>
          <w:b w:val="0"/>
          <w:sz w:val="20"/>
          <w:shd w:val="clear" w:color="auto" w:fill="FFFFFF"/>
        </w:rPr>
        <w:t xml:space="preserve">corresponding to </w:t>
      </w:r>
      <w:r w:rsidR="00B53CB7">
        <w:rPr>
          <w:rStyle w:val="Strong"/>
          <w:rFonts w:cs="Arial"/>
          <w:b w:val="0"/>
          <w:sz w:val="20"/>
          <w:shd w:val="clear" w:color="auto" w:fill="FFFFFF"/>
        </w:rPr>
        <w:t>2</w:t>
      </w:r>
      <w:r w:rsidR="000837E9" w:rsidRPr="00D12C84">
        <w:rPr>
          <w:rFonts w:cs="Arial"/>
          <w:sz w:val="20"/>
        </w:rPr>
        <w:sym w:font="Symbol" w:char="F0B4"/>
      </w:r>
      <w:r w:rsidR="000837E9" w:rsidRPr="00D12C84">
        <w:rPr>
          <w:rFonts w:cs="Arial"/>
          <w:sz w:val="20"/>
        </w:rPr>
        <w:t>10</w:t>
      </w:r>
      <w:r w:rsidR="00424C9A">
        <w:rPr>
          <w:rFonts w:cs="Arial"/>
          <w:sz w:val="20"/>
          <w:vertAlign w:val="superscript"/>
        </w:rPr>
        <w:t>2</w:t>
      </w:r>
      <w:r w:rsidR="000837E9" w:rsidRPr="00D12C84">
        <w:rPr>
          <w:rFonts w:cs="Arial"/>
          <w:sz w:val="20"/>
        </w:rPr>
        <w:t xml:space="preserve"> </w:t>
      </w:r>
      <w:r w:rsidR="00151174">
        <w:rPr>
          <w:rFonts w:cs="Arial"/>
          <w:sz w:val="20"/>
        </w:rPr>
        <w:t>PFU</w:t>
      </w:r>
      <w:r w:rsidR="000837E9">
        <w:rPr>
          <w:rFonts w:cs="Arial"/>
          <w:sz w:val="20"/>
        </w:rPr>
        <w:t xml:space="preserve"> </w:t>
      </w:r>
      <w:r w:rsidR="00B53CB7">
        <w:rPr>
          <w:rStyle w:val="Strong"/>
          <w:rFonts w:cs="Arial"/>
          <w:b w:val="0"/>
          <w:sz w:val="20"/>
          <w:shd w:val="clear" w:color="auto" w:fill="FFFFFF"/>
        </w:rPr>
        <w:t xml:space="preserve">(Figure 2b). </w:t>
      </w:r>
      <w:r w:rsidR="00CD2CB4">
        <w:rPr>
          <w:rStyle w:val="Strong"/>
          <w:rFonts w:cs="Arial"/>
          <w:b w:val="0"/>
          <w:sz w:val="20"/>
          <w:shd w:val="clear" w:color="auto" w:fill="FFFFFF"/>
        </w:rPr>
        <w:t>D</w:t>
      </w:r>
      <w:r>
        <w:rPr>
          <w:rStyle w:val="Strong"/>
          <w:rFonts w:cs="Arial"/>
          <w:b w:val="0"/>
          <w:sz w:val="20"/>
          <w:shd w:val="clear" w:color="auto" w:fill="FFFFFF"/>
        </w:rPr>
        <w:t xml:space="preserve">espite </w:t>
      </w:r>
      <w:r w:rsidR="00424C9A">
        <w:rPr>
          <w:rStyle w:val="Strong"/>
          <w:rFonts w:cs="Arial"/>
          <w:b w:val="0"/>
          <w:sz w:val="20"/>
          <w:shd w:val="clear" w:color="auto" w:fill="FFFFFF"/>
        </w:rPr>
        <w:t>a</w:t>
      </w:r>
      <w:r>
        <w:rPr>
          <w:rStyle w:val="Strong"/>
          <w:rFonts w:cs="Arial"/>
          <w:b w:val="0"/>
          <w:sz w:val="20"/>
          <w:shd w:val="clear" w:color="auto" w:fill="FFFFFF"/>
        </w:rPr>
        <w:t xml:space="preserve"> 5</w:t>
      </w:r>
      <w:r w:rsidR="00424C9A">
        <w:rPr>
          <w:rStyle w:val="Strong"/>
          <w:rFonts w:cs="Arial"/>
          <w:b w:val="0"/>
          <w:sz w:val="20"/>
          <w:shd w:val="clear" w:color="auto" w:fill="FFFFFF"/>
        </w:rPr>
        <w:t>0</w:t>
      </w:r>
      <w:r>
        <w:rPr>
          <w:rStyle w:val="Strong"/>
          <w:rFonts w:cs="Arial"/>
          <w:b w:val="0"/>
          <w:sz w:val="20"/>
          <w:shd w:val="clear" w:color="auto" w:fill="FFFFFF"/>
        </w:rPr>
        <w:t>-fold reduction</w:t>
      </w:r>
      <w:r w:rsidR="00CD2CB4">
        <w:rPr>
          <w:rStyle w:val="Strong"/>
          <w:rFonts w:cs="Arial"/>
          <w:b w:val="0"/>
          <w:sz w:val="20"/>
          <w:shd w:val="clear" w:color="auto" w:fill="FFFFFF"/>
        </w:rPr>
        <w:t xml:space="preserve"> in phage dose</w:t>
      </w:r>
      <w:r>
        <w:rPr>
          <w:rStyle w:val="Strong"/>
          <w:rFonts w:cs="Arial"/>
          <w:b w:val="0"/>
          <w:sz w:val="20"/>
          <w:shd w:val="clear" w:color="auto" w:fill="FFFFFF"/>
        </w:rPr>
        <w:t xml:space="preserve">, </w:t>
      </w:r>
      <w:r w:rsidR="0074689C">
        <w:rPr>
          <w:rStyle w:val="Strong"/>
          <w:rFonts w:cs="Arial"/>
          <w:b w:val="0"/>
          <w:sz w:val="20"/>
          <w:shd w:val="clear" w:color="auto" w:fill="FFFFFF"/>
        </w:rPr>
        <w:t>antibacterial efficacy</w:t>
      </w:r>
      <w:r>
        <w:rPr>
          <w:rStyle w:val="Strong"/>
          <w:rFonts w:cs="Arial"/>
          <w:b w:val="0"/>
          <w:sz w:val="20"/>
          <w:shd w:val="clear" w:color="auto" w:fill="FFFFFF"/>
        </w:rPr>
        <w:t xml:space="preserve"> was </w:t>
      </w:r>
      <w:r w:rsidR="0074689C">
        <w:rPr>
          <w:rStyle w:val="Strong"/>
          <w:rFonts w:cs="Arial"/>
          <w:b w:val="0"/>
          <w:sz w:val="20"/>
          <w:shd w:val="clear" w:color="auto" w:fill="FFFFFF"/>
        </w:rPr>
        <w:t xml:space="preserve">comparable to </w:t>
      </w:r>
      <w:r w:rsidR="00356028">
        <w:rPr>
          <w:rStyle w:val="Strong"/>
          <w:rFonts w:cs="Arial"/>
          <w:b w:val="0"/>
          <w:sz w:val="20"/>
          <w:shd w:val="clear" w:color="auto" w:fill="FFFFFF"/>
        </w:rPr>
        <w:t xml:space="preserve">that of </w:t>
      </w:r>
      <w:r w:rsidR="0074689C">
        <w:rPr>
          <w:rStyle w:val="Strong"/>
          <w:rFonts w:cs="Arial"/>
          <w:b w:val="0"/>
          <w:sz w:val="20"/>
          <w:shd w:val="clear" w:color="auto" w:fill="FFFFFF"/>
        </w:rPr>
        <w:t xml:space="preserve">samples </w:t>
      </w:r>
      <w:r w:rsidR="00CA0CC6">
        <w:rPr>
          <w:rStyle w:val="Strong"/>
          <w:rFonts w:cs="Arial"/>
          <w:b w:val="0"/>
          <w:sz w:val="20"/>
          <w:shd w:val="clear" w:color="auto" w:fill="FFFFFF"/>
        </w:rPr>
        <w:t xml:space="preserve">that received </w:t>
      </w:r>
      <w:r w:rsidR="0074689C">
        <w:rPr>
          <w:rStyle w:val="Strong"/>
          <w:rFonts w:cs="Arial"/>
          <w:b w:val="0"/>
          <w:sz w:val="20"/>
          <w:shd w:val="clear" w:color="auto" w:fill="FFFFFF"/>
        </w:rPr>
        <w:t>the highest dose</w:t>
      </w:r>
      <w:r w:rsidR="000B3494">
        <w:rPr>
          <w:rStyle w:val="Strong"/>
          <w:rFonts w:cs="Arial"/>
          <w:b w:val="0"/>
          <w:sz w:val="20"/>
          <w:shd w:val="clear" w:color="auto" w:fill="FFFFFF"/>
        </w:rPr>
        <w:t xml:space="preserve"> below the first impactor stage</w:t>
      </w:r>
      <w:r>
        <w:rPr>
          <w:rStyle w:val="Strong"/>
          <w:rFonts w:cs="Arial"/>
          <w:b w:val="0"/>
          <w:sz w:val="20"/>
          <w:shd w:val="clear" w:color="auto" w:fill="FFFFFF"/>
        </w:rPr>
        <w:t xml:space="preserve"> (Figure 2c, e).</w:t>
      </w:r>
      <w:r w:rsidR="00CB590C">
        <w:rPr>
          <w:rStyle w:val="Strong"/>
          <w:rFonts w:cs="Arial"/>
          <w:b w:val="0"/>
          <w:sz w:val="20"/>
          <w:shd w:val="clear" w:color="auto" w:fill="FFFFFF"/>
        </w:rPr>
        <w:t xml:space="preserve"> </w:t>
      </w:r>
      <w:r w:rsidR="00CA0CC6">
        <w:rPr>
          <w:rStyle w:val="Strong"/>
          <w:rFonts w:cs="Arial"/>
          <w:b w:val="0"/>
          <w:sz w:val="20"/>
          <w:shd w:val="clear" w:color="auto" w:fill="FFFFFF"/>
        </w:rPr>
        <w:t xml:space="preserve">The ability of </w:t>
      </w:r>
      <w:r w:rsidR="009F0C27">
        <w:rPr>
          <w:rStyle w:val="Strong"/>
          <w:rFonts w:cs="Arial"/>
          <w:b w:val="0"/>
          <w:sz w:val="20"/>
          <w:shd w:val="clear" w:color="auto" w:fill="FFFFFF"/>
        </w:rPr>
        <w:t xml:space="preserve">lytic </w:t>
      </w:r>
      <w:r w:rsidR="00CA0CC6">
        <w:rPr>
          <w:rStyle w:val="Strong"/>
          <w:rFonts w:cs="Arial"/>
          <w:b w:val="0"/>
          <w:sz w:val="20"/>
          <w:shd w:val="clear" w:color="auto" w:fill="FFFFFF"/>
        </w:rPr>
        <w:t>phage</w:t>
      </w:r>
      <w:r w:rsidR="009F0C27">
        <w:rPr>
          <w:rStyle w:val="Strong"/>
          <w:rFonts w:cs="Arial"/>
          <w:b w:val="0"/>
          <w:sz w:val="20"/>
          <w:shd w:val="clear" w:color="auto" w:fill="FFFFFF"/>
        </w:rPr>
        <w:t>s</w:t>
      </w:r>
      <w:r w:rsidR="00CA0CC6">
        <w:rPr>
          <w:rStyle w:val="Strong"/>
          <w:rFonts w:cs="Arial"/>
          <w:b w:val="0"/>
          <w:sz w:val="20"/>
          <w:shd w:val="clear" w:color="auto" w:fill="FFFFFF"/>
        </w:rPr>
        <w:t xml:space="preserve"> to </w:t>
      </w:r>
      <w:r w:rsidR="009F0C27">
        <w:rPr>
          <w:rStyle w:val="Strong"/>
          <w:rFonts w:cs="Arial"/>
          <w:b w:val="0"/>
          <w:sz w:val="20"/>
          <w:shd w:val="clear" w:color="auto" w:fill="FFFFFF"/>
        </w:rPr>
        <w:t>undergo on-site amplification and e</w:t>
      </w:r>
      <w:r w:rsidR="00CA0CC6">
        <w:rPr>
          <w:rStyle w:val="Strong"/>
          <w:rFonts w:cs="Arial"/>
          <w:b w:val="0"/>
          <w:sz w:val="20"/>
          <w:shd w:val="clear" w:color="auto" w:fill="FFFFFF"/>
        </w:rPr>
        <w:t xml:space="preserve">radicate bacteria in a dose-independent manner was previously demonstrated in a murine model of </w:t>
      </w:r>
      <w:r w:rsidR="00CA0CC6" w:rsidRPr="00E53472">
        <w:rPr>
          <w:rStyle w:val="Strong"/>
          <w:rFonts w:cs="Arial"/>
          <w:b w:val="0"/>
          <w:i/>
          <w:iCs/>
          <w:sz w:val="20"/>
          <w:shd w:val="clear" w:color="auto" w:fill="FFFFFF"/>
        </w:rPr>
        <w:t>P. aeruginosa</w:t>
      </w:r>
      <w:r w:rsidR="00CA0CC6">
        <w:rPr>
          <w:rStyle w:val="Strong"/>
          <w:rFonts w:cs="Arial"/>
          <w:b w:val="0"/>
          <w:sz w:val="20"/>
          <w:shd w:val="clear" w:color="auto" w:fill="FFFFFF"/>
        </w:rPr>
        <w:t xml:space="preserve"> lung infection.</w:t>
      </w:r>
      <w:r w:rsidR="00CA0CC6">
        <w:rPr>
          <w:rStyle w:val="Strong"/>
          <w:rFonts w:cs="Arial"/>
          <w:b w:val="0"/>
          <w:sz w:val="20"/>
          <w:shd w:val="clear" w:color="auto" w:fill="FFFFFF"/>
        </w:rPr>
        <w:fldChar w:fldCharType="begin"/>
      </w:r>
      <w:r w:rsidR="003B7B1F">
        <w:rPr>
          <w:rStyle w:val="Strong"/>
          <w:rFonts w:cs="Arial"/>
          <w:b w:val="0"/>
          <w:sz w:val="20"/>
          <w:shd w:val="clear" w:color="auto" w:fill="FFFFFF"/>
        </w:rPr>
        <w:instrText xml:space="preserve"> ADDIN ZOTERO_ITEM CSL_CITATION {"citationID":"KlNrlRs8","properties":{"formattedCitation":"\\super 11\\nosupersub{}","plainCitation":"11","noteIndex":0},"citationItems":[{"id":284,"uris":["http://zotero.org/users/local/FXVozRgx/items/BB6Q76FK"],"itemData":{"id":284,"type":"article-journal","abstract":"OBJECTIVES Inhaled phage therapy has been revisited as a potential treatment option for respiratory infections caused by multidrug-resistant Pseudomonas aeruginosa; however, there is a distinct gap in understanding the dose-response effect. The aim of this study was to investigate the dose-response effect of Pseudomonas-targeting phage PEV31 delivered by the pulmonary route in a mouse lung infection model. METHODS Neutropenic BALB/c mice were infected with multidrug-resistant P. aeruginosa (2 × 104 colony-forming units) through the intratracheal route and then treated with PEV31 at three different doses of 7.5 × 104 (Group A), 5 × 106 (Group B), and 5 × 108 (Group C) plaque-forming units, or phosphate-buffered saline at 2 hours postinoculation. Mice (n = 5-7) were euthanized at 2 hours and 24 hours postinfection, and lungs, kidneys, spleen, liver, bronchoalveolar lavage fluid, and blood were collected for bacteria and phage enumeration. RESULTS At 24 hours postinfection, all phage-treated groups exhibited a significant reduction in pulmonary bacterial load by 1.3-1.9 log10, independent of the delivered phage dose. The extent of phage replication was negatively correlated with the dose administered, with log10 titre increases of 6.2, 2.7, and 9 for Groups A, B, and C, respectively. Phage-resistant bacterial subpopulations in the lung homogenate samples harvested at 24 hours postinfection increased with the treatment dose (i.e. 30%, 74%, and 91% in respective Groups A-C). However, the mutants showed increased susceptibility to ciprofloxacin, impaired twitching motility, and reduced blue-green pigment production. The expression of the inflammatory cytokines (IL-1ß and IL-6, and TNF-α) was suppressed with increasing PEV31 treatment dose. DISCUSSION This study provides the dose-response effect of inhaled phage therapy that may guide dose selection for treating P. aeruginosa respiratory infections in humans.","container-title":"Clinical microbiology and infection : the official publication of the European Society of Clinical Microbiology and Infectious Diseases","DOI":"10.1016/j.cmi.2022.01.006","ISSN":"1469-0691","issue":"7","note":"publisher: European Society of Clinical Microbiology and Infectious Diseases\nPMID: 35123053","page":"983-989","title":"The effects of different doses of inhaled bacteriophage therapy for Pseudomonas aeruginosa pulmonary infections in mice.","volume":"28","author":[{"family":"Chang","given":"Rachel Yoon Kyung"},{"family":"Chow","given":"Michael Y. T."},{"family":"Wang","given":"Yuncheng"},{"family":"Liu","given":"Chengxi"},{"family":"Hong","given":"Qixuan"},{"family":"Morales","given":"Sandra"},{"family":"McLachlan","given":"Andrew J."},{"family":"Kutter","given":"Elizabeth"},{"family":"Li","given":"Jian"},{"family":"Chan","given":"Hak-Kim"}],"issued":{"date-parts":[["2022",7]]}}}],"schema":"https://github.com/citation-style-language/schema/raw/master/csl-citation.json"} </w:instrText>
      </w:r>
      <w:r w:rsidR="00CA0CC6">
        <w:rPr>
          <w:rStyle w:val="Strong"/>
          <w:rFonts w:cs="Arial"/>
          <w:b w:val="0"/>
          <w:sz w:val="20"/>
          <w:shd w:val="clear" w:color="auto" w:fill="FFFFFF"/>
        </w:rPr>
        <w:fldChar w:fldCharType="separate"/>
      </w:r>
      <w:r w:rsidR="003B7B1F" w:rsidRPr="003B7B1F">
        <w:rPr>
          <w:rFonts w:cs="Arial"/>
          <w:sz w:val="20"/>
          <w:vertAlign w:val="superscript"/>
          <w:lang w:val="en-US"/>
        </w:rPr>
        <w:t>11</w:t>
      </w:r>
      <w:r w:rsidR="00CA0CC6">
        <w:rPr>
          <w:rStyle w:val="Strong"/>
          <w:rFonts w:cs="Arial"/>
          <w:b w:val="0"/>
          <w:sz w:val="20"/>
          <w:shd w:val="clear" w:color="auto" w:fill="FFFFFF"/>
        </w:rPr>
        <w:fldChar w:fldCharType="end"/>
      </w:r>
      <w:r w:rsidR="00CA0CC6">
        <w:rPr>
          <w:rStyle w:val="Strong"/>
          <w:rFonts w:cs="Arial"/>
          <w:b w:val="0"/>
          <w:sz w:val="20"/>
          <w:shd w:val="clear" w:color="auto" w:fill="FFFFFF"/>
        </w:rPr>
        <w:t xml:space="preserve"> However,</w:t>
      </w:r>
      <w:r w:rsidR="009F0C27">
        <w:rPr>
          <w:rStyle w:val="Strong"/>
          <w:rFonts w:cs="Arial"/>
          <w:b w:val="0"/>
          <w:sz w:val="20"/>
          <w:shd w:val="clear" w:color="auto" w:fill="FFFFFF"/>
        </w:rPr>
        <w:t xml:space="preserve"> the study </w:t>
      </w:r>
      <w:r w:rsidR="00B64B93">
        <w:rPr>
          <w:rStyle w:val="Strong"/>
          <w:rFonts w:cs="Arial"/>
          <w:b w:val="0"/>
          <w:sz w:val="20"/>
          <w:shd w:val="clear" w:color="auto" w:fill="FFFFFF"/>
        </w:rPr>
        <w:t xml:space="preserve">did </w:t>
      </w:r>
      <w:r w:rsidR="00CA0CC6">
        <w:rPr>
          <w:rStyle w:val="Strong"/>
          <w:rFonts w:cs="Arial"/>
          <w:b w:val="0"/>
          <w:sz w:val="20"/>
          <w:shd w:val="clear" w:color="auto" w:fill="FFFFFF"/>
        </w:rPr>
        <w:t xml:space="preserve">not investigate aerosolized delivery or biofilm eradication as the phage was administered intratracheally via pipette only two hours after bacterial infection. In comparison, our work illustrates dose-independent activity of </w:t>
      </w:r>
      <w:r w:rsidR="00323C00">
        <w:rPr>
          <w:rStyle w:val="Strong"/>
          <w:rFonts w:cs="Arial"/>
          <w:b w:val="0"/>
          <w:sz w:val="20"/>
          <w:shd w:val="clear" w:color="auto" w:fill="FFFFFF"/>
        </w:rPr>
        <w:t>nebulized</w:t>
      </w:r>
      <w:r w:rsidR="00CA0CC6">
        <w:rPr>
          <w:rStyle w:val="Strong"/>
          <w:rFonts w:cs="Arial"/>
          <w:b w:val="0"/>
          <w:sz w:val="20"/>
          <w:shd w:val="clear" w:color="auto" w:fill="FFFFFF"/>
        </w:rPr>
        <w:t xml:space="preserve"> phage</w:t>
      </w:r>
      <w:r w:rsidR="00323C00">
        <w:rPr>
          <w:rStyle w:val="Strong"/>
          <w:rFonts w:cs="Arial"/>
          <w:b w:val="0"/>
          <w:sz w:val="20"/>
          <w:shd w:val="clear" w:color="auto" w:fill="FFFFFF"/>
        </w:rPr>
        <w:t xml:space="preserve"> </w:t>
      </w:r>
      <w:r w:rsidR="00CA0CC6">
        <w:rPr>
          <w:rStyle w:val="Strong"/>
          <w:rFonts w:cs="Arial"/>
          <w:b w:val="0"/>
          <w:sz w:val="20"/>
          <w:shd w:val="clear" w:color="auto" w:fill="FFFFFF"/>
        </w:rPr>
        <w:t>against established biofilm cultures</w:t>
      </w:r>
      <w:r w:rsidR="00323C00">
        <w:rPr>
          <w:rStyle w:val="Strong"/>
          <w:rFonts w:cs="Arial"/>
          <w:b w:val="0"/>
          <w:sz w:val="20"/>
          <w:shd w:val="clear" w:color="auto" w:fill="FFFFFF"/>
        </w:rPr>
        <w:t>.</w:t>
      </w:r>
    </w:p>
    <w:p w14:paraId="0660CC77" w14:textId="5E229816" w:rsidR="00D25759" w:rsidRDefault="00775D96" w:rsidP="00BB570E">
      <w:pPr>
        <w:pStyle w:val="DDLBodyText"/>
        <w:rPr>
          <w:rStyle w:val="Strong"/>
          <w:rFonts w:cs="Arial"/>
          <w:b w:val="0"/>
          <w:sz w:val="20"/>
          <w:shd w:val="clear" w:color="auto" w:fill="FFFFFF"/>
        </w:rPr>
      </w:pPr>
      <w:r w:rsidRPr="00775D96">
        <w:rPr>
          <w:rFonts w:cs="Arial"/>
          <w:b/>
          <w:bCs/>
          <w:sz w:val="20"/>
          <w:shd w:val="clear" w:color="auto" w:fill="FFFFFF"/>
        </w:rPr>
        <w:t>Conclusion</w:t>
      </w:r>
    </w:p>
    <w:p w14:paraId="2807820D" w14:textId="7E18C240" w:rsidR="002E5BDD" w:rsidRPr="002E5BDD" w:rsidRDefault="00706684" w:rsidP="005C7B95">
      <w:pPr>
        <w:pStyle w:val="DDLBodyText"/>
        <w:rPr>
          <w:rStyle w:val="Strong"/>
          <w:rFonts w:cs="Arial"/>
          <w:b w:val="0"/>
          <w:sz w:val="20"/>
          <w:shd w:val="clear" w:color="auto" w:fill="FFFFFF"/>
        </w:rPr>
      </w:pPr>
      <w:r w:rsidRPr="002E5BDD">
        <w:rPr>
          <w:rStyle w:val="Strong"/>
          <w:rFonts w:cs="Arial"/>
          <w:b w:val="0"/>
          <w:sz w:val="20"/>
          <w:shd w:val="clear" w:color="auto" w:fill="FFFFFF"/>
        </w:rPr>
        <w:t xml:space="preserve">High efficiency devices or longer dosing times may be required to deliver effective doses of ciprofloxacin to lower airway infection sites, thereby increasing treatment times for patients as well as expense. </w:t>
      </w:r>
      <w:r w:rsidR="00E20ACB">
        <w:rPr>
          <w:rStyle w:val="Strong"/>
          <w:rFonts w:cs="Arial"/>
          <w:b w:val="0"/>
          <w:sz w:val="20"/>
          <w:shd w:val="clear" w:color="auto" w:fill="FFFFFF"/>
        </w:rPr>
        <w:t>E</w:t>
      </w:r>
      <w:r w:rsidR="00255424">
        <w:rPr>
          <w:rStyle w:val="Strong"/>
          <w:rFonts w:cs="Arial"/>
          <w:b w:val="0"/>
          <w:sz w:val="20"/>
          <w:shd w:val="clear" w:color="auto" w:fill="FFFFFF"/>
        </w:rPr>
        <w:t xml:space="preserve">xposure to sub-inhibitory doses of antibiotic can increase the risk of AMR development. </w:t>
      </w:r>
      <w:r w:rsidR="009D1883" w:rsidRPr="002E5BDD">
        <w:rPr>
          <w:rStyle w:val="Strong"/>
          <w:rFonts w:cs="Arial"/>
          <w:b w:val="0"/>
          <w:sz w:val="20"/>
          <w:shd w:val="clear" w:color="auto" w:fill="FFFFFF"/>
        </w:rPr>
        <w:t>O</w:t>
      </w:r>
      <w:r w:rsidR="00606B63" w:rsidRPr="002E5BDD">
        <w:rPr>
          <w:rStyle w:val="Strong"/>
          <w:rFonts w:cs="Arial"/>
          <w:b w:val="0"/>
          <w:sz w:val="20"/>
          <w:shd w:val="clear" w:color="auto" w:fill="FFFFFF"/>
        </w:rPr>
        <w:t>n-site</w:t>
      </w:r>
      <w:r w:rsidR="009D1883" w:rsidRPr="002E5BDD">
        <w:rPr>
          <w:rStyle w:val="Strong"/>
          <w:rFonts w:cs="Arial"/>
          <w:b w:val="0"/>
          <w:sz w:val="20"/>
          <w:shd w:val="clear" w:color="auto" w:fill="FFFFFF"/>
        </w:rPr>
        <w:t>,</w:t>
      </w:r>
      <w:r w:rsidR="00606B63" w:rsidRPr="002E5BDD">
        <w:rPr>
          <w:rStyle w:val="Strong"/>
          <w:rFonts w:cs="Arial"/>
          <w:b w:val="0"/>
          <w:sz w:val="20"/>
          <w:shd w:val="clear" w:color="auto" w:fill="FFFFFF"/>
        </w:rPr>
        <w:t xml:space="preserve"> </w:t>
      </w:r>
      <w:r w:rsidR="00583C31" w:rsidRPr="002E5BDD">
        <w:rPr>
          <w:rStyle w:val="Strong"/>
          <w:rFonts w:cs="Arial"/>
          <w:b w:val="0"/>
          <w:sz w:val="20"/>
          <w:shd w:val="clear" w:color="auto" w:fill="FFFFFF"/>
        </w:rPr>
        <w:t xml:space="preserve">self-amplifying nature of phages </w:t>
      </w:r>
      <w:r w:rsidR="009D1883" w:rsidRPr="002E5BDD">
        <w:rPr>
          <w:rStyle w:val="Strong"/>
          <w:rFonts w:cs="Arial"/>
          <w:b w:val="0"/>
          <w:sz w:val="20"/>
          <w:shd w:val="clear" w:color="auto" w:fill="FFFFFF"/>
        </w:rPr>
        <w:t>allow</w:t>
      </w:r>
      <w:r w:rsidR="00CE5BD4">
        <w:rPr>
          <w:rStyle w:val="Strong"/>
          <w:rFonts w:cs="Arial"/>
          <w:b w:val="0"/>
          <w:sz w:val="20"/>
          <w:shd w:val="clear" w:color="auto" w:fill="FFFFFF"/>
        </w:rPr>
        <w:t>s dose</w:t>
      </w:r>
      <w:r w:rsidR="00E20ACB">
        <w:rPr>
          <w:rStyle w:val="Strong"/>
          <w:rFonts w:cs="Arial"/>
          <w:b w:val="0"/>
          <w:sz w:val="20"/>
          <w:shd w:val="clear" w:color="auto" w:fill="FFFFFF"/>
        </w:rPr>
        <w:t>s</w:t>
      </w:r>
      <w:r w:rsidR="00CE5BD4">
        <w:rPr>
          <w:rStyle w:val="Strong"/>
          <w:rFonts w:cs="Arial"/>
          <w:b w:val="0"/>
          <w:sz w:val="20"/>
          <w:shd w:val="clear" w:color="auto" w:fill="FFFFFF"/>
        </w:rPr>
        <w:t xml:space="preserve"> </w:t>
      </w:r>
      <w:r w:rsidR="007C7DA8" w:rsidRPr="002E5BDD">
        <w:rPr>
          <w:rStyle w:val="Strong"/>
          <w:rFonts w:cs="Arial"/>
          <w:b w:val="0"/>
          <w:sz w:val="20"/>
          <w:shd w:val="clear" w:color="auto" w:fill="FFFFFF"/>
        </w:rPr>
        <w:t xml:space="preserve">as small as a few hundred infectious </w:t>
      </w:r>
      <w:r w:rsidR="002E5BDD" w:rsidRPr="002E5BDD">
        <w:rPr>
          <w:rStyle w:val="Strong"/>
          <w:rFonts w:cs="Arial"/>
          <w:b w:val="0"/>
          <w:sz w:val="20"/>
          <w:shd w:val="clear" w:color="auto" w:fill="FFFFFF"/>
        </w:rPr>
        <w:t>virions</w:t>
      </w:r>
      <w:r w:rsidR="002352B7">
        <w:rPr>
          <w:rStyle w:val="Strong"/>
          <w:rFonts w:cs="Arial"/>
          <w:b w:val="0"/>
          <w:sz w:val="20"/>
          <w:shd w:val="clear" w:color="auto" w:fill="FFFFFF"/>
        </w:rPr>
        <w:t xml:space="preserve"> </w:t>
      </w:r>
      <w:r w:rsidR="007C7DA8" w:rsidRPr="002E5BDD">
        <w:rPr>
          <w:rStyle w:val="Strong"/>
          <w:rFonts w:cs="Arial"/>
          <w:b w:val="0"/>
          <w:sz w:val="20"/>
          <w:shd w:val="clear" w:color="auto" w:fill="FFFFFF"/>
        </w:rPr>
        <w:t xml:space="preserve">to </w:t>
      </w:r>
      <w:r w:rsidR="001A0E10" w:rsidRPr="002E5BDD">
        <w:rPr>
          <w:rStyle w:val="Strong"/>
          <w:rFonts w:cs="Arial"/>
          <w:b w:val="0"/>
          <w:sz w:val="20"/>
          <w:shd w:val="clear" w:color="auto" w:fill="FFFFFF"/>
        </w:rPr>
        <w:t xml:space="preserve">effectively </w:t>
      </w:r>
      <w:r w:rsidR="00BE7329" w:rsidRPr="002E5BDD">
        <w:rPr>
          <w:rStyle w:val="Strong"/>
          <w:rFonts w:cs="Arial"/>
          <w:b w:val="0"/>
          <w:sz w:val="20"/>
          <w:shd w:val="clear" w:color="auto" w:fill="FFFFFF"/>
        </w:rPr>
        <w:t>deplete</w:t>
      </w:r>
      <w:r w:rsidR="00583C31" w:rsidRPr="002E5BDD">
        <w:rPr>
          <w:rStyle w:val="Strong"/>
          <w:rFonts w:cs="Arial"/>
          <w:b w:val="0"/>
          <w:sz w:val="20"/>
          <w:shd w:val="clear" w:color="auto" w:fill="FFFFFF"/>
        </w:rPr>
        <w:t xml:space="preserve"> </w:t>
      </w:r>
      <w:r w:rsidR="005C3AB8">
        <w:rPr>
          <w:rStyle w:val="Strong"/>
          <w:rFonts w:cs="Arial"/>
          <w:b w:val="0"/>
          <w:sz w:val="20"/>
          <w:shd w:val="clear" w:color="auto" w:fill="FFFFFF"/>
        </w:rPr>
        <w:t xml:space="preserve">biofilm </w:t>
      </w:r>
      <w:r w:rsidR="007C7DA8" w:rsidRPr="002E5BDD">
        <w:rPr>
          <w:rStyle w:val="Strong"/>
          <w:rFonts w:cs="Arial"/>
          <w:b w:val="0"/>
          <w:sz w:val="20"/>
          <w:shd w:val="clear" w:color="auto" w:fill="FFFFFF"/>
        </w:rPr>
        <w:t>bacterial load</w:t>
      </w:r>
      <w:r w:rsidR="009D1883" w:rsidRPr="002E5BDD">
        <w:rPr>
          <w:rStyle w:val="Strong"/>
          <w:rFonts w:cs="Arial"/>
          <w:b w:val="0"/>
          <w:sz w:val="20"/>
          <w:shd w:val="clear" w:color="auto" w:fill="FFFFFF"/>
        </w:rPr>
        <w:t>s</w:t>
      </w:r>
      <w:r w:rsidRPr="002E5BDD">
        <w:rPr>
          <w:rStyle w:val="Strong"/>
          <w:rFonts w:cs="Arial"/>
          <w:b w:val="0"/>
          <w:sz w:val="20"/>
          <w:shd w:val="clear" w:color="auto" w:fill="FFFFFF"/>
        </w:rPr>
        <w:t>.</w:t>
      </w:r>
      <w:r w:rsidR="00CE5BD4">
        <w:rPr>
          <w:rStyle w:val="Strong"/>
          <w:rFonts w:cs="Arial"/>
          <w:b w:val="0"/>
          <w:sz w:val="20"/>
          <w:shd w:val="clear" w:color="auto" w:fill="FFFFFF"/>
        </w:rPr>
        <w:t xml:space="preserve"> </w:t>
      </w:r>
      <w:r w:rsidR="0016681C">
        <w:rPr>
          <w:rStyle w:val="Strong"/>
          <w:rFonts w:cs="Arial"/>
          <w:b w:val="0"/>
          <w:sz w:val="20"/>
          <w:shd w:val="clear" w:color="auto" w:fill="FFFFFF"/>
        </w:rPr>
        <w:t>N</w:t>
      </w:r>
      <w:r w:rsidRPr="002E5BDD">
        <w:rPr>
          <w:rStyle w:val="Strong"/>
          <w:rFonts w:cs="Arial"/>
          <w:b w:val="0"/>
          <w:sz w:val="20"/>
          <w:shd w:val="clear" w:color="auto" w:fill="FFFFFF"/>
        </w:rPr>
        <w:t xml:space="preserve">ebulized delivery of </w:t>
      </w:r>
      <w:r w:rsidR="00085614">
        <w:rPr>
          <w:rStyle w:val="Strong"/>
          <w:rFonts w:cs="Arial"/>
          <w:b w:val="0"/>
          <w:sz w:val="20"/>
          <w:shd w:val="clear" w:color="auto" w:fill="FFFFFF"/>
        </w:rPr>
        <w:t xml:space="preserve">lytic </w:t>
      </w:r>
      <w:r w:rsidRPr="002E5BDD">
        <w:rPr>
          <w:rStyle w:val="Strong"/>
          <w:rFonts w:cs="Arial"/>
          <w:b w:val="0"/>
          <w:sz w:val="20"/>
          <w:shd w:val="clear" w:color="auto" w:fill="FFFFFF"/>
        </w:rPr>
        <w:t xml:space="preserve">phages can be a promising </w:t>
      </w:r>
      <w:r w:rsidR="005C3AB8">
        <w:rPr>
          <w:rStyle w:val="Strong"/>
          <w:rFonts w:cs="Arial"/>
          <w:b w:val="0"/>
          <w:sz w:val="20"/>
          <w:shd w:val="clear" w:color="auto" w:fill="FFFFFF"/>
        </w:rPr>
        <w:t>strategy</w:t>
      </w:r>
      <w:r w:rsidR="002E5BDD" w:rsidRPr="002E5BDD">
        <w:rPr>
          <w:rStyle w:val="Strong"/>
          <w:rFonts w:cs="Arial"/>
          <w:b w:val="0"/>
          <w:sz w:val="20"/>
          <w:shd w:val="clear" w:color="auto" w:fill="FFFFFF"/>
        </w:rPr>
        <w:t xml:space="preserve"> </w:t>
      </w:r>
      <w:r w:rsidR="005C3AB8">
        <w:rPr>
          <w:rStyle w:val="Strong"/>
          <w:rFonts w:cs="Arial"/>
          <w:b w:val="0"/>
          <w:sz w:val="20"/>
          <w:shd w:val="clear" w:color="auto" w:fill="FFFFFF"/>
        </w:rPr>
        <w:t xml:space="preserve">for </w:t>
      </w:r>
      <w:r w:rsidR="002E5BDD" w:rsidRPr="002E5BDD">
        <w:rPr>
          <w:rStyle w:val="Strong"/>
          <w:rFonts w:cs="Arial"/>
          <w:b w:val="0"/>
          <w:sz w:val="20"/>
          <w:shd w:val="clear" w:color="auto" w:fill="FFFFFF"/>
        </w:rPr>
        <w:t>treat</w:t>
      </w:r>
      <w:r w:rsidR="005C3AB8">
        <w:rPr>
          <w:rStyle w:val="Strong"/>
          <w:rFonts w:cs="Arial"/>
          <w:b w:val="0"/>
          <w:sz w:val="20"/>
          <w:shd w:val="clear" w:color="auto" w:fill="FFFFFF"/>
        </w:rPr>
        <w:t>ing</w:t>
      </w:r>
      <w:r w:rsidRPr="002E5BDD">
        <w:rPr>
          <w:rStyle w:val="Strong"/>
          <w:rFonts w:cs="Arial"/>
          <w:b w:val="0"/>
          <w:sz w:val="20"/>
          <w:shd w:val="clear" w:color="auto" w:fill="FFFFFF"/>
        </w:rPr>
        <w:t xml:space="preserve"> distal airway infection</w:t>
      </w:r>
      <w:r w:rsidR="00670ED3">
        <w:rPr>
          <w:rStyle w:val="Strong"/>
          <w:rFonts w:cs="Arial"/>
          <w:b w:val="0"/>
          <w:sz w:val="20"/>
          <w:shd w:val="clear" w:color="auto" w:fill="FFFFFF"/>
        </w:rPr>
        <w:t xml:space="preserve">s </w:t>
      </w:r>
      <w:r w:rsidR="00147882">
        <w:rPr>
          <w:rStyle w:val="Strong"/>
          <w:rFonts w:cs="Arial"/>
          <w:b w:val="0"/>
          <w:sz w:val="20"/>
          <w:shd w:val="clear" w:color="auto" w:fill="FFFFFF"/>
        </w:rPr>
        <w:t>where</w:t>
      </w:r>
      <w:r w:rsidR="002F0134">
        <w:rPr>
          <w:rStyle w:val="Strong"/>
          <w:rFonts w:cs="Arial"/>
          <w:b w:val="0"/>
          <w:sz w:val="20"/>
          <w:shd w:val="clear" w:color="auto" w:fill="FFFFFF"/>
        </w:rPr>
        <w:t xml:space="preserve"> </w:t>
      </w:r>
      <w:r w:rsidR="002E5BDD" w:rsidRPr="002E5BDD">
        <w:rPr>
          <w:rStyle w:val="Strong"/>
          <w:rFonts w:cs="Arial"/>
          <w:b w:val="0"/>
          <w:sz w:val="20"/>
          <w:shd w:val="clear" w:color="auto" w:fill="FFFFFF"/>
        </w:rPr>
        <w:t xml:space="preserve">minimum effective </w:t>
      </w:r>
      <w:r w:rsidR="005C3AB8">
        <w:rPr>
          <w:rStyle w:val="Strong"/>
          <w:rFonts w:cs="Arial"/>
          <w:b w:val="0"/>
          <w:sz w:val="20"/>
          <w:shd w:val="clear" w:color="auto" w:fill="FFFFFF"/>
        </w:rPr>
        <w:t xml:space="preserve">antibiotic </w:t>
      </w:r>
      <w:r w:rsidR="002E5BDD" w:rsidRPr="002E5BDD">
        <w:rPr>
          <w:rStyle w:val="Strong"/>
          <w:rFonts w:cs="Arial"/>
          <w:b w:val="0"/>
          <w:sz w:val="20"/>
          <w:shd w:val="clear" w:color="auto" w:fill="FFFFFF"/>
        </w:rPr>
        <w:t>concentration</w:t>
      </w:r>
      <w:r w:rsidR="008D64BE">
        <w:rPr>
          <w:rStyle w:val="Strong"/>
          <w:rFonts w:cs="Arial"/>
          <w:b w:val="0"/>
          <w:sz w:val="20"/>
          <w:shd w:val="clear" w:color="auto" w:fill="FFFFFF"/>
        </w:rPr>
        <w:t xml:space="preserve"> is </w:t>
      </w:r>
      <w:r w:rsidR="00670ED3">
        <w:rPr>
          <w:rStyle w:val="Strong"/>
          <w:rFonts w:cs="Arial"/>
          <w:b w:val="0"/>
          <w:sz w:val="20"/>
          <w:shd w:val="clear" w:color="auto" w:fill="FFFFFF"/>
        </w:rPr>
        <w:t>difficult</w:t>
      </w:r>
      <w:r w:rsidR="008D64BE">
        <w:rPr>
          <w:rStyle w:val="Strong"/>
          <w:rFonts w:cs="Arial"/>
          <w:b w:val="0"/>
          <w:sz w:val="20"/>
          <w:shd w:val="clear" w:color="auto" w:fill="FFFFFF"/>
        </w:rPr>
        <w:t xml:space="preserve"> to achieve.</w:t>
      </w:r>
    </w:p>
    <w:p w14:paraId="6383C920" w14:textId="207FAEE9" w:rsidR="00777279" w:rsidRDefault="00777279" w:rsidP="00351653">
      <w:pPr>
        <w:pStyle w:val="DDLBodyText"/>
        <w:spacing w:after="0"/>
        <w:rPr>
          <w:rStyle w:val="Strong"/>
          <w:rFonts w:cs="Arial"/>
          <w:bCs w:val="0"/>
          <w:sz w:val="20"/>
          <w:shd w:val="clear" w:color="auto" w:fill="FFFFFF"/>
        </w:rPr>
      </w:pPr>
      <w:r w:rsidRPr="00894EDF">
        <w:rPr>
          <w:rStyle w:val="Strong"/>
          <w:rFonts w:cs="Arial"/>
          <w:bCs w:val="0"/>
          <w:sz w:val="20"/>
          <w:shd w:val="clear" w:color="auto" w:fill="FFFFFF"/>
        </w:rPr>
        <w:t>References</w:t>
      </w:r>
    </w:p>
    <w:p w14:paraId="5C8AC023" w14:textId="77777777" w:rsidR="00C60B67" w:rsidRDefault="00C60B67" w:rsidP="00A20983">
      <w:pPr>
        <w:pStyle w:val="DDLBodyText"/>
        <w:spacing w:after="0"/>
        <w:rPr>
          <w:rStyle w:val="Strong"/>
          <w:rFonts w:cs="Arial"/>
          <w:bCs w:val="0"/>
          <w:sz w:val="20"/>
          <w:shd w:val="clear" w:color="auto" w:fill="FFFFFF"/>
        </w:rPr>
      </w:pPr>
    </w:p>
    <w:p w14:paraId="2D357F54" w14:textId="77777777" w:rsidR="007B0368" w:rsidRPr="004F264D" w:rsidRDefault="007B0368" w:rsidP="004F264D">
      <w:pPr>
        <w:pStyle w:val="DDLBodyText"/>
        <w:numPr>
          <w:ilvl w:val="0"/>
          <w:numId w:val="12"/>
        </w:numPr>
        <w:spacing w:after="0"/>
        <w:rPr>
          <w:rFonts w:cs="Arial"/>
          <w:bCs/>
          <w:sz w:val="16"/>
          <w:szCs w:val="16"/>
          <w:shd w:val="clear" w:color="auto" w:fill="FFFFFF"/>
        </w:rPr>
      </w:pPr>
      <w:r w:rsidRPr="004F264D">
        <w:rPr>
          <w:rFonts w:cs="Arial"/>
          <w:color w:val="222222"/>
          <w:sz w:val="16"/>
          <w:szCs w:val="16"/>
          <w:shd w:val="clear" w:color="auto" w:fill="FFFFFF"/>
        </w:rPr>
        <w:t xml:space="preserve">Murray, C.J., Ikuta, K.S., Sharara, F., </w:t>
      </w:r>
      <w:proofErr w:type="spellStart"/>
      <w:r w:rsidRPr="004F264D">
        <w:rPr>
          <w:rFonts w:cs="Arial"/>
          <w:color w:val="222222"/>
          <w:sz w:val="16"/>
          <w:szCs w:val="16"/>
          <w:shd w:val="clear" w:color="auto" w:fill="FFFFFF"/>
        </w:rPr>
        <w:t>Swetschinski</w:t>
      </w:r>
      <w:proofErr w:type="spellEnd"/>
      <w:r w:rsidRPr="004F264D">
        <w:rPr>
          <w:rFonts w:cs="Arial"/>
          <w:color w:val="222222"/>
          <w:sz w:val="16"/>
          <w:szCs w:val="16"/>
          <w:shd w:val="clear" w:color="auto" w:fill="FFFFFF"/>
        </w:rPr>
        <w:t>, L., Aguilar, G.R., Gray, A., Han, C., Bisignano, C., Rao, P., Wool, E. and Johnson, S.C., 2022. Global burden of bacterial antimicrobial resistance in 2019: a systematic analysis.</w:t>
      </w:r>
      <w:r w:rsidRPr="004F264D">
        <w:rPr>
          <w:rStyle w:val="apple-converted-space"/>
          <w:rFonts w:cs="Arial"/>
          <w:color w:val="222222"/>
          <w:sz w:val="16"/>
          <w:szCs w:val="16"/>
          <w:shd w:val="clear" w:color="auto" w:fill="FFFFFF"/>
        </w:rPr>
        <w:t> </w:t>
      </w:r>
      <w:r w:rsidRPr="004F264D">
        <w:rPr>
          <w:rFonts w:cs="Arial"/>
          <w:i/>
          <w:iCs/>
          <w:color w:val="222222"/>
          <w:sz w:val="16"/>
          <w:szCs w:val="16"/>
        </w:rPr>
        <w:t>The Lancet</w:t>
      </w:r>
      <w:r w:rsidRPr="004F264D">
        <w:rPr>
          <w:rFonts w:cs="Arial"/>
          <w:color w:val="222222"/>
          <w:sz w:val="16"/>
          <w:szCs w:val="16"/>
          <w:shd w:val="clear" w:color="auto" w:fill="FFFFFF"/>
        </w:rPr>
        <w:t>,</w:t>
      </w:r>
      <w:r w:rsidRPr="004F264D">
        <w:rPr>
          <w:rStyle w:val="apple-converted-space"/>
          <w:rFonts w:cs="Arial"/>
          <w:color w:val="222222"/>
          <w:sz w:val="16"/>
          <w:szCs w:val="16"/>
          <w:shd w:val="clear" w:color="auto" w:fill="FFFFFF"/>
        </w:rPr>
        <w:t> </w:t>
      </w:r>
      <w:r w:rsidRPr="004F264D">
        <w:rPr>
          <w:rFonts w:cs="Arial"/>
          <w:i/>
          <w:iCs/>
          <w:color w:val="222222"/>
          <w:sz w:val="16"/>
          <w:szCs w:val="16"/>
        </w:rPr>
        <w:t>399</w:t>
      </w:r>
      <w:r w:rsidRPr="004F264D">
        <w:rPr>
          <w:rFonts w:cs="Arial"/>
          <w:color w:val="222222"/>
          <w:sz w:val="16"/>
          <w:szCs w:val="16"/>
          <w:shd w:val="clear" w:color="auto" w:fill="FFFFFF"/>
        </w:rPr>
        <w:t>(10325), pp.629-655.</w:t>
      </w:r>
    </w:p>
    <w:p w14:paraId="78628B1C" w14:textId="77777777" w:rsidR="007B0368" w:rsidRPr="004F264D" w:rsidRDefault="007B0368" w:rsidP="004F264D">
      <w:pPr>
        <w:pStyle w:val="DDLBodyText"/>
        <w:numPr>
          <w:ilvl w:val="0"/>
          <w:numId w:val="12"/>
        </w:numPr>
        <w:spacing w:after="0"/>
        <w:rPr>
          <w:rFonts w:cs="Arial"/>
          <w:bCs/>
          <w:sz w:val="16"/>
          <w:szCs w:val="16"/>
          <w:shd w:val="clear" w:color="auto" w:fill="FFFFFF"/>
        </w:rPr>
      </w:pPr>
      <w:proofErr w:type="spellStart"/>
      <w:r w:rsidRPr="004F264D">
        <w:rPr>
          <w:rFonts w:cs="Arial"/>
          <w:color w:val="222222"/>
          <w:sz w:val="16"/>
          <w:szCs w:val="16"/>
          <w:shd w:val="clear" w:color="auto" w:fill="FFFFFF"/>
        </w:rPr>
        <w:t>Costerton</w:t>
      </w:r>
      <w:proofErr w:type="spellEnd"/>
      <w:r w:rsidRPr="004F264D">
        <w:rPr>
          <w:rFonts w:cs="Arial"/>
          <w:color w:val="222222"/>
          <w:sz w:val="16"/>
          <w:szCs w:val="16"/>
          <w:shd w:val="clear" w:color="auto" w:fill="FFFFFF"/>
        </w:rPr>
        <w:t xml:space="preserve">, J.W., Stewart, </w:t>
      </w:r>
      <w:proofErr w:type="gramStart"/>
      <w:r w:rsidRPr="004F264D">
        <w:rPr>
          <w:rFonts w:cs="Arial"/>
          <w:color w:val="222222"/>
          <w:sz w:val="16"/>
          <w:szCs w:val="16"/>
          <w:shd w:val="clear" w:color="auto" w:fill="FFFFFF"/>
        </w:rPr>
        <w:t>P.S.</w:t>
      </w:r>
      <w:proofErr w:type="gramEnd"/>
      <w:r w:rsidRPr="004F264D">
        <w:rPr>
          <w:rFonts w:cs="Arial"/>
          <w:color w:val="222222"/>
          <w:sz w:val="16"/>
          <w:szCs w:val="16"/>
          <w:shd w:val="clear" w:color="auto" w:fill="FFFFFF"/>
        </w:rPr>
        <w:t xml:space="preserve"> and Greenberg, E.P., 1999. Bacterial biofilms: a common cause of persistent infections.</w:t>
      </w:r>
      <w:r w:rsidRPr="004F264D">
        <w:rPr>
          <w:rStyle w:val="apple-converted-space"/>
          <w:rFonts w:cs="Arial"/>
          <w:color w:val="222222"/>
          <w:sz w:val="16"/>
          <w:szCs w:val="16"/>
          <w:shd w:val="clear" w:color="auto" w:fill="FFFFFF"/>
        </w:rPr>
        <w:t> </w:t>
      </w:r>
      <w:r w:rsidRPr="004F264D">
        <w:rPr>
          <w:rFonts w:cs="Arial"/>
          <w:i/>
          <w:iCs/>
          <w:color w:val="222222"/>
          <w:sz w:val="16"/>
          <w:szCs w:val="16"/>
        </w:rPr>
        <w:t>science</w:t>
      </w:r>
      <w:r w:rsidRPr="004F264D">
        <w:rPr>
          <w:rFonts w:cs="Arial"/>
          <w:color w:val="222222"/>
          <w:sz w:val="16"/>
          <w:szCs w:val="16"/>
          <w:shd w:val="clear" w:color="auto" w:fill="FFFFFF"/>
        </w:rPr>
        <w:t>,</w:t>
      </w:r>
      <w:r w:rsidRPr="004F264D">
        <w:rPr>
          <w:rStyle w:val="apple-converted-space"/>
          <w:rFonts w:cs="Arial"/>
          <w:color w:val="222222"/>
          <w:sz w:val="16"/>
          <w:szCs w:val="16"/>
          <w:shd w:val="clear" w:color="auto" w:fill="FFFFFF"/>
        </w:rPr>
        <w:t> </w:t>
      </w:r>
      <w:r w:rsidRPr="004F264D">
        <w:rPr>
          <w:rFonts w:cs="Arial"/>
          <w:i/>
          <w:iCs/>
          <w:color w:val="222222"/>
          <w:sz w:val="16"/>
          <w:szCs w:val="16"/>
        </w:rPr>
        <w:t>284</w:t>
      </w:r>
      <w:r w:rsidRPr="004F264D">
        <w:rPr>
          <w:rFonts w:cs="Arial"/>
          <w:color w:val="222222"/>
          <w:sz w:val="16"/>
          <w:szCs w:val="16"/>
          <w:shd w:val="clear" w:color="auto" w:fill="FFFFFF"/>
        </w:rPr>
        <w:t>(5418), pp.1318-1322.</w:t>
      </w:r>
    </w:p>
    <w:p w14:paraId="777FA9F4" w14:textId="30FFA15A" w:rsidR="007B0368" w:rsidRPr="004F264D" w:rsidRDefault="007B0368" w:rsidP="004F264D">
      <w:pPr>
        <w:pStyle w:val="DDLBodyText"/>
        <w:numPr>
          <w:ilvl w:val="0"/>
          <w:numId w:val="12"/>
        </w:numPr>
        <w:spacing w:after="0"/>
        <w:rPr>
          <w:rFonts w:cs="Arial"/>
          <w:bCs/>
          <w:sz w:val="16"/>
          <w:szCs w:val="16"/>
          <w:shd w:val="clear" w:color="auto" w:fill="FFFFFF"/>
        </w:rPr>
      </w:pPr>
      <w:r w:rsidRPr="004F264D">
        <w:rPr>
          <w:rFonts w:cs="Arial"/>
          <w:color w:val="222222"/>
          <w:sz w:val="16"/>
          <w:szCs w:val="16"/>
          <w:shd w:val="clear" w:color="auto" w:fill="FFFFFF"/>
        </w:rPr>
        <w:t>Chan, B.</w:t>
      </w:r>
      <w:r w:rsidR="003B7B1F">
        <w:rPr>
          <w:rFonts w:cs="Arial"/>
          <w:color w:val="222222"/>
          <w:sz w:val="16"/>
          <w:szCs w:val="16"/>
          <w:shd w:val="clear" w:color="auto" w:fill="FFFFFF"/>
        </w:rPr>
        <w:t>K.</w:t>
      </w:r>
      <w:r w:rsidRPr="004F264D">
        <w:rPr>
          <w:rFonts w:cs="Arial"/>
          <w:color w:val="222222"/>
          <w:sz w:val="16"/>
          <w:szCs w:val="16"/>
          <w:shd w:val="clear" w:color="auto" w:fill="FFFFFF"/>
        </w:rPr>
        <w:t xml:space="preserve"> and Abedon, S.</w:t>
      </w:r>
      <w:r w:rsidR="000449C7">
        <w:rPr>
          <w:rFonts w:cs="Arial"/>
          <w:color w:val="222222"/>
          <w:sz w:val="16"/>
          <w:szCs w:val="16"/>
          <w:shd w:val="clear" w:color="auto" w:fill="FFFFFF"/>
        </w:rPr>
        <w:t>T.</w:t>
      </w:r>
      <w:r w:rsidRPr="004F264D">
        <w:rPr>
          <w:rFonts w:cs="Arial"/>
          <w:color w:val="222222"/>
          <w:sz w:val="16"/>
          <w:szCs w:val="16"/>
          <w:shd w:val="clear" w:color="auto" w:fill="FFFFFF"/>
        </w:rPr>
        <w:t>, 2015. Bacteriophages and their enzymes in biofilm control.</w:t>
      </w:r>
      <w:r w:rsidRPr="004F264D">
        <w:rPr>
          <w:rStyle w:val="apple-converted-space"/>
          <w:rFonts w:cs="Arial"/>
          <w:color w:val="222222"/>
          <w:sz w:val="16"/>
          <w:szCs w:val="16"/>
          <w:shd w:val="clear" w:color="auto" w:fill="FFFFFF"/>
        </w:rPr>
        <w:t> </w:t>
      </w:r>
      <w:r w:rsidRPr="004F264D">
        <w:rPr>
          <w:rFonts w:cs="Arial"/>
          <w:i/>
          <w:iCs/>
          <w:color w:val="222222"/>
          <w:sz w:val="16"/>
          <w:szCs w:val="16"/>
        </w:rPr>
        <w:t>Current pharmaceutical design</w:t>
      </w:r>
      <w:r w:rsidRPr="004F264D">
        <w:rPr>
          <w:rFonts w:cs="Arial"/>
          <w:color w:val="222222"/>
          <w:sz w:val="16"/>
          <w:szCs w:val="16"/>
          <w:shd w:val="clear" w:color="auto" w:fill="FFFFFF"/>
        </w:rPr>
        <w:t>,</w:t>
      </w:r>
      <w:r w:rsidRPr="004F264D">
        <w:rPr>
          <w:rStyle w:val="apple-converted-space"/>
          <w:rFonts w:cs="Arial"/>
          <w:color w:val="222222"/>
          <w:sz w:val="16"/>
          <w:szCs w:val="16"/>
          <w:shd w:val="clear" w:color="auto" w:fill="FFFFFF"/>
        </w:rPr>
        <w:t> </w:t>
      </w:r>
      <w:r w:rsidRPr="004F264D">
        <w:rPr>
          <w:rFonts w:cs="Arial"/>
          <w:i/>
          <w:iCs/>
          <w:color w:val="222222"/>
          <w:sz w:val="16"/>
          <w:szCs w:val="16"/>
        </w:rPr>
        <w:t>21</w:t>
      </w:r>
      <w:r w:rsidRPr="004F264D">
        <w:rPr>
          <w:rFonts w:cs="Arial"/>
          <w:color w:val="222222"/>
          <w:sz w:val="16"/>
          <w:szCs w:val="16"/>
          <w:shd w:val="clear" w:color="auto" w:fill="FFFFFF"/>
        </w:rPr>
        <w:t>(1), pp.85-99.</w:t>
      </w:r>
    </w:p>
    <w:p w14:paraId="77A7EE59" w14:textId="77777777" w:rsidR="007B0368" w:rsidRPr="004F264D" w:rsidRDefault="007B0368" w:rsidP="004F264D">
      <w:pPr>
        <w:pStyle w:val="DDLBodyText"/>
        <w:numPr>
          <w:ilvl w:val="0"/>
          <w:numId w:val="12"/>
        </w:numPr>
        <w:spacing w:after="0"/>
        <w:rPr>
          <w:rFonts w:cs="Arial"/>
          <w:bCs/>
          <w:sz w:val="16"/>
          <w:szCs w:val="16"/>
          <w:shd w:val="clear" w:color="auto" w:fill="FFFFFF"/>
        </w:rPr>
      </w:pPr>
      <w:r w:rsidRPr="004F264D">
        <w:rPr>
          <w:rFonts w:cs="Arial"/>
          <w:color w:val="222222"/>
          <w:sz w:val="16"/>
          <w:szCs w:val="16"/>
          <w:shd w:val="clear" w:color="auto" w:fill="FFFFFF"/>
        </w:rPr>
        <w:t>Ross, D.L. and Riley, C.M., 1990. Aqueous solubilities of some variously substituted quinolone antimicrobials.</w:t>
      </w:r>
      <w:r w:rsidRPr="004F264D">
        <w:rPr>
          <w:rStyle w:val="apple-converted-space"/>
          <w:rFonts w:cs="Arial"/>
          <w:color w:val="222222"/>
          <w:sz w:val="16"/>
          <w:szCs w:val="16"/>
          <w:shd w:val="clear" w:color="auto" w:fill="FFFFFF"/>
        </w:rPr>
        <w:t> </w:t>
      </w:r>
      <w:r w:rsidRPr="004F264D">
        <w:rPr>
          <w:rFonts w:cs="Arial"/>
          <w:i/>
          <w:iCs/>
          <w:color w:val="222222"/>
          <w:sz w:val="16"/>
          <w:szCs w:val="16"/>
        </w:rPr>
        <w:t>International Journal of Pharmaceutics</w:t>
      </w:r>
      <w:r w:rsidRPr="004F264D">
        <w:rPr>
          <w:rFonts w:cs="Arial"/>
          <w:color w:val="222222"/>
          <w:sz w:val="16"/>
          <w:szCs w:val="16"/>
          <w:shd w:val="clear" w:color="auto" w:fill="FFFFFF"/>
        </w:rPr>
        <w:t>,</w:t>
      </w:r>
      <w:r w:rsidRPr="004F264D">
        <w:rPr>
          <w:rStyle w:val="apple-converted-space"/>
          <w:rFonts w:cs="Arial"/>
          <w:color w:val="222222"/>
          <w:sz w:val="16"/>
          <w:szCs w:val="16"/>
          <w:shd w:val="clear" w:color="auto" w:fill="FFFFFF"/>
        </w:rPr>
        <w:t> </w:t>
      </w:r>
      <w:r w:rsidRPr="004F264D">
        <w:rPr>
          <w:rFonts w:cs="Arial"/>
          <w:i/>
          <w:iCs/>
          <w:color w:val="222222"/>
          <w:sz w:val="16"/>
          <w:szCs w:val="16"/>
        </w:rPr>
        <w:t>63</w:t>
      </w:r>
      <w:r w:rsidRPr="004F264D">
        <w:rPr>
          <w:rFonts w:cs="Arial"/>
          <w:color w:val="222222"/>
          <w:sz w:val="16"/>
          <w:szCs w:val="16"/>
          <w:shd w:val="clear" w:color="auto" w:fill="FFFFFF"/>
        </w:rPr>
        <w:t>(3), pp.237-250.</w:t>
      </w:r>
    </w:p>
    <w:p w14:paraId="006FBE27" w14:textId="77777777" w:rsidR="007B0368" w:rsidRPr="004F264D" w:rsidRDefault="007B0368" w:rsidP="004F264D">
      <w:pPr>
        <w:pStyle w:val="DDLBodyText"/>
        <w:numPr>
          <w:ilvl w:val="0"/>
          <w:numId w:val="12"/>
        </w:numPr>
        <w:spacing w:after="0"/>
        <w:rPr>
          <w:rFonts w:cs="Arial"/>
          <w:bCs/>
          <w:sz w:val="16"/>
          <w:szCs w:val="16"/>
          <w:shd w:val="clear" w:color="auto" w:fill="FFFFFF"/>
        </w:rPr>
      </w:pPr>
      <w:r w:rsidRPr="004F264D">
        <w:rPr>
          <w:rFonts w:cs="Arial"/>
          <w:color w:val="222222"/>
          <w:sz w:val="16"/>
          <w:szCs w:val="16"/>
          <w:shd w:val="clear" w:color="auto" w:fill="FFFFFF"/>
        </w:rPr>
        <w:t>Ács, N., Gambino, M. and Brøndsted, L., 2020. Bacteriophage enumeration and detection methods.</w:t>
      </w:r>
      <w:r w:rsidRPr="004F264D">
        <w:rPr>
          <w:rStyle w:val="apple-converted-space"/>
          <w:rFonts w:cs="Arial"/>
          <w:color w:val="222222"/>
          <w:sz w:val="16"/>
          <w:szCs w:val="16"/>
          <w:shd w:val="clear" w:color="auto" w:fill="FFFFFF"/>
        </w:rPr>
        <w:t> </w:t>
      </w:r>
      <w:r w:rsidRPr="004F264D">
        <w:rPr>
          <w:rFonts w:cs="Arial"/>
          <w:i/>
          <w:iCs/>
          <w:color w:val="222222"/>
          <w:sz w:val="16"/>
          <w:szCs w:val="16"/>
        </w:rPr>
        <w:t>Frontiers in microbiology</w:t>
      </w:r>
      <w:r w:rsidRPr="004F264D">
        <w:rPr>
          <w:rFonts w:cs="Arial"/>
          <w:color w:val="222222"/>
          <w:sz w:val="16"/>
          <w:szCs w:val="16"/>
          <w:shd w:val="clear" w:color="auto" w:fill="FFFFFF"/>
        </w:rPr>
        <w:t>, p.2662.</w:t>
      </w:r>
    </w:p>
    <w:p w14:paraId="59DE8E58" w14:textId="1E813AC8" w:rsidR="007B0368" w:rsidRPr="004F264D" w:rsidRDefault="007B0368" w:rsidP="004F264D">
      <w:pPr>
        <w:pStyle w:val="DDLBodyText"/>
        <w:numPr>
          <w:ilvl w:val="0"/>
          <w:numId w:val="12"/>
        </w:numPr>
        <w:spacing w:after="0"/>
        <w:rPr>
          <w:rFonts w:cs="Arial"/>
          <w:bCs/>
          <w:sz w:val="16"/>
          <w:szCs w:val="16"/>
          <w:shd w:val="clear" w:color="auto" w:fill="FFFFFF"/>
        </w:rPr>
      </w:pPr>
      <w:r w:rsidRPr="004F264D">
        <w:rPr>
          <w:rFonts w:cs="Arial"/>
          <w:sz w:val="16"/>
          <w:szCs w:val="16"/>
          <w:lang w:val="en-US"/>
        </w:rPr>
        <w:t>Thirugnanasampanthar, M., Rhem, R. G., Dolovich, M. B. &amp; Hosseinidoust, Z</w:t>
      </w:r>
      <w:r w:rsidR="00BB6B68" w:rsidRPr="004F264D">
        <w:rPr>
          <w:rFonts w:cs="Arial"/>
          <w:sz w:val="16"/>
          <w:szCs w:val="16"/>
          <w:lang w:val="en-US"/>
        </w:rPr>
        <w:t>.</w:t>
      </w:r>
      <w:r w:rsidRPr="004F264D">
        <w:rPr>
          <w:rFonts w:cs="Arial"/>
          <w:sz w:val="16"/>
          <w:szCs w:val="16"/>
          <w:lang w:val="en-US"/>
        </w:rPr>
        <w:t xml:space="preserve">, 2022. Investigating the Effects of Fluid Composition on Bacterial Aerosol Production. </w:t>
      </w:r>
      <w:r w:rsidRPr="004F264D">
        <w:rPr>
          <w:rFonts w:cs="Arial"/>
          <w:i/>
          <w:iCs/>
          <w:sz w:val="16"/>
          <w:szCs w:val="16"/>
          <w:lang w:val="en-US"/>
        </w:rPr>
        <w:t xml:space="preserve">Journal </w:t>
      </w:r>
      <w:r w:rsidR="00AD2332">
        <w:rPr>
          <w:rFonts w:cs="Arial"/>
          <w:i/>
          <w:iCs/>
          <w:sz w:val="16"/>
          <w:szCs w:val="16"/>
          <w:lang w:val="en-US"/>
        </w:rPr>
        <w:t>of</w:t>
      </w:r>
      <w:r w:rsidRPr="004F264D">
        <w:rPr>
          <w:rFonts w:cs="Arial"/>
          <w:i/>
          <w:iCs/>
          <w:sz w:val="16"/>
          <w:szCs w:val="16"/>
          <w:lang w:val="en-US"/>
        </w:rPr>
        <w:t xml:space="preserve"> Aerosol Medicine </w:t>
      </w:r>
      <w:r w:rsidR="00AD2332">
        <w:rPr>
          <w:rFonts w:cs="Arial"/>
          <w:i/>
          <w:iCs/>
          <w:sz w:val="16"/>
          <w:szCs w:val="16"/>
          <w:lang w:val="en-US"/>
        </w:rPr>
        <w:t>and</w:t>
      </w:r>
      <w:r w:rsidRPr="004F264D">
        <w:rPr>
          <w:rFonts w:cs="Arial"/>
          <w:i/>
          <w:iCs/>
          <w:sz w:val="16"/>
          <w:szCs w:val="16"/>
          <w:lang w:val="en-US"/>
        </w:rPr>
        <w:t xml:space="preserve"> Pulmonary Drug Delivery,</w:t>
      </w:r>
      <w:r w:rsidRPr="004F264D">
        <w:rPr>
          <w:rFonts w:cs="Arial"/>
          <w:sz w:val="16"/>
          <w:szCs w:val="16"/>
          <w:lang w:val="en-US"/>
        </w:rPr>
        <w:t xml:space="preserve"> </w:t>
      </w:r>
      <w:r w:rsidRPr="004F264D">
        <w:rPr>
          <w:rFonts w:cs="Arial"/>
          <w:i/>
          <w:iCs/>
          <w:sz w:val="16"/>
          <w:szCs w:val="16"/>
          <w:lang w:val="en-US"/>
        </w:rPr>
        <w:t>35</w:t>
      </w:r>
      <w:r w:rsidRPr="004F264D">
        <w:rPr>
          <w:rFonts w:cs="Arial"/>
          <w:sz w:val="16"/>
          <w:szCs w:val="16"/>
          <w:lang w:val="en-US"/>
        </w:rPr>
        <w:t xml:space="preserve">(2), </w:t>
      </w:r>
      <w:proofErr w:type="gramStart"/>
      <w:r w:rsidRPr="004F264D">
        <w:rPr>
          <w:rFonts w:cs="Arial"/>
          <w:sz w:val="16"/>
          <w:szCs w:val="16"/>
          <w:lang w:val="en-US"/>
        </w:rPr>
        <w:t>pp.A</w:t>
      </w:r>
      <w:proofErr w:type="gramEnd"/>
      <w:r w:rsidRPr="004F264D">
        <w:rPr>
          <w:rFonts w:cs="Arial"/>
          <w:sz w:val="16"/>
          <w:szCs w:val="16"/>
          <w:lang w:val="en-US"/>
        </w:rPr>
        <w:t>3–A3.</w:t>
      </w:r>
    </w:p>
    <w:p w14:paraId="4A07BE4E" w14:textId="77777777" w:rsidR="007B0368" w:rsidRPr="004F264D" w:rsidRDefault="007B0368" w:rsidP="004F264D">
      <w:pPr>
        <w:pStyle w:val="DDLBodyText"/>
        <w:numPr>
          <w:ilvl w:val="0"/>
          <w:numId w:val="12"/>
        </w:numPr>
        <w:spacing w:after="0"/>
        <w:rPr>
          <w:rFonts w:cs="Arial"/>
          <w:bCs/>
          <w:sz w:val="16"/>
          <w:szCs w:val="16"/>
          <w:shd w:val="clear" w:color="auto" w:fill="FFFFFF"/>
        </w:rPr>
      </w:pPr>
      <w:r w:rsidRPr="004F264D">
        <w:rPr>
          <w:rFonts w:cs="Arial"/>
          <w:color w:val="222222"/>
          <w:sz w:val="16"/>
          <w:szCs w:val="16"/>
          <w:shd w:val="clear" w:color="auto" w:fill="FFFFFF"/>
        </w:rPr>
        <w:t>Cooney, D., Kazantseva, M. and Hickey, A.J., 2004. Development of a size-dependent aerosol deposition model utilising human airway epithelial cells for evaluating aerosol drug delivery.</w:t>
      </w:r>
      <w:r w:rsidRPr="004F264D">
        <w:rPr>
          <w:rStyle w:val="apple-converted-space"/>
          <w:rFonts w:cs="Arial"/>
          <w:color w:val="222222"/>
          <w:sz w:val="16"/>
          <w:szCs w:val="16"/>
          <w:shd w:val="clear" w:color="auto" w:fill="FFFFFF"/>
        </w:rPr>
        <w:t> </w:t>
      </w:r>
      <w:r w:rsidRPr="004F264D">
        <w:rPr>
          <w:rFonts w:cs="Arial"/>
          <w:i/>
          <w:iCs/>
          <w:color w:val="222222"/>
          <w:sz w:val="16"/>
          <w:szCs w:val="16"/>
        </w:rPr>
        <w:t>Alternatives to Laboratory Animals</w:t>
      </w:r>
      <w:r w:rsidRPr="004F264D">
        <w:rPr>
          <w:rFonts w:cs="Arial"/>
          <w:color w:val="222222"/>
          <w:sz w:val="16"/>
          <w:szCs w:val="16"/>
          <w:shd w:val="clear" w:color="auto" w:fill="FFFFFF"/>
        </w:rPr>
        <w:t>,</w:t>
      </w:r>
      <w:r w:rsidRPr="004F264D">
        <w:rPr>
          <w:rStyle w:val="apple-converted-space"/>
          <w:rFonts w:cs="Arial"/>
          <w:color w:val="222222"/>
          <w:sz w:val="16"/>
          <w:szCs w:val="16"/>
          <w:shd w:val="clear" w:color="auto" w:fill="FFFFFF"/>
        </w:rPr>
        <w:t> </w:t>
      </w:r>
      <w:r w:rsidRPr="004F264D">
        <w:rPr>
          <w:rFonts w:cs="Arial"/>
          <w:i/>
          <w:iCs/>
          <w:color w:val="222222"/>
          <w:sz w:val="16"/>
          <w:szCs w:val="16"/>
        </w:rPr>
        <w:t>32</w:t>
      </w:r>
      <w:r w:rsidRPr="004F264D">
        <w:rPr>
          <w:rFonts w:cs="Arial"/>
          <w:color w:val="222222"/>
          <w:sz w:val="16"/>
          <w:szCs w:val="16"/>
          <w:shd w:val="clear" w:color="auto" w:fill="FFFFFF"/>
        </w:rPr>
        <w:t>(6), pp.581-590.</w:t>
      </w:r>
    </w:p>
    <w:p w14:paraId="261C90B4" w14:textId="77777777" w:rsidR="007B0368" w:rsidRPr="005F098D" w:rsidRDefault="007B0368" w:rsidP="004F264D">
      <w:pPr>
        <w:pStyle w:val="DDLBodyText"/>
        <w:numPr>
          <w:ilvl w:val="0"/>
          <w:numId w:val="12"/>
        </w:numPr>
        <w:spacing w:after="0"/>
        <w:rPr>
          <w:rFonts w:cs="Arial"/>
          <w:bCs/>
          <w:sz w:val="16"/>
          <w:szCs w:val="16"/>
          <w:shd w:val="clear" w:color="auto" w:fill="FFFFFF"/>
        </w:rPr>
      </w:pPr>
      <w:proofErr w:type="spellStart"/>
      <w:r w:rsidRPr="004F264D">
        <w:rPr>
          <w:rFonts w:cs="Arial"/>
          <w:color w:val="222222"/>
          <w:sz w:val="16"/>
          <w:szCs w:val="16"/>
          <w:shd w:val="clear" w:color="auto" w:fill="FFFFFF"/>
        </w:rPr>
        <w:t>Navalon</w:t>
      </w:r>
      <w:proofErr w:type="spellEnd"/>
      <w:r w:rsidRPr="004F264D">
        <w:rPr>
          <w:rFonts w:cs="Arial"/>
          <w:color w:val="222222"/>
          <w:sz w:val="16"/>
          <w:szCs w:val="16"/>
          <w:shd w:val="clear" w:color="auto" w:fill="FFFFFF"/>
        </w:rPr>
        <w:t xml:space="preserve">, A., Ballesteros, O., Blanc, R. and </w:t>
      </w:r>
      <w:proofErr w:type="spellStart"/>
      <w:r w:rsidRPr="004F264D">
        <w:rPr>
          <w:rFonts w:cs="Arial"/>
          <w:color w:val="222222"/>
          <w:sz w:val="16"/>
          <w:szCs w:val="16"/>
          <w:shd w:val="clear" w:color="auto" w:fill="FFFFFF"/>
        </w:rPr>
        <w:t>Vı́lchez</w:t>
      </w:r>
      <w:proofErr w:type="spellEnd"/>
      <w:r w:rsidRPr="004F264D">
        <w:rPr>
          <w:rFonts w:cs="Arial"/>
          <w:color w:val="222222"/>
          <w:sz w:val="16"/>
          <w:szCs w:val="16"/>
          <w:shd w:val="clear" w:color="auto" w:fill="FFFFFF"/>
        </w:rPr>
        <w:t xml:space="preserve">, J.L., 2000. Determination of ciprofloxacin in human urine and serum samples by </w:t>
      </w:r>
      <w:proofErr w:type="gramStart"/>
      <w:r w:rsidRPr="004F264D">
        <w:rPr>
          <w:rFonts w:cs="Arial"/>
          <w:color w:val="222222"/>
          <w:sz w:val="16"/>
          <w:szCs w:val="16"/>
          <w:shd w:val="clear" w:color="auto" w:fill="FFFFFF"/>
        </w:rPr>
        <w:t>solid-phase</w:t>
      </w:r>
      <w:proofErr w:type="gramEnd"/>
      <w:r w:rsidRPr="004F264D">
        <w:rPr>
          <w:rFonts w:cs="Arial"/>
          <w:color w:val="222222"/>
          <w:sz w:val="16"/>
          <w:szCs w:val="16"/>
          <w:shd w:val="clear" w:color="auto" w:fill="FFFFFF"/>
        </w:rPr>
        <w:t xml:space="preserve"> </w:t>
      </w:r>
      <w:proofErr w:type="spellStart"/>
      <w:r w:rsidRPr="004F264D">
        <w:rPr>
          <w:rFonts w:cs="Arial"/>
          <w:color w:val="222222"/>
          <w:sz w:val="16"/>
          <w:szCs w:val="16"/>
          <w:shd w:val="clear" w:color="auto" w:fill="FFFFFF"/>
        </w:rPr>
        <w:t>spectrofluorimetry</w:t>
      </w:r>
      <w:proofErr w:type="spellEnd"/>
      <w:r w:rsidRPr="004F264D">
        <w:rPr>
          <w:rFonts w:cs="Arial"/>
          <w:color w:val="222222"/>
          <w:sz w:val="16"/>
          <w:szCs w:val="16"/>
          <w:shd w:val="clear" w:color="auto" w:fill="FFFFFF"/>
        </w:rPr>
        <w:t>.</w:t>
      </w:r>
      <w:r w:rsidRPr="004F264D">
        <w:rPr>
          <w:rStyle w:val="apple-converted-space"/>
          <w:rFonts w:cs="Arial"/>
          <w:color w:val="222222"/>
          <w:sz w:val="16"/>
          <w:szCs w:val="16"/>
          <w:shd w:val="clear" w:color="auto" w:fill="FFFFFF"/>
        </w:rPr>
        <w:t> </w:t>
      </w:r>
      <w:proofErr w:type="spellStart"/>
      <w:r w:rsidRPr="004F264D">
        <w:rPr>
          <w:rFonts w:cs="Arial"/>
          <w:i/>
          <w:iCs/>
          <w:color w:val="222222"/>
          <w:sz w:val="16"/>
          <w:szCs w:val="16"/>
        </w:rPr>
        <w:t>Talanta</w:t>
      </w:r>
      <w:proofErr w:type="spellEnd"/>
      <w:r w:rsidRPr="004F264D">
        <w:rPr>
          <w:rFonts w:cs="Arial"/>
          <w:color w:val="222222"/>
          <w:sz w:val="16"/>
          <w:szCs w:val="16"/>
          <w:shd w:val="clear" w:color="auto" w:fill="FFFFFF"/>
        </w:rPr>
        <w:t>,</w:t>
      </w:r>
      <w:r w:rsidRPr="004F264D">
        <w:rPr>
          <w:rStyle w:val="apple-converted-space"/>
          <w:rFonts w:cs="Arial"/>
          <w:color w:val="222222"/>
          <w:sz w:val="16"/>
          <w:szCs w:val="16"/>
          <w:shd w:val="clear" w:color="auto" w:fill="FFFFFF"/>
        </w:rPr>
        <w:t> </w:t>
      </w:r>
      <w:r w:rsidRPr="004F264D">
        <w:rPr>
          <w:rFonts w:cs="Arial"/>
          <w:i/>
          <w:iCs/>
          <w:color w:val="222222"/>
          <w:sz w:val="16"/>
          <w:szCs w:val="16"/>
        </w:rPr>
        <w:t>52</w:t>
      </w:r>
      <w:r w:rsidRPr="004F264D">
        <w:rPr>
          <w:rFonts w:cs="Arial"/>
          <w:color w:val="222222"/>
          <w:sz w:val="16"/>
          <w:szCs w:val="16"/>
          <w:shd w:val="clear" w:color="auto" w:fill="FFFFFF"/>
        </w:rPr>
        <w:t>(5), pp.845-852.</w:t>
      </w:r>
    </w:p>
    <w:p w14:paraId="41878AF3" w14:textId="72B72820" w:rsidR="005F098D" w:rsidRPr="005F098D" w:rsidRDefault="005F098D" w:rsidP="005F098D">
      <w:pPr>
        <w:pStyle w:val="DDLBodyText"/>
        <w:numPr>
          <w:ilvl w:val="0"/>
          <w:numId w:val="12"/>
        </w:numPr>
        <w:spacing w:after="0"/>
        <w:rPr>
          <w:rFonts w:cs="Arial"/>
          <w:bCs/>
          <w:sz w:val="16"/>
          <w:szCs w:val="16"/>
          <w:shd w:val="clear" w:color="auto" w:fill="FFFFFF"/>
        </w:rPr>
      </w:pPr>
      <w:r w:rsidRPr="004F264D">
        <w:rPr>
          <w:rFonts w:cs="Arial"/>
          <w:color w:val="222222"/>
          <w:sz w:val="16"/>
          <w:szCs w:val="16"/>
          <w:shd w:val="clear" w:color="auto" w:fill="FFFFFF"/>
        </w:rPr>
        <w:t xml:space="preserve">Leung, S.S.Y., </w:t>
      </w:r>
      <w:proofErr w:type="spellStart"/>
      <w:r w:rsidRPr="004F264D">
        <w:rPr>
          <w:rFonts w:cs="Arial"/>
          <w:color w:val="222222"/>
          <w:sz w:val="16"/>
          <w:szCs w:val="16"/>
          <w:shd w:val="clear" w:color="auto" w:fill="FFFFFF"/>
        </w:rPr>
        <w:t>Carrigy</w:t>
      </w:r>
      <w:proofErr w:type="spellEnd"/>
      <w:r w:rsidRPr="004F264D">
        <w:rPr>
          <w:rFonts w:cs="Arial"/>
          <w:color w:val="222222"/>
          <w:sz w:val="16"/>
          <w:szCs w:val="16"/>
          <w:shd w:val="clear" w:color="auto" w:fill="FFFFFF"/>
        </w:rPr>
        <w:t xml:space="preserve">, N.B., </w:t>
      </w:r>
      <w:proofErr w:type="spellStart"/>
      <w:r w:rsidRPr="004F264D">
        <w:rPr>
          <w:rFonts w:cs="Arial"/>
          <w:color w:val="222222"/>
          <w:sz w:val="16"/>
          <w:szCs w:val="16"/>
          <w:shd w:val="clear" w:color="auto" w:fill="FFFFFF"/>
        </w:rPr>
        <w:t>Vehring</w:t>
      </w:r>
      <w:proofErr w:type="spellEnd"/>
      <w:r w:rsidRPr="004F264D">
        <w:rPr>
          <w:rFonts w:cs="Arial"/>
          <w:color w:val="222222"/>
          <w:sz w:val="16"/>
          <w:szCs w:val="16"/>
          <w:shd w:val="clear" w:color="auto" w:fill="FFFFFF"/>
        </w:rPr>
        <w:t>, R., Finlay, W.H., Morales, S., Carter, E.A., Britton, W.J., Kutter, E. and Chan, H.K., 2019. Jet nebulization of bacteriophages with different tail morphologies–Structural effects.</w:t>
      </w:r>
      <w:r w:rsidRPr="004F264D">
        <w:rPr>
          <w:rStyle w:val="apple-converted-space"/>
          <w:rFonts w:cs="Arial"/>
          <w:color w:val="222222"/>
          <w:sz w:val="16"/>
          <w:szCs w:val="16"/>
          <w:shd w:val="clear" w:color="auto" w:fill="FFFFFF"/>
        </w:rPr>
        <w:t> </w:t>
      </w:r>
      <w:r w:rsidRPr="004F264D">
        <w:rPr>
          <w:rFonts w:cs="Arial"/>
          <w:i/>
          <w:iCs/>
          <w:color w:val="222222"/>
          <w:sz w:val="16"/>
          <w:szCs w:val="16"/>
        </w:rPr>
        <w:t>International Journal of Pharmaceutics</w:t>
      </w:r>
      <w:r w:rsidRPr="004F264D">
        <w:rPr>
          <w:rFonts w:cs="Arial"/>
          <w:color w:val="222222"/>
          <w:sz w:val="16"/>
          <w:szCs w:val="16"/>
          <w:shd w:val="clear" w:color="auto" w:fill="FFFFFF"/>
        </w:rPr>
        <w:t>,</w:t>
      </w:r>
      <w:r w:rsidRPr="004F264D">
        <w:rPr>
          <w:rStyle w:val="apple-converted-space"/>
          <w:rFonts w:cs="Arial"/>
          <w:color w:val="222222"/>
          <w:sz w:val="16"/>
          <w:szCs w:val="16"/>
          <w:shd w:val="clear" w:color="auto" w:fill="FFFFFF"/>
        </w:rPr>
        <w:t> </w:t>
      </w:r>
      <w:r w:rsidRPr="004F264D">
        <w:rPr>
          <w:rFonts w:cs="Arial"/>
          <w:i/>
          <w:iCs/>
          <w:color w:val="222222"/>
          <w:sz w:val="16"/>
          <w:szCs w:val="16"/>
        </w:rPr>
        <w:t>554</w:t>
      </w:r>
      <w:r w:rsidRPr="004F264D">
        <w:rPr>
          <w:rFonts w:cs="Arial"/>
          <w:color w:val="222222"/>
          <w:sz w:val="16"/>
          <w:szCs w:val="16"/>
          <w:shd w:val="clear" w:color="auto" w:fill="FFFFFF"/>
        </w:rPr>
        <w:t>, pp.322-326.</w:t>
      </w:r>
    </w:p>
    <w:p w14:paraId="330B925D" w14:textId="2E5F35DD" w:rsidR="009F0C27" w:rsidRPr="009F0C27" w:rsidRDefault="00C826C3" w:rsidP="009F0C27">
      <w:pPr>
        <w:pStyle w:val="DDLBodyText"/>
        <w:numPr>
          <w:ilvl w:val="0"/>
          <w:numId w:val="12"/>
        </w:numPr>
        <w:spacing w:after="0"/>
        <w:rPr>
          <w:rFonts w:cs="Arial"/>
          <w:bCs/>
          <w:sz w:val="16"/>
          <w:szCs w:val="16"/>
          <w:shd w:val="clear" w:color="auto" w:fill="FFFFFF"/>
        </w:rPr>
      </w:pPr>
      <w:r w:rsidRPr="00D86CF8">
        <w:rPr>
          <w:rFonts w:cs="Arial"/>
          <w:color w:val="222222"/>
          <w:sz w:val="16"/>
          <w:szCs w:val="16"/>
          <w:shd w:val="clear" w:color="auto" w:fill="FFFFFF"/>
        </w:rPr>
        <w:t xml:space="preserve">Chang, R.Y.K., Das, T., Manos, J., Kutter, E., Morales, </w:t>
      </w:r>
      <w:proofErr w:type="gramStart"/>
      <w:r w:rsidRPr="00D86CF8">
        <w:rPr>
          <w:rFonts w:cs="Arial"/>
          <w:color w:val="222222"/>
          <w:sz w:val="16"/>
          <w:szCs w:val="16"/>
          <w:shd w:val="clear" w:color="auto" w:fill="FFFFFF"/>
        </w:rPr>
        <w:t>S.</w:t>
      </w:r>
      <w:proofErr w:type="gramEnd"/>
      <w:r w:rsidRPr="00D86CF8">
        <w:rPr>
          <w:rFonts w:cs="Arial"/>
          <w:color w:val="222222"/>
          <w:sz w:val="16"/>
          <w:szCs w:val="16"/>
          <w:shd w:val="clear" w:color="auto" w:fill="FFFFFF"/>
        </w:rPr>
        <w:t xml:space="preserve"> and Chan, H.K., 2019. Bacteriophage PEV20 and ciprofloxacin combination treatment enhances removal of Pseudomonas aeruginosa biofilm isolated from cystic fibrosis and wound patients.</w:t>
      </w:r>
      <w:r w:rsidRPr="00D86CF8">
        <w:rPr>
          <w:rStyle w:val="apple-converted-space"/>
          <w:rFonts w:cs="Arial"/>
          <w:color w:val="222222"/>
          <w:sz w:val="16"/>
          <w:szCs w:val="16"/>
          <w:shd w:val="clear" w:color="auto" w:fill="FFFFFF"/>
        </w:rPr>
        <w:t> </w:t>
      </w:r>
      <w:r w:rsidRPr="00D86CF8">
        <w:rPr>
          <w:rFonts w:cs="Arial"/>
          <w:i/>
          <w:iCs/>
          <w:color w:val="222222"/>
          <w:sz w:val="16"/>
          <w:szCs w:val="16"/>
        </w:rPr>
        <w:t>The AAPS journal</w:t>
      </w:r>
      <w:r w:rsidRPr="00D86CF8">
        <w:rPr>
          <w:rFonts w:cs="Arial"/>
          <w:color w:val="222222"/>
          <w:sz w:val="16"/>
          <w:szCs w:val="16"/>
          <w:shd w:val="clear" w:color="auto" w:fill="FFFFFF"/>
        </w:rPr>
        <w:t>,</w:t>
      </w:r>
      <w:r w:rsidRPr="00D86CF8">
        <w:rPr>
          <w:rStyle w:val="apple-converted-space"/>
          <w:rFonts w:cs="Arial"/>
          <w:color w:val="222222"/>
          <w:sz w:val="16"/>
          <w:szCs w:val="16"/>
          <w:shd w:val="clear" w:color="auto" w:fill="FFFFFF"/>
        </w:rPr>
        <w:t> </w:t>
      </w:r>
      <w:r w:rsidRPr="00D86CF8">
        <w:rPr>
          <w:rFonts w:cs="Arial"/>
          <w:i/>
          <w:iCs/>
          <w:color w:val="222222"/>
          <w:sz w:val="16"/>
          <w:szCs w:val="16"/>
        </w:rPr>
        <w:t>21</w:t>
      </w:r>
      <w:r w:rsidRPr="00D86CF8">
        <w:rPr>
          <w:rFonts w:cs="Arial"/>
          <w:color w:val="222222"/>
          <w:sz w:val="16"/>
          <w:szCs w:val="16"/>
          <w:shd w:val="clear" w:color="auto" w:fill="FFFFFF"/>
        </w:rPr>
        <w:t>, pp.1-8.</w:t>
      </w:r>
    </w:p>
    <w:p w14:paraId="0B940F36" w14:textId="54864B72" w:rsidR="00574576" w:rsidRPr="00574576" w:rsidRDefault="007B0368" w:rsidP="00574576">
      <w:pPr>
        <w:pStyle w:val="DDLBodyText"/>
        <w:numPr>
          <w:ilvl w:val="0"/>
          <w:numId w:val="12"/>
        </w:numPr>
        <w:spacing w:after="0"/>
        <w:rPr>
          <w:rFonts w:cs="Arial"/>
          <w:bCs/>
          <w:sz w:val="16"/>
          <w:szCs w:val="16"/>
          <w:shd w:val="clear" w:color="auto" w:fill="FFFFFF"/>
        </w:rPr>
      </w:pPr>
      <w:r w:rsidRPr="00C23D65">
        <w:rPr>
          <w:rFonts w:cs="Arial"/>
          <w:color w:val="222222"/>
          <w:sz w:val="16"/>
          <w:szCs w:val="16"/>
          <w:shd w:val="clear" w:color="auto" w:fill="FFFFFF"/>
        </w:rPr>
        <w:t xml:space="preserve">Chang, R.Y.K., Chow, M.Y., Wang, Y., Liu, C., Hong, Q., Morales, S., McLachlan, A.J., Kutter, E., Li, </w:t>
      </w:r>
      <w:proofErr w:type="gramStart"/>
      <w:r w:rsidRPr="00C23D65">
        <w:rPr>
          <w:rFonts w:cs="Arial"/>
          <w:color w:val="222222"/>
          <w:sz w:val="16"/>
          <w:szCs w:val="16"/>
          <w:shd w:val="clear" w:color="auto" w:fill="FFFFFF"/>
        </w:rPr>
        <w:t>J.</w:t>
      </w:r>
      <w:proofErr w:type="gramEnd"/>
      <w:r w:rsidRPr="00C23D65">
        <w:rPr>
          <w:rFonts w:cs="Arial"/>
          <w:color w:val="222222"/>
          <w:sz w:val="16"/>
          <w:szCs w:val="16"/>
          <w:shd w:val="clear" w:color="auto" w:fill="FFFFFF"/>
        </w:rPr>
        <w:t xml:space="preserve"> and Chan, H.K., 2022. The effects of different doses of inhaled bacteriophage therapy for Pseudomonas aeruginosa pulmonary infections in mice.</w:t>
      </w:r>
      <w:r w:rsidRPr="00C23D65">
        <w:rPr>
          <w:rStyle w:val="apple-converted-space"/>
          <w:rFonts w:cs="Arial"/>
          <w:color w:val="222222"/>
          <w:sz w:val="16"/>
          <w:szCs w:val="16"/>
          <w:shd w:val="clear" w:color="auto" w:fill="FFFFFF"/>
        </w:rPr>
        <w:t> </w:t>
      </w:r>
      <w:r w:rsidRPr="00C23D65">
        <w:rPr>
          <w:rFonts w:cs="Arial"/>
          <w:i/>
          <w:iCs/>
          <w:color w:val="222222"/>
          <w:sz w:val="16"/>
          <w:szCs w:val="16"/>
        </w:rPr>
        <w:t>Clinical Microbiology and Infection</w:t>
      </w:r>
      <w:r w:rsidRPr="00C23D65">
        <w:rPr>
          <w:rFonts w:cs="Arial"/>
          <w:color w:val="222222"/>
          <w:sz w:val="16"/>
          <w:szCs w:val="16"/>
          <w:shd w:val="clear" w:color="auto" w:fill="FFFFFF"/>
        </w:rPr>
        <w:t>,</w:t>
      </w:r>
      <w:r w:rsidRPr="00C23D65">
        <w:rPr>
          <w:rStyle w:val="apple-converted-space"/>
          <w:rFonts w:cs="Arial"/>
          <w:color w:val="222222"/>
          <w:sz w:val="16"/>
          <w:szCs w:val="16"/>
          <w:shd w:val="clear" w:color="auto" w:fill="FFFFFF"/>
        </w:rPr>
        <w:t> </w:t>
      </w:r>
      <w:r w:rsidRPr="00C23D65">
        <w:rPr>
          <w:rFonts w:cs="Arial"/>
          <w:i/>
          <w:iCs/>
          <w:color w:val="222222"/>
          <w:sz w:val="16"/>
          <w:szCs w:val="16"/>
        </w:rPr>
        <w:t>28</w:t>
      </w:r>
      <w:r w:rsidRPr="00C23D65">
        <w:rPr>
          <w:rFonts w:cs="Arial"/>
          <w:color w:val="222222"/>
          <w:sz w:val="16"/>
          <w:szCs w:val="16"/>
          <w:shd w:val="clear" w:color="auto" w:fill="FFFFFF"/>
        </w:rPr>
        <w:t>(7), pp.983-989</w:t>
      </w:r>
      <w:r w:rsidR="00D279E9">
        <w:rPr>
          <w:rFonts w:cs="Arial"/>
          <w:color w:val="222222"/>
          <w:sz w:val="16"/>
          <w:szCs w:val="16"/>
          <w:shd w:val="clear" w:color="auto" w:fill="FFFFFF"/>
        </w:rPr>
        <w:t>.</w:t>
      </w:r>
    </w:p>
    <w:sectPr w:rsidR="00574576" w:rsidRPr="00574576" w:rsidSect="00660395">
      <w:headerReference w:type="even" r:id="rId13"/>
      <w:headerReference w:type="default" r:id="rId14"/>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7D2DC" w14:textId="77777777" w:rsidR="009059AB" w:rsidRDefault="009059AB" w:rsidP="00A515A9">
      <w:pPr>
        <w:spacing w:after="0"/>
      </w:pPr>
      <w:r>
        <w:separator/>
      </w:r>
    </w:p>
  </w:endnote>
  <w:endnote w:type="continuationSeparator" w:id="0">
    <w:p w14:paraId="2DEA2F80" w14:textId="77777777" w:rsidR="009059AB" w:rsidRDefault="009059AB" w:rsidP="00A515A9">
      <w:pPr>
        <w:spacing w:after="0"/>
      </w:pPr>
      <w:r>
        <w:continuationSeparator/>
      </w:r>
    </w:p>
  </w:endnote>
  <w:endnote w:type="continuationNotice" w:id="1">
    <w:p w14:paraId="352EDBF0" w14:textId="77777777" w:rsidR="009059AB" w:rsidRDefault="009059A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4ABC5" w14:textId="77777777" w:rsidR="009059AB" w:rsidRDefault="009059AB" w:rsidP="00A515A9">
      <w:pPr>
        <w:spacing w:after="0"/>
      </w:pPr>
      <w:r>
        <w:separator/>
      </w:r>
    </w:p>
  </w:footnote>
  <w:footnote w:type="continuationSeparator" w:id="0">
    <w:p w14:paraId="18FF5C12" w14:textId="77777777" w:rsidR="009059AB" w:rsidRDefault="009059AB" w:rsidP="00A515A9">
      <w:pPr>
        <w:spacing w:after="0"/>
      </w:pPr>
      <w:r>
        <w:continuationSeparator/>
      </w:r>
    </w:p>
  </w:footnote>
  <w:footnote w:type="continuationNotice" w:id="1">
    <w:p w14:paraId="04EF8CB9" w14:textId="77777777" w:rsidR="009059AB" w:rsidRDefault="009059A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2FF57D81"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w:t>
    </w:r>
    <w:r w:rsidR="00FB079F">
      <w:rPr>
        <w:i/>
      </w:rPr>
      <w:t xml:space="preserve"> </w:t>
    </w:r>
    <w:r w:rsidR="00547A1B">
      <w:rPr>
        <w:i/>
      </w:rPr>
      <w:t>34,</w:t>
    </w:r>
    <w:r w:rsidR="00FB079F">
      <w:rPr>
        <w:i/>
      </w:rPr>
      <w:t xml:space="preserve"> </w:t>
    </w:r>
    <w:r w:rsidR="00547A1B">
      <w:rPr>
        <w:i/>
      </w:rPr>
      <w:t>2023</w:t>
    </w:r>
    <w:r w:rsidR="00964A86" w:rsidRPr="003C58EE">
      <w:rPr>
        <w:i/>
      </w:rPr>
      <w:t xml:space="preserve"> </w:t>
    </w:r>
    <w:r w:rsidRPr="00BD3481">
      <w:rPr>
        <w:i/>
      </w:rPr>
      <w:t xml:space="preserve">- </w:t>
    </w:r>
    <w:r w:rsidR="00990C1E" w:rsidRPr="00BD3481">
      <w:rPr>
        <w:i/>
      </w:rPr>
      <w:fldChar w:fldCharType="begin"/>
    </w:r>
    <w:r w:rsidR="00990C1E" w:rsidRPr="00BD3481">
      <w:rPr>
        <w:i/>
      </w:rPr>
      <w:instrText xml:space="preserve"> REF Title \h  \* MERGEFORMAT </w:instrText>
    </w:r>
    <w:r w:rsidR="00990C1E" w:rsidRPr="00BD3481">
      <w:rPr>
        <w:i/>
      </w:rPr>
    </w:r>
    <w:r w:rsidR="00990C1E" w:rsidRPr="00BD3481">
      <w:rPr>
        <w:i/>
      </w:rPr>
      <w:fldChar w:fldCharType="separate"/>
    </w:r>
    <w:sdt>
      <w:sdtPr>
        <w:rPr>
          <w:i/>
        </w:rPr>
        <w:alias w:val="Title"/>
        <w:tag w:val="Title"/>
        <w:id w:val="1589653917"/>
        <w:lock w:val="sdtLocked"/>
        <w:placeholder>
          <w:docPart w:val="4E90E1D8FD5ADA42A286146708116BFF"/>
        </w:placeholder>
      </w:sdtPr>
      <w:sdtEndPr/>
      <w:sdtContent>
        <w:r w:rsidR="00B453A8" w:rsidRPr="00B453A8">
          <w:rPr>
            <w:rStyle w:val="PlaceholderText"/>
            <w:i/>
            <w:color w:val="auto"/>
          </w:rPr>
          <w:t>Anti-biofilm activity of aerosolized</w:t>
        </w:r>
        <w:r w:rsidR="00B453A8" w:rsidRPr="00B453A8">
          <w:rPr>
            <w:rStyle w:val="PlaceholderText"/>
            <w:i/>
          </w:rPr>
          <w:t xml:space="preserve"> </w:t>
        </w:r>
        <w:r w:rsidR="00B453A8" w:rsidRPr="00B453A8">
          <w:rPr>
            <w:i/>
          </w:rPr>
          <w:t>phage vs. ciprofloxacin using an in vitro lung deposition platform</w:t>
        </w:r>
      </w:sdtContent>
    </w:sdt>
    <w:r w:rsidR="00990C1E" w:rsidRPr="00BD3481">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4FACEBCB"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2073265516"/>
        <w:lock w:val="sdtLocked"/>
        <w:placeholder>
          <w:docPart w:val="EE1EA4E47F5903458A554B90440EE75B"/>
        </w:placeholder>
      </w:sdtPr>
      <w:sdtEndPr>
        <w:rPr>
          <w:rStyle w:val="PlaceholderText"/>
          <w:color w:val="808080"/>
        </w:rPr>
      </w:sdtEndPr>
      <w:sdtContent>
        <w:r w:rsidR="00B453A8" w:rsidRPr="00B453A8">
          <w:rPr>
            <w:rStyle w:val="PlaceholderText"/>
            <w:i/>
            <w:color w:val="auto"/>
          </w:rPr>
          <w:t>Mathura Thirugnanasampanthar</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5C"/>
    <w:multiLevelType w:val="hybridMultilevel"/>
    <w:tmpl w:val="CED8E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2" w15:restartNumberingAfterBreak="0">
    <w:nsid w:val="345F58BB"/>
    <w:multiLevelType w:val="hybridMultilevel"/>
    <w:tmpl w:val="C00CFC94"/>
    <w:lvl w:ilvl="0" w:tplc="B092551E">
      <w:start w:val="1"/>
      <w:numFmt w:val="decimal"/>
      <w:lvlText w:val="%1."/>
      <w:lvlJc w:val="left"/>
      <w:pPr>
        <w:ind w:left="0" w:hanging="640"/>
      </w:pPr>
      <w:rPr>
        <w:rFonts w:hint="default"/>
        <w:sz w:val="16"/>
      </w:rPr>
    </w:lvl>
    <w:lvl w:ilvl="1" w:tplc="04090019" w:tentative="1">
      <w:start w:val="1"/>
      <w:numFmt w:val="lowerLetter"/>
      <w:lvlText w:val="%2."/>
      <w:lvlJc w:val="left"/>
      <w:pPr>
        <w:ind w:left="440" w:hanging="360"/>
      </w:pPr>
    </w:lvl>
    <w:lvl w:ilvl="2" w:tplc="0409001B" w:tentative="1">
      <w:start w:val="1"/>
      <w:numFmt w:val="lowerRoman"/>
      <w:lvlText w:val="%3."/>
      <w:lvlJc w:val="right"/>
      <w:pPr>
        <w:ind w:left="1160" w:hanging="180"/>
      </w:pPr>
    </w:lvl>
    <w:lvl w:ilvl="3" w:tplc="0409000F" w:tentative="1">
      <w:start w:val="1"/>
      <w:numFmt w:val="decimal"/>
      <w:lvlText w:val="%4."/>
      <w:lvlJc w:val="left"/>
      <w:pPr>
        <w:ind w:left="1880" w:hanging="360"/>
      </w:pPr>
    </w:lvl>
    <w:lvl w:ilvl="4" w:tplc="04090019" w:tentative="1">
      <w:start w:val="1"/>
      <w:numFmt w:val="lowerLetter"/>
      <w:lvlText w:val="%5."/>
      <w:lvlJc w:val="left"/>
      <w:pPr>
        <w:ind w:left="2600" w:hanging="360"/>
      </w:pPr>
    </w:lvl>
    <w:lvl w:ilvl="5" w:tplc="0409001B" w:tentative="1">
      <w:start w:val="1"/>
      <w:numFmt w:val="lowerRoman"/>
      <w:lvlText w:val="%6."/>
      <w:lvlJc w:val="right"/>
      <w:pPr>
        <w:ind w:left="3320" w:hanging="180"/>
      </w:pPr>
    </w:lvl>
    <w:lvl w:ilvl="6" w:tplc="0409000F" w:tentative="1">
      <w:start w:val="1"/>
      <w:numFmt w:val="decimal"/>
      <w:lvlText w:val="%7."/>
      <w:lvlJc w:val="left"/>
      <w:pPr>
        <w:ind w:left="4040" w:hanging="360"/>
      </w:pPr>
    </w:lvl>
    <w:lvl w:ilvl="7" w:tplc="04090019" w:tentative="1">
      <w:start w:val="1"/>
      <w:numFmt w:val="lowerLetter"/>
      <w:lvlText w:val="%8."/>
      <w:lvlJc w:val="left"/>
      <w:pPr>
        <w:ind w:left="4760" w:hanging="360"/>
      </w:pPr>
    </w:lvl>
    <w:lvl w:ilvl="8" w:tplc="0409001B" w:tentative="1">
      <w:start w:val="1"/>
      <w:numFmt w:val="lowerRoman"/>
      <w:lvlText w:val="%9."/>
      <w:lvlJc w:val="right"/>
      <w:pPr>
        <w:ind w:left="5480" w:hanging="180"/>
      </w:pPr>
    </w:lvl>
  </w:abstractNum>
  <w:abstractNum w:abstractNumId="3" w15:restartNumberingAfterBreak="0">
    <w:nsid w:val="42E751ED"/>
    <w:multiLevelType w:val="hybridMultilevel"/>
    <w:tmpl w:val="6D107D42"/>
    <w:lvl w:ilvl="0" w:tplc="7EDE8B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6F1FE6"/>
    <w:multiLevelType w:val="hybridMultilevel"/>
    <w:tmpl w:val="DFD2005E"/>
    <w:lvl w:ilvl="0" w:tplc="BE9606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73281F"/>
    <w:multiLevelType w:val="hybridMultilevel"/>
    <w:tmpl w:val="5BD8EC32"/>
    <w:lvl w:ilvl="0" w:tplc="7EDE8B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D5253A"/>
    <w:multiLevelType w:val="hybridMultilevel"/>
    <w:tmpl w:val="D9FE64B2"/>
    <w:lvl w:ilvl="0" w:tplc="D7BCC436">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120541"/>
    <w:multiLevelType w:val="hybridMultilevel"/>
    <w:tmpl w:val="5C12A8B0"/>
    <w:lvl w:ilvl="0" w:tplc="DDF8F922">
      <w:start w:val="1"/>
      <w:numFmt w:val="decimal"/>
      <w:lvlText w:val="%1."/>
      <w:lvlJc w:val="left"/>
      <w:pPr>
        <w:tabs>
          <w:tab w:val="num" w:pos="720"/>
        </w:tabs>
        <w:ind w:left="720" w:hanging="360"/>
      </w:pPr>
    </w:lvl>
    <w:lvl w:ilvl="1" w:tplc="22F46A08" w:tentative="1">
      <w:start w:val="1"/>
      <w:numFmt w:val="decimal"/>
      <w:lvlText w:val="%2."/>
      <w:lvlJc w:val="left"/>
      <w:pPr>
        <w:tabs>
          <w:tab w:val="num" w:pos="1440"/>
        </w:tabs>
        <w:ind w:left="1440" w:hanging="360"/>
      </w:pPr>
    </w:lvl>
    <w:lvl w:ilvl="2" w:tplc="563A7C88" w:tentative="1">
      <w:start w:val="1"/>
      <w:numFmt w:val="decimal"/>
      <w:lvlText w:val="%3."/>
      <w:lvlJc w:val="left"/>
      <w:pPr>
        <w:tabs>
          <w:tab w:val="num" w:pos="2160"/>
        </w:tabs>
        <w:ind w:left="2160" w:hanging="360"/>
      </w:pPr>
    </w:lvl>
    <w:lvl w:ilvl="3" w:tplc="008EB29E" w:tentative="1">
      <w:start w:val="1"/>
      <w:numFmt w:val="decimal"/>
      <w:lvlText w:val="%4."/>
      <w:lvlJc w:val="left"/>
      <w:pPr>
        <w:tabs>
          <w:tab w:val="num" w:pos="2880"/>
        </w:tabs>
        <w:ind w:left="2880" w:hanging="360"/>
      </w:pPr>
    </w:lvl>
    <w:lvl w:ilvl="4" w:tplc="0F601194" w:tentative="1">
      <w:start w:val="1"/>
      <w:numFmt w:val="decimal"/>
      <w:lvlText w:val="%5."/>
      <w:lvlJc w:val="left"/>
      <w:pPr>
        <w:tabs>
          <w:tab w:val="num" w:pos="3600"/>
        </w:tabs>
        <w:ind w:left="3600" w:hanging="360"/>
      </w:pPr>
    </w:lvl>
    <w:lvl w:ilvl="5" w:tplc="A1E2FFC6" w:tentative="1">
      <w:start w:val="1"/>
      <w:numFmt w:val="decimal"/>
      <w:lvlText w:val="%6."/>
      <w:lvlJc w:val="left"/>
      <w:pPr>
        <w:tabs>
          <w:tab w:val="num" w:pos="4320"/>
        </w:tabs>
        <w:ind w:left="4320" w:hanging="360"/>
      </w:pPr>
    </w:lvl>
    <w:lvl w:ilvl="6" w:tplc="E76CE126" w:tentative="1">
      <w:start w:val="1"/>
      <w:numFmt w:val="decimal"/>
      <w:lvlText w:val="%7."/>
      <w:lvlJc w:val="left"/>
      <w:pPr>
        <w:tabs>
          <w:tab w:val="num" w:pos="5040"/>
        </w:tabs>
        <w:ind w:left="5040" w:hanging="360"/>
      </w:pPr>
    </w:lvl>
    <w:lvl w:ilvl="7" w:tplc="0850344E" w:tentative="1">
      <w:start w:val="1"/>
      <w:numFmt w:val="decimal"/>
      <w:lvlText w:val="%8."/>
      <w:lvlJc w:val="left"/>
      <w:pPr>
        <w:tabs>
          <w:tab w:val="num" w:pos="5760"/>
        </w:tabs>
        <w:ind w:left="5760" w:hanging="360"/>
      </w:pPr>
    </w:lvl>
    <w:lvl w:ilvl="8" w:tplc="15DC01E8" w:tentative="1">
      <w:start w:val="1"/>
      <w:numFmt w:val="decimal"/>
      <w:lvlText w:val="%9."/>
      <w:lvlJc w:val="left"/>
      <w:pPr>
        <w:tabs>
          <w:tab w:val="num" w:pos="6480"/>
        </w:tabs>
        <w:ind w:left="6480" w:hanging="360"/>
      </w:pPr>
    </w:lvl>
  </w:abstractNum>
  <w:abstractNum w:abstractNumId="10"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11"/>
  </w:num>
  <w:num w:numId="2" w16cid:durableId="1173883495">
    <w:abstractNumId w:val="1"/>
  </w:num>
  <w:num w:numId="3" w16cid:durableId="1473520453">
    <w:abstractNumId w:val="8"/>
  </w:num>
  <w:num w:numId="4" w16cid:durableId="880900156">
    <w:abstractNumId w:val="10"/>
  </w:num>
  <w:num w:numId="5" w16cid:durableId="1941520065">
    <w:abstractNumId w:val="6"/>
  </w:num>
  <w:num w:numId="6" w16cid:durableId="1043792971">
    <w:abstractNumId w:val="7"/>
  </w:num>
  <w:num w:numId="7" w16cid:durableId="605040455">
    <w:abstractNumId w:val="9"/>
  </w:num>
  <w:num w:numId="8" w16cid:durableId="36710305">
    <w:abstractNumId w:val="4"/>
  </w:num>
  <w:num w:numId="9" w16cid:durableId="1901556811">
    <w:abstractNumId w:val="3"/>
  </w:num>
  <w:num w:numId="10" w16cid:durableId="429087661">
    <w:abstractNumId w:val="2"/>
  </w:num>
  <w:num w:numId="11" w16cid:durableId="496265753">
    <w:abstractNumId w:val="0"/>
  </w:num>
  <w:num w:numId="12" w16cid:durableId="8537674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2483"/>
    <w:rsid w:val="00003AC1"/>
    <w:rsid w:val="000052A2"/>
    <w:rsid w:val="0000715D"/>
    <w:rsid w:val="000072C9"/>
    <w:rsid w:val="00010AE0"/>
    <w:rsid w:val="00013692"/>
    <w:rsid w:val="00014D58"/>
    <w:rsid w:val="00015963"/>
    <w:rsid w:val="0001616D"/>
    <w:rsid w:val="00016641"/>
    <w:rsid w:val="000175C4"/>
    <w:rsid w:val="00021809"/>
    <w:rsid w:val="00023C63"/>
    <w:rsid w:val="00026C85"/>
    <w:rsid w:val="0003033F"/>
    <w:rsid w:val="000305D9"/>
    <w:rsid w:val="00032260"/>
    <w:rsid w:val="000325FE"/>
    <w:rsid w:val="0003348C"/>
    <w:rsid w:val="000336DA"/>
    <w:rsid w:val="000352BB"/>
    <w:rsid w:val="00035D91"/>
    <w:rsid w:val="00036B60"/>
    <w:rsid w:val="00037EBC"/>
    <w:rsid w:val="00041745"/>
    <w:rsid w:val="00042D62"/>
    <w:rsid w:val="000444BD"/>
    <w:rsid w:val="000449C7"/>
    <w:rsid w:val="00046CA8"/>
    <w:rsid w:val="00047987"/>
    <w:rsid w:val="000501A0"/>
    <w:rsid w:val="00050580"/>
    <w:rsid w:val="000514C0"/>
    <w:rsid w:val="00052137"/>
    <w:rsid w:val="000521AB"/>
    <w:rsid w:val="0005353D"/>
    <w:rsid w:val="000535DC"/>
    <w:rsid w:val="00054372"/>
    <w:rsid w:val="00054C06"/>
    <w:rsid w:val="000554FD"/>
    <w:rsid w:val="0005718B"/>
    <w:rsid w:val="00060828"/>
    <w:rsid w:val="000609B2"/>
    <w:rsid w:val="00063096"/>
    <w:rsid w:val="00063B88"/>
    <w:rsid w:val="000643A6"/>
    <w:rsid w:val="0006467A"/>
    <w:rsid w:val="00066048"/>
    <w:rsid w:val="000664FE"/>
    <w:rsid w:val="0006737A"/>
    <w:rsid w:val="00067980"/>
    <w:rsid w:val="00070EA5"/>
    <w:rsid w:val="00071082"/>
    <w:rsid w:val="00071624"/>
    <w:rsid w:val="00072CEB"/>
    <w:rsid w:val="00072FEA"/>
    <w:rsid w:val="000732F3"/>
    <w:rsid w:val="00073E26"/>
    <w:rsid w:val="00073EE7"/>
    <w:rsid w:val="00075979"/>
    <w:rsid w:val="00075FCC"/>
    <w:rsid w:val="00076338"/>
    <w:rsid w:val="00077172"/>
    <w:rsid w:val="00077801"/>
    <w:rsid w:val="00081E1B"/>
    <w:rsid w:val="000821E4"/>
    <w:rsid w:val="000826D7"/>
    <w:rsid w:val="00083458"/>
    <w:rsid w:val="000837E9"/>
    <w:rsid w:val="0008497F"/>
    <w:rsid w:val="00085614"/>
    <w:rsid w:val="00085C0F"/>
    <w:rsid w:val="0008657D"/>
    <w:rsid w:val="00087C7E"/>
    <w:rsid w:val="000908FA"/>
    <w:rsid w:val="00090A92"/>
    <w:rsid w:val="00092317"/>
    <w:rsid w:val="00092649"/>
    <w:rsid w:val="00092FC5"/>
    <w:rsid w:val="000936ED"/>
    <w:rsid w:val="00093996"/>
    <w:rsid w:val="00094890"/>
    <w:rsid w:val="00094AB2"/>
    <w:rsid w:val="00094C9C"/>
    <w:rsid w:val="0009708C"/>
    <w:rsid w:val="00097B41"/>
    <w:rsid w:val="000A052E"/>
    <w:rsid w:val="000A2074"/>
    <w:rsid w:val="000A2590"/>
    <w:rsid w:val="000A4D8D"/>
    <w:rsid w:val="000A559E"/>
    <w:rsid w:val="000A5A12"/>
    <w:rsid w:val="000A615D"/>
    <w:rsid w:val="000A6CB9"/>
    <w:rsid w:val="000A6D5D"/>
    <w:rsid w:val="000A7389"/>
    <w:rsid w:val="000B0D38"/>
    <w:rsid w:val="000B1B45"/>
    <w:rsid w:val="000B273D"/>
    <w:rsid w:val="000B3494"/>
    <w:rsid w:val="000B34CE"/>
    <w:rsid w:val="000B7217"/>
    <w:rsid w:val="000B77AF"/>
    <w:rsid w:val="000C00F6"/>
    <w:rsid w:val="000C03DB"/>
    <w:rsid w:val="000C04A2"/>
    <w:rsid w:val="000C1FDE"/>
    <w:rsid w:val="000C2D2B"/>
    <w:rsid w:val="000C3444"/>
    <w:rsid w:val="000C3652"/>
    <w:rsid w:val="000C369D"/>
    <w:rsid w:val="000C4233"/>
    <w:rsid w:val="000C4797"/>
    <w:rsid w:val="000C509C"/>
    <w:rsid w:val="000C56C5"/>
    <w:rsid w:val="000C5DA4"/>
    <w:rsid w:val="000C6D2B"/>
    <w:rsid w:val="000D03C1"/>
    <w:rsid w:val="000D232D"/>
    <w:rsid w:val="000D25EA"/>
    <w:rsid w:val="000D4E2F"/>
    <w:rsid w:val="000D6A52"/>
    <w:rsid w:val="000E07F8"/>
    <w:rsid w:val="000E156E"/>
    <w:rsid w:val="000E34BC"/>
    <w:rsid w:val="000E3AF8"/>
    <w:rsid w:val="000E43AE"/>
    <w:rsid w:val="000E464F"/>
    <w:rsid w:val="000E6EE3"/>
    <w:rsid w:val="000E77D5"/>
    <w:rsid w:val="000F3791"/>
    <w:rsid w:val="000F37DF"/>
    <w:rsid w:val="000F3A9B"/>
    <w:rsid w:val="000F423A"/>
    <w:rsid w:val="000F5155"/>
    <w:rsid w:val="000F52D6"/>
    <w:rsid w:val="000F5652"/>
    <w:rsid w:val="000F697A"/>
    <w:rsid w:val="000F7DB3"/>
    <w:rsid w:val="000F7F9C"/>
    <w:rsid w:val="001000D9"/>
    <w:rsid w:val="0010081E"/>
    <w:rsid w:val="00100DBC"/>
    <w:rsid w:val="001012B5"/>
    <w:rsid w:val="00101BF4"/>
    <w:rsid w:val="00103DFE"/>
    <w:rsid w:val="00104834"/>
    <w:rsid w:val="00105377"/>
    <w:rsid w:val="001053B0"/>
    <w:rsid w:val="00107877"/>
    <w:rsid w:val="001102C6"/>
    <w:rsid w:val="001106ED"/>
    <w:rsid w:val="00110CAD"/>
    <w:rsid w:val="00115079"/>
    <w:rsid w:val="0011552F"/>
    <w:rsid w:val="00117766"/>
    <w:rsid w:val="0012224E"/>
    <w:rsid w:val="00123CA5"/>
    <w:rsid w:val="00123D3E"/>
    <w:rsid w:val="00125245"/>
    <w:rsid w:val="0012534C"/>
    <w:rsid w:val="00125478"/>
    <w:rsid w:val="0012619B"/>
    <w:rsid w:val="00126626"/>
    <w:rsid w:val="00127B87"/>
    <w:rsid w:val="00127D97"/>
    <w:rsid w:val="00130075"/>
    <w:rsid w:val="001308B8"/>
    <w:rsid w:val="001310D6"/>
    <w:rsid w:val="00131B49"/>
    <w:rsid w:val="00132510"/>
    <w:rsid w:val="00134FB6"/>
    <w:rsid w:val="00135830"/>
    <w:rsid w:val="00136155"/>
    <w:rsid w:val="0013676E"/>
    <w:rsid w:val="001368A2"/>
    <w:rsid w:val="00136A93"/>
    <w:rsid w:val="00137F8F"/>
    <w:rsid w:val="001411A3"/>
    <w:rsid w:val="00141795"/>
    <w:rsid w:val="0014380D"/>
    <w:rsid w:val="001445E2"/>
    <w:rsid w:val="00147072"/>
    <w:rsid w:val="00147471"/>
    <w:rsid w:val="00147882"/>
    <w:rsid w:val="00150ED1"/>
    <w:rsid w:val="00151174"/>
    <w:rsid w:val="001516A0"/>
    <w:rsid w:val="00151D9B"/>
    <w:rsid w:val="00152103"/>
    <w:rsid w:val="001521CB"/>
    <w:rsid w:val="0015240B"/>
    <w:rsid w:val="001534C7"/>
    <w:rsid w:val="0015505C"/>
    <w:rsid w:val="001559BC"/>
    <w:rsid w:val="00155EE2"/>
    <w:rsid w:val="00160344"/>
    <w:rsid w:val="001604DB"/>
    <w:rsid w:val="0016681C"/>
    <w:rsid w:val="00166C32"/>
    <w:rsid w:val="00167C36"/>
    <w:rsid w:val="0017182D"/>
    <w:rsid w:val="00173DB6"/>
    <w:rsid w:val="00180936"/>
    <w:rsid w:val="00180DE8"/>
    <w:rsid w:val="00181447"/>
    <w:rsid w:val="00181AE4"/>
    <w:rsid w:val="001829F7"/>
    <w:rsid w:val="00185FB5"/>
    <w:rsid w:val="00186798"/>
    <w:rsid w:val="00186AAA"/>
    <w:rsid w:val="00187D63"/>
    <w:rsid w:val="00191330"/>
    <w:rsid w:val="00193220"/>
    <w:rsid w:val="001942DB"/>
    <w:rsid w:val="001979D4"/>
    <w:rsid w:val="001A0B0D"/>
    <w:rsid w:val="001A0E10"/>
    <w:rsid w:val="001A17E8"/>
    <w:rsid w:val="001A368C"/>
    <w:rsid w:val="001A50F0"/>
    <w:rsid w:val="001A55BC"/>
    <w:rsid w:val="001A6303"/>
    <w:rsid w:val="001A6917"/>
    <w:rsid w:val="001B00DB"/>
    <w:rsid w:val="001B0B7A"/>
    <w:rsid w:val="001B0E1B"/>
    <w:rsid w:val="001B1219"/>
    <w:rsid w:val="001B1500"/>
    <w:rsid w:val="001B1C21"/>
    <w:rsid w:val="001B215B"/>
    <w:rsid w:val="001B2B5C"/>
    <w:rsid w:val="001B5B16"/>
    <w:rsid w:val="001B70FA"/>
    <w:rsid w:val="001B7E96"/>
    <w:rsid w:val="001C0943"/>
    <w:rsid w:val="001C1A34"/>
    <w:rsid w:val="001C503A"/>
    <w:rsid w:val="001C734D"/>
    <w:rsid w:val="001C7A95"/>
    <w:rsid w:val="001C7F1C"/>
    <w:rsid w:val="001D02BC"/>
    <w:rsid w:val="001D09C9"/>
    <w:rsid w:val="001D0A55"/>
    <w:rsid w:val="001D0C85"/>
    <w:rsid w:val="001D2044"/>
    <w:rsid w:val="001D45B1"/>
    <w:rsid w:val="001D47BB"/>
    <w:rsid w:val="001D6186"/>
    <w:rsid w:val="001E015A"/>
    <w:rsid w:val="001E10FA"/>
    <w:rsid w:val="001E25B6"/>
    <w:rsid w:val="001E2FEC"/>
    <w:rsid w:val="001E46DC"/>
    <w:rsid w:val="001E54F1"/>
    <w:rsid w:val="001E5862"/>
    <w:rsid w:val="001E76A2"/>
    <w:rsid w:val="001F0803"/>
    <w:rsid w:val="001F10D6"/>
    <w:rsid w:val="001F35B5"/>
    <w:rsid w:val="001F38FF"/>
    <w:rsid w:val="001F4792"/>
    <w:rsid w:val="001F6172"/>
    <w:rsid w:val="001F70F6"/>
    <w:rsid w:val="001F79B3"/>
    <w:rsid w:val="00200720"/>
    <w:rsid w:val="00200972"/>
    <w:rsid w:val="00202381"/>
    <w:rsid w:val="00203BE7"/>
    <w:rsid w:val="00203FCF"/>
    <w:rsid w:val="00204FDA"/>
    <w:rsid w:val="002052C2"/>
    <w:rsid w:val="00205461"/>
    <w:rsid w:val="00207772"/>
    <w:rsid w:val="002077ED"/>
    <w:rsid w:val="00207EE7"/>
    <w:rsid w:val="00210B07"/>
    <w:rsid w:val="00214E02"/>
    <w:rsid w:val="00215518"/>
    <w:rsid w:val="0021658B"/>
    <w:rsid w:val="00217845"/>
    <w:rsid w:val="002179F6"/>
    <w:rsid w:val="002209F1"/>
    <w:rsid w:val="00221234"/>
    <w:rsid w:val="00221FDB"/>
    <w:rsid w:val="002221E1"/>
    <w:rsid w:val="00223C47"/>
    <w:rsid w:val="00223C48"/>
    <w:rsid w:val="00223E2E"/>
    <w:rsid w:val="00230A0A"/>
    <w:rsid w:val="00230D21"/>
    <w:rsid w:val="00231C18"/>
    <w:rsid w:val="0023232D"/>
    <w:rsid w:val="002352B7"/>
    <w:rsid w:val="0024334A"/>
    <w:rsid w:val="002447CC"/>
    <w:rsid w:val="00246810"/>
    <w:rsid w:val="00246A2F"/>
    <w:rsid w:val="0024745B"/>
    <w:rsid w:val="00250104"/>
    <w:rsid w:val="002541A0"/>
    <w:rsid w:val="0025487E"/>
    <w:rsid w:val="00254CCD"/>
    <w:rsid w:val="00255424"/>
    <w:rsid w:val="002564D6"/>
    <w:rsid w:val="0025687A"/>
    <w:rsid w:val="002575B4"/>
    <w:rsid w:val="00257FA9"/>
    <w:rsid w:val="00260666"/>
    <w:rsid w:val="002611A2"/>
    <w:rsid w:val="00262354"/>
    <w:rsid w:val="0026262A"/>
    <w:rsid w:val="002649E3"/>
    <w:rsid w:val="002666D8"/>
    <w:rsid w:val="00267226"/>
    <w:rsid w:val="00267816"/>
    <w:rsid w:val="00267993"/>
    <w:rsid w:val="00267A04"/>
    <w:rsid w:val="00267BC8"/>
    <w:rsid w:val="00267DAF"/>
    <w:rsid w:val="00270AF7"/>
    <w:rsid w:val="0027119B"/>
    <w:rsid w:val="00271F80"/>
    <w:rsid w:val="0027401D"/>
    <w:rsid w:val="00275131"/>
    <w:rsid w:val="00275F82"/>
    <w:rsid w:val="00277B99"/>
    <w:rsid w:val="00282B48"/>
    <w:rsid w:val="00282E7D"/>
    <w:rsid w:val="00283F05"/>
    <w:rsid w:val="00284BB6"/>
    <w:rsid w:val="00284EA0"/>
    <w:rsid w:val="00286DE3"/>
    <w:rsid w:val="00287EA3"/>
    <w:rsid w:val="0029067A"/>
    <w:rsid w:val="00290A9E"/>
    <w:rsid w:val="00290B46"/>
    <w:rsid w:val="0029159A"/>
    <w:rsid w:val="00291D5F"/>
    <w:rsid w:val="00292002"/>
    <w:rsid w:val="0029215C"/>
    <w:rsid w:val="00296052"/>
    <w:rsid w:val="002A00CB"/>
    <w:rsid w:val="002A0E01"/>
    <w:rsid w:val="002A1229"/>
    <w:rsid w:val="002A18EB"/>
    <w:rsid w:val="002A23B1"/>
    <w:rsid w:val="002A33C5"/>
    <w:rsid w:val="002A3E34"/>
    <w:rsid w:val="002A7177"/>
    <w:rsid w:val="002B0C7F"/>
    <w:rsid w:val="002B5278"/>
    <w:rsid w:val="002B5CDA"/>
    <w:rsid w:val="002B602B"/>
    <w:rsid w:val="002B68B2"/>
    <w:rsid w:val="002B74ED"/>
    <w:rsid w:val="002C2217"/>
    <w:rsid w:val="002C3399"/>
    <w:rsid w:val="002C3C38"/>
    <w:rsid w:val="002C4C37"/>
    <w:rsid w:val="002C59CC"/>
    <w:rsid w:val="002C5AC1"/>
    <w:rsid w:val="002C70AF"/>
    <w:rsid w:val="002C72E2"/>
    <w:rsid w:val="002D3D86"/>
    <w:rsid w:val="002D6831"/>
    <w:rsid w:val="002E04E9"/>
    <w:rsid w:val="002E0AF3"/>
    <w:rsid w:val="002E34D6"/>
    <w:rsid w:val="002E3ED8"/>
    <w:rsid w:val="002E45AE"/>
    <w:rsid w:val="002E4C10"/>
    <w:rsid w:val="002E5BDD"/>
    <w:rsid w:val="002E77AE"/>
    <w:rsid w:val="002F0134"/>
    <w:rsid w:val="002F0584"/>
    <w:rsid w:val="002F0AE7"/>
    <w:rsid w:val="002F0CFC"/>
    <w:rsid w:val="002F0EEC"/>
    <w:rsid w:val="002F1D3B"/>
    <w:rsid w:val="002F20CB"/>
    <w:rsid w:val="002F24B6"/>
    <w:rsid w:val="002F280B"/>
    <w:rsid w:val="002F309E"/>
    <w:rsid w:val="002F31E0"/>
    <w:rsid w:val="002F38E3"/>
    <w:rsid w:val="002F4B76"/>
    <w:rsid w:val="002F4D49"/>
    <w:rsid w:val="002F51A0"/>
    <w:rsid w:val="002F5C77"/>
    <w:rsid w:val="002F62B5"/>
    <w:rsid w:val="002F65EA"/>
    <w:rsid w:val="002F6FEF"/>
    <w:rsid w:val="00304AA1"/>
    <w:rsid w:val="00304D3C"/>
    <w:rsid w:val="00305736"/>
    <w:rsid w:val="00305D27"/>
    <w:rsid w:val="00306FA5"/>
    <w:rsid w:val="00311551"/>
    <w:rsid w:val="00311E4A"/>
    <w:rsid w:val="00313455"/>
    <w:rsid w:val="003147FA"/>
    <w:rsid w:val="00314E6E"/>
    <w:rsid w:val="0031528C"/>
    <w:rsid w:val="00315E00"/>
    <w:rsid w:val="00316B88"/>
    <w:rsid w:val="00317B5B"/>
    <w:rsid w:val="00317B5C"/>
    <w:rsid w:val="00317F93"/>
    <w:rsid w:val="00320347"/>
    <w:rsid w:val="00322890"/>
    <w:rsid w:val="00323C00"/>
    <w:rsid w:val="00323FE7"/>
    <w:rsid w:val="00324690"/>
    <w:rsid w:val="00324CF5"/>
    <w:rsid w:val="00325D15"/>
    <w:rsid w:val="0033185B"/>
    <w:rsid w:val="003320DC"/>
    <w:rsid w:val="00333D4D"/>
    <w:rsid w:val="00335ED7"/>
    <w:rsid w:val="003369D4"/>
    <w:rsid w:val="00343089"/>
    <w:rsid w:val="00343A9A"/>
    <w:rsid w:val="0034725F"/>
    <w:rsid w:val="00351653"/>
    <w:rsid w:val="00351B6C"/>
    <w:rsid w:val="00351D7B"/>
    <w:rsid w:val="0035357A"/>
    <w:rsid w:val="00353F25"/>
    <w:rsid w:val="00354324"/>
    <w:rsid w:val="003548A0"/>
    <w:rsid w:val="00354D75"/>
    <w:rsid w:val="00355630"/>
    <w:rsid w:val="00356028"/>
    <w:rsid w:val="00356AE8"/>
    <w:rsid w:val="00357032"/>
    <w:rsid w:val="0036005F"/>
    <w:rsid w:val="00362BA7"/>
    <w:rsid w:val="00364593"/>
    <w:rsid w:val="00365F84"/>
    <w:rsid w:val="003664A5"/>
    <w:rsid w:val="00372C1C"/>
    <w:rsid w:val="00372F62"/>
    <w:rsid w:val="00373608"/>
    <w:rsid w:val="003746E9"/>
    <w:rsid w:val="0038058F"/>
    <w:rsid w:val="00381926"/>
    <w:rsid w:val="00383513"/>
    <w:rsid w:val="003838CA"/>
    <w:rsid w:val="0038663E"/>
    <w:rsid w:val="00387034"/>
    <w:rsid w:val="00387ECA"/>
    <w:rsid w:val="0039065E"/>
    <w:rsid w:val="0039071D"/>
    <w:rsid w:val="00390E02"/>
    <w:rsid w:val="00391885"/>
    <w:rsid w:val="00391930"/>
    <w:rsid w:val="00392148"/>
    <w:rsid w:val="0039248E"/>
    <w:rsid w:val="0039323F"/>
    <w:rsid w:val="00394704"/>
    <w:rsid w:val="003963E1"/>
    <w:rsid w:val="00397695"/>
    <w:rsid w:val="003A1255"/>
    <w:rsid w:val="003A1B07"/>
    <w:rsid w:val="003A37D6"/>
    <w:rsid w:val="003A3F73"/>
    <w:rsid w:val="003A4BF4"/>
    <w:rsid w:val="003A5B38"/>
    <w:rsid w:val="003A62BD"/>
    <w:rsid w:val="003A77E0"/>
    <w:rsid w:val="003B0CEC"/>
    <w:rsid w:val="003B1031"/>
    <w:rsid w:val="003B2302"/>
    <w:rsid w:val="003B383B"/>
    <w:rsid w:val="003B4761"/>
    <w:rsid w:val="003B5063"/>
    <w:rsid w:val="003B5B37"/>
    <w:rsid w:val="003B65D1"/>
    <w:rsid w:val="003B665A"/>
    <w:rsid w:val="003B72B5"/>
    <w:rsid w:val="003B7B1F"/>
    <w:rsid w:val="003C113E"/>
    <w:rsid w:val="003C13F3"/>
    <w:rsid w:val="003C1864"/>
    <w:rsid w:val="003C1B1C"/>
    <w:rsid w:val="003C1F70"/>
    <w:rsid w:val="003C259E"/>
    <w:rsid w:val="003C3A01"/>
    <w:rsid w:val="003C50F5"/>
    <w:rsid w:val="003C553A"/>
    <w:rsid w:val="003C568E"/>
    <w:rsid w:val="003C570B"/>
    <w:rsid w:val="003C58EE"/>
    <w:rsid w:val="003C6507"/>
    <w:rsid w:val="003C6A3B"/>
    <w:rsid w:val="003D06FD"/>
    <w:rsid w:val="003D0845"/>
    <w:rsid w:val="003D0F54"/>
    <w:rsid w:val="003D10FC"/>
    <w:rsid w:val="003D1617"/>
    <w:rsid w:val="003D310D"/>
    <w:rsid w:val="003D31D6"/>
    <w:rsid w:val="003D35BB"/>
    <w:rsid w:val="003D3BAC"/>
    <w:rsid w:val="003D3DDE"/>
    <w:rsid w:val="003D7531"/>
    <w:rsid w:val="003D7C47"/>
    <w:rsid w:val="003E0A99"/>
    <w:rsid w:val="003E1F16"/>
    <w:rsid w:val="003E219E"/>
    <w:rsid w:val="003E32E7"/>
    <w:rsid w:val="003E51E7"/>
    <w:rsid w:val="003E540D"/>
    <w:rsid w:val="003E577D"/>
    <w:rsid w:val="003E5940"/>
    <w:rsid w:val="003E5D10"/>
    <w:rsid w:val="003E6809"/>
    <w:rsid w:val="003E6E7D"/>
    <w:rsid w:val="003E7576"/>
    <w:rsid w:val="003F1B1B"/>
    <w:rsid w:val="003F330D"/>
    <w:rsid w:val="003F37A9"/>
    <w:rsid w:val="003F5324"/>
    <w:rsid w:val="003F5E91"/>
    <w:rsid w:val="003F7835"/>
    <w:rsid w:val="00402F7F"/>
    <w:rsid w:val="0040405A"/>
    <w:rsid w:val="0040416F"/>
    <w:rsid w:val="004043DD"/>
    <w:rsid w:val="00404A4E"/>
    <w:rsid w:val="00404BC6"/>
    <w:rsid w:val="00404F35"/>
    <w:rsid w:val="0040614F"/>
    <w:rsid w:val="00406395"/>
    <w:rsid w:val="0040774E"/>
    <w:rsid w:val="0041018A"/>
    <w:rsid w:val="00412C57"/>
    <w:rsid w:val="0041362D"/>
    <w:rsid w:val="00413810"/>
    <w:rsid w:val="00414A1D"/>
    <w:rsid w:val="0041550C"/>
    <w:rsid w:val="0041588C"/>
    <w:rsid w:val="00415DEA"/>
    <w:rsid w:val="00420DAB"/>
    <w:rsid w:val="00420F9D"/>
    <w:rsid w:val="00421EE3"/>
    <w:rsid w:val="00424C98"/>
    <w:rsid w:val="00424C9A"/>
    <w:rsid w:val="004274B1"/>
    <w:rsid w:val="00427F09"/>
    <w:rsid w:val="00431BE8"/>
    <w:rsid w:val="00432A59"/>
    <w:rsid w:val="00432BD9"/>
    <w:rsid w:val="00433345"/>
    <w:rsid w:val="0043388D"/>
    <w:rsid w:val="00435A85"/>
    <w:rsid w:val="004367C6"/>
    <w:rsid w:val="00436C6B"/>
    <w:rsid w:val="00437498"/>
    <w:rsid w:val="004413EC"/>
    <w:rsid w:val="00441597"/>
    <w:rsid w:val="004418BD"/>
    <w:rsid w:val="00441C20"/>
    <w:rsid w:val="00441D61"/>
    <w:rsid w:val="00442036"/>
    <w:rsid w:val="00442877"/>
    <w:rsid w:val="00443B3C"/>
    <w:rsid w:val="004448DD"/>
    <w:rsid w:val="00444A63"/>
    <w:rsid w:val="00447700"/>
    <w:rsid w:val="00447959"/>
    <w:rsid w:val="00447DBD"/>
    <w:rsid w:val="00453568"/>
    <w:rsid w:val="004571F4"/>
    <w:rsid w:val="00461F70"/>
    <w:rsid w:val="00462C25"/>
    <w:rsid w:val="0046327E"/>
    <w:rsid w:val="004635C1"/>
    <w:rsid w:val="00463D39"/>
    <w:rsid w:val="00464C96"/>
    <w:rsid w:val="00465B3E"/>
    <w:rsid w:val="00466D53"/>
    <w:rsid w:val="00467B4B"/>
    <w:rsid w:val="00471E69"/>
    <w:rsid w:val="00475C13"/>
    <w:rsid w:val="00475C45"/>
    <w:rsid w:val="00476B97"/>
    <w:rsid w:val="004775DB"/>
    <w:rsid w:val="00482525"/>
    <w:rsid w:val="00482C77"/>
    <w:rsid w:val="00485294"/>
    <w:rsid w:val="004857A9"/>
    <w:rsid w:val="00485FC6"/>
    <w:rsid w:val="00486A42"/>
    <w:rsid w:val="00490783"/>
    <w:rsid w:val="00490C5A"/>
    <w:rsid w:val="00491C7C"/>
    <w:rsid w:val="00491F98"/>
    <w:rsid w:val="00492251"/>
    <w:rsid w:val="00492BF4"/>
    <w:rsid w:val="00492D07"/>
    <w:rsid w:val="00496006"/>
    <w:rsid w:val="0049615C"/>
    <w:rsid w:val="00496A33"/>
    <w:rsid w:val="004A1453"/>
    <w:rsid w:val="004A372E"/>
    <w:rsid w:val="004A3E51"/>
    <w:rsid w:val="004A4857"/>
    <w:rsid w:val="004A5190"/>
    <w:rsid w:val="004A684A"/>
    <w:rsid w:val="004A6B99"/>
    <w:rsid w:val="004A6C8C"/>
    <w:rsid w:val="004B0205"/>
    <w:rsid w:val="004B14B3"/>
    <w:rsid w:val="004B1D5C"/>
    <w:rsid w:val="004B2051"/>
    <w:rsid w:val="004B24B1"/>
    <w:rsid w:val="004B24ED"/>
    <w:rsid w:val="004B531E"/>
    <w:rsid w:val="004B6D88"/>
    <w:rsid w:val="004B7D16"/>
    <w:rsid w:val="004C16EA"/>
    <w:rsid w:val="004C1847"/>
    <w:rsid w:val="004C382E"/>
    <w:rsid w:val="004C4B04"/>
    <w:rsid w:val="004C543D"/>
    <w:rsid w:val="004C5E80"/>
    <w:rsid w:val="004C72A6"/>
    <w:rsid w:val="004D0C56"/>
    <w:rsid w:val="004D1040"/>
    <w:rsid w:val="004D1E94"/>
    <w:rsid w:val="004D55BF"/>
    <w:rsid w:val="004D6C00"/>
    <w:rsid w:val="004D73FB"/>
    <w:rsid w:val="004D7B7E"/>
    <w:rsid w:val="004E0860"/>
    <w:rsid w:val="004E0BFE"/>
    <w:rsid w:val="004E0E07"/>
    <w:rsid w:val="004E246A"/>
    <w:rsid w:val="004E31D4"/>
    <w:rsid w:val="004E3484"/>
    <w:rsid w:val="004E3FEE"/>
    <w:rsid w:val="004E4B22"/>
    <w:rsid w:val="004E6546"/>
    <w:rsid w:val="004F161A"/>
    <w:rsid w:val="004F1790"/>
    <w:rsid w:val="004F1BE3"/>
    <w:rsid w:val="004F264D"/>
    <w:rsid w:val="004F2744"/>
    <w:rsid w:val="004F2CEB"/>
    <w:rsid w:val="004F2D41"/>
    <w:rsid w:val="004F2FDE"/>
    <w:rsid w:val="004F304B"/>
    <w:rsid w:val="004F3E75"/>
    <w:rsid w:val="004F4D2E"/>
    <w:rsid w:val="004F542B"/>
    <w:rsid w:val="004F5FEF"/>
    <w:rsid w:val="004F738C"/>
    <w:rsid w:val="004F7E1D"/>
    <w:rsid w:val="004F7F64"/>
    <w:rsid w:val="0050010E"/>
    <w:rsid w:val="005003D7"/>
    <w:rsid w:val="0050057B"/>
    <w:rsid w:val="005032D2"/>
    <w:rsid w:val="0050349C"/>
    <w:rsid w:val="00503A31"/>
    <w:rsid w:val="00506A81"/>
    <w:rsid w:val="0051188F"/>
    <w:rsid w:val="0051208E"/>
    <w:rsid w:val="0051715F"/>
    <w:rsid w:val="005200FD"/>
    <w:rsid w:val="005202F2"/>
    <w:rsid w:val="005214FC"/>
    <w:rsid w:val="00521713"/>
    <w:rsid w:val="00525877"/>
    <w:rsid w:val="00527140"/>
    <w:rsid w:val="00530100"/>
    <w:rsid w:val="005302DC"/>
    <w:rsid w:val="005303CA"/>
    <w:rsid w:val="005303F1"/>
    <w:rsid w:val="0053236E"/>
    <w:rsid w:val="00532CF7"/>
    <w:rsid w:val="005331B7"/>
    <w:rsid w:val="005333DE"/>
    <w:rsid w:val="00534DD6"/>
    <w:rsid w:val="005357DB"/>
    <w:rsid w:val="00535C2F"/>
    <w:rsid w:val="00536049"/>
    <w:rsid w:val="0053627D"/>
    <w:rsid w:val="00537398"/>
    <w:rsid w:val="00540626"/>
    <w:rsid w:val="00541F41"/>
    <w:rsid w:val="00542060"/>
    <w:rsid w:val="005431E2"/>
    <w:rsid w:val="00544864"/>
    <w:rsid w:val="005449A6"/>
    <w:rsid w:val="00544FB7"/>
    <w:rsid w:val="00545484"/>
    <w:rsid w:val="00545C36"/>
    <w:rsid w:val="00547A1B"/>
    <w:rsid w:val="00551CB4"/>
    <w:rsid w:val="00551D5D"/>
    <w:rsid w:val="00551DB1"/>
    <w:rsid w:val="0055256B"/>
    <w:rsid w:val="005537F7"/>
    <w:rsid w:val="00555A63"/>
    <w:rsid w:val="00555B96"/>
    <w:rsid w:val="00555CFE"/>
    <w:rsid w:val="00556B3C"/>
    <w:rsid w:val="00557268"/>
    <w:rsid w:val="00557913"/>
    <w:rsid w:val="0056012E"/>
    <w:rsid w:val="00561C90"/>
    <w:rsid w:val="00562D70"/>
    <w:rsid w:val="00563353"/>
    <w:rsid w:val="005656AF"/>
    <w:rsid w:val="00565D5A"/>
    <w:rsid w:val="00566285"/>
    <w:rsid w:val="00566C95"/>
    <w:rsid w:val="005675C3"/>
    <w:rsid w:val="00572BDA"/>
    <w:rsid w:val="005735B9"/>
    <w:rsid w:val="00573786"/>
    <w:rsid w:val="00573855"/>
    <w:rsid w:val="00573DEF"/>
    <w:rsid w:val="00574064"/>
    <w:rsid w:val="00574576"/>
    <w:rsid w:val="005745DA"/>
    <w:rsid w:val="005751B3"/>
    <w:rsid w:val="00575DCD"/>
    <w:rsid w:val="005806AF"/>
    <w:rsid w:val="005820F7"/>
    <w:rsid w:val="00582113"/>
    <w:rsid w:val="00583C31"/>
    <w:rsid w:val="00586167"/>
    <w:rsid w:val="005867D2"/>
    <w:rsid w:val="00586F0C"/>
    <w:rsid w:val="005870A5"/>
    <w:rsid w:val="00587915"/>
    <w:rsid w:val="00591DC8"/>
    <w:rsid w:val="00592B7B"/>
    <w:rsid w:val="00592E7A"/>
    <w:rsid w:val="00593A46"/>
    <w:rsid w:val="005944FC"/>
    <w:rsid w:val="00596663"/>
    <w:rsid w:val="005975B0"/>
    <w:rsid w:val="00597949"/>
    <w:rsid w:val="00597FB7"/>
    <w:rsid w:val="005A0742"/>
    <w:rsid w:val="005A1125"/>
    <w:rsid w:val="005A2762"/>
    <w:rsid w:val="005A7B1B"/>
    <w:rsid w:val="005B00C1"/>
    <w:rsid w:val="005B0D1D"/>
    <w:rsid w:val="005B193F"/>
    <w:rsid w:val="005B2769"/>
    <w:rsid w:val="005B49DB"/>
    <w:rsid w:val="005B4D1F"/>
    <w:rsid w:val="005B5040"/>
    <w:rsid w:val="005B5420"/>
    <w:rsid w:val="005B5FD9"/>
    <w:rsid w:val="005B7208"/>
    <w:rsid w:val="005B7CE2"/>
    <w:rsid w:val="005C3AB8"/>
    <w:rsid w:val="005C490A"/>
    <w:rsid w:val="005C4C0E"/>
    <w:rsid w:val="005C61F9"/>
    <w:rsid w:val="005C63FE"/>
    <w:rsid w:val="005C7B95"/>
    <w:rsid w:val="005D0B72"/>
    <w:rsid w:val="005D1383"/>
    <w:rsid w:val="005D2BE3"/>
    <w:rsid w:val="005D3F95"/>
    <w:rsid w:val="005D441D"/>
    <w:rsid w:val="005D5B5D"/>
    <w:rsid w:val="005D6BF5"/>
    <w:rsid w:val="005E1596"/>
    <w:rsid w:val="005E1D5B"/>
    <w:rsid w:val="005E44E5"/>
    <w:rsid w:val="005E4645"/>
    <w:rsid w:val="005E62B8"/>
    <w:rsid w:val="005F098D"/>
    <w:rsid w:val="005F0AA0"/>
    <w:rsid w:val="005F4472"/>
    <w:rsid w:val="005F5569"/>
    <w:rsid w:val="006007C7"/>
    <w:rsid w:val="006007DF"/>
    <w:rsid w:val="006009F2"/>
    <w:rsid w:val="00603AE8"/>
    <w:rsid w:val="006047B7"/>
    <w:rsid w:val="00604FBB"/>
    <w:rsid w:val="006065CA"/>
    <w:rsid w:val="00606B63"/>
    <w:rsid w:val="00613312"/>
    <w:rsid w:val="00613573"/>
    <w:rsid w:val="00614186"/>
    <w:rsid w:val="00614203"/>
    <w:rsid w:val="00614E14"/>
    <w:rsid w:val="00615D02"/>
    <w:rsid w:val="006161E1"/>
    <w:rsid w:val="00617A58"/>
    <w:rsid w:val="006214B1"/>
    <w:rsid w:val="006220F6"/>
    <w:rsid w:val="00622DC6"/>
    <w:rsid w:val="00623DF2"/>
    <w:rsid w:val="006240D6"/>
    <w:rsid w:val="00624E5A"/>
    <w:rsid w:val="006261BE"/>
    <w:rsid w:val="006269E9"/>
    <w:rsid w:val="00627739"/>
    <w:rsid w:val="0063189A"/>
    <w:rsid w:val="00631B86"/>
    <w:rsid w:val="006351FA"/>
    <w:rsid w:val="0063589F"/>
    <w:rsid w:val="00637C2F"/>
    <w:rsid w:val="00640391"/>
    <w:rsid w:val="00640B71"/>
    <w:rsid w:val="006412F5"/>
    <w:rsid w:val="00642157"/>
    <w:rsid w:val="00642787"/>
    <w:rsid w:val="00644220"/>
    <w:rsid w:val="00644851"/>
    <w:rsid w:val="0064523B"/>
    <w:rsid w:val="00645A3E"/>
    <w:rsid w:val="00646BC8"/>
    <w:rsid w:val="00646F16"/>
    <w:rsid w:val="0064758A"/>
    <w:rsid w:val="0064780D"/>
    <w:rsid w:val="00647E83"/>
    <w:rsid w:val="00650E6A"/>
    <w:rsid w:val="00651C5B"/>
    <w:rsid w:val="00652652"/>
    <w:rsid w:val="00652AE5"/>
    <w:rsid w:val="00654E0D"/>
    <w:rsid w:val="00654EBB"/>
    <w:rsid w:val="00655ABB"/>
    <w:rsid w:val="006560E1"/>
    <w:rsid w:val="00656218"/>
    <w:rsid w:val="00656744"/>
    <w:rsid w:val="00656A45"/>
    <w:rsid w:val="00657198"/>
    <w:rsid w:val="00657568"/>
    <w:rsid w:val="00660395"/>
    <w:rsid w:val="0066062C"/>
    <w:rsid w:val="00661728"/>
    <w:rsid w:val="006621EE"/>
    <w:rsid w:val="00662233"/>
    <w:rsid w:val="00665304"/>
    <w:rsid w:val="00666627"/>
    <w:rsid w:val="0067091B"/>
    <w:rsid w:val="00670EB2"/>
    <w:rsid w:val="00670ED3"/>
    <w:rsid w:val="00671088"/>
    <w:rsid w:val="006725DF"/>
    <w:rsid w:val="00672E19"/>
    <w:rsid w:val="00672E6B"/>
    <w:rsid w:val="0067521E"/>
    <w:rsid w:val="0067529B"/>
    <w:rsid w:val="006752B7"/>
    <w:rsid w:val="006753BE"/>
    <w:rsid w:val="0067611A"/>
    <w:rsid w:val="00676DA7"/>
    <w:rsid w:val="0067738B"/>
    <w:rsid w:val="006776C7"/>
    <w:rsid w:val="00677708"/>
    <w:rsid w:val="006805D8"/>
    <w:rsid w:val="00682C69"/>
    <w:rsid w:val="006832AD"/>
    <w:rsid w:val="0068459A"/>
    <w:rsid w:val="00684BE1"/>
    <w:rsid w:val="006850E4"/>
    <w:rsid w:val="00685594"/>
    <w:rsid w:val="006866B6"/>
    <w:rsid w:val="00686D0B"/>
    <w:rsid w:val="00687947"/>
    <w:rsid w:val="00687D38"/>
    <w:rsid w:val="00691823"/>
    <w:rsid w:val="00691AF3"/>
    <w:rsid w:val="00694AD4"/>
    <w:rsid w:val="00695B6D"/>
    <w:rsid w:val="00697AE7"/>
    <w:rsid w:val="006A0979"/>
    <w:rsid w:val="006A0D15"/>
    <w:rsid w:val="006A2662"/>
    <w:rsid w:val="006A2F90"/>
    <w:rsid w:val="006A4684"/>
    <w:rsid w:val="006A7AB6"/>
    <w:rsid w:val="006A7D26"/>
    <w:rsid w:val="006B0A4E"/>
    <w:rsid w:val="006B11DE"/>
    <w:rsid w:val="006B12B5"/>
    <w:rsid w:val="006B3D22"/>
    <w:rsid w:val="006B3DD1"/>
    <w:rsid w:val="006B5104"/>
    <w:rsid w:val="006B5DB4"/>
    <w:rsid w:val="006B6281"/>
    <w:rsid w:val="006B7CAD"/>
    <w:rsid w:val="006B7E95"/>
    <w:rsid w:val="006C0F89"/>
    <w:rsid w:val="006C10D6"/>
    <w:rsid w:val="006C240E"/>
    <w:rsid w:val="006C34E0"/>
    <w:rsid w:val="006C3916"/>
    <w:rsid w:val="006C50B0"/>
    <w:rsid w:val="006D0671"/>
    <w:rsid w:val="006D1562"/>
    <w:rsid w:val="006D29C2"/>
    <w:rsid w:val="006D319C"/>
    <w:rsid w:val="006D5280"/>
    <w:rsid w:val="006D7027"/>
    <w:rsid w:val="006D795C"/>
    <w:rsid w:val="006E1C6F"/>
    <w:rsid w:val="006E1CE5"/>
    <w:rsid w:val="006E1DEB"/>
    <w:rsid w:val="006E217F"/>
    <w:rsid w:val="006E2A5E"/>
    <w:rsid w:val="006E3590"/>
    <w:rsid w:val="006E4190"/>
    <w:rsid w:val="006E5560"/>
    <w:rsid w:val="006E79E0"/>
    <w:rsid w:val="006F0288"/>
    <w:rsid w:val="006F0C55"/>
    <w:rsid w:val="006F1183"/>
    <w:rsid w:val="006F190E"/>
    <w:rsid w:val="006F1D18"/>
    <w:rsid w:val="006F4CA9"/>
    <w:rsid w:val="006F4EA3"/>
    <w:rsid w:val="00700112"/>
    <w:rsid w:val="00700CD2"/>
    <w:rsid w:val="007060E3"/>
    <w:rsid w:val="00706684"/>
    <w:rsid w:val="00706D9A"/>
    <w:rsid w:val="0070763C"/>
    <w:rsid w:val="00707E27"/>
    <w:rsid w:val="007105AA"/>
    <w:rsid w:val="00711656"/>
    <w:rsid w:val="00711C1F"/>
    <w:rsid w:val="00712071"/>
    <w:rsid w:val="00712A82"/>
    <w:rsid w:val="00713973"/>
    <w:rsid w:val="0071423C"/>
    <w:rsid w:val="00714A63"/>
    <w:rsid w:val="00714D3C"/>
    <w:rsid w:val="00715F4B"/>
    <w:rsid w:val="00717DB4"/>
    <w:rsid w:val="00720D42"/>
    <w:rsid w:val="00721493"/>
    <w:rsid w:val="00721F42"/>
    <w:rsid w:val="00722DCB"/>
    <w:rsid w:val="00723282"/>
    <w:rsid w:val="00723410"/>
    <w:rsid w:val="00723ACF"/>
    <w:rsid w:val="00725237"/>
    <w:rsid w:val="00725438"/>
    <w:rsid w:val="00727093"/>
    <w:rsid w:val="00727FC6"/>
    <w:rsid w:val="00732EB2"/>
    <w:rsid w:val="007332B2"/>
    <w:rsid w:val="00733FE9"/>
    <w:rsid w:val="00734E26"/>
    <w:rsid w:val="00736A0B"/>
    <w:rsid w:val="00736C35"/>
    <w:rsid w:val="00737D32"/>
    <w:rsid w:val="007401C3"/>
    <w:rsid w:val="00740C4E"/>
    <w:rsid w:val="007419B9"/>
    <w:rsid w:val="007422D1"/>
    <w:rsid w:val="00743646"/>
    <w:rsid w:val="0074456F"/>
    <w:rsid w:val="007454A3"/>
    <w:rsid w:val="00745974"/>
    <w:rsid w:val="0074689C"/>
    <w:rsid w:val="00746BDE"/>
    <w:rsid w:val="007478F0"/>
    <w:rsid w:val="00751E88"/>
    <w:rsid w:val="0075291D"/>
    <w:rsid w:val="007539B3"/>
    <w:rsid w:val="00754A68"/>
    <w:rsid w:val="007567ED"/>
    <w:rsid w:val="00762005"/>
    <w:rsid w:val="00764179"/>
    <w:rsid w:val="00765C99"/>
    <w:rsid w:val="007702BA"/>
    <w:rsid w:val="00770B0A"/>
    <w:rsid w:val="007710BB"/>
    <w:rsid w:val="00771243"/>
    <w:rsid w:val="00771ADA"/>
    <w:rsid w:val="0077299F"/>
    <w:rsid w:val="007735FD"/>
    <w:rsid w:val="00774E51"/>
    <w:rsid w:val="00775D96"/>
    <w:rsid w:val="007763C5"/>
    <w:rsid w:val="00776691"/>
    <w:rsid w:val="007767AE"/>
    <w:rsid w:val="00777279"/>
    <w:rsid w:val="00777FD3"/>
    <w:rsid w:val="007802A0"/>
    <w:rsid w:val="00780B6F"/>
    <w:rsid w:val="00781E78"/>
    <w:rsid w:val="0078212D"/>
    <w:rsid w:val="007826BA"/>
    <w:rsid w:val="007829A1"/>
    <w:rsid w:val="00782CC7"/>
    <w:rsid w:val="00782F72"/>
    <w:rsid w:val="00784010"/>
    <w:rsid w:val="00785345"/>
    <w:rsid w:val="00785959"/>
    <w:rsid w:val="00785C78"/>
    <w:rsid w:val="00785EA7"/>
    <w:rsid w:val="00787F68"/>
    <w:rsid w:val="00791737"/>
    <w:rsid w:val="007918FB"/>
    <w:rsid w:val="007922D9"/>
    <w:rsid w:val="0079432D"/>
    <w:rsid w:val="007944A4"/>
    <w:rsid w:val="00794F61"/>
    <w:rsid w:val="007A0595"/>
    <w:rsid w:val="007A1678"/>
    <w:rsid w:val="007A360B"/>
    <w:rsid w:val="007A55C3"/>
    <w:rsid w:val="007A649A"/>
    <w:rsid w:val="007A6546"/>
    <w:rsid w:val="007A6FC9"/>
    <w:rsid w:val="007A7918"/>
    <w:rsid w:val="007B0368"/>
    <w:rsid w:val="007B2BEC"/>
    <w:rsid w:val="007B38B6"/>
    <w:rsid w:val="007B51A2"/>
    <w:rsid w:val="007C05BC"/>
    <w:rsid w:val="007C1575"/>
    <w:rsid w:val="007C3A9F"/>
    <w:rsid w:val="007C42AE"/>
    <w:rsid w:val="007C5660"/>
    <w:rsid w:val="007C600D"/>
    <w:rsid w:val="007C6D3F"/>
    <w:rsid w:val="007C7DA8"/>
    <w:rsid w:val="007D1325"/>
    <w:rsid w:val="007D1B5C"/>
    <w:rsid w:val="007D2C8F"/>
    <w:rsid w:val="007D307A"/>
    <w:rsid w:val="007D3243"/>
    <w:rsid w:val="007D3BA5"/>
    <w:rsid w:val="007D43CF"/>
    <w:rsid w:val="007E20BA"/>
    <w:rsid w:val="007E2F09"/>
    <w:rsid w:val="007E4351"/>
    <w:rsid w:val="007E5601"/>
    <w:rsid w:val="007E64B4"/>
    <w:rsid w:val="007E6BEE"/>
    <w:rsid w:val="007E7EF0"/>
    <w:rsid w:val="007F0591"/>
    <w:rsid w:val="007F0FF8"/>
    <w:rsid w:val="007F2C8F"/>
    <w:rsid w:val="007F3AB7"/>
    <w:rsid w:val="007F3FDB"/>
    <w:rsid w:val="007F4F42"/>
    <w:rsid w:val="007F5B61"/>
    <w:rsid w:val="007F6985"/>
    <w:rsid w:val="007F6A55"/>
    <w:rsid w:val="00800105"/>
    <w:rsid w:val="0080124E"/>
    <w:rsid w:val="008030E4"/>
    <w:rsid w:val="008035A2"/>
    <w:rsid w:val="00804884"/>
    <w:rsid w:val="00804D52"/>
    <w:rsid w:val="00804EEB"/>
    <w:rsid w:val="008050EA"/>
    <w:rsid w:val="00805948"/>
    <w:rsid w:val="00805976"/>
    <w:rsid w:val="00805E13"/>
    <w:rsid w:val="008102C6"/>
    <w:rsid w:val="008114E6"/>
    <w:rsid w:val="00812036"/>
    <w:rsid w:val="00812562"/>
    <w:rsid w:val="00812A4C"/>
    <w:rsid w:val="0081330E"/>
    <w:rsid w:val="00813428"/>
    <w:rsid w:val="00815F2F"/>
    <w:rsid w:val="00815FA5"/>
    <w:rsid w:val="00821655"/>
    <w:rsid w:val="00822DE0"/>
    <w:rsid w:val="00824773"/>
    <w:rsid w:val="00826954"/>
    <w:rsid w:val="0082795F"/>
    <w:rsid w:val="00830480"/>
    <w:rsid w:val="0083118C"/>
    <w:rsid w:val="00833020"/>
    <w:rsid w:val="008350BD"/>
    <w:rsid w:val="00836B77"/>
    <w:rsid w:val="00836ECE"/>
    <w:rsid w:val="008374FC"/>
    <w:rsid w:val="00837ED2"/>
    <w:rsid w:val="0084005C"/>
    <w:rsid w:val="00840315"/>
    <w:rsid w:val="00842B3B"/>
    <w:rsid w:val="008443EE"/>
    <w:rsid w:val="00844767"/>
    <w:rsid w:val="00844F2F"/>
    <w:rsid w:val="0084598F"/>
    <w:rsid w:val="00846938"/>
    <w:rsid w:val="008477CE"/>
    <w:rsid w:val="0084786F"/>
    <w:rsid w:val="0085074A"/>
    <w:rsid w:val="00850C36"/>
    <w:rsid w:val="0085148E"/>
    <w:rsid w:val="00852676"/>
    <w:rsid w:val="0085408F"/>
    <w:rsid w:val="0085454A"/>
    <w:rsid w:val="00857BF8"/>
    <w:rsid w:val="00857C00"/>
    <w:rsid w:val="008603EB"/>
    <w:rsid w:val="00860916"/>
    <w:rsid w:val="00860A75"/>
    <w:rsid w:val="00860DDB"/>
    <w:rsid w:val="00862B6B"/>
    <w:rsid w:val="00863A48"/>
    <w:rsid w:val="00863B27"/>
    <w:rsid w:val="00865FB6"/>
    <w:rsid w:val="008660DA"/>
    <w:rsid w:val="00866514"/>
    <w:rsid w:val="008702F3"/>
    <w:rsid w:val="00870B52"/>
    <w:rsid w:val="00871AE2"/>
    <w:rsid w:val="00872F63"/>
    <w:rsid w:val="00876442"/>
    <w:rsid w:val="00876DE8"/>
    <w:rsid w:val="0087733B"/>
    <w:rsid w:val="00877FE3"/>
    <w:rsid w:val="0088035E"/>
    <w:rsid w:val="008806FD"/>
    <w:rsid w:val="00880DB5"/>
    <w:rsid w:val="00881895"/>
    <w:rsid w:val="00881BDC"/>
    <w:rsid w:val="00882101"/>
    <w:rsid w:val="008851DF"/>
    <w:rsid w:val="008878B9"/>
    <w:rsid w:val="008900A9"/>
    <w:rsid w:val="00890CF8"/>
    <w:rsid w:val="00893D2D"/>
    <w:rsid w:val="00894EDF"/>
    <w:rsid w:val="008966D1"/>
    <w:rsid w:val="00896F72"/>
    <w:rsid w:val="008A1F8C"/>
    <w:rsid w:val="008A2172"/>
    <w:rsid w:val="008A21AD"/>
    <w:rsid w:val="008A2B6D"/>
    <w:rsid w:val="008A43E2"/>
    <w:rsid w:val="008A4A41"/>
    <w:rsid w:val="008A7A55"/>
    <w:rsid w:val="008B02F1"/>
    <w:rsid w:val="008B04D8"/>
    <w:rsid w:val="008B12C9"/>
    <w:rsid w:val="008B167B"/>
    <w:rsid w:val="008B2F83"/>
    <w:rsid w:val="008B4834"/>
    <w:rsid w:val="008B4BF0"/>
    <w:rsid w:val="008B6077"/>
    <w:rsid w:val="008B6849"/>
    <w:rsid w:val="008C1318"/>
    <w:rsid w:val="008C310C"/>
    <w:rsid w:val="008C3D23"/>
    <w:rsid w:val="008C3FA2"/>
    <w:rsid w:val="008C40FF"/>
    <w:rsid w:val="008C448F"/>
    <w:rsid w:val="008C5C57"/>
    <w:rsid w:val="008C69BA"/>
    <w:rsid w:val="008C7C8B"/>
    <w:rsid w:val="008C7DE3"/>
    <w:rsid w:val="008C7F2D"/>
    <w:rsid w:val="008D115B"/>
    <w:rsid w:val="008D27F1"/>
    <w:rsid w:val="008D3C51"/>
    <w:rsid w:val="008D4D8B"/>
    <w:rsid w:val="008D4F7F"/>
    <w:rsid w:val="008D64BE"/>
    <w:rsid w:val="008D6FA2"/>
    <w:rsid w:val="008D7F19"/>
    <w:rsid w:val="008E009A"/>
    <w:rsid w:val="008E046C"/>
    <w:rsid w:val="008E1AF5"/>
    <w:rsid w:val="008E2F69"/>
    <w:rsid w:val="008E359E"/>
    <w:rsid w:val="008E4541"/>
    <w:rsid w:val="008E47CC"/>
    <w:rsid w:val="008E4D85"/>
    <w:rsid w:val="008E50EB"/>
    <w:rsid w:val="008F051C"/>
    <w:rsid w:val="008F0B61"/>
    <w:rsid w:val="008F1E38"/>
    <w:rsid w:val="008F24DF"/>
    <w:rsid w:val="008F2A41"/>
    <w:rsid w:val="008F3C13"/>
    <w:rsid w:val="008F6484"/>
    <w:rsid w:val="008F6DB9"/>
    <w:rsid w:val="009004AD"/>
    <w:rsid w:val="00900AF9"/>
    <w:rsid w:val="00904A85"/>
    <w:rsid w:val="00904B0F"/>
    <w:rsid w:val="00905065"/>
    <w:rsid w:val="0090595C"/>
    <w:rsid w:val="009059AB"/>
    <w:rsid w:val="009066EF"/>
    <w:rsid w:val="009068C0"/>
    <w:rsid w:val="00915AE4"/>
    <w:rsid w:val="0092090B"/>
    <w:rsid w:val="00921E25"/>
    <w:rsid w:val="0092272B"/>
    <w:rsid w:val="00923B23"/>
    <w:rsid w:val="00924F56"/>
    <w:rsid w:val="00925670"/>
    <w:rsid w:val="00925AB3"/>
    <w:rsid w:val="00927B98"/>
    <w:rsid w:val="00930DA1"/>
    <w:rsid w:val="009313CC"/>
    <w:rsid w:val="0093234D"/>
    <w:rsid w:val="009324CB"/>
    <w:rsid w:val="0093458B"/>
    <w:rsid w:val="00935E7F"/>
    <w:rsid w:val="00937CA3"/>
    <w:rsid w:val="00941946"/>
    <w:rsid w:val="00943305"/>
    <w:rsid w:val="00943838"/>
    <w:rsid w:val="00944582"/>
    <w:rsid w:val="00944887"/>
    <w:rsid w:val="00946A26"/>
    <w:rsid w:val="009511EC"/>
    <w:rsid w:val="00951259"/>
    <w:rsid w:val="0095273C"/>
    <w:rsid w:val="00952FCB"/>
    <w:rsid w:val="0095324F"/>
    <w:rsid w:val="009537F1"/>
    <w:rsid w:val="00954B5A"/>
    <w:rsid w:val="0095621E"/>
    <w:rsid w:val="00956696"/>
    <w:rsid w:val="0095743E"/>
    <w:rsid w:val="00960C9F"/>
    <w:rsid w:val="0096331A"/>
    <w:rsid w:val="0096338B"/>
    <w:rsid w:val="00963B7F"/>
    <w:rsid w:val="00963E8D"/>
    <w:rsid w:val="00964A86"/>
    <w:rsid w:val="00964BB3"/>
    <w:rsid w:val="0096553C"/>
    <w:rsid w:val="00966CD3"/>
    <w:rsid w:val="00967256"/>
    <w:rsid w:val="0097033B"/>
    <w:rsid w:val="0097099F"/>
    <w:rsid w:val="009731A2"/>
    <w:rsid w:val="0097381C"/>
    <w:rsid w:val="0097388D"/>
    <w:rsid w:val="00974E37"/>
    <w:rsid w:val="00975B19"/>
    <w:rsid w:val="009769FC"/>
    <w:rsid w:val="00977083"/>
    <w:rsid w:val="0097764C"/>
    <w:rsid w:val="00977A8F"/>
    <w:rsid w:val="009808CA"/>
    <w:rsid w:val="00980946"/>
    <w:rsid w:val="009818AC"/>
    <w:rsid w:val="009844AC"/>
    <w:rsid w:val="009853D8"/>
    <w:rsid w:val="00985E88"/>
    <w:rsid w:val="00986272"/>
    <w:rsid w:val="00990C1E"/>
    <w:rsid w:val="00990F12"/>
    <w:rsid w:val="0099126A"/>
    <w:rsid w:val="00991C33"/>
    <w:rsid w:val="00991D57"/>
    <w:rsid w:val="00992740"/>
    <w:rsid w:val="00992AAF"/>
    <w:rsid w:val="0099397B"/>
    <w:rsid w:val="0099520B"/>
    <w:rsid w:val="00995EB9"/>
    <w:rsid w:val="00996628"/>
    <w:rsid w:val="009A0009"/>
    <w:rsid w:val="009A1638"/>
    <w:rsid w:val="009A1649"/>
    <w:rsid w:val="009A16B9"/>
    <w:rsid w:val="009A2512"/>
    <w:rsid w:val="009A28FF"/>
    <w:rsid w:val="009A3953"/>
    <w:rsid w:val="009A3F7D"/>
    <w:rsid w:val="009A4453"/>
    <w:rsid w:val="009A460D"/>
    <w:rsid w:val="009A470B"/>
    <w:rsid w:val="009A52B9"/>
    <w:rsid w:val="009A5AA1"/>
    <w:rsid w:val="009A5E01"/>
    <w:rsid w:val="009A7B2C"/>
    <w:rsid w:val="009B12B8"/>
    <w:rsid w:val="009B16DE"/>
    <w:rsid w:val="009B17EF"/>
    <w:rsid w:val="009B1AA6"/>
    <w:rsid w:val="009B1EE0"/>
    <w:rsid w:val="009B2559"/>
    <w:rsid w:val="009B34B6"/>
    <w:rsid w:val="009B40D0"/>
    <w:rsid w:val="009B41D7"/>
    <w:rsid w:val="009B5534"/>
    <w:rsid w:val="009B592B"/>
    <w:rsid w:val="009C0208"/>
    <w:rsid w:val="009C0A36"/>
    <w:rsid w:val="009C1905"/>
    <w:rsid w:val="009C2FDB"/>
    <w:rsid w:val="009C4BA0"/>
    <w:rsid w:val="009C6C08"/>
    <w:rsid w:val="009D0650"/>
    <w:rsid w:val="009D0923"/>
    <w:rsid w:val="009D1226"/>
    <w:rsid w:val="009D1883"/>
    <w:rsid w:val="009D1A31"/>
    <w:rsid w:val="009D1CB7"/>
    <w:rsid w:val="009D1E46"/>
    <w:rsid w:val="009D2659"/>
    <w:rsid w:val="009D36D5"/>
    <w:rsid w:val="009D3EFE"/>
    <w:rsid w:val="009D4064"/>
    <w:rsid w:val="009D42A3"/>
    <w:rsid w:val="009D4D4C"/>
    <w:rsid w:val="009D5953"/>
    <w:rsid w:val="009D77B3"/>
    <w:rsid w:val="009E2287"/>
    <w:rsid w:val="009E250C"/>
    <w:rsid w:val="009E2BD3"/>
    <w:rsid w:val="009E2DD3"/>
    <w:rsid w:val="009E366E"/>
    <w:rsid w:val="009E3FE9"/>
    <w:rsid w:val="009E4846"/>
    <w:rsid w:val="009E51D4"/>
    <w:rsid w:val="009E57E6"/>
    <w:rsid w:val="009E7542"/>
    <w:rsid w:val="009F01E9"/>
    <w:rsid w:val="009F08E3"/>
    <w:rsid w:val="009F0C27"/>
    <w:rsid w:val="009F0CB2"/>
    <w:rsid w:val="009F1846"/>
    <w:rsid w:val="009F249B"/>
    <w:rsid w:val="009F26E8"/>
    <w:rsid w:val="009F37D5"/>
    <w:rsid w:val="009F436D"/>
    <w:rsid w:val="009F4576"/>
    <w:rsid w:val="009F5183"/>
    <w:rsid w:val="009F5DAD"/>
    <w:rsid w:val="009F605E"/>
    <w:rsid w:val="009F691B"/>
    <w:rsid w:val="009F6B30"/>
    <w:rsid w:val="00A00209"/>
    <w:rsid w:val="00A01512"/>
    <w:rsid w:val="00A01EFC"/>
    <w:rsid w:val="00A02DBD"/>
    <w:rsid w:val="00A03565"/>
    <w:rsid w:val="00A0358B"/>
    <w:rsid w:val="00A03647"/>
    <w:rsid w:val="00A0449F"/>
    <w:rsid w:val="00A0515B"/>
    <w:rsid w:val="00A0603F"/>
    <w:rsid w:val="00A065D3"/>
    <w:rsid w:val="00A079C9"/>
    <w:rsid w:val="00A11844"/>
    <w:rsid w:val="00A11D8D"/>
    <w:rsid w:val="00A13504"/>
    <w:rsid w:val="00A14F14"/>
    <w:rsid w:val="00A16DF3"/>
    <w:rsid w:val="00A20983"/>
    <w:rsid w:val="00A2101F"/>
    <w:rsid w:val="00A22D36"/>
    <w:rsid w:val="00A232BA"/>
    <w:rsid w:val="00A23749"/>
    <w:rsid w:val="00A25D1C"/>
    <w:rsid w:val="00A270C9"/>
    <w:rsid w:val="00A33CD0"/>
    <w:rsid w:val="00A33CE5"/>
    <w:rsid w:val="00A37642"/>
    <w:rsid w:val="00A3792E"/>
    <w:rsid w:val="00A408F6"/>
    <w:rsid w:val="00A40990"/>
    <w:rsid w:val="00A41383"/>
    <w:rsid w:val="00A41825"/>
    <w:rsid w:val="00A42308"/>
    <w:rsid w:val="00A4627C"/>
    <w:rsid w:val="00A46DAE"/>
    <w:rsid w:val="00A50100"/>
    <w:rsid w:val="00A501C1"/>
    <w:rsid w:val="00A506A3"/>
    <w:rsid w:val="00A515A9"/>
    <w:rsid w:val="00A51F87"/>
    <w:rsid w:val="00A5287F"/>
    <w:rsid w:val="00A54815"/>
    <w:rsid w:val="00A62072"/>
    <w:rsid w:val="00A643E3"/>
    <w:rsid w:val="00A644CF"/>
    <w:rsid w:val="00A64509"/>
    <w:rsid w:val="00A6566C"/>
    <w:rsid w:val="00A67298"/>
    <w:rsid w:val="00A70731"/>
    <w:rsid w:val="00A71E53"/>
    <w:rsid w:val="00A72E38"/>
    <w:rsid w:val="00A76990"/>
    <w:rsid w:val="00A769CD"/>
    <w:rsid w:val="00A778B1"/>
    <w:rsid w:val="00A803D9"/>
    <w:rsid w:val="00A82D87"/>
    <w:rsid w:val="00A838F4"/>
    <w:rsid w:val="00A84A42"/>
    <w:rsid w:val="00A87FA6"/>
    <w:rsid w:val="00A90A50"/>
    <w:rsid w:val="00A92A95"/>
    <w:rsid w:val="00A94905"/>
    <w:rsid w:val="00A96697"/>
    <w:rsid w:val="00A9736C"/>
    <w:rsid w:val="00AA1175"/>
    <w:rsid w:val="00AA45AE"/>
    <w:rsid w:val="00AA74BE"/>
    <w:rsid w:val="00AB074A"/>
    <w:rsid w:val="00AB10F5"/>
    <w:rsid w:val="00AB1837"/>
    <w:rsid w:val="00AB1DDF"/>
    <w:rsid w:val="00AB40B0"/>
    <w:rsid w:val="00AB419D"/>
    <w:rsid w:val="00AB4ADC"/>
    <w:rsid w:val="00AB4E14"/>
    <w:rsid w:val="00AB6828"/>
    <w:rsid w:val="00AC04A2"/>
    <w:rsid w:val="00AC2558"/>
    <w:rsid w:val="00AC29FD"/>
    <w:rsid w:val="00AC3971"/>
    <w:rsid w:val="00AC3AEA"/>
    <w:rsid w:val="00AC7056"/>
    <w:rsid w:val="00AD07B4"/>
    <w:rsid w:val="00AD115D"/>
    <w:rsid w:val="00AD1214"/>
    <w:rsid w:val="00AD2332"/>
    <w:rsid w:val="00AD48F8"/>
    <w:rsid w:val="00AD5D6F"/>
    <w:rsid w:val="00AD63C5"/>
    <w:rsid w:val="00AD6658"/>
    <w:rsid w:val="00AD6E54"/>
    <w:rsid w:val="00AE09FC"/>
    <w:rsid w:val="00AE2159"/>
    <w:rsid w:val="00AE4303"/>
    <w:rsid w:val="00AE4C8D"/>
    <w:rsid w:val="00AE5EF0"/>
    <w:rsid w:val="00AF09F9"/>
    <w:rsid w:val="00AF1771"/>
    <w:rsid w:val="00AF3403"/>
    <w:rsid w:val="00AF4378"/>
    <w:rsid w:val="00AF4474"/>
    <w:rsid w:val="00AF60A1"/>
    <w:rsid w:val="00B00230"/>
    <w:rsid w:val="00B01989"/>
    <w:rsid w:val="00B025B7"/>
    <w:rsid w:val="00B02785"/>
    <w:rsid w:val="00B033A2"/>
    <w:rsid w:val="00B063FD"/>
    <w:rsid w:val="00B0740C"/>
    <w:rsid w:val="00B07E99"/>
    <w:rsid w:val="00B11D51"/>
    <w:rsid w:val="00B11F93"/>
    <w:rsid w:val="00B122AD"/>
    <w:rsid w:val="00B128FB"/>
    <w:rsid w:val="00B1539B"/>
    <w:rsid w:val="00B1563A"/>
    <w:rsid w:val="00B15B9C"/>
    <w:rsid w:val="00B17706"/>
    <w:rsid w:val="00B17F22"/>
    <w:rsid w:val="00B201A2"/>
    <w:rsid w:val="00B20DEE"/>
    <w:rsid w:val="00B20FD9"/>
    <w:rsid w:val="00B217FD"/>
    <w:rsid w:val="00B21B31"/>
    <w:rsid w:val="00B221A5"/>
    <w:rsid w:val="00B22662"/>
    <w:rsid w:val="00B230DB"/>
    <w:rsid w:val="00B23FBC"/>
    <w:rsid w:val="00B246DA"/>
    <w:rsid w:val="00B24CBA"/>
    <w:rsid w:val="00B256E8"/>
    <w:rsid w:val="00B25B95"/>
    <w:rsid w:val="00B26B0D"/>
    <w:rsid w:val="00B30964"/>
    <w:rsid w:val="00B30FFB"/>
    <w:rsid w:val="00B31D86"/>
    <w:rsid w:val="00B31FA6"/>
    <w:rsid w:val="00B3403C"/>
    <w:rsid w:val="00B37C1B"/>
    <w:rsid w:val="00B412B3"/>
    <w:rsid w:val="00B42A7F"/>
    <w:rsid w:val="00B42DB6"/>
    <w:rsid w:val="00B43A86"/>
    <w:rsid w:val="00B4417A"/>
    <w:rsid w:val="00B453A8"/>
    <w:rsid w:val="00B46754"/>
    <w:rsid w:val="00B5120E"/>
    <w:rsid w:val="00B51233"/>
    <w:rsid w:val="00B5172A"/>
    <w:rsid w:val="00B52F5D"/>
    <w:rsid w:val="00B53CB7"/>
    <w:rsid w:val="00B54843"/>
    <w:rsid w:val="00B54E28"/>
    <w:rsid w:val="00B55646"/>
    <w:rsid w:val="00B602C7"/>
    <w:rsid w:val="00B62B87"/>
    <w:rsid w:val="00B63400"/>
    <w:rsid w:val="00B6444F"/>
    <w:rsid w:val="00B64B93"/>
    <w:rsid w:val="00B65E87"/>
    <w:rsid w:val="00B6633D"/>
    <w:rsid w:val="00B671D1"/>
    <w:rsid w:val="00B67C23"/>
    <w:rsid w:val="00B67DC2"/>
    <w:rsid w:val="00B7154E"/>
    <w:rsid w:val="00B719D1"/>
    <w:rsid w:val="00B71A1F"/>
    <w:rsid w:val="00B73835"/>
    <w:rsid w:val="00B73E0B"/>
    <w:rsid w:val="00B74928"/>
    <w:rsid w:val="00B804AB"/>
    <w:rsid w:val="00B81506"/>
    <w:rsid w:val="00B82514"/>
    <w:rsid w:val="00B84EAB"/>
    <w:rsid w:val="00B86EAF"/>
    <w:rsid w:val="00B906A5"/>
    <w:rsid w:val="00B907C3"/>
    <w:rsid w:val="00B90B21"/>
    <w:rsid w:val="00B93DE9"/>
    <w:rsid w:val="00B94313"/>
    <w:rsid w:val="00B94ED7"/>
    <w:rsid w:val="00B96702"/>
    <w:rsid w:val="00B97D41"/>
    <w:rsid w:val="00B97E86"/>
    <w:rsid w:val="00BA04E0"/>
    <w:rsid w:val="00BA0ED4"/>
    <w:rsid w:val="00BA1685"/>
    <w:rsid w:val="00BA3061"/>
    <w:rsid w:val="00BA3A08"/>
    <w:rsid w:val="00BA3FB0"/>
    <w:rsid w:val="00BA5D27"/>
    <w:rsid w:val="00BA5E67"/>
    <w:rsid w:val="00BA72E5"/>
    <w:rsid w:val="00BA77FB"/>
    <w:rsid w:val="00BA788C"/>
    <w:rsid w:val="00BA79D3"/>
    <w:rsid w:val="00BB2738"/>
    <w:rsid w:val="00BB33A4"/>
    <w:rsid w:val="00BB3AE4"/>
    <w:rsid w:val="00BB3EFD"/>
    <w:rsid w:val="00BB41AD"/>
    <w:rsid w:val="00BB45EA"/>
    <w:rsid w:val="00BB4A95"/>
    <w:rsid w:val="00BB570E"/>
    <w:rsid w:val="00BB6B68"/>
    <w:rsid w:val="00BB794A"/>
    <w:rsid w:val="00BC0021"/>
    <w:rsid w:val="00BC0149"/>
    <w:rsid w:val="00BC0374"/>
    <w:rsid w:val="00BC05FF"/>
    <w:rsid w:val="00BC1C85"/>
    <w:rsid w:val="00BC1E83"/>
    <w:rsid w:val="00BC30C2"/>
    <w:rsid w:val="00BC32E1"/>
    <w:rsid w:val="00BC38C2"/>
    <w:rsid w:val="00BC3B49"/>
    <w:rsid w:val="00BC3D04"/>
    <w:rsid w:val="00BD1D75"/>
    <w:rsid w:val="00BD1E8F"/>
    <w:rsid w:val="00BD20B5"/>
    <w:rsid w:val="00BD3481"/>
    <w:rsid w:val="00BD3D92"/>
    <w:rsid w:val="00BD43AC"/>
    <w:rsid w:val="00BD6452"/>
    <w:rsid w:val="00BD68AD"/>
    <w:rsid w:val="00BD6D15"/>
    <w:rsid w:val="00BD70D3"/>
    <w:rsid w:val="00BD7DE3"/>
    <w:rsid w:val="00BD7EBA"/>
    <w:rsid w:val="00BE07DC"/>
    <w:rsid w:val="00BE3185"/>
    <w:rsid w:val="00BE35CD"/>
    <w:rsid w:val="00BE72FD"/>
    <w:rsid w:val="00BE7329"/>
    <w:rsid w:val="00BF17A7"/>
    <w:rsid w:val="00BF4E58"/>
    <w:rsid w:val="00BF5819"/>
    <w:rsid w:val="00BF5A6B"/>
    <w:rsid w:val="00BF6B11"/>
    <w:rsid w:val="00BF7146"/>
    <w:rsid w:val="00C018D8"/>
    <w:rsid w:val="00C0229E"/>
    <w:rsid w:val="00C0283C"/>
    <w:rsid w:val="00C02E2F"/>
    <w:rsid w:val="00C03001"/>
    <w:rsid w:val="00C0408E"/>
    <w:rsid w:val="00C0437A"/>
    <w:rsid w:val="00C064B7"/>
    <w:rsid w:val="00C06F36"/>
    <w:rsid w:val="00C10E8E"/>
    <w:rsid w:val="00C126B9"/>
    <w:rsid w:val="00C12815"/>
    <w:rsid w:val="00C13AA1"/>
    <w:rsid w:val="00C14CFC"/>
    <w:rsid w:val="00C15B5E"/>
    <w:rsid w:val="00C15B70"/>
    <w:rsid w:val="00C15CB1"/>
    <w:rsid w:val="00C1673E"/>
    <w:rsid w:val="00C209D7"/>
    <w:rsid w:val="00C210B0"/>
    <w:rsid w:val="00C22353"/>
    <w:rsid w:val="00C22A40"/>
    <w:rsid w:val="00C25457"/>
    <w:rsid w:val="00C273CD"/>
    <w:rsid w:val="00C30401"/>
    <w:rsid w:val="00C307E9"/>
    <w:rsid w:val="00C3099A"/>
    <w:rsid w:val="00C31737"/>
    <w:rsid w:val="00C31B51"/>
    <w:rsid w:val="00C33569"/>
    <w:rsid w:val="00C33678"/>
    <w:rsid w:val="00C33D2B"/>
    <w:rsid w:val="00C33FC0"/>
    <w:rsid w:val="00C344D5"/>
    <w:rsid w:val="00C34565"/>
    <w:rsid w:val="00C3486A"/>
    <w:rsid w:val="00C35CAE"/>
    <w:rsid w:val="00C36CEB"/>
    <w:rsid w:val="00C4065E"/>
    <w:rsid w:val="00C407A7"/>
    <w:rsid w:val="00C41D9E"/>
    <w:rsid w:val="00C42851"/>
    <w:rsid w:val="00C43533"/>
    <w:rsid w:val="00C4458C"/>
    <w:rsid w:val="00C44D72"/>
    <w:rsid w:val="00C44ECE"/>
    <w:rsid w:val="00C45361"/>
    <w:rsid w:val="00C46638"/>
    <w:rsid w:val="00C502CD"/>
    <w:rsid w:val="00C5185C"/>
    <w:rsid w:val="00C53C61"/>
    <w:rsid w:val="00C5424E"/>
    <w:rsid w:val="00C543B6"/>
    <w:rsid w:val="00C5513E"/>
    <w:rsid w:val="00C5573D"/>
    <w:rsid w:val="00C5613A"/>
    <w:rsid w:val="00C5629C"/>
    <w:rsid w:val="00C601F9"/>
    <w:rsid w:val="00C605B0"/>
    <w:rsid w:val="00C60B67"/>
    <w:rsid w:val="00C61262"/>
    <w:rsid w:val="00C612BF"/>
    <w:rsid w:val="00C62A7C"/>
    <w:rsid w:val="00C63643"/>
    <w:rsid w:val="00C6472C"/>
    <w:rsid w:val="00C65A37"/>
    <w:rsid w:val="00C65AC9"/>
    <w:rsid w:val="00C66292"/>
    <w:rsid w:val="00C6681A"/>
    <w:rsid w:val="00C67C99"/>
    <w:rsid w:val="00C67E3D"/>
    <w:rsid w:val="00C72881"/>
    <w:rsid w:val="00C72B16"/>
    <w:rsid w:val="00C73A56"/>
    <w:rsid w:val="00C74F8D"/>
    <w:rsid w:val="00C7559D"/>
    <w:rsid w:val="00C762A5"/>
    <w:rsid w:val="00C7643B"/>
    <w:rsid w:val="00C769DF"/>
    <w:rsid w:val="00C7709A"/>
    <w:rsid w:val="00C819EC"/>
    <w:rsid w:val="00C81FD8"/>
    <w:rsid w:val="00C826C3"/>
    <w:rsid w:val="00C85B91"/>
    <w:rsid w:val="00C8764E"/>
    <w:rsid w:val="00C90339"/>
    <w:rsid w:val="00C90626"/>
    <w:rsid w:val="00C9167E"/>
    <w:rsid w:val="00C91878"/>
    <w:rsid w:val="00C919DF"/>
    <w:rsid w:val="00C926C8"/>
    <w:rsid w:val="00C9421B"/>
    <w:rsid w:val="00C94F76"/>
    <w:rsid w:val="00C9622A"/>
    <w:rsid w:val="00C974E1"/>
    <w:rsid w:val="00C97AEF"/>
    <w:rsid w:val="00CA0C9B"/>
    <w:rsid w:val="00CA0CC6"/>
    <w:rsid w:val="00CA17EA"/>
    <w:rsid w:val="00CA1B7B"/>
    <w:rsid w:val="00CA2516"/>
    <w:rsid w:val="00CA46FF"/>
    <w:rsid w:val="00CA7235"/>
    <w:rsid w:val="00CA7FC8"/>
    <w:rsid w:val="00CB05FF"/>
    <w:rsid w:val="00CB277A"/>
    <w:rsid w:val="00CB3CC9"/>
    <w:rsid w:val="00CB590C"/>
    <w:rsid w:val="00CB5E34"/>
    <w:rsid w:val="00CB6053"/>
    <w:rsid w:val="00CC01F3"/>
    <w:rsid w:val="00CC1B64"/>
    <w:rsid w:val="00CC1B69"/>
    <w:rsid w:val="00CC3AC7"/>
    <w:rsid w:val="00CC49C0"/>
    <w:rsid w:val="00CC4C04"/>
    <w:rsid w:val="00CC5C03"/>
    <w:rsid w:val="00CC7C42"/>
    <w:rsid w:val="00CD09C6"/>
    <w:rsid w:val="00CD23AF"/>
    <w:rsid w:val="00CD2CB4"/>
    <w:rsid w:val="00CD48A7"/>
    <w:rsid w:val="00CD4F2D"/>
    <w:rsid w:val="00CD7B8F"/>
    <w:rsid w:val="00CE098F"/>
    <w:rsid w:val="00CE0A0A"/>
    <w:rsid w:val="00CE0C34"/>
    <w:rsid w:val="00CE329A"/>
    <w:rsid w:val="00CE32EC"/>
    <w:rsid w:val="00CE39C8"/>
    <w:rsid w:val="00CE5BD4"/>
    <w:rsid w:val="00CF0117"/>
    <w:rsid w:val="00CF1640"/>
    <w:rsid w:val="00CF24A7"/>
    <w:rsid w:val="00CF2A1B"/>
    <w:rsid w:val="00CF2B1B"/>
    <w:rsid w:val="00CF3FB9"/>
    <w:rsid w:val="00CF5A02"/>
    <w:rsid w:val="00CF70AC"/>
    <w:rsid w:val="00CF7884"/>
    <w:rsid w:val="00CF7BBE"/>
    <w:rsid w:val="00CF7D1B"/>
    <w:rsid w:val="00D02470"/>
    <w:rsid w:val="00D03D67"/>
    <w:rsid w:val="00D058F1"/>
    <w:rsid w:val="00D069BA"/>
    <w:rsid w:val="00D075F7"/>
    <w:rsid w:val="00D1209B"/>
    <w:rsid w:val="00D12C84"/>
    <w:rsid w:val="00D131A4"/>
    <w:rsid w:val="00D134A7"/>
    <w:rsid w:val="00D156FE"/>
    <w:rsid w:val="00D157C4"/>
    <w:rsid w:val="00D17413"/>
    <w:rsid w:val="00D176CA"/>
    <w:rsid w:val="00D20109"/>
    <w:rsid w:val="00D23C41"/>
    <w:rsid w:val="00D2518F"/>
    <w:rsid w:val="00D25759"/>
    <w:rsid w:val="00D26210"/>
    <w:rsid w:val="00D2626A"/>
    <w:rsid w:val="00D2646B"/>
    <w:rsid w:val="00D279E9"/>
    <w:rsid w:val="00D30EB2"/>
    <w:rsid w:val="00D319B3"/>
    <w:rsid w:val="00D32DE0"/>
    <w:rsid w:val="00D33611"/>
    <w:rsid w:val="00D34EEE"/>
    <w:rsid w:val="00D35425"/>
    <w:rsid w:val="00D35F93"/>
    <w:rsid w:val="00D36999"/>
    <w:rsid w:val="00D3725A"/>
    <w:rsid w:val="00D37804"/>
    <w:rsid w:val="00D378EB"/>
    <w:rsid w:val="00D37D97"/>
    <w:rsid w:val="00D40020"/>
    <w:rsid w:val="00D41A7C"/>
    <w:rsid w:val="00D457C7"/>
    <w:rsid w:val="00D47884"/>
    <w:rsid w:val="00D47AA2"/>
    <w:rsid w:val="00D501CA"/>
    <w:rsid w:val="00D5271D"/>
    <w:rsid w:val="00D54091"/>
    <w:rsid w:val="00D54376"/>
    <w:rsid w:val="00D5503C"/>
    <w:rsid w:val="00D55134"/>
    <w:rsid w:val="00D566D3"/>
    <w:rsid w:val="00D57380"/>
    <w:rsid w:val="00D57F1F"/>
    <w:rsid w:val="00D61953"/>
    <w:rsid w:val="00D61DB2"/>
    <w:rsid w:val="00D633AD"/>
    <w:rsid w:val="00D63874"/>
    <w:rsid w:val="00D6565C"/>
    <w:rsid w:val="00D66D9F"/>
    <w:rsid w:val="00D67332"/>
    <w:rsid w:val="00D67880"/>
    <w:rsid w:val="00D67A60"/>
    <w:rsid w:val="00D70D62"/>
    <w:rsid w:val="00D71410"/>
    <w:rsid w:val="00D716ED"/>
    <w:rsid w:val="00D73290"/>
    <w:rsid w:val="00D73576"/>
    <w:rsid w:val="00D7478A"/>
    <w:rsid w:val="00D754E5"/>
    <w:rsid w:val="00D76C07"/>
    <w:rsid w:val="00D76D2C"/>
    <w:rsid w:val="00D77AA9"/>
    <w:rsid w:val="00D82AD2"/>
    <w:rsid w:val="00D82D15"/>
    <w:rsid w:val="00D83A5D"/>
    <w:rsid w:val="00D83EBC"/>
    <w:rsid w:val="00D85CE6"/>
    <w:rsid w:val="00D86BB8"/>
    <w:rsid w:val="00D86CF8"/>
    <w:rsid w:val="00D87AF8"/>
    <w:rsid w:val="00D91442"/>
    <w:rsid w:val="00D9146D"/>
    <w:rsid w:val="00D91E41"/>
    <w:rsid w:val="00D91EBA"/>
    <w:rsid w:val="00D928D4"/>
    <w:rsid w:val="00D92C06"/>
    <w:rsid w:val="00D93537"/>
    <w:rsid w:val="00D9655E"/>
    <w:rsid w:val="00D97BE4"/>
    <w:rsid w:val="00D97C5A"/>
    <w:rsid w:val="00DA6794"/>
    <w:rsid w:val="00DA749C"/>
    <w:rsid w:val="00DA7799"/>
    <w:rsid w:val="00DB09B9"/>
    <w:rsid w:val="00DB28DC"/>
    <w:rsid w:val="00DB3321"/>
    <w:rsid w:val="00DB349E"/>
    <w:rsid w:val="00DB4602"/>
    <w:rsid w:val="00DB7CC3"/>
    <w:rsid w:val="00DC0C48"/>
    <w:rsid w:val="00DC0D0F"/>
    <w:rsid w:val="00DC1245"/>
    <w:rsid w:val="00DC2F3A"/>
    <w:rsid w:val="00DC2F57"/>
    <w:rsid w:val="00DC3F86"/>
    <w:rsid w:val="00DC6AC1"/>
    <w:rsid w:val="00DC6D0B"/>
    <w:rsid w:val="00DC75DC"/>
    <w:rsid w:val="00DC7B12"/>
    <w:rsid w:val="00DD1B7C"/>
    <w:rsid w:val="00DD2538"/>
    <w:rsid w:val="00DD3839"/>
    <w:rsid w:val="00DD4A2D"/>
    <w:rsid w:val="00DD51B1"/>
    <w:rsid w:val="00DD5EB8"/>
    <w:rsid w:val="00DE0973"/>
    <w:rsid w:val="00DE0E92"/>
    <w:rsid w:val="00DE12EB"/>
    <w:rsid w:val="00DE24C2"/>
    <w:rsid w:val="00DE4428"/>
    <w:rsid w:val="00DE4564"/>
    <w:rsid w:val="00DE53F7"/>
    <w:rsid w:val="00DE6AE7"/>
    <w:rsid w:val="00DF0902"/>
    <w:rsid w:val="00DF1745"/>
    <w:rsid w:val="00DF2D94"/>
    <w:rsid w:val="00DF392A"/>
    <w:rsid w:val="00DF3FD0"/>
    <w:rsid w:val="00DF4554"/>
    <w:rsid w:val="00DF5007"/>
    <w:rsid w:val="00DF55ED"/>
    <w:rsid w:val="00DF57CB"/>
    <w:rsid w:val="00DF6305"/>
    <w:rsid w:val="00DF6C6C"/>
    <w:rsid w:val="00DF707F"/>
    <w:rsid w:val="00DF7C01"/>
    <w:rsid w:val="00E00624"/>
    <w:rsid w:val="00E01B5D"/>
    <w:rsid w:val="00E021C7"/>
    <w:rsid w:val="00E03072"/>
    <w:rsid w:val="00E0465F"/>
    <w:rsid w:val="00E046DD"/>
    <w:rsid w:val="00E04BF8"/>
    <w:rsid w:val="00E108CE"/>
    <w:rsid w:val="00E1098B"/>
    <w:rsid w:val="00E11130"/>
    <w:rsid w:val="00E1153B"/>
    <w:rsid w:val="00E1254A"/>
    <w:rsid w:val="00E1283D"/>
    <w:rsid w:val="00E14AE0"/>
    <w:rsid w:val="00E14DBF"/>
    <w:rsid w:val="00E1534B"/>
    <w:rsid w:val="00E20176"/>
    <w:rsid w:val="00E20ACB"/>
    <w:rsid w:val="00E226AA"/>
    <w:rsid w:val="00E260B4"/>
    <w:rsid w:val="00E26C3E"/>
    <w:rsid w:val="00E27DE9"/>
    <w:rsid w:val="00E30042"/>
    <w:rsid w:val="00E3093E"/>
    <w:rsid w:val="00E319AA"/>
    <w:rsid w:val="00E33B23"/>
    <w:rsid w:val="00E34314"/>
    <w:rsid w:val="00E34C77"/>
    <w:rsid w:val="00E35A66"/>
    <w:rsid w:val="00E35D57"/>
    <w:rsid w:val="00E41510"/>
    <w:rsid w:val="00E4174B"/>
    <w:rsid w:val="00E41B27"/>
    <w:rsid w:val="00E42945"/>
    <w:rsid w:val="00E4345B"/>
    <w:rsid w:val="00E435EA"/>
    <w:rsid w:val="00E45961"/>
    <w:rsid w:val="00E45A47"/>
    <w:rsid w:val="00E47CCE"/>
    <w:rsid w:val="00E50C5F"/>
    <w:rsid w:val="00E5102B"/>
    <w:rsid w:val="00E51903"/>
    <w:rsid w:val="00E53376"/>
    <w:rsid w:val="00E53472"/>
    <w:rsid w:val="00E54A4D"/>
    <w:rsid w:val="00E61D77"/>
    <w:rsid w:val="00E62590"/>
    <w:rsid w:val="00E637D8"/>
    <w:rsid w:val="00E63BBC"/>
    <w:rsid w:val="00E64FA7"/>
    <w:rsid w:val="00E675CE"/>
    <w:rsid w:val="00E67882"/>
    <w:rsid w:val="00E7164B"/>
    <w:rsid w:val="00E73FC9"/>
    <w:rsid w:val="00E74017"/>
    <w:rsid w:val="00E747B1"/>
    <w:rsid w:val="00E75839"/>
    <w:rsid w:val="00E76B7B"/>
    <w:rsid w:val="00E76E47"/>
    <w:rsid w:val="00E775DF"/>
    <w:rsid w:val="00E77649"/>
    <w:rsid w:val="00E77DD7"/>
    <w:rsid w:val="00E8094F"/>
    <w:rsid w:val="00E81463"/>
    <w:rsid w:val="00E84559"/>
    <w:rsid w:val="00E84763"/>
    <w:rsid w:val="00E86BEC"/>
    <w:rsid w:val="00E87AB8"/>
    <w:rsid w:val="00E9056F"/>
    <w:rsid w:val="00E914DA"/>
    <w:rsid w:val="00E92DFB"/>
    <w:rsid w:val="00E92FCA"/>
    <w:rsid w:val="00E934BE"/>
    <w:rsid w:val="00E9446D"/>
    <w:rsid w:val="00E947A5"/>
    <w:rsid w:val="00E952E0"/>
    <w:rsid w:val="00E95C3D"/>
    <w:rsid w:val="00E9667D"/>
    <w:rsid w:val="00E97489"/>
    <w:rsid w:val="00EA003F"/>
    <w:rsid w:val="00EA1135"/>
    <w:rsid w:val="00EA20AF"/>
    <w:rsid w:val="00EA502A"/>
    <w:rsid w:val="00EA530D"/>
    <w:rsid w:val="00EB2A93"/>
    <w:rsid w:val="00EB3BAD"/>
    <w:rsid w:val="00EB41FE"/>
    <w:rsid w:val="00EB47C2"/>
    <w:rsid w:val="00EB4994"/>
    <w:rsid w:val="00EB524C"/>
    <w:rsid w:val="00EB577F"/>
    <w:rsid w:val="00EB7CE4"/>
    <w:rsid w:val="00EC030C"/>
    <w:rsid w:val="00EC1E3A"/>
    <w:rsid w:val="00EC2143"/>
    <w:rsid w:val="00EC5691"/>
    <w:rsid w:val="00EC576C"/>
    <w:rsid w:val="00EC6895"/>
    <w:rsid w:val="00EC69CC"/>
    <w:rsid w:val="00EC7079"/>
    <w:rsid w:val="00EC7E72"/>
    <w:rsid w:val="00ED1520"/>
    <w:rsid w:val="00ED1AF6"/>
    <w:rsid w:val="00ED238A"/>
    <w:rsid w:val="00ED2E27"/>
    <w:rsid w:val="00ED3FBC"/>
    <w:rsid w:val="00ED67E5"/>
    <w:rsid w:val="00ED747C"/>
    <w:rsid w:val="00ED7E2A"/>
    <w:rsid w:val="00EE0076"/>
    <w:rsid w:val="00EE31AE"/>
    <w:rsid w:val="00EE3281"/>
    <w:rsid w:val="00EE3456"/>
    <w:rsid w:val="00EE4039"/>
    <w:rsid w:val="00EE4140"/>
    <w:rsid w:val="00EE4843"/>
    <w:rsid w:val="00EE69B8"/>
    <w:rsid w:val="00EE6DF5"/>
    <w:rsid w:val="00EE7503"/>
    <w:rsid w:val="00EF07BB"/>
    <w:rsid w:val="00EF093B"/>
    <w:rsid w:val="00EF1216"/>
    <w:rsid w:val="00EF3C38"/>
    <w:rsid w:val="00EF5BF0"/>
    <w:rsid w:val="00EF605B"/>
    <w:rsid w:val="00EF6AC0"/>
    <w:rsid w:val="00EF7275"/>
    <w:rsid w:val="00EF78EF"/>
    <w:rsid w:val="00EF7991"/>
    <w:rsid w:val="00F042B9"/>
    <w:rsid w:val="00F0461C"/>
    <w:rsid w:val="00F05923"/>
    <w:rsid w:val="00F05D13"/>
    <w:rsid w:val="00F05DE2"/>
    <w:rsid w:val="00F06717"/>
    <w:rsid w:val="00F067E9"/>
    <w:rsid w:val="00F06CF3"/>
    <w:rsid w:val="00F101EA"/>
    <w:rsid w:val="00F1211F"/>
    <w:rsid w:val="00F12613"/>
    <w:rsid w:val="00F129AF"/>
    <w:rsid w:val="00F15D45"/>
    <w:rsid w:val="00F166E6"/>
    <w:rsid w:val="00F17B11"/>
    <w:rsid w:val="00F17F9E"/>
    <w:rsid w:val="00F2083D"/>
    <w:rsid w:val="00F20F19"/>
    <w:rsid w:val="00F215FA"/>
    <w:rsid w:val="00F22412"/>
    <w:rsid w:val="00F22A67"/>
    <w:rsid w:val="00F23F85"/>
    <w:rsid w:val="00F24255"/>
    <w:rsid w:val="00F2495D"/>
    <w:rsid w:val="00F24F1C"/>
    <w:rsid w:val="00F25C28"/>
    <w:rsid w:val="00F27E20"/>
    <w:rsid w:val="00F30092"/>
    <w:rsid w:val="00F3080A"/>
    <w:rsid w:val="00F314EA"/>
    <w:rsid w:val="00F31B21"/>
    <w:rsid w:val="00F3363D"/>
    <w:rsid w:val="00F33B66"/>
    <w:rsid w:val="00F35C9E"/>
    <w:rsid w:val="00F40E5F"/>
    <w:rsid w:val="00F42542"/>
    <w:rsid w:val="00F435EA"/>
    <w:rsid w:val="00F437E9"/>
    <w:rsid w:val="00F44680"/>
    <w:rsid w:val="00F452B3"/>
    <w:rsid w:val="00F45540"/>
    <w:rsid w:val="00F47AC8"/>
    <w:rsid w:val="00F50FE3"/>
    <w:rsid w:val="00F53B6D"/>
    <w:rsid w:val="00F540B5"/>
    <w:rsid w:val="00F55D87"/>
    <w:rsid w:val="00F608FC"/>
    <w:rsid w:val="00F613D6"/>
    <w:rsid w:val="00F63E47"/>
    <w:rsid w:val="00F64226"/>
    <w:rsid w:val="00F64372"/>
    <w:rsid w:val="00F64E4F"/>
    <w:rsid w:val="00F66264"/>
    <w:rsid w:val="00F700C4"/>
    <w:rsid w:val="00F712C2"/>
    <w:rsid w:val="00F73503"/>
    <w:rsid w:val="00F74089"/>
    <w:rsid w:val="00F7411E"/>
    <w:rsid w:val="00F7416C"/>
    <w:rsid w:val="00F74B4A"/>
    <w:rsid w:val="00F75BC5"/>
    <w:rsid w:val="00F77CBF"/>
    <w:rsid w:val="00F80622"/>
    <w:rsid w:val="00F81C91"/>
    <w:rsid w:val="00F8255E"/>
    <w:rsid w:val="00F829C8"/>
    <w:rsid w:val="00F84AFE"/>
    <w:rsid w:val="00F84CF9"/>
    <w:rsid w:val="00F873EA"/>
    <w:rsid w:val="00F92A8E"/>
    <w:rsid w:val="00F94374"/>
    <w:rsid w:val="00F944AA"/>
    <w:rsid w:val="00FA0EF4"/>
    <w:rsid w:val="00FA10A2"/>
    <w:rsid w:val="00FA1708"/>
    <w:rsid w:val="00FA2F78"/>
    <w:rsid w:val="00FA46D8"/>
    <w:rsid w:val="00FA556D"/>
    <w:rsid w:val="00FA57D4"/>
    <w:rsid w:val="00FA6F23"/>
    <w:rsid w:val="00FA75F4"/>
    <w:rsid w:val="00FB079F"/>
    <w:rsid w:val="00FB109D"/>
    <w:rsid w:val="00FB185A"/>
    <w:rsid w:val="00FB33CD"/>
    <w:rsid w:val="00FB368B"/>
    <w:rsid w:val="00FB5FA4"/>
    <w:rsid w:val="00FC0A04"/>
    <w:rsid w:val="00FC33BA"/>
    <w:rsid w:val="00FC3701"/>
    <w:rsid w:val="00FC446E"/>
    <w:rsid w:val="00FC4CB7"/>
    <w:rsid w:val="00FC5B6E"/>
    <w:rsid w:val="00FC5F8A"/>
    <w:rsid w:val="00FC616F"/>
    <w:rsid w:val="00FC72E8"/>
    <w:rsid w:val="00FD046A"/>
    <w:rsid w:val="00FD125D"/>
    <w:rsid w:val="00FD1676"/>
    <w:rsid w:val="00FD1B8B"/>
    <w:rsid w:val="00FD2691"/>
    <w:rsid w:val="00FD3989"/>
    <w:rsid w:val="00FD3A8F"/>
    <w:rsid w:val="00FD4D06"/>
    <w:rsid w:val="00FD5A7C"/>
    <w:rsid w:val="00FD62FB"/>
    <w:rsid w:val="00FD6307"/>
    <w:rsid w:val="00FD72E0"/>
    <w:rsid w:val="00FE06C3"/>
    <w:rsid w:val="00FE14F1"/>
    <w:rsid w:val="00FE2845"/>
    <w:rsid w:val="00FE2EE6"/>
    <w:rsid w:val="00FE344C"/>
    <w:rsid w:val="00FE4B4E"/>
    <w:rsid w:val="00FE5843"/>
    <w:rsid w:val="00FE7F98"/>
    <w:rsid w:val="00FF0728"/>
    <w:rsid w:val="00FF0B8C"/>
    <w:rsid w:val="00FF22A0"/>
    <w:rsid w:val="00FF48C4"/>
    <w:rsid w:val="00FF5540"/>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FDA3BAFB-D4D6-4B3F-BFC9-0F1581364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styleId="NormalWeb">
    <w:name w:val="Normal (Web)"/>
    <w:basedOn w:val="Normal"/>
    <w:uiPriority w:val="99"/>
    <w:unhideWhenUsed/>
    <w:rsid w:val="00C1673E"/>
    <w:pPr>
      <w:spacing w:before="100" w:beforeAutospacing="1" w:after="100" w:afterAutospacing="1"/>
      <w:jc w:val="left"/>
    </w:pPr>
    <w:rPr>
      <w:rFonts w:ascii="Times New Roman" w:hAnsi="Times New Roman"/>
      <w:sz w:val="24"/>
      <w:szCs w:val="24"/>
      <w:lang w:val="en-CA" w:eastAsia="en-US"/>
    </w:rPr>
  </w:style>
  <w:style w:type="paragraph" w:customStyle="1" w:styleId="xddltitle">
    <w:name w:val="x_ddltitle"/>
    <w:basedOn w:val="Normal"/>
    <w:rsid w:val="00656218"/>
    <w:pPr>
      <w:spacing w:before="100" w:beforeAutospacing="1" w:after="100" w:afterAutospacing="1"/>
      <w:jc w:val="left"/>
    </w:pPr>
    <w:rPr>
      <w:rFonts w:ascii="Times New Roman" w:hAnsi="Times New Roman"/>
      <w:sz w:val="24"/>
      <w:szCs w:val="24"/>
      <w:lang w:val="en-CA" w:eastAsia="en-CA"/>
    </w:rPr>
  </w:style>
  <w:style w:type="paragraph" w:customStyle="1" w:styleId="xddlsubtitle">
    <w:name w:val="x_ddlsubtitle"/>
    <w:basedOn w:val="Normal"/>
    <w:rsid w:val="00656218"/>
    <w:pPr>
      <w:spacing w:before="100" w:beforeAutospacing="1" w:after="100" w:afterAutospacing="1"/>
      <w:jc w:val="left"/>
    </w:pPr>
    <w:rPr>
      <w:rFonts w:ascii="Times New Roman" w:hAnsi="Times New Roman"/>
      <w:sz w:val="24"/>
      <w:szCs w:val="24"/>
      <w:lang w:val="en-CA" w:eastAsia="en-CA"/>
    </w:rPr>
  </w:style>
  <w:style w:type="paragraph" w:customStyle="1" w:styleId="xddladdress1">
    <w:name w:val="x_ddladdress1"/>
    <w:basedOn w:val="Normal"/>
    <w:rsid w:val="00656218"/>
    <w:pPr>
      <w:spacing w:before="100" w:beforeAutospacing="1" w:after="100" w:afterAutospacing="1"/>
      <w:jc w:val="left"/>
    </w:pPr>
    <w:rPr>
      <w:rFonts w:ascii="Times New Roman" w:hAnsi="Times New Roman"/>
      <w:sz w:val="24"/>
      <w:szCs w:val="24"/>
      <w:lang w:val="en-CA" w:eastAsia="en-CA"/>
    </w:rPr>
  </w:style>
  <w:style w:type="table" w:styleId="TableGrid">
    <w:name w:val="Table Grid"/>
    <w:basedOn w:val="TableNormal"/>
    <w:uiPriority w:val="59"/>
    <w:rsid w:val="00617A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B221A5"/>
    <w:pPr>
      <w:ind w:left="720"/>
      <w:contextualSpacing/>
    </w:pPr>
  </w:style>
  <w:style w:type="paragraph" w:styleId="Bibliography">
    <w:name w:val="Bibliography"/>
    <w:basedOn w:val="Normal"/>
    <w:next w:val="Normal"/>
    <w:uiPriority w:val="37"/>
    <w:unhideWhenUsed/>
    <w:rsid w:val="006560E1"/>
    <w:pPr>
      <w:tabs>
        <w:tab w:val="left" w:pos="260"/>
        <w:tab w:val="left" w:pos="380"/>
      </w:tabs>
      <w:spacing w:after="0" w:line="480" w:lineRule="auto"/>
      <w:ind w:left="384" w:hanging="384"/>
    </w:pPr>
  </w:style>
  <w:style w:type="paragraph" w:styleId="FootnoteText">
    <w:name w:val="footnote text"/>
    <w:basedOn w:val="Normal"/>
    <w:link w:val="FootnoteTextChar"/>
    <w:uiPriority w:val="99"/>
    <w:semiHidden/>
    <w:unhideWhenUsed/>
    <w:rsid w:val="006560E1"/>
    <w:pPr>
      <w:spacing w:after="0"/>
    </w:pPr>
    <w:rPr>
      <w:sz w:val="20"/>
    </w:rPr>
  </w:style>
  <w:style w:type="character" w:customStyle="1" w:styleId="FootnoteTextChar">
    <w:name w:val="Footnote Text Char"/>
    <w:basedOn w:val="DefaultParagraphFont"/>
    <w:link w:val="FootnoteText"/>
    <w:uiPriority w:val="99"/>
    <w:semiHidden/>
    <w:rsid w:val="006560E1"/>
    <w:rPr>
      <w:rFonts w:ascii="Arial" w:hAnsi="Arial"/>
    </w:rPr>
  </w:style>
  <w:style w:type="character" w:styleId="FootnoteReference">
    <w:name w:val="footnote reference"/>
    <w:basedOn w:val="DefaultParagraphFont"/>
    <w:uiPriority w:val="99"/>
    <w:semiHidden/>
    <w:unhideWhenUsed/>
    <w:rsid w:val="006560E1"/>
    <w:rPr>
      <w:vertAlign w:val="superscript"/>
    </w:rPr>
  </w:style>
  <w:style w:type="character" w:customStyle="1" w:styleId="apple-converted-space">
    <w:name w:val="apple-converted-space"/>
    <w:basedOn w:val="DefaultParagraphFont"/>
    <w:rsid w:val="007B0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3154">
      <w:bodyDiv w:val="1"/>
      <w:marLeft w:val="0"/>
      <w:marRight w:val="0"/>
      <w:marTop w:val="0"/>
      <w:marBottom w:val="0"/>
      <w:divBdr>
        <w:top w:val="none" w:sz="0" w:space="0" w:color="auto"/>
        <w:left w:val="none" w:sz="0" w:space="0" w:color="auto"/>
        <w:bottom w:val="none" w:sz="0" w:space="0" w:color="auto"/>
        <w:right w:val="none" w:sz="0" w:space="0" w:color="auto"/>
      </w:divBdr>
      <w:divsChild>
        <w:div w:id="766847806">
          <w:marLeft w:val="0"/>
          <w:marRight w:val="0"/>
          <w:marTop w:val="0"/>
          <w:marBottom w:val="0"/>
          <w:divBdr>
            <w:top w:val="none" w:sz="0" w:space="0" w:color="auto"/>
            <w:left w:val="none" w:sz="0" w:space="0" w:color="auto"/>
            <w:bottom w:val="none" w:sz="0" w:space="0" w:color="auto"/>
            <w:right w:val="none" w:sz="0" w:space="0" w:color="auto"/>
          </w:divBdr>
          <w:divsChild>
            <w:div w:id="1506288613">
              <w:marLeft w:val="0"/>
              <w:marRight w:val="0"/>
              <w:marTop w:val="0"/>
              <w:marBottom w:val="0"/>
              <w:divBdr>
                <w:top w:val="none" w:sz="0" w:space="0" w:color="auto"/>
                <w:left w:val="none" w:sz="0" w:space="0" w:color="auto"/>
                <w:bottom w:val="none" w:sz="0" w:space="0" w:color="auto"/>
                <w:right w:val="none" w:sz="0" w:space="0" w:color="auto"/>
              </w:divBdr>
              <w:divsChild>
                <w:div w:id="15796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52850">
      <w:bodyDiv w:val="1"/>
      <w:marLeft w:val="0"/>
      <w:marRight w:val="0"/>
      <w:marTop w:val="0"/>
      <w:marBottom w:val="0"/>
      <w:divBdr>
        <w:top w:val="none" w:sz="0" w:space="0" w:color="auto"/>
        <w:left w:val="none" w:sz="0" w:space="0" w:color="auto"/>
        <w:bottom w:val="none" w:sz="0" w:space="0" w:color="auto"/>
        <w:right w:val="none" w:sz="0" w:space="0" w:color="auto"/>
      </w:divBdr>
      <w:divsChild>
        <w:div w:id="921336417">
          <w:marLeft w:val="640"/>
          <w:marRight w:val="0"/>
          <w:marTop w:val="0"/>
          <w:marBottom w:val="0"/>
          <w:divBdr>
            <w:top w:val="none" w:sz="0" w:space="0" w:color="auto"/>
            <w:left w:val="none" w:sz="0" w:space="0" w:color="auto"/>
            <w:bottom w:val="none" w:sz="0" w:space="0" w:color="auto"/>
            <w:right w:val="none" w:sz="0" w:space="0" w:color="auto"/>
          </w:divBdr>
        </w:div>
        <w:div w:id="1571967390">
          <w:marLeft w:val="640"/>
          <w:marRight w:val="0"/>
          <w:marTop w:val="0"/>
          <w:marBottom w:val="0"/>
          <w:divBdr>
            <w:top w:val="none" w:sz="0" w:space="0" w:color="auto"/>
            <w:left w:val="none" w:sz="0" w:space="0" w:color="auto"/>
            <w:bottom w:val="none" w:sz="0" w:space="0" w:color="auto"/>
            <w:right w:val="none" w:sz="0" w:space="0" w:color="auto"/>
          </w:divBdr>
        </w:div>
      </w:divsChild>
    </w:div>
    <w:div w:id="174463879">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413403605">
      <w:bodyDiv w:val="1"/>
      <w:marLeft w:val="0"/>
      <w:marRight w:val="0"/>
      <w:marTop w:val="0"/>
      <w:marBottom w:val="0"/>
      <w:divBdr>
        <w:top w:val="none" w:sz="0" w:space="0" w:color="auto"/>
        <w:left w:val="none" w:sz="0" w:space="0" w:color="auto"/>
        <w:bottom w:val="none" w:sz="0" w:space="0" w:color="auto"/>
        <w:right w:val="none" w:sz="0" w:space="0" w:color="auto"/>
      </w:divBdr>
      <w:divsChild>
        <w:div w:id="395402651">
          <w:marLeft w:val="640"/>
          <w:marRight w:val="0"/>
          <w:marTop w:val="0"/>
          <w:marBottom w:val="0"/>
          <w:divBdr>
            <w:top w:val="none" w:sz="0" w:space="0" w:color="auto"/>
            <w:left w:val="none" w:sz="0" w:space="0" w:color="auto"/>
            <w:bottom w:val="none" w:sz="0" w:space="0" w:color="auto"/>
            <w:right w:val="none" w:sz="0" w:space="0" w:color="auto"/>
          </w:divBdr>
        </w:div>
        <w:div w:id="556862410">
          <w:marLeft w:val="640"/>
          <w:marRight w:val="0"/>
          <w:marTop w:val="0"/>
          <w:marBottom w:val="0"/>
          <w:divBdr>
            <w:top w:val="none" w:sz="0" w:space="0" w:color="auto"/>
            <w:left w:val="none" w:sz="0" w:space="0" w:color="auto"/>
            <w:bottom w:val="none" w:sz="0" w:space="0" w:color="auto"/>
            <w:right w:val="none" w:sz="0" w:space="0" w:color="auto"/>
          </w:divBdr>
        </w:div>
        <w:div w:id="665518675">
          <w:marLeft w:val="640"/>
          <w:marRight w:val="0"/>
          <w:marTop w:val="0"/>
          <w:marBottom w:val="0"/>
          <w:divBdr>
            <w:top w:val="none" w:sz="0" w:space="0" w:color="auto"/>
            <w:left w:val="none" w:sz="0" w:space="0" w:color="auto"/>
            <w:bottom w:val="none" w:sz="0" w:space="0" w:color="auto"/>
            <w:right w:val="none" w:sz="0" w:space="0" w:color="auto"/>
          </w:divBdr>
        </w:div>
        <w:div w:id="790630655">
          <w:marLeft w:val="640"/>
          <w:marRight w:val="0"/>
          <w:marTop w:val="0"/>
          <w:marBottom w:val="0"/>
          <w:divBdr>
            <w:top w:val="none" w:sz="0" w:space="0" w:color="auto"/>
            <w:left w:val="none" w:sz="0" w:space="0" w:color="auto"/>
            <w:bottom w:val="none" w:sz="0" w:space="0" w:color="auto"/>
            <w:right w:val="none" w:sz="0" w:space="0" w:color="auto"/>
          </w:divBdr>
        </w:div>
        <w:div w:id="1600483957">
          <w:marLeft w:val="640"/>
          <w:marRight w:val="0"/>
          <w:marTop w:val="0"/>
          <w:marBottom w:val="0"/>
          <w:divBdr>
            <w:top w:val="none" w:sz="0" w:space="0" w:color="auto"/>
            <w:left w:val="none" w:sz="0" w:space="0" w:color="auto"/>
            <w:bottom w:val="none" w:sz="0" w:space="0" w:color="auto"/>
            <w:right w:val="none" w:sz="0" w:space="0" w:color="auto"/>
          </w:divBdr>
        </w:div>
      </w:divsChild>
    </w:div>
    <w:div w:id="501697284">
      <w:bodyDiv w:val="1"/>
      <w:marLeft w:val="0"/>
      <w:marRight w:val="0"/>
      <w:marTop w:val="0"/>
      <w:marBottom w:val="0"/>
      <w:divBdr>
        <w:top w:val="none" w:sz="0" w:space="0" w:color="auto"/>
        <w:left w:val="none" w:sz="0" w:space="0" w:color="auto"/>
        <w:bottom w:val="none" w:sz="0" w:space="0" w:color="auto"/>
        <w:right w:val="none" w:sz="0" w:space="0" w:color="auto"/>
      </w:divBdr>
      <w:divsChild>
        <w:div w:id="522522341">
          <w:marLeft w:val="640"/>
          <w:marRight w:val="0"/>
          <w:marTop w:val="0"/>
          <w:marBottom w:val="0"/>
          <w:divBdr>
            <w:top w:val="none" w:sz="0" w:space="0" w:color="auto"/>
            <w:left w:val="none" w:sz="0" w:space="0" w:color="auto"/>
            <w:bottom w:val="none" w:sz="0" w:space="0" w:color="auto"/>
            <w:right w:val="none" w:sz="0" w:space="0" w:color="auto"/>
          </w:divBdr>
        </w:div>
        <w:div w:id="652366961">
          <w:marLeft w:val="640"/>
          <w:marRight w:val="0"/>
          <w:marTop w:val="0"/>
          <w:marBottom w:val="0"/>
          <w:divBdr>
            <w:top w:val="none" w:sz="0" w:space="0" w:color="auto"/>
            <w:left w:val="none" w:sz="0" w:space="0" w:color="auto"/>
            <w:bottom w:val="none" w:sz="0" w:space="0" w:color="auto"/>
            <w:right w:val="none" w:sz="0" w:space="0" w:color="auto"/>
          </w:divBdr>
        </w:div>
        <w:div w:id="2008940835">
          <w:marLeft w:val="640"/>
          <w:marRight w:val="0"/>
          <w:marTop w:val="0"/>
          <w:marBottom w:val="0"/>
          <w:divBdr>
            <w:top w:val="none" w:sz="0" w:space="0" w:color="auto"/>
            <w:left w:val="none" w:sz="0" w:space="0" w:color="auto"/>
            <w:bottom w:val="none" w:sz="0" w:space="0" w:color="auto"/>
            <w:right w:val="none" w:sz="0" w:space="0" w:color="auto"/>
          </w:divBdr>
        </w:div>
      </w:divsChild>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558053053">
      <w:bodyDiv w:val="1"/>
      <w:marLeft w:val="0"/>
      <w:marRight w:val="0"/>
      <w:marTop w:val="0"/>
      <w:marBottom w:val="0"/>
      <w:divBdr>
        <w:top w:val="none" w:sz="0" w:space="0" w:color="auto"/>
        <w:left w:val="none" w:sz="0" w:space="0" w:color="auto"/>
        <w:bottom w:val="none" w:sz="0" w:space="0" w:color="auto"/>
        <w:right w:val="none" w:sz="0" w:space="0" w:color="auto"/>
      </w:divBdr>
      <w:divsChild>
        <w:div w:id="435179430">
          <w:marLeft w:val="640"/>
          <w:marRight w:val="0"/>
          <w:marTop w:val="0"/>
          <w:marBottom w:val="0"/>
          <w:divBdr>
            <w:top w:val="none" w:sz="0" w:space="0" w:color="auto"/>
            <w:left w:val="none" w:sz="0" w:space="0" w:color="auto"/>
            <w:bottom w:val="none" w:sz="0" w:space="0" w:color="auto"/>
            <w:right w:val="none" w:sz="0" w:space="0" w:color="auto"/>
          </w:divBdr>
        </w:div>
        <w:div w:id="668368825">
          <w:marLeft w:val="640"/>
          <w:marRight w:val="0"/>
          <w:marTop w:val="0"/>
          <w:marBottom w:val="0"/>
          <w:divBdr>
            <w:top w:val="none" w:sz="0" w:space="0" w:color="auto"/>
            <w:left w:val="none" w:sz="0" w:space="0" w:color="auto"/>
            <w:bottom w:val="none" w:sz="0" w:space="0" w:color="auto"/>
            <w:right w:val="none" w:sz="0" w:space="0" w:color="auto"/>
          </w:divBdr>
        </w:div>
        <w:div w:id="705301703">
          <w:marLeft w:val="640"/>
          <w:marRight w:val="0"/>
          <w:marTop w:val="0"/>
          <w:marBottom w:val="0"/>
          <w:divBdr>
            <w:top w:val="none" w:sz="0" w:space="0" w:color="auto"/>
            <w:left w:val="none" w:sz="0" w:space="0" w:color="auto"/>
            <w:bottom w:val="none" w:sz="0" w:space="0" w:color="auto"/>
            <w:right w:val="none" w:sz="0" w:space="0" w:color="auto"/>
          </w:divBdr>
        </w:div>
        <w:div w:id="1264801984">
          <w:marLeft w:val="640"/>
          <w:marRight w:val="0"/>
          <w:marTop w:val="0"/>
          <w:marBottom w:val="0"/>
          <w:divBdr>
            <w:top w:val="none" w:sz="0" w:space="0" w:color="auto"/>
            <w:left w:val="none" w:sz="0" w:space="0" w:color="auto"/>
            <w:bottom w:val="none" w:sz="0" w:space="0" w:color="auto"/>
            <w:right w:val="none" w:sz="0" w:space="0" w:color="auto"/>
          </w:divBdr>
        </w:div>
        <w:div w:id="1360009789">
          <w:marLeft w:val="640"/>
          <w:marRight w:val="0"/>
          <w:marTop w:val="0"/>
          <w:marBottom w:val="0"/>
          <w:divBdr>
            <w:top w:val="none" w:sz="0" w:space="0" w:color="auto"/>
            <w:left w:val="none" w:sz="0" w:space="0" w:color="auto"/>
            <w:bottom w:val="none" w:sz="0" w:space="0" w:color="auto"/>
            <w:right w:val="none" w:sz="0" w:space="0" w:color="auto"/>
          </w:divBdr>
        </w:div>
      </w:divsChild>
    </w:div>
    <w:div w:id="665402382">
      <w:bodyDiv w:val="1"/>
      <w:marLeft w:val="0"/>
      <w:marRight w:val="0"/>
      <w:marTop w:val="0"/>
      <w:marBottom w:val="0"/>
      <w:divBdr>
        <w:top w:val="none" w:sz="0" w:space="0" w:color="auto"/>
        <w:left w:val="none" w:sz="0" w:space="0" w:color="auto"/>
        <w:bottom w:val="none" w:sz="0" w:space="0" w:color="auto"/>
        <w:right w:val="none" w:sz="0" w:space="0" w:color="auto"/>
      </w:divBdr>
      <w:divsChild>
        <w:div w:id="604120761">
          <w:marLeft w:val="640"/>
          <w:marRight w:val="0"/>
          <w:marTop w:val="0"/>
          <w:marBottom w:val="0"/>
          <w:divBdr>
            <w:top w:val="none" w:sz="0" w:space="0" w:color="auto"/>
            <w:left w:val="none" w:sz="0" w:space="0" w:color="auto"/>
            <w:bottom w:val="none" w:sz="0" w:space="0" w:color="auto"/>
            <w:right w:val="none" w:sz="0" w:space="0" w:color="auto"/>
          </w:divBdr>
        </w:div>
        <w:div w:id="1213885978">
          <w:marLeft w:val="640"/>
          <w:marRight w:val="0"/>
          <w:marTop w:val="0"/>
          <w:marBottom w:val="0"/>
          <w:divBdr>
            <w:top w:val="none" w:sz="0" w:space="0" w:color="auto"/>
            <w:left w:val="none" w:sz="0" w:space="0" w:color="auto"/>
            <w:bottom w:val="none" w:sz="0" w:space="0" w:color="auto"/>
            <w:right w:val="none" w:sz="0" w:space="0" w:color="auto"/>
          </w:divBdr>
        </w:div>
        <w:div w:id="2121216795">
          <w:marLeft w:val="640"/>
          <w:marRight w:val="0"/>
          <w:marTop w:val="0"/>
          <w:marBottom w:val="0"/>
          <w:divBdr>
            <w:top w:val="none" w:sz="0" w:space="0" w:color="auto"/>
            <w:left w:val="none" w:sz="0" w:space="0" w:color="auto"/>
            <w:bottom w:val="none" w:sz="0" w:space="0" w:color="auto"/>
            <w:right w:val="none" w:sz="0" w:space="0" w:color="auto"/>
          </w:divBdr>
        </w:div>
      </w:divsChild>
    </w:div>
    <w:div w:id="720903708">
      <w:bodyDiv w:val="1"/>
      <w:marLeft w:val="0"/>
      <w:marRight w:val="0"/>
      <w:marTop w:val="0"/>
      <w:marBottom w:val="0"/>
      <w:divBdr>
        <w:top w:val="none" w:sz="0" w:space="0" w:color="auto"/>
        <w:left w:val="none" w:sz="0" w:space="0" w:color="auto"/>
        <w:bottom w:val="none" w:sz="0" w:space="0" w:color="auto"/>
        <w:right w:val="none" w:sz="0" w:space="0" w:color="auto"/>
      </w:divBdr>
      <w:divsChild>
        <w:div w:id="464853325">
          <w:marLeft w:val="640"/>
          <w:marRight w:val="0"/>
          <w:marTop w:val="0"/>
          <w:marBottom w:val="0"/>
          <w:divBdr>
            <w:top w:val="none" w:sz="0" w:space="0" w:color="auto"/>
            <w:left w:val="none" w:sz="0" w:space="0" w:color="auto"/>
            <w:bottom w:val="none" w:sz="0" w:space="0" w:color="auto"/>
            <w:right w:val="none" w:sz="0" w:space="0" w:color="auto"/>
          </w:divBdr>
        </w:div>
        <w:div w:id="900333957">
          <w:marLeft w:val="640"/>
          <w:marRight w:val="0"/>
          <w:marTop w:val="0"/>
          <w:marBottom w:val="0"/>
          <w:divBdr>
            <w:top w:val="none" w:sz="0" w:space="0" w:color="auto"/>
            <w:left w:val="none" w:sz="0" w:space="0" w:color="auto"/>
            <w:bottom w:val="none" w:sz="0" w:space="0" w:color="auto"/>
            <w:right w:val="none" w:sz="0" w:space="0" w:color="auto"/>
          </w:divBdr>
        </w:div>
        <w:div w:id="983972572">
          <w:marLeft w:val="640"/>
          <w:marRight w:val="0"/>
          <w:marTop w:val="0"/>
          <w:marBottom w:val="0"/>
          <w:divBdr>
            <w:top w:val="none" w:sz="0" w:space="0" w:color="auto"/>
            <w:left w:val="none" w:sz="0" w:space="0" w:color="auto"/>
            <w:bottom w:val="none" w:sz="0" w:space="0" w:color="auto"/>
            <w:right w:val="none" w:sz="0" w:space="0" w:color="auto"/>
          </w:divBdr>
        </w:div>
        <w:div w:id="1519732672">
          <w:marLeft w:val="640"/>
          <w:marRight w:val="0"/>
          <w:marTop w:val="0"/>
          <w:marBottom w:val="0"/>
          <w:divBdr>
            <w:top w:val="none" w:sz="0" w:space="0" w:color="auto"/>
            <w:left w:val="none" w:sz="0" w:space="0" w:color="auto"/>
            <w:bottom w:val="none" w:sz="0" w:space="0" w:color="auto"/>
            <w:right w:val="none" w:sz="0" w:space="0" w:color="auto"/>
          </w:divBdr>
        </w:div>
      </w:divsChild>
    </w:div>
    <w:div w:id="850685564">
      <w:bodyDiv w:val="1"/>
      <w:marLeft w:val="0"/>
      <w:marRight w:val="0"/>
      <w:marTop w:val="0"/>
      <w:marBottom w:val="0"/>
      <w:divBdr>
        <w:top w:val="none" w:sz="0" w:space="0" w:color="auto"/>
        <w:left w:val="none" w:sz="0" w:space="0" w:color="auto"/>
        <w:bottom w:val="none" w:sz="0" w:space="0" w:color="auto"/>
        <w:right w:val="none" w:sz="0" w:space="0" w:color="auto"/>
      </w:divBdr>
      <w:divsChild>
        <w:div w:id="66929213">
          <w:marLeft w:val="640"/>
          <w:marRight w:val="0"/>
          <w:marTop w:val="0"/>
          <w:marBottom w:val="0"/>
          <w:divBdr>
            <w:top w:val="none" w:sz="0" w:space="0" w:color="auto"/>
            <w:left w:val="none" w:sz="0" w:space="0" w:color="auto"/>
            <w:bottom w:val="none" w:sz="0" w:space="0" w:color="auto"/>
            <w:right w:val="none" w:sz="0" w:space="0" w:color="auto"/>
          </w:divBdr>
        </w:div>
        <w:div w:id="1276132269">
          <w:marLeft w:val="640"/>
          <w:marRight w:val="0"/>
          <w:marTop w:val="0"/>
          <w:marBottom w:val="0"/>
          <w:divBdr>
            <w:top w:val="none" w:sz="0" w:space="0" w:color="auto"/>
            <w:left w:val="none" w:sz="0" w:space="0" w:color="auto"/>
            <w:bottom w:val="none" w:sz="0" w:space="0" w:color="auto"/>
            <w:right w:val="none" w:sz="0" w:space="0" w:color="auto"/>
          </w:divBdr>
        </w:div>
      </w:divsChild>
    </w:div>
    <w:div w:id="859390641">
      <w:bodyDiv w:val="1"/>
      <w:marLeft w:val="0"/>
      <w:marRight w:val="0"/>
      <w:marTop w:val="0"/>
      <w:marBottom w:val="0"/>
      <w:divBdr>
        <w:top w:val="none" w:sz="0" w:space="0" w:color="auto"/>
        <w:left w:val="none" w:sz="0" w:space="0" w:color="auto"/>
        <w:bottom w:val="none" w:sz="0" w:space="0" w:color="auto"/>
        <w:right w:val="none" w:sz="0" w:space="0" w:color="auto"/>
      </w:divBdr>
      <w:divsChild>
        <w:div w:id="366225058">
          <w:marLeft w:val="640"/>
          <w:marRight w:val="0"/>
          <w:marTop w:val="0"/>
          <w:marBottom w:val="0"/>
          <w:divBdr>
            <w:top w:val="none" w:sz="0" w:space="0" w:color="auto"/>
            <w:left w:val="none" w:sz="0" w:space="0" w:color="auto"/>
            <w:bottom w:val="none" w:sz="0" w:space="0" w:color="auto"/>
            <w:right w:val="none" w:sz="0" w:space="0" w:color="auto"/>
          </w:divBdr>
        </w:div>
        <w:div w:id="746653747">
          <w:marLeft w:val="640"/>
          <w:marRight w:val="0"/>
          <w:marTop w:val="0"/>
          <w:marBottom w:val="0"/>
          <w:divBdr>
            <w:top w:val="none" w:sz="0" w:space="0" w:color="auto"/>
            <w:left w:val="none" w:sz="0" w:space="0" w:color="auto"/>
            <w:bottom w:val="none" w:sz="0" w:space="0" w:color="auto"/>
            <w:right w:val="none" w:sz="0" w:space="0" w:color="auto"/>
          </w:divBdr>
        </w:div>
        <w:div w:id="784619332">
          <w:marLeft w:val="640"/>
          <w:marRight w:val="0"/>
          <w:marTop w:val="0"/>
          <w:marBottom w:val="0"/>
          <w:divBdr>
            <w:top w:val="none" w:sz="0" w:space="0" w:color="auto"/>
            <w:left w:val="none" w:sz="0" w:space="0" w:color="auto"/>
            <w:bottom w:val="none" w:sz="0" w:space="0" w:color="auto"/>
            <w:right w:val="none" w:sz="0" w:space="0" w:color="auto"/>
          </w:divBdr>
        </w:div>
        <w:div w:id="1722168228">
          <w:marLeft w:val="640"/>
          <w:marRight w:val="0"/>
          <w:marTop w:val="0"/>
          <w:marBottom w:val="0"/>
          <w:divBdr>
            <w:top w:val="none" w:sz="0" w:space="0" w:color="auto"/>
            <w:left w:val="none" w:sz="0" w:space="0" w:color="auto"/>
            <w:bottom w:val="none" w:sz="0" w:space="0" w:color="auto"/>
            <w:right w:val="none" w:sz="0" w:space="0" w:color="auto"/>
          </w:divBdr>
        </w:div>
      </w:divsChild>
    </w:div>
    <w:div w:id="925067881">
      <w:bodyDiv w:val="1"/>
      <w:marLeft w:val="0"/>
      <w:marRight w:val="0"/>
      <w:marTop w:val="0"/>
      <w:marBottom w:val="0"/>
      <w:divBdr>
        <w:top w:val="none" w:sz="0" w:space="0" w:color="auto"/>
        <w:left w:val="none" w:sz="0" w:space="0" w:color="auto"/>
        <w:bottom w:val="none" w:sz="0" w:space="0" w:color="auto"/>
        <w:right w:val="none" w:sz="0" w:space="0" w:color="auto"/>
      </w:divBdr>
      <w:divsChild>
        <w:div w:id="968168795">
          <w:marLeft w:val="640"/>
          <w:marRight w:val="0"/>
          <w:marTop w:val="0"/>
          <w:marBottom w:val="0"/>
          <w:divBdr>
            <w:top w:val="none" w:sz="0" w:space="0" w:color="auto"/>
            <w:left w:val="none" w:sz="0" w:space="0" w:color="auto"/>
            <w:bottom w:val="none" w:sz="0" w:space="0" w:color="auto"/>
            <w:right w:val="none" w:sz="0" w:space="0" w:color="auto"/>
          </w:divBdr>
        </w:div>
        <w:div w:id="1252740147">
          <w:marLeft w:val="640"/>
          <w:marRight w:val="0"/>
          <w:marTop w:val="0"/>
          <w:marBottom w:val="0"/>
          <w:divBdr>
            <w:top w:val="none" w:sz="0" w:space="0" w:color="auto"/>
            <w:left w:val="none" w:sz="0" w:space="0" w:color="auto"/>
            <w:bottom w:val="none" w:sz="0" w:space="0" w:color="auto"/>
            <w:right w:val="none" w:sz="0" w:space="0" w:color="auto"/>
          </w:divBdr>
        </w:div>
        <w:div w:id="1468166420">
          <w:marLeft w:val="640"/>
          <w:marRight w:val="0"/>
          <w:marTop w:val="0"/>
          <w:marBottom w:val="0"/>
          <w:divBdr>
            <w:top w:val="none" w:sz="0" w:space="0" w:color="auto"/>
            <w:left w:val="none" w:sz="0" w:space="0" w:color="auto"/>
            <w:bottom w:val="none" w:sz="0" w:space="0" w:color="auto"/>
            <w:right w:val="none" w:sz="0" w:space="0" w:color="auto"/>
          </w:divBdr>
        </w:div>
        <w:div w:id="1555581178">
          <w:marLeft w:val="640"/>
          <w:marRight w:val="0"/>
          <w:marTop w:val="0"/>
          <w:marBottom w:val="0"/>
          <w:divBdr>
            <w:top w:val="none" w:sz="0" w:space="0" w:color="auto"/>
            <w:left w:val="none" w:sz="0" w:space="0" w:color="auto"/>
            <w:bottom w:val="none" w:sz="0" w:space="0" w:color="auto"/>
            <w:right w:val="none" w:sz="0" w:space="0" w:color="auto"/>
          </w:divBdr>
        </w:div>
        <w:div w:id="1988237562">
          <w:marLeft w:val="640"/>
          <w:marRight w:val="0"/>
          <w:marTop w:val="0"/>
          <w:marBottom w:val="0"/>
          <w:divBdr>
            <w:top w:val="none" w:sz="0" w:space="0" w:color="auto"/>
            <w:left w:val="none" w:sz="0" w:space="0" w:color="auto"/>
            <w:bottom w:val="none" w:sz="0" w:space="0" w:color="auto"/>
            <w:right w:val="none" w:sz="0" w:space="0" w:color="auto"/>
          </w:divBdr>
        </w:div>
      </w:divsChild>
    </w:div>
    <w:div w:id="927007257">
      <w:bodyDiv w:val="1"/>
      <w:marLeft w:val="0"/>
      <w:marRight w:val="0"/>
      <w:marTop w:val="0"/>
      <w:marBottom w:val="0"/>
      <w:divBdr>
        <w:top w:val="none" w:sz="0" w:space="0" w:color="auto"/>
        <w:left w:val="none" w:sz="0" w:space="0" w:color="auto"/>
        <w:bottom w:val="none" w:sz="0" w:space="0" w:color="auto"/>
        <w:right w:val="none" w:sz="0" w:space="0" w:color="auto"/>
      </w:divBdr>
      <w:divsChild>
        <w:div w:id="211501332">
          <w:marLeft w:val="640"/>
          <w:marRight w:val="0"/>
          <w:marTop w:val="0"/>
          <w:marBottom w:val="0"/>
          <w:divBdr>
            <w:top w:val="none" w:sz="0" w:space="0" w:color="auto"/>
            <w:left w:val="none" w:sz="0" w:space="0" w:color="auto"/>
            <w:bottom w:val="none" w:sz="0" w:space="0" w:color="auto"/>
            <w:right w:val="none" w:sz="0" w:space="0" w:color="auto"/>
          </w:divBdr>
        </w:div>
        <w:div w:id="303050018">
          <w:marLeft w:val="640"/>
          <w:marRight w:val="0"/>
          <w:marTop w:val="0"/>
          <w:marBottom w:val="0"/>
          <w:divBdr>
            <w:top w:val="none" w:sz="0" w:space="0" w:color="auto"/>
            <w:left w:val="none" w:sz="0" w:space="0" w:color="auto"/>
            <w:bottom w:val="none" w:sz="0" w:space="0" w:color="auto"/>
            <w:right w:val="none" w:sz="0" w:space="0" w:color="auto"/>
          </w:divBdr>
        </w:div>
        <w:div w:id="529296755">
          <w:marLeft w:val="640"/>
          <w:marRight w:val="0"/>
          <w:marTop w:val="0"/>
          <w:marBottom w:val="0"/>
          <w:divBdr>
            <w:top w:val="none" w:sz="0" w:space="0" w:color="auto"/>
            <w:left w:val="none" w:sz="0" w:space="0" w:color="auto"/>
            <w:bottom w:val="none" w:sz="0" w:space="0" w:color="auto"/>
            <w:right w:val="none" w:sz="0" w:space="0" w:color="auto"/>
          </w:divBdr>
        </w:div>
        <w:div w:id="1370186866">
          <w:marLeft w:val="640"/>
          <w:marRight w:val="0"/>
          <w:marTop w:val="0"/>
          <w:marBottom w:val="0"/>
          <w:divBdr>
            <w:top w:val="none" w:sz="0" w:space="0" w:color="auto"/>
            <w:left w:val="none" w:sz="0" w:space="0" w:color="auto"/>
            <w:bottom w:val="none" w:sz="0" w:space="0" w:color="auto"/>
            <w:right w:val="none" w:sz="0" w:space="0" w:color="auto"/>
          </w:divBdr>
        </w:div>
        <w:div w:id="1781335595">
          <w:marLeft w:val="640"/>
          <w:marRight w:val="0"/>
          <w:marTop w:val="0"/>
          <w:marBottom w:val="0"/>
          <w:divBdr>
            <w:top w:val="none" w:sz="0" w:space="0" w:color="auto"/>
            <w:left w:val="none" w:sz="0" w:space="0" w:color="auto"/>
            <w:bottom w:val="none" w:sz="0" w:space="0" w:color="auto"/>
            <w:right w:val="none" w:sz="0" w:space="0" w:color="auto"/>
          </w:divBdr>
        </w:div>
        <w:div w:id="2037845469">
          <w:marLeft w:val="640"/>
          <w:marRight w:val="0"/>
          <w:marTop w:val="0"/>
          <w:marBottom w:val="0"/>
          <w:divBdr>
            <w:top w:val="none" w:sz="0" w:space="0" w:color="auto"/>
            <w:left w:val="none" w:sz="0" w:space="0" w:color="auto"/>
            <w:bottom w:val="none" w:sz="0" w:space="0" w:color="auto"/>
            <w:right w:val="none" w:sz="0" w:space="0" w:color="auto"/>
          </w:divBdr>
        </w:div>
      </w:divsChild>
    </w:div>
    <w:div w:id="973095493">
      <w:bodyDiv w:val="1"/>
      <w:marLeft w:val="0"/>
      <w:marRight w:val="0"/>
      <w:marTop w:val="0"/>
      <w:marBottom w:val="0"/>
      <w:divBdr>
        <w:top w:val="none" w:sz="0" w:space="0" w:color="auto"/>
        <w:left w:val="none" w:sz="0" w:space="0" w:color="auto"/>
        <w:bottom w:val="none" w:sz="0" w:space="0" w:color="auto"/>
        <w:right w:val="none" w:sz="0" w:space="0" w:color="auto"/>
      </w:divBdr>
      <w:divsChild>
        <w:div w:id="360859108">
          <w:marLeft w:val="640"/>
          <w:marRight w:val="0"/>
          <w:marTop w:val="0"/>
          <w:marBottom w:val="0"/>
          <w:divBdr>
            <w:top w:val="none" w:sz="0" w:space="0" w:color="auto"/>
            <w:left w:val="none" w:sz="0" w:space="0" w:color="auto"/>
            <w:bottom w:val="none" w:sz="0" w:space="0" w:color="auto"/>
            <w:right w:val="none" w:sz="0" w:space="0" w:color="auto"/>
          </w:divBdr>
        </w:div>
        <w:div w:id="361169479">
          <w:marLeft w:val="640"/>
          <w:marRight w:val="0"/>
          <w:marTop w:val="0"/>
          <w:marBottom w:val="0"/>
          <w:divBdr>
            <w:top w:val="none" w:sz="0" w:space="0" w:color="auto"/>
            <w:left w:val="none" w:sz="0" w:space="0" w:color="auto"/>
            <w:bottom w:val="none" w:sz="0" w:space="0" w:color="auto"/>
            <w:right w:val="none" w:sz="0" w:space="0" w:color="auto"/>
          </w:divBdr>
        </w:div>
        <w:div w:id="522128786">
          <w:marLeft w:val="640"/>
          <w:marRight w:val="0"/>
          <w:marTop w:val="0"/>
          <w:marBottom w:val="0"/>
          <w:divBdr>
            <w:top w:val="none" w:sz="0" w:space="0" w:color="auto"/>
            <w:left w:val="none" w:sz="0" w:space="0" w:color="auto"/>
            <w:bottom w:val="none" w:sz="0" w:space="0" w:color="auto"/>
            <w:right w:val="none" w:sz="0" w:space="0" w:color="auto"/>
          </w:divBdr>
        </w:div>
        <w:div w:id="878276496">
          <w:marLeft w:val="640"/>
          <w:marRight w:val="0"/>
          <w:marTop w:val="0"/>
          <w:marBottom w:val="0"/>
          <w:divBdr>
            <w:top w:val="none" w:sz="0" w:space="0" w:color="auto"/>
            <w:left w:val="none" w:sz="0" w:space="0" w:color="auto"/>
            <w:bottom w:val="none" w:sz="0" w:space="0" w:color="auto"/>
            <w:right w:val="none" w:sz="0" w:space="0" w:color="auto"/>
          </w:divBdr>
        </w:div>
        <w:div w:id="1282108277">
          <w:marLeft w:val="640"/>
          <w:marRight w:val="0"/>
          <w:marTop w:val="0"/>
          <w:marBottom w:val="0"/>
          <w:divBdr>
            <w:top w:val="none" w:sz="0" w:space="0" w:color="auto"/>
            <w:left w:val="none" w:sz="0" w:space="0" w:color="auto"/>
            <w:bottom w:val="none" w:sz="0" w:space="0" w:color="auto"/>
            <w:right w:val="none" w:sz="0" w:space="0" w:color="auto"/>
          </w:divBdr>
        </w:div>
        <w:div w:id="1593313282">
          <w:marLeft w:val="640"/>
          <w:marRight w:val="0"/>
          <w:marTop w:val="0"/>
          <w:marBottom w:val="0"/>
          <w:divBdr>
            <w:top w:val="none" w:sz="0" w:space="0" w:color="auto"/>
            <w:left w:val="none" w:sz="0" w:space="0" w:color="auto"/>
            <w:bottom w:val="none" w:sz="0" w:space="0" w:color="auto"/>
            <w:right w:val="none" w:sz="0" w:space="0" w:color="auto"/>
          </w:divBdr>
        </w:div>
        <w:div w:id="1671523693">
          <w:marLeft w:val="640"/>
          <w:marRight w:val="0"/>
          <w:marTop w:val="0"/>
          <w:marBottom w:val="0"/>
          <w:divBdr>
            <w:top w:val="none" w:sz="0" w:space="0" w:color="auto"/>
            <w:left w:val="none" w:sz="0" w:space="0" w:color="auto"/>
            <w:bottom w:val="none" w:sz="0" w:space="0" w:color="auto"/>
            <w:right w:val="none" w:sz="0" w:space="0" w:color="auto"/>
          </w:divBdr>
        </w:div>
      </w:divsChild>
    </w:div>
    <w:div w:id="976181226">
      <w:bodyDiv w:val="1"/>
      <w:marLeft w:val="0"/>
      <w:marRight w:val="0"/>
      <w:marTop w:val="0"/>
      <w:marBottom w:val="0"/>
      <w:divBdr>
        <w:top w:val="none" w:sz="0" w:space="0" w:color="auto"/>
        <w:left w:val="none" w:sz="0" w:space="0" w:color="auto"/>
        <w:bottom w:val="none" w:sz="0" w:space="0" w:color="auto"/>
        <w:right w:val="none" w:sz="0" w:space="0" w:color="auto"/>
      </w:divBdr>
      <w:divsChild>
        <w:div w:id="695933585">
          <w:marLeft w:val="640"/>
          <w:marRight w:val="0"/>
          <w:marTop w:val="0"/>
          <w:marBottom w:val="0"/>
          <w:divBdr>
            <w:top w:val="none" w:sz="0" w:space="0" w:color="auto"/>
            <w:left w:val="none" w:sz="0" w:space="0" w:color="auto"/>
            <w:bottom w:val="none" w:sz="0" w:space="0" w:color="auto"/>
            <w:right w:val="none" w:sz="0" w:space="0" w:color="auto"/>
          </w:divBdr>
        </w:div>
        <w:div w:id="747188952">
          <w:marLeft w:val="640"/>
          <w:marRight w:val="0"/>
          <w:marTop w:val="0"/>
          <w:marBottom w:val="0"/>
          <w:divBdr>
            <w:top w:val="none" w:sz="0" w:space="0" w:color="auto"/>
            <w:left w:val="none" w:sz="0" w:space="0" w:color="auto"/>
            <w:bottom w:val="none" w:sz="0" w:space="0" w:color="auto"/>
            <w:right w:val="none" w:sz="0" w:space="0" w:color="auto"/>
          </w:divBdr>
        </w:div>
      </w:divsChild>
    </w:div>
    <w:div w:id="1020282799">
      <w:bodyDiv w:val="1"/>
      <w:marLeft w:val="0"/>
      <w:marRight w:val="0"/>
      <w:marTop w:val="0"/>
      <w:marBottom w:val="0"/>
      <w:divBdr>
        <w:top w:val="none" w:sz="0" w:space="0" w:color="auto"/>
        <w:left w:val="none" w:sz="0" w:space="0" w:color="auto"/>
        <w:bottom w:val="none" w:sz="0" w:space="0" w:color="auto"/>
        <w:right w:val="none" w:sz="0" w:space="0" w:color="auto"/>
      </w:divBdr>
      <w:divsChild>
        <w:div w:id="493690957">
          <w:marLeft w:val="640"/>
          <w:marRight w:val="0"/>
          <w:marTop w:val="0"/>
          <w:marBottom w:val="0"/>
          <w:divBdr>
            <w:top w:val="none" w:sz="0" w:space="0" w:color="auto"/>
            <w:left w:val="none" w:sz="0" w:space="0" w:color="auto"/>
            <w:bottom w:val="none" w:sz="0" w:space="0" w:color="auto"/>
            <w:right w:val="none" w:sz="0" w:space="0" w:color="auto"/>
          </w:divBdr>
        </w:div>
      </w:divsChild>
    </w:div>
    <w:div w:id="1047484890">
      <w:bodyDiv w:val="1"/>
      <w:marLeft w:val="0"/>
      <w:marRight w:val="0"/>
      <w:marTop w:val="0"/>
      <w:marBottom w:val="0"/>
      <w:divBdr>
        <w:top w:val="none" w:sz="0" w:space="0" w:color="auto"/>
        <w:left w:val="none" w:sz="0" w:space="0" w:color="auto"/>
        <w:bottom w:val="none" w:sz="0" w:space="0" w:color="auto"/>
        <w:right w:val="none" w:sz="0" w:space="0" w:color="auto"/>
      </w:divBdr>
      <w:divsChild>
        <w:div w:id="1012949474">
          <w:marLeft w:val="640"/>
          <w:marRight w:val="0"/>
          <w:marTop w:val="0"/>
          <w:marBottom w:val="0"/>
          <w:divBdr>
            <w:top w:val="none" w:sz="0" w:space="0" w:color="auto"/>
            <w:left w:val="none" w:sz="0" w:space="0" w:color="auto"/>
            <w:bottom w:val="none" w:sz="0" w:space="0" w:color="auto"/>
            <w:right w:val="none" w:sz="0" w:space="0" w:color="auto"/>
          </w:divBdr>
        </w:div>
      </w:divsChild>
    </w:div>
    <w:div w:id="1133795695">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188327241">
      <w:bodyDiv w:val="1"/>
      <w:marLeft w:val="0"/>
      <w:marRight w:val="0"/>
      <w:marTop w:val="0"/>
      <w:marBottom w:val="0"/>
      <w:divBdr>
        <w:top w:val="none" w:sz="0" w:space="0" w:color="auto"/>
        <w:left w:val="none" w:sz="0" w:space="0" w:color="auto"/>
        <w:bottom w:val="none" w:sz="0" w:space="0" w:color="auto"/>
        <w:right w:val="none" w:sz="0" w:space="0" w:color="auto"/>
      </w:divBdr>
      <w:divsChild>
        <w:div w:id="1406731607">
          <w:marLeft w:val="640"/>
          <w:marRight w:val="0"/>
          <w:marTop w:val="0"/>
          <w:marBottom w:val="0"/>
          <w:divBdr>
            <w:top w:val="none" w:sz="0" w:space="0" w:color="auto"/>
            <w:left w:val="none" w:sz="0" w:space="0" w:color="auto"/>
            <w:bottom w:val="none" w:sz="0" w:space="0" w:color="auto"/>
            <w:right w:val="none" w:sz="0" w:space="0" w:color="auto"/>
          </w:divBdr>
        </w:div>
        <w:div w:id="1732852492">
          <w:marLeft w:val="640"/>
          <w:marRight w:val="0"/>
          <w:marTop w:val="0"/>
          <w:marBottom w:val="0"/>
          <w:divBdr>
            <w:top w:val="none" w:sz="0" w:space="0" w:color="auto"/>
            <w:left w:val="none" w:sz="0" w:space="0" w:color="auto"/>
            <w:bottom w:val="none" w:sz="0" w:space="0" w:color="auto"/>
            <w:right w:val="none" w:sz="0" w:space="0" w:color="auto"/>
          </w:divBdr>
        </w:div>
      </w:divsChild>
    </w:div>
    <w:div w:id="1256865598">
      <w:bodyDiv w:val="1"/>
      <w:marLeft w:val="0"/>
      <w:marRight w:val="0"/>
      <w:marTop w:val="0"/>
      <w:marBottom w:val="0"/>
      <w:divBdr>
        <w:top w:val="none" w:sz="0" w:space="0" w:color="auto"/>
        <w:left w:val="none" w:sz="0" w:space="0" w:color="auto"/>
        <w:bottom w:val="none" w:sz="0" w:space="0" w:color="auto"/>
        <w:right w:val="none" w:sz="0" w:space="0" w:color="auto"/>
      </w:divBdr>
      <w:divsChild>
        <w:div w:id="330331696">
          <w:marLeft w:val="640"/>
          <w:marRight w:val="0"/>
          <w:marTop w:val="0"/>
          <w:marBottom w:val="0"/>
          <w:divBdr>
            <w:top w:val="none" w:sz="0" w:space="0" w:color="auto"/>
            <w:left w:val="none" w:sz="0" w:space="0" w:color="auto"/>
            <w:bottom w:val="none" w:sz="0" w:space="0" w:color="auto"/>
            <w:right w:val="none" w:sz="0" w:space="0" w:color="auto"/>
          </w:divBdr>
        </w:div>
        <w:div w:id="425199428">
          <w:marLeft w:val="640"/>
          <w:marRight w:val="0"/>
          <w:marTop w:val="0"/>
          <w:marBottom w:val="0"/>
          <w:divBdr>
            <w:top w:val="none" w:sz="0" w:space="0" w:color="auto"/>
            <w:left w:val="none" w:sz="0" w:space="0" w:color="auto"/>
            <w:bottom w:val="none" w:sz="0" w:space="0" w:color="auto"/>
            <w:right w:val="none" w:sz="0" w:space="0" w:color="auto"/>
          </w:divBdr>
        </w:div>
        <w:div w:id="1310938779">
          <w:marLeft w:val="640"/>
          <w:marRight w:val="0"/>
          <w:marTop w:val="0"/>
          <w:marBottom w:val="0"/>
          <w:divBdr>
            <w:top w:val="none" w:sz="0" w:space="0" w:color="auto"/>
            <w:left w:val="none" w:sz="0" w:space="0" w:color="auto"/>
            <w:bottom w:val="none" w:sz="0" w:space="0" w:color="auto"/>
            <w:right w:val="none" w:sz="0" w:space="0" w:color="auto"/>
          </w:divBdr>
        </w:div>
        <w:div w:id="1352025298">
          <w:marLeft w:val="640"/>
          <w:marRight w:val="0"/>
          <w:marTop w:val="0"/>
          <w:marBottom w:val="0"/>
          <w:divBdr>
            <w:top w:val="none" w:sz="0" w:space="0" w:color="auto"/>
            <w:left w:val="none" w:sz="0" w:space="0" w:color="auto"/>
            <w:bottom w:val="none" w:sz="0" w:space="0" w:color="auto"/>
            <w:right w:val="none" w:sz="0" w:space="0" w:color="auto"/>
          </w:divBdr>
        </w:div>
      </w:divsChild>
    </w:div>
    <w:div w:id="1291400134">
      <w:bodyDiv w:val="1"/>
      <w:marLeft w:val="0"/>
      <w:marRight w:val="0"/>
      <w:marTop w:val="0"/>
      <w:marBottom w:val="0"/>
      <w:divBdr>
        <w:top w:val="none" w:sz="0" w:space="0" w:color="auto"/>
        <w:left w:val="none" w:sz="0" w:space="0" w:color="auto"/>
        <w:bottom w:val="none" w:sz="0" w:space="0" w:color="auto"/>
        <w:right w:val="none" w:sz="0" w:space="0" w:color="auto"/>
      </w:divBdr>
    </w:div>
    <w:div w:id="1345983994">
      <w:bodyDiv w:val="1"/>
      <w:marLeft w:val="0"/>
      <w:marRight w:val="0"/>
      <w:marTop w:val="0"/>
      <w:marBottom w:val="0"/>
      <w:divBdr>
        <w:top w:val="none" w:sz="0" w:space="0" w:color="auto"/>
        <w:left w:val="none" w:sz="0" w:space="0" w:color="auto"/>
        <w:bottom w:val="none" w:sz="0" w:space="0" w:color="auto"/>
        <w:right w:val="none" w:sz="0" w:space="0" w:color="auto"/>
      </w:divBdr>
      <w:divsChild>
        <w:div w:id="1731541412">
          <w:marLeft w:val="720"/>
          <w:marRight w:val="0"/>
          <w:marTop w:val="200"/>
          <w:marBottom w:val="0"/>
          <w:divBdr>
            <w:top w:val="none" w:sz="0" w:space="0" w:color="auto"/>
            <w:left w:val="none" w:sz="0" w:space="0" w:color="auto"/>
            <w:bottom w:val="none" w:sz="0" w:space="0" w:color="auto"/>
            <w:right w:val="none" w:sz="0" w:space="0" w:color="auto"/>
          </w:divBdr>
        </w:div>
      </w:divsChild>
    </w:div>
    <w:div w:id="1353335331">
      <w:bodyDiv w:val="1"/>
      <w:marLeft w:val="0"/>
      <w:marRight w:val="0"/>
      <w:marTop w:val="0"/>
      <w:marBottom w:val="0"/>
      <w:divBdr>
        <w:top w:val="none" w:sz="0" w:space="0" w:color="auto"/>
        <w:left w:val="none" w:sz="0" w:space="0" w:color="auto"/>
        <w:bottom w:val="none" w:sz="0" w:space="0" w:color="auto"/>
        <w:right w:val="none" w:sz="0" w:space="0" w:color="auto"/>
      </w:divBdr>
      <w:divsChild>
        <w:div w:id="1515026056">
          <w:marLeft w:val="640"/>
          <w:marRight w:val="0"/>
          <w:marTop w:val="0"/>
          <w:marBottom w:val="0"/>
          <w:divBdr>
            <w:top w:val="none" w:sz="0" w:space="0" w:color="auto"/>
            <w:left w:val="none" w:sz="0" w:space="0" w:color="auto"/>
            <w:bottom w:val="none" w:sz="0" w:space="0" w:color="auto"/>
            <w:right w:val="none" w:sz="0" w:space="0" w:color="auto"/>
          </w:divBdr>
        </w:div>
        <w:div w:id="2065790499">
          <w:marLeft w:val="640"/>
          <w:marRight w:val="0"/>
          <w:marTop w:val="0"/>
          <w:marBottom w:val="0"/>
          <w:divBdr>
            <w:top w:val="none" w:sz="0" w:space="0" w:color="auto"/>
            <w:left w:val="none" w:sz="0" w:space="0" w:color="auto"/>
            <w:bottom w:val="none" w:sz="0" w:space="0" w:color="auto"/>
            <w:right w:val="none" w:sz="0" w:space="0" w:color="auto"/>
          </w:divBdr>
        </w:div>
      </w:divsChild>
    </w:div>
    <w:div w:id="1410427199">
      <w:bodyDiv w:val="1"/>
      <w:marLeft w:val="0"/>
      <w:marRight w:val="0"/>
      <w:marTop w:val="0"/>
      <w:marBottom w:val="0"/>
      <w:divBdr>
        <w:top w:val="none" w:sz="0" w:space="0" w:color="auto"/>
        <w:left w:val="none" w:sz="0" w:space="0" w:color="auto"/>
        <w:bottom w:val="none" w:sz="0" w:space="0" w:color="auto"/>
        <w:right w:val="none" w:sz="0" w:space="0" w:color="auto"/>
      </w:divBdr>
      <w:divsChild>
        <w:div w:id="206455395">
          <w:marLeft w:val="640"/>
          <w:marRight w:val="0"/>
          <w:marTop w:val="0"/>
          <w:marBottom w:val="0"/>
          <w:divBdr>
            <w:top w:val="none" w:sz="0" w:space="0" w:color="auto"/>
            <w:left w:val="none" w:sz="0" w:space="0" w:color="auto"/>
            <w:bottom w:val="none" w:sz="0" w:space="0" w:color="auto"/>
            <w:right w:val="none" w:sz="0" w:space="0" w:color="auto"/>
          </w:divBdr>
        </w:div>
        <w:div w:id="1331828873">
          <w:marLeft w:val="640"/>
          <w:marRight w:val="0"/>
          <w:marTop w:val="0"/>
          <w:marBottom w:val="0"/>
          <w:divBdr>
            <w:top w:val="none" w:sz="0" w:space="0" w:color="auto"/>
            <w:left w:val="none" w:sz="0" w:space="0" w:color="auto"/>
            <w:bottom w:val="none" w:sz="0" w:space="0" w:color="auto"/>
            <w:right w:val="none" w:sz="0" w:space="0" w:color="auto"/>
          </w:divBdr>
        </w:div>
        <w:div w:id="1417439608">
          <w:marLeft w:val="640"/>
          <w:marRight w:val="0"/>
          <w:marTop w:val="0"/>
          <w:marBottom w:val="0"/>
          <w:divBdr>
            <w:top w:val="none" w:sz="0" w:space="0" w:color="auto"/>
            <w:left w:val="none" w:sz="0" w:space="0" w:color="auto"/>
            <w:bottom w:val="none" w:sz="0" w:space="0" w:color="auto"/>
            <w:right w:val="none" w:sz="0" w:space="0" w:color="auto"/>
          </w:divBdr>
        </w:div>
        <w:div w:id="1623347315">
          <w:marLeft w:val="640"/>
          <w:marRight w:val="0"/>
          <w:marTop w:val="0"/>
          <w:marBottom w:val="0"/>
          <w:divBdr>
            <w:top w:val="none" w:sz="0" w:space="0" w:color="auto"/>
            <w:left w:val="none" w:sz="0" w:space="0" w:color="auto"/>
            <w:bottom w:val="none" w:sz="0" w:space="0" w:color="auto"/>
            <w:right w:val="none" w:sz="0" w:space="0" w:color="auto"/>
          </w:divBdr>
        </w:div>
        <w:div w:id="2008707846">
          <w:marLeft w:val="640"/>
          <w:marRight w:val="0"/>
          <w:marTop w:val="0"/>
          <w:marBottom w:val="0"/>
          <w:divBdr>
            <w:top w:val="none" w:sz="0" w:space="0" w:color="auto"/>
            <w:left w:val="none" w:sz="0" w:space="0" w:color="auto"/>
            <w:bottom w:val="none" w:sz="0" w:space="0" w:color="auto"/>
            <w:right w:val="none" w:sz="0" w:space="0" w:color="auto"/>
          </w:divBdr>
        </w:div>
      </w:divsChild>
    </w:div>
    <w:div w:id="1429885649">
      <w:bodyDiv w:val="1"/>
      <w:marLeft w:val="0"/>
      <w:marRight w:val="0"/>
      <w:marTop w:val="0"/>
      <w:marBottom w:val="0"/>
      <w:divBdr>
        <w:top w:val="none" w:sz="0" w:space="0" w:color="auto"/>
        <w:left w:val="none" w:sz="0" w:space="0" w:color="auto"/>
        <w:bottom w:val="none" w:sz="0" w:space="0" w:color="auto"/>
        <w:right w:val="none" w:sz="0" w:space="0" w:color="auto"/>
      </w:divBdr>
    </w:div>
    <w:div w:id="1472139850">
      <w:bodyDiv w:val="1"/>
      <w:marLeft w:val="0"/>
      <w:marRight w:val="0"/>
      <w:marTop w:val="0"/>
      <w:marBottom w:val="0"/>
      <w:divBdr>
        <w:top w:val="none" w:sz="0" w:space="0" w:color="auto"/>
        <w:left w:val="none" w:sz="0" w:space="0" w:color="auto"/>
        <w:bottom w:val="none" w:sz="0" w:space="0" w:color="auto"/>
        <w:right w:val="none" w:sz="0" w:space="0" w:color="auto"/>
      </w:divBdr>
      <w:divsChild>
        <w:div w:id="778598251">
          <w:marLeft w:val="640"/>
          <w:marRight w:val="0"/>
          <w:marTop w:val="0"/>
          <w:marBottom w:val="0"/>
          <w:divBdr>
            <w:top w:val="none" w:sz="0" w:space="0" w:color="auto"/>
            <w:left w:val="none" w:sz="0" w:space="0" w:color="auto"/>
            <w:bottom w:val="none" w:sz="0" w:space="0" w:color="auto"/>
            <w:right w:val="none" w:sz="0" w:space="0" w:color="auto"/>
          </w:divBdr>
        </w:div>
        <w:div w:id="1579319012">
          <w:marLeft w:val="640"/>
          <w:marRight w:val="0"/>
          <w:marTop w:val="0"/>
          <w:marBottom w:val="0"/>
          <w:divBdr>
            <w:top w:val="none" w:sz="0" w:space="0" w:color="auto"/>
            <w:left w:val="none" w:sz="0" w:space="0" w:color="auto"/>
            <w:bottom w:val="none" w:sz="0" w:space="0" w:color="auto"/>
            <w:right w:val="none" w:sz="0" w:space="0" w:color="auto"/>
          </w:divBdr>
        </w:div>
        <w:div w:id="1701276475">
          <w:marLeft w:val="640"/>
          <w:marRight w:val="0"/>
          <w:marTop w:val="0"/>
          <w:marBottom w:val="0"/>
          <w:divBdr>
            <w:top w:val="none" w:sz="0" w:space="0" w:color="auto"/>
            <w:left w:val="none" w:sz="0" w:space="0" w:color="auto"/>
            <w:bottom w:val="none" w:sz="0" w:space="0" w:color="auto"/>
            <w:right w:val="none" w:sz="0" w:space="0" w:color="auto"/>
          </w:divBdr>
        </w:div>
      </w:divsChild>
    </w:div>
    <w:div w:id="1525435388">
      <w:bodyDiv w:val="1"/>
      <w:marLeft w:val="0"/>
      <w:marRight w:val="0"/>
      <w:marTop w:val="0"/>
      <w:marBottom w:val="0"/>
      <w:divBdr>
        <w:top w:val="none" w:sz="0" w:space="0" w:color="auto"/>
        <w:left w:val="none" w:sz="0" w:space="0" w:color="auto"/>
        <w:bottom w:val="none" w:sz="0" w:space="0" w:color="auto"/>
        <w:right w:val="none" w:sz="0" w:space="0" w:color="auto"/>
      </w:divBdr>
      <w:divsChild>
        <w:div w:id="1189023944">
          <w:marLeft w:val="640"/>
          <w:marRight w:val="0"/>
          <w:marTop w:val="0"/>
          <w:marBottom w:val="0"/>
          <w:divBdr>
            <w:top w:val="none" w:sz="0" w:space="0" w:color="auto"/>
            <w:left w:val="none" w:sz="0" w:space="0" w:color="auto"/>
            <w:bottom w:val="none" w:sz="0" w:space="0" w:color="auto"/>
            <w:right w:val="none" w:sz="0" w:space="0" w:color="auto"/>
          </w:divBdr>
        </w:div>
      </w:divsChild>
    </w:div>
    <w:div w:id="1693149593">
      <w:bodyDiv w:val="1"/>
      <w:marLeft w:val="0"/>
      <w:marRight w:val="0"/>
      <w:marTop w:val="0"/>
      <w:marBottom w:val="0"/>
      <w:divBdr>
        <w:top w:val="none" w:sz="0" w:space="0" w:color="auto"/>
        <w:left w:val="none" w:sz="0" w:space="0" w:color="auto"/>
        <w:bottom w:val="none" w:sz="0" w:space="0" w:color="auto"/>
        <w:right w:val="none" w:sz="0" w:space="0" w:color="auto"/>
      </w:divBdr>
      <w:divsChild>
        <w:div w:id="792089638">
          <w:marLeft w:val="640"/>
          <w:marRight w:val="0"/>
          <w:marTop w:val="0"/>
          <w:marBottom w:val="0"/>
          <w:divBdr>
            <w:top w:val="none" w:sz="0" w:space="0" w:color="auto"/>
            <w:left w:val="none" w:sz="0" w:space="0" w:color="auto"/>
            <w:bottom w:val="none" w:sz="0" w:space="0" w:color="auto"/>
            <w:right w:val="none" w:sz="0" w:space="0" w:color="auto"/>
          </w:divBdr>
        </w:div>
        <w:div w:id="982319624">
          <w:marLeft w:val="640"/>
          <w:marRight w:val="0"/>
          <w:marTop w:val="0"/>
          <w:marBottom w:val="0"/>
          <w:divBdr>
            <w:top w:val="none" w:sz="0" w:space="0" w:color="auto"/>
            <w:left w:val="none" w:sz="0" w:space="0" w:color="auto"/>
            <w:bottom w:val="none" w:sz="0" w:space="0" w:color="auto"/>
            <w:right w:val="none" w:sz="0" w:space="0" w:color="auto"/>
          </w:divBdr>
        </w:div>
        <w:div w:id="1098059598">
          <w:marLeft w:val="640"/>
          <w:marRight w:val="0"/>
          <w:marTop w:val="0"/>
          <w:marBottom w:val="0"/>
          <w:divBdr>
            <w:top w:val="none" w:sz="0" w:space="0" w:color="auto"/>
            <w:left w:val="none" w:sz="0" w:space="0" w:color="auto"/>
            <w:bottom w:val="none" w:sz="0" w:space="0" w:color="auto"/>
            <w:right w:val="none" w:sz="0" w:space="0" w:color="auto"/>
          </w:divBdr>
        </w:div>
        <w:div w:id="1393650418">
          <w:marLeft w:val="640"/>
          <w:marRight w:val="0"/>
          <w:marTop w:val="0"/>
          <w:marBottom w:val="0"/>
          <w:divBdr>
            <w:top w:val="none" w:sz="0" w:space="0" w:color="auto"/>
            <w:left w:val="none" w:sz="0" w:space="0" w:color="auto"/>
            <w:bottom w:val="none" w:sz="0" w:space="0" w:color="auto"/>
            <w:right w:val="none" w:sz="0" w:space="0" w:color="auto"/>
          </w:divBdr>
        </w:div>
        <w:div w:id="1969357409">
          <w:marLeft w:val="640"/>
          <w:marRight w:val="0"/>
          <w:marTop w:val="0"/>
          <w:marBottom w:val="0"/>
          <w:divBdr>
            <w:top w:val="none" w:sz="0" w:space="0" w:color="auto"/>
            <w:left w:val="none" w:sz="0" w:space="0" w:color="auto"/>
            <w:bottom w:val="none" w:sz="0" w:space="0" w:color="auto"/>
            <w:right w:val="none" w:sz="0" w:space="0" w:color="auto"/>
          </w:divBdr>
        </w:div>
      </w:divsChild>
    </w:div>
    <w:div w:id="1787044858">
      <w:bodyDiv w:val="1"/>
      <w:marLeft w:val="0"/>
      <w:marRight w:val="0"/>
      <w:marTop w:val="0"/>
      <w:marBottom w:val="0"/>
      <w:divBdr>
        <w:top w:val="none" w:sz="0" w:space="0" w:color="auto"/>
        <w:left w:val="none" w:sz="0" w:space="0" w:color="auto"/>
        <w:bottom w:val="none" w:sz="0" w:space="0" w:color="auto"/>
        <w:right w:val="none" w:sz="0" w:space="0" w:color="auto"/>
      </w:divBdr>
      <w:divsChild>
        <w:div w:id="834296551">
          <w:marLeft w:val="640"/>
          <w:marRight w:val="0"/>
          <w:marTop w:val="0"/>
          <w:marBottom w:val="0"/>
          <w:divBdr>
            <w:top w:val="none" w:sz="0" w:space="0" w:color="auto"/>
            <w:left w:val="none" w:sz="0" w:space="0" w:color="auto"/>
            <w:bottom w:val="none" w:sz="0" w:space="0" w:color="auto"/>
            <w:right w:val="none" w:sz="0" w:space="0" w:color="auto"/>
          </w:divBdr>
        </w:div>
        <w:div w:id="1661814952">
          <w:marLeft w:val="640"/>
          <w:marRight w:val="0"/>
          <w:marTop w:val="0"/>
          <w:marBottom w:val="0"/>
          <w:divBdr>
            <w:top w:val="none" w:sz="0" w:space="0" w:color="auto"/>
            <w:left w:val="none" w:sz="0" w:space="0" w:color="auto"/>
            <w:bottom w:val="none" w:sz="0" w:space="0" w:color="auto"/>
            <w:right w:val="none" w:sz="0" w:space="0" w:color="auto"/>
          </w:divBdr>
        </w:div>
        <w:div w:id="1807815706">
          <w:marLeft w:val="640"/>
          <w:marRight w:val="0"/>
          <w:marTop w:val="0"/>
          <w:marBottom w:val="0"/>
          <w:divBdr>
            <w:top w:val="none" w:sz="0" w:space="0" w:color="auto"/>
            <w:left w:val="none" w:sz="0" w:space="0" w:color="auto"/>
            <w:bottom w:val="none" w:sz="0" w:space="0" w:color="auto"/>
            <w:right w:val="none" w:sz="0" w:space="0" w:color="auto"/>
          </w:divBdr>
        </w:div>
        <w:div w:id="2053842692">
          <w:marLeft w:val="640"/>
          <w:marRight w:val="0"/>
          <w:marTop w:val="0"/>
          <w:marBottom w:val="0"/>
          <w:divBdr>
            <w:top w:val="none" w:sz="0" w:space="0" w:color="auto"/>
            <w:left w:val="none" w:sz="0" w:space="0" w:color="auto"/>
            <w:bottom w:val="none" w:sz="0" w:space="0" w:color="auto"/>
            <w:right w:val="none" w:sz="0" w:space="0" w:color="auto"/>
          </w:divBdr>
        </w:div>
      </w:divsChild>
    </w:div>
    <w:div w:id="1827239014">
      <w:bodyDiv w:val="1"/>
      <w:marLeft w:val="0"/>
      <w:marRight w:val="0"/>
      <w:marTop w:val="0"/>
      <w:marBottom w:val="0"/>
      <w:divBdr>
        <w:top w:val="none" w:sz="0" w:space="0" w:color="auto"/>
        <w:left w:val="none" w:sz="0" w:space="0" w:color="auto"/>
        <w:bottom w:val="none" w:sz="0" w:space="0" w:color="auto"/>
        <w:right w:val="none" w:sz="0" w:space="0" w:color="auto"/>
      </w:divBdr>
      <w:divsChild>
        <w:div w:id="575018562">
          <w:marLeft w:val="640"/>
          <w:marRight w:val="0"/>
          <w:marTop w:val="0"/>
          <w:marBottom w:val="0"/>
          <w:divBdr>
            <w:top w:val="none" w:sz="0" w:space="0" w:color="auto"/>
            <w:left w:val="none" w:sz="0" w:space="0" w:color="auto"/>
            <w:bottom w:val="none" w:sz="0" w:space="0" w:color="auto"/>
            <w:right w:val="none" w:sz="0" w:space="0" w:color="auto"/>
          </w:divBdr>
        </w:div>
      </w:divsChild>
    </w:div>
    <w:div w:id="1921062400">
      <w:bodyDiv w:val="1"/>
      <w:marLeft w:val="0"/>
      <w:marRight w:val="0"/>
      <w:marTop w:val="0"/>
      <w:marBottom w:val="0"/>
      <w:divBdr>
        <w:top w:val="none" w:sz="0" w:space="0" w:color="auto"/>
        <w:left w:val="none" w:sz="0" w:space="0" w:color="auto"/>
        <w:bottom w:val="none" w:sz="0" w:space="0" w:color="auto"/>
        <w:right w:val="none" w:sz="0" w:space="0" w:color="auto"/>
      </w:divBdr>
      <w:divsChild>
        <w:div w:id="589041508">
          <w:marLeft w:val="640"/>
          <w:marRight w:val="0"/>
          <w:marTop w:val="0"/>
          <w:marBottom w:val="0"/>
          <w:divBdr>
            <w:top w:val="none" w:sz="0" w:space="0" w:color="auto"/>
            <w:left w:val="none" w:sz="0" w:space="0" w:color="auto"/>
            <w:bottom w:val="none" w:sz="0" w:space="0" w:color="auto"/>
            <w:right w:val="none" w:sz="0" w:space="0" w:color="auto"/>
          </w:divBdr>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060592854">
      <w:bodyDiv w:val="1"/>
      <w:marLeft w:val="0"/>
      <w:marRight w:val="0"/>
      <w:marTop w:val="0"/>
      <w:marBottom w:val="0"/>
      <w:divBdr>
        <w:top w:val="none" w:sz="0" w:space="0" w:color="auto"/>
        <w:left w:val="none" w:sz="0" w:space="0" w:color="auto"/>
        <w:bottom w:val="none" w:sz="0" w:space="0" w:color="auto"/>
        <w:right w:val="none" w:sz="0" w:space="0" w:color="auto"/>
      </w:divBdr>
      <w:divsChild>
        <w:div w:id="89283804">
          <w:marLeft w:val="640"/>
          <w:marRight w:val="0"/>
          <w:marTop w:val="0"/>
          <w:marBottom w:val="0"/>
          <w:divBdr>
            <w:top w:val="none" w:sz="0" w:space="0" w:color="auto"/>
            <w:left w:val="none" w:sz="0" w:space="0" w:color="auto"/>
            <w:bottom w:val="none" w:sz="0" w:space="0" w:color="auto"/>
            <w:right w:val="none" w:sz="0" w:space="0" w:color="auto"/>
          </w:divBdr>
        </w:div>
        <w:div w:id="1273318618">
          <w:marLeft w:val="640"/>
          <w:marRight w:val="0"/>
          <w:marTop w:val="0"/>
          <w:marBottom w:val="0"/>
          <w:divBdr>
            <w:top w:val="none" w:sz="0" w:space="0" w:color="auto"/>
            <w:left w:val="none" w:sz="0" w:space="0" w:color="auto"/>
            <w:bottom w:val="none" w:sz="0" w:space="0" w:color="auto"/>
            <w:right w:val="none" w:sz="0" w:space="0" w:color="auto"/>
          </w:divBdr>
        </w:div>
        <w:div w:id="1870757496">
          <w:marLeft w:val="640"/>
          <w:marRight w:val="0"/>
          <w:marTop w:val="0"/>
          <w:marBottom w:val="0"/>
          <w:divBdr>
            <w:top w:val="none" w:sz="0" w:space="0" w:color="auto"/>
            <w:left w:val="none" w:sz="0" w:space="0" w:color="auto"/>
            <w:bottom w:val="none" w:sz="0" w:space="0" w:color="auto"/>
            <w:right w:val="none" w:sz="0" w:space="0" w:color="auto"/>
          </w:divBdr>
        </w:div>
        <w:div w:id="189557606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4E90E1D8FD5ADA42A286146708116BFF"/>
        <w:category>
          <w:name w:val="General"/>
          <w:gallery w:val="placeholder"/>
        </w:category>
        <w:types>
          <w:type w:val="bbPlcHdr"/>
        </w:types>
        <w:behaviors>
          <w:behavior w:val="content"/>
        </w:behaviors>
        <w:guid w:val="{9FDDB46F-608F-504B-A83F-AA12001F5DF7}"/>
      </w:docPartPr>
      <w:docPartBody>
        <w:p w:rsidR="00CC730A" w:rsidRDefault="00CF7E89" w:rsidP="00CF7E89">
          <w:pPr>
            <w:pStyle w:val="4E90E1D8FD5ADA42A286146708116BFF"/>
          </w:pPr>
          <w:r w:rsidRPr="00160344">
            <w:rPr>
              <w:rStyle w:val="PlaceholderText"/>
              <w:color w:val="auto"/>
            </w:rPr>
            <w:t>Title of Your Paper</w:t>
          </w:r>
        </w:p>
      </w:docPartBody>
    </w:docPart>
    <w:docPart>
      <w:docPartPr>
        <w:name w:val="EE1EA4E47F5903458A554B90440EE75B"/>
        <w:category>
          <w:name w:val="General"/>
          <w:gallery w:val="placeholder"/>
        </w:category>
        <w:types>
          <w:type w:val="bbPlcHdr"/>
        </w:types>
        <w:behaviors>
          <w:behavior w:val="content"/>
        </w:behaviors>
        <w:guid w:val="{85FDA878-D94D-D34F-882C-F4052D02E4EB}"/>
      </w:docPartPr>
      <w:docPartBody>
        <w:p w:rsidR="00CC730A" w:rsidRDefault="00CF7E89" w:rsidP="00CF7E89">
          <w:pPr>
            <w:pStyle w:val="EE1EA4E47F5903458A554B90440EE75B"/>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336E0"/>
    <w:rsid w:val="00074500"/>
    <w:rsid w:val="000C2BD1"/>
    <w:rsid w:val="00100946"/>
    <w:rsid w:val="00112106"/>
    <w:rsid w:val="001223D7"/>
    <w:rsid w:val="00134A2D"/>
    <w:rsid w:val="001703F7"/>
    <w:rsid w:val="00185E5A"/>
    <w:rsid w:val="00194847"/>
    <w:rsid w:val="001A1D13"/>
    <w:rsid w:val="001D4D96"/>
    <w:rsid w:val="001D52C5"/>
    <w:rsid w:val="002004F4"/>
    <w:rsid w:val="0021449D"/>
    <w:rsid w:val="00216B0C"/>
    <w:rsid w:val="00225A55"/>
    <w:rsid w:val="00234789"/>
    <w:rsid w:val="0024178A"/>
    <w:rsid w:val="00263C35"/>
    <w:rsid w:val="00266395"/>
    <w:rsid w:val="002818BF"/>
    <w:rsid w:val="00282603"/>
    <w:rsid w:val="00285EEA"/>
    <w:rsid w:val="002B07EC"/>
    <w:rsid w:val="002F15A9"/>
    <w:rsid w:val="002F1ADB"/>
    <w:rsid w:val="002F52DE"/>
    <w:rsid w:val="003009AF"/>
    <w:rsid w:val="003226B4"/>
    <w:rsid w:val="0032349B"/>
    <w:rsid w:val="003362EA"/>
    <w:rsid w:val="00351711"/>
    <w:rsid w:val="00362117"/>
    <w:rsid w:val="003749F4"/>
    <w:rsid w:val="003811AB"/>
    <w:rsid w:val="003A39D3"/>
    <w:rsid w:val="003F4A91"/>
    <w:rsid w:val="004455EF"/>
    <w:rsid w:val="00446689"/>
    <w:rsid w:val="004A5D97"/>
    <w:rsid w:val="004B0427"/>
    <w:rsid w:val="004B5465"/>
    <w:rsid w:val="00501837"/>
    <w:rsid w:val="005025F8"/>
    <w:rsid w:val="005372D8"/>
    <w:rsid w:val="00544B65"/>
    <w:rsid w:val="0059448B"/>
    <w:rsid w:val="005A274F"/>
    <w:rsid w:val="005D7B4A"/>
    <w:rsid w:val="006165D8"/>
    <w:rsid w:val="00622AD8"/>
    <w:rsid w:val="00623571"/>
    <w:rsid w:val="00663CBF"/>
    <w:rsid w:val="00683492"/>
    <w:rsid w:val="006A2A76"/>
    <w:rsid w:val="007228C2"/>
    <w:rsid w:val="00797C80"/>
    <w:rsid w:val="007D6FAC"/>
    <w:rsid w:val="007D7908"/>
    <w:rsid w:val="00813504"/>
    <w:rsid w:val="0086035C"/>
    <w:rsid w:val="00887D28"/>
    <w:rsid w:val="00891A06"/>
    <w:rsid w:val="008E0429"/>
    <w:rsid w:val="00912280"/>
    <w:rsid w:val="0091347C"/>
    <w:rsid w:val="0092106E"/>
    <w:rsid w:val="00943A37"/>
    <w:rsid w:val="009D6EBB"/>
    <w:rsid w:val="009F0052"/>
    <w:rsid w:val="009F0831"/>
    <w:rsid w:val="00A11230"/>
    <w:rsid w:val="00A30555"/>
    <w:rsid w:val="00A35C0F"/>
    <w:rsid w:val="00A935C5"/>
    <w:rsid w:val="00AD0A82"/>
    <w:rsid w:val="00AD2095"/>
    <w:rsid w:val="00AD384A"/>
    <w:rsid w:val="00B01474"/>
    <w:rsid w:val="00B21165"/>
    <w:rsid w:val="00B41FA0"/>
    <w:rsid w:val="00B83F76"/>
    <w:rsid w:val="00BA2933"/>
    <w:rsid w:val="00BB1E3E"/>
    <w:rsid w:val="00BD3941"/>
    <w:rsid w:val="00C25717"/>
    <w:rsid w:val="00C32D61"/>
    <w:rsid w:val="00C63251"/>
    <w:rsid w:val="00C63697"/>
    <w:rsid w:val="00CB1240"/>
    <w:rsid w:val="00CB42D1"/>
    <w:rsid w:val="00CC50D8"/>
    <w:rsid w:val="00CC730A"/>
    <w:rsid w:val="00CF1D98"/>
    <w:rsid w:val="00CF7E89"/>
    <w:rsid w:val="00D04CD0"/>
    <w:rsid w:val="00D078E9"/>
    <w:rsid w:val="00D22381"/>
    <w:rsid w:val="00D8119D"/>
    <w:rsid w:val="00DB04D1"/>
    <w:rsid w:val="00DC6A95"/>
    <w:rsid w:val="00DD557D"/>
    <w:rsid w:val="00DD7343"/>
    <w:rsid w:val="00DE23A2"/>
    <w:rsid w:val="00E00930"/>
    <w:rsid w:val="00E12919"/>
    <w:rsid w:val="00E1679B"/>
    <w:rsid w:val="00E32760"/>
    <w:rsid w:val="00E4016C"/>
    <w:rsid w:val="00E41E63"/>
    <w:rsid w:val="00E60656"/>
    <w:rsid w:val="00E800CD"/>
    <w:rsid w:val="00EA1705"/>
    <w:rsid w:val="00EA4923"/>
    <w:rsid w:val="00EB0CE1"/>
    <w:rsid w:val="00F14B44"/>
    <w:rsid w:val="00F85777"/>
    <w:rsid w:val="00FB16D6"/>
    <w:rsid w:val="00FB4F83"/>
    <w:rsid w:val="00FD0B10"/>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7E89"/>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4E90E1D8FD5ADA42A286146708116BFF">
    <w:name w:val="4E90E1D8FD5ADA42A286146708116BFF"/>
    <w:rsid w:val="00CF7E89"/>
    <w:pPr>
      <w:spacing w:after="0" w:line="240" w:lineRule="auto"/>
    </w:pPr>
    <w:rPr>
      <w:kern w:val="2"/>
      <w:sz w:val="24"/>
      <w:szCs w:val="24"/>
      <w:lang w:val="en-CA" w:eastAsia="en-US"/>
      <w14:ligatures w14:val="standardContextual"/>
    </w:rPr>
  </w:style>
  <w:style w:type="paragraph" w:customStyle="1" w:styleId="EE1EA4E47F5903458A554B90440EE75B">
    <w:name w:val="EE1EA4E47F5903458A554B90440EE75B"/>
    <w:rsid w:val="00CF7E89"/>
    <w:pPr>
      <w:spacing w:after="0" w:line="240" w:lineRule="auto"/>
    </w:pPr>
    <w:rPr>
      <w:kern w:val="2"/>
      <w:sz w:val="24"/>
      <w:szCs w:val="24"/>
      <w:lang w:val="en-CA"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6CABBD-1552-BD41-A007-8407EAA5107C}">
  <we:reference id="wa104382081" version="1.55.1.0" store="en-US" storeType="OMEX"/>
  <we:alternateReferences>
    <we:reference id="wa104382081" version="1.55.1.0" store="" storeType="OMEX"/>
  </we:alternateReferences>
  <we:properties>
    <we:property name="MENDELEY_CITATIONS" value="[{&quot;citationID&quot;:&quot;MENDELEY_CITATION_acfe4092-7cb4-4655-9781-cf1aacc85dce&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&quot;,&quot;citationItems&quot;:[{&quot;id&quot;:&quot;0532de39-c727-3ebd-ab99-91cf294cbc27&quot;,&quot;itemData&quot;:{&quot;type&quot;:&quot;article-journal&quot;,&quot;id&quot;:&quot;0532de39-c727-3ebd-ab99-91cf294cbc27&quot;,&quot;title&quot;:&quot;Global burden of bacterial antimicrobial resistance in 2019: a systematic analysis&quot;,&quot;author&quot;:[{&quot;family&quot;:&quot;Murray&quot;,&quot;given&quot;:&quot;Christopher JL&quot;,&quot;parse-names&quot;:false,&quot;dropping-particle&quot;:&quot;&quot;,&quot;non-dropping-particle&quot;:&quot;&quot;},{&quot;family&quot;:&quot;Ikuta&quot;,&quot;given&quot;:&quot;Kevin Shunji&quot;,&quot;parse-names&quot;:false,&quot;dropping-particle&quot;:&quot;&quot;,&quot;non-dropping-particle&quot;:&quot;&quot;},{&quot;family&quot;:&quot;Sharara&quot;,&quot;given&quot;:&quot;Fablina&quot;,&quot;parse-names&quot;:false,&quot;dropping-particle&quot;:&quot;&quot;,&quot;non-dropping-particle&quot;:&quot;&quot;},{&quot;family&quot;:&quot;Swetschinski&quot;,&quot;given&quot;:&quot;Lucien&quot;,&quot;parse-names&quot;:false,&quot;dropping-particle&quot;:&quot;&quot;,&quot;non-dropping-particle&quot;:&quot;&quot;},{&quot;family&quot;:&quot;Robles Aguilar&quot;,&quot;given&quot;:&quot;Gisela&quot;,&quot;parse-names&quot;:false,&quot;dropping-particle&quot;:&quot;&quot;,&quot;non-dropping-particle&quot;:&quot;&quot;},{&quot;family&quot;:&quot;Gray&quot;,&quot;given&quot;:&quot;Authia&quot;,&quot;parse-names&quot;:false,&quot;dropping-particle&quot;:&quot;&quot;,&quot;non-dropping-particle&quot;:&quot;&quot;},{&quot;family&quot;:&quot;Han&quot;,&quot;given&quot;:&quot;Chieh&quot;,&quot;parse-names&quot;:false,&quot;dropping-particle&quot;:&quot;&quot;,&quot;non-dropping-particle&quot;:&quot;&quot;},{&quot;family&quot;:&quot;Bisignano&quot;,&quot;given&quot;:&quot;Catherine&quot;,&quot;parse-names&quot;:false,&quot;dropping-particle&quot;:&quot;&quot;,&quot;non-dropping-particle&quot;:&quot;&quot;},{&quot;family&quot;:&quot;Rao&quot;,&quot;given&quot;:&quot;Puja&quot;,&quot;parse-names&quot;:false,&quot;dropping-particle&quot;:&quot;&quot;,&quot;non-dropping-particle&quot;:&quot;&quot;},{&quot;family&quot;:&quot;Wool&quot;,&quot;given&quot;:&quot;Eve&quot;,&quot;parse-names&quot;:false,&quot;dropping-particle&quot;:&quot;&quot;,&quot;non-dropping-particle&quot;:&quot;&quot;},{&quot;family&quot;:&quot;Johnson&quot;,&quot;given&quot;:&quot;Sarah C.&quot;,&quot;parse-names&quot;:false,&quot;dropping-particle&quot;:&quot;&quot;,&quot;non-dropping-particle&quot;:&quot;&quot;},{&quot;family&quot;:&quot;Browne&quot;,&quot;given&quot;:&quot;Annie J.&quot;,&quot;parse-names&quot;:false,&quot;dropping-particle&quot;:&quot;&quot;,&quot;non-dropping-particle&quot;:&quot;&quot;},{&quot;family&quot;:&quot;Chipeta&quot;,&quot;given&quot;:&quot;Michael Give&quot;,&quot;parse-names&quot;:false,&quot;dropping-particle&quot;:&quot;&quot;,&quot;non-dropping-particle&quot;:&quot;&quot;},{&quot;family&quot;:&quot;Fell&quot;,&quot;given&quot;:&quot;Frederick&quot;,&quot;parse-names&quot;:false,&quot;dropping-particle&quot;:&quot;&quot;,&quot;non-dropping-particle&quot;:&quot;&quot;},{&quot;family&quot;:&quot;Hackett&quot;,&quot;given&quot;:&quot;Sean&quot;,&quot;parse-names&quot;:false,&quot;dropping-particle&quot;:&quot;&quot;,&quot;non-dropping-particle&quot;:&quot;&quot;},{&quot;family&quot;:&quot;Haines-Woodhouse&quot;,&quot;given&quot;:&quot;Georgina&quot;,&quot;parse-names&quot;:false,&quot;dropping-particle&quot;:&quot;&quot;,&quot;non-dropping-particle&quot;:&quot;&quot;},{&quot;family&quot;:&quot;Kashef Hamadani&quot;,&quot;given&quot;:&quot;Bahar H.&quot;,&quot;parse-names&quot;:false,&quot;dropping-particle&quot;:&quot;&quot;,&quot;non-dropping-particle&quot;:&quot;&quot;},{&quot;family&quot;:&quot;Kumaran&quot;,&quot;given&quot;:&quot;Emmanuelle A.P.&quot;,&quot;parse-names&quot;:false,&quot;dropping-particle&quot;:&quot;&quot;,&quot;non-dropping-particle&quot;:&quot;&quot;},{&quot;family&quot;:&quot;McManigal&quot;,&quot;given&quot;:&quot;Barney&quot;,&quot;parse-names&quot;:false,&quot;dropping-particle&quot;:&quot;&quot;,&quot;non-dropping-particle&quot;:&quot;&quot;},{&quot;family&quot;:&quot;Agarwal&quot;,&quot;given&quot;:&quot;Ramesh&quot;,&quot;parse-names&quot;:false,&quot;dropping-particle&quot;:&quot;&quot;,&quot;non-dropping-particle&quot;:&quot;&quot;},{&quot;family&quot;:&quot;Akech&quot;,&quot;given&quot;:&quot;Samuel&quot;,&quot;parse-names&quot;:false,&quot;dropping-particle&quot;:&quot;&quot;,&quot;non-dropping-particle&quot;:&quot;&quot;},{&quot;family&quot;:&quot;Albertson&quot;,&quot;given&quot;:&quot;Samuel&quot;,&quot;parse-names&quot;:false,&quot;dropping-particle&quot;:&quot;&quot;,&quot;non-dropping-particle&quot;:&quot;&quot;},{&quot;family&quot;:&quot;Amuasi&quot;,&quot;given&quot;:&quot;John&quot;,&quot;parse-names&quot;:false,&quot;dropping-particle&quot;:&quot;&quot;,&quot;non-dropping-particle&quot;:&quot;&quot;},{&quot;family&quot;:&quot;Andrews&quot;,&quot;given&quot;:&quot;Jason&quot;,&quot;parse-names&quot;:false,&quot;dropping-particle&quot;:&quot;&quot;,&quot;non-dropping-particle&quot;:&quot;&quot;},{&quot;family&quot;:&quot;Aravkin&quot;,&quot;given&quot;:&quot;Aleskandr&quot;,&quot;parse-names&quot;:false,&quot;dropping-particle&quot;:&quot;&quot;,&quot;non-dropping-particle&quot;:&quot;&quot;},{&quot;family&quot;:&quot;Ashley&quot;,&quot;given&quot;:&quot;Elizabeth&quot;,&quot;parse-names&quot;:false,&quot;dropping-particle&quot;:&quot;&quot;,&quot;non-dropping-particle&quot;:&quot;&quot;},{&quot;family&quot;:&quot;Bailey&quot;,&quot;given&quot;:&quot;Freddie&quot;,&quot;parse-names&quot;:false,&quot;dropping-particle&quot;:&quot;&quot;,&quot;non-dropping-particle&quot;:&quot;&quot;},{&quot;family&quot;:&quot;Baker&quot;,&quot;given&quot;:&quot;Stephen&quot;,&quot;parse-names&quot;:false,&quot;dropping-particle&quot;:&quot;&quot;,&quot;non-dropping-particle&quot;:&quot;&quot;},{&quot;family&quot;:&quot;Basnyat&quot;,&quot;given&quot;:&quot;Buddha&quot;,&quot;parse-names&quot;:false,&quot;dropping-particle&quot;:&quot;&quot;,&quot;non-dropping-particle&quot;:&quot;&quot;},{&quot;family&quot;:&quot;Bekker&quot;,&quot;given&quot;:&quot;Adrie&quot;,&quot;parse-names&quot;:false,&quot;dropping-particle&quot;:&quot;&quot;,&quot;non-dropping-particle&quot;:&quot;&quot;},{&quot;family&quot;:&quot;Bender&quot;,&quot;given&quot;:&quot;Rose&quot;,&quot;parse-names&quot;:false,&quot;dropping-particle&quot;:&quot;&quot;,&quot;non-dropping-particle&quot;:&quot;&quot;},{&quot;family&quot;:&quot;Bethou&quot;,&quot;given&quot;:&quot;Adhisivam&quot;,&quot;parse-names&quot;:false,&quot;dropping-particle&quot;:&quot;&quot;,&quot;non-dropping-particle&quot;:&quot;&quot;},{&quot;family&quot;:&quot;Bielicki&quot;,&quot;given&quot;:&quot;Julia&quot;,&quot;parse-names&quot;:false,&quot;dropping-particle&quot;:&quot;&quot;,&quot;non-dropping-particle&quot;:&quot;&quot;},{&quot;family&quot;:&quot;Boonkasidecha&quot;,&quot;given&quot;:&quot;Suppawat&quot;,&quot;parse-names&quot;:false,&quot;dropping-particle&quot;:&quot;&quot;,&quot;non-dropping-particle&quot;:&quot;&quot;},{&quot;family&quot;:&quot;Bukosia&quot;,&quot;given&quot;:&quot;James&quot;,&quot;parse-names&quot;:false,&quot;dropping-particle&quot;:&quot;&quot;,&quot;non-dropping-particle&quot;:&quot;&quot;},{&quot;family&quot;:&quot;Carvalheiro&quot;,&quot;given&quot;:&quot;Cristina&quot;,&quot;parse-names&quot;:false,&quot;dropping-particle&quot;:&quot;&quot;,&quot;non-dropping-particle&quot;:&quot;&quot;},{&quot;family&quot;:&quot;Castañeda-Orjuela&quot;,&quot;given&quot;:&quot;Carlos&quot;,&quot;parse-names&quot;:false,&quot;dropping-particle&quot;:&quot;&quot;,&quot;non-dropping-particle&quot;:&quot;&quot;},{&quot;family&quot;:&quot;Chansamouth&quot;,&quot;given&quot;:&quot;Vilada&quot;,&quot;parse-names&quot;:false,&quot;dropping-particle&quot;:&quot;&quot;,&quot;non-dropping-particle&quot;:&quot;&quot;},{&quot;family&quot;:&quot;Chaurasia&quot;,&quot;given&quot;:&quot;Suman&quot;,&quot;parse-names&quot;:false,&quot;dropping-particle&quot;:&quot;&quot;,&quot;non-dropping-particle&quot;:&quot;&quot;},{&quot;family&quot;:&quot;Chiurchiù&quot;,&quot;given&quot;:&quot;Sara&quot;,&quot;parse-names&quot;:false,&quot;dropping-particle&quot;:&quot;&quot;,&quot;non-dropping-particle&quot;:&quot;&quot;},{&quot;family&quot;:&quot;Chowdhury&quot;,&quot;given&quot;:&quot;Fazle&quot;,&quot;parse-names&quot;:false,&quot;dropping-particle&quot;:&quot;&quot;,&quot;non-dropping-particle&quot;:&quot;&quot;},{&quot;family&quot;:&quot;Cook&quot;,&quot;given&quot;:&quot;Aislinn J.&quot;,&quot;parse-names&quot;:false,&quot;dropping-particle&quot;:&quot;&quot;,&quot;non-dropping-particle&quot;:&quot;&quot;},{&quot;family&quot;:&quot;Cooper&quot;,&quot;given&quot;:&quot;Ben&quot;,&quot;parse-names&quot;:false,&quot;dropping-particle&quot;:&quot;&quot;,&quot;non-dropping-particle&quot;:&quot;&quot;},{&quot;family&quot;:&quot;Cressey&quot;,&quot;given&quot;:&quot;Tim R.&quot;,&quot;parse-names&quot;:false,&quot;dropping-particle&quot;:&quot;&quot;,&quot;non-dropping-particle&quot;:&quot;&quot;},{&quot;family&quot;:&quot;Criollo-Mora&quot;,&quot;given&quot;:&quot;Elia&quot;,&quot;parse-names&quot;:false,&quot;dropping-particle&quot;:&quot;&quot;,&quot;non-dropping-particle&quot;:&quot;&quot;},{&quot;family&quot;:&quot;Cunningham&quot;,&quot;given&quot;:&quot;Matthew&quot;,&quot;parse-names&quot;:false,&quot;dropping-particle&quot;:&quot;&quot;,&quot;non-dropping-particle&quot;:&quot;&quot;},{&quot;family&quot;:&quot;Darboe&quot;,&quot;given&quot;:&quot;Saffiatou&quot;,&quot;parse-names&quot;:false,&quot;dropping-particle&quot;:&quot;&quot;,&quot;non-dropping-particle&quot;:&quot;&quot;},{&quot;family&quot;:&quot;Day&quot;,&quot;given&quot;:&quot;Nicholas P.J.&quot;,&quot;parse-names&quot;:false,&quot;dropping-particle&quot;:&quot;&quot;,&quot;non-dropping-particle&quot;:&quot;&quot;},{&quot;family&quot;:&quot;Luca&quot;,&quot;given&quot;:&quot;Maia&quot;,&quot;parse-names&quot;:false,&quot;dropping-particle&quot;:&quot;&quot;,&quot;non-dropping-particle&quot;:&quot;De&quot;},{&quot;family&quot;:&quot;Dokova&quot;,&quot;given&quot;:&quot;Klara&quot;,&quot;parse-names&quot;:false,&quot;dropping-particle&quot;:&quot;&quot;,&quot;non-dropping-particle&quot;:&quot;&quot;},{&quot;family&quot;:&quot;Dramowski&quot;,&quot;given&quot;:&quot;Angela&quot;,&quot;parse-names&quot;:false,&quot;dropping-particle&quot;:&quot;&quot;,&quot;non-dropping-particle&quot;:&quot;&quot;},{&quot;family&quot;:&quot;Dunachie&quot;,&quot;given&quot;:&quot;Susanna J.&quot;,&quot;parse-names&quot;:false,&quot;dropping-particle&quot;:&quot;&quot;,&quot;non-dropping-particle&quot;:&quot;&quot;},{&quot;family&quot;:&quot;Eckmanns&quot;,&quot;given&quot;:&quot;Tim&quot;,&quot;parse-names&quot;:false,&quot;dropping-particle&quot;:&quot;&quot;,&quot;non-dropping-particle&quot;:&quot;&quot;},{&quot;family&quot;:&quot;Eibach&quot;,&quot;given&quot;:&quot;Daniel&quot;,&quot;parse-names&quot;:false,&quot;dropping-particle&quot;:&quot;&quot;,&quot;non-dropping-particle&quot;:&quot;&quot;},{&quot;family&quot;:&quot;Emami&quot;,&quot;given&quot;:&quot;Amir&quot;,&quot;parse-names&quot;:false,&quot;dropping-particle&quot;:&quot;&quot;,&quot;non-dropping-particle&quot;:&quot;&quot;},{&quot;family&quot;:&quot;Feasey&quot;,&quot;given&quot;:&quot;Nicholas&quot;,&quot;parse-names&quot;:false,&quot;dropping-particle&quot;:&quot;&quot;,&quot;non-dropping-particle&quot;:&quot;&quot;},{&quot;family&quot;:&quot;Fisher-Pearson&quot;,&quot;given&quot;:&quot;Natasha&quot;,&quot;parse-names&quot;:false,&quot;dropping-particle&quot;:&quot;&quot;,&quot;non-dropping-particle&quot;:&quot;&quot;},{&quot;family&quot;:&quot;Forrest&quot;,&quot;given&quot;:&quot;Karen&quot;,&quot;parse-names&quot;:false,&quot;dropping-particle&quot;:&quot;&quot;,&quot;non-dropping-particle&quot;:&quot;&quot;},{&quot;family&quot;:&quot;Garrett&quot;,&quot;given&quot;:&quot;Denise&quot;,&quot;parse-names&quot;:false,&quot;dropping-particle&quot;:&quot;&quot;,&quot;non-dropping-particle&quot;:&quot;&quot;},{&quot;family&quot;:&quot;Gastmeier&quot;,&quot;given&quot;:&quot;Petra&quot;,&quot;parse-names&quot;:false,&quot;dropping-particle&quot;:&quot;&quot;,&quot;non-dropping-particle&quot;:&quot;&quot;},{&quot;family&quot;:&quot;Giref&quot;,&quot;given&quot;:&quot;Ababi Zergaw&quot;,&quot;parse-names&quot;:false,&quot;dropping-particle&quot;:&quot;&quot;,&quot;non-dropping-particle&quot;:&quot;&quot;},{&quot;family&quot;:&quot;Greer&quot;,&quot;given&quot;:&quot;Rachel Claire&quot;,&quot;parse-names&quot;:false,&quot;dropping-particle&quot;:&quot;&quot;,&quot;non-dropping-particle&quot;:&quot;&quot;},{&quot;family&quot;:&quot;Gupta&quot;,&quot;given&quot;:&quot;Vikas&quot;,&quot;parse-names&quot;:false,&quot;dropping-particle&quot;:&quot;&quot;,&quot;non-dropping-particle&quot;:&quot;&quot;},{&quot;family&quot;:&quot;Haller&quot;,&quot;given&quot;:&quot;Sebastian&quot;,&quot;parse-names&quot;:false,&quot;dropping-particle&quot;:&quot;&quot;,&quot;non-dropping-particle&quot;:&quot;&quot;},{&quot;family&quot;:&quot;Haselbeck&quot;,&quot;given&quot;:&quot;Andrea&quot;,&quot;parse-names&quot;:false,&quot;dropping-particle&quot;:&quot;&quot;,&quot;non-dropping-particle&quot;:&quot;&quot;},{&quot;family&quot;:&quot;Hay&quot;,&quot;given&quot;:&quot;Simon I.&quot;,&quot;parse-names&quot;:false,&quot;dropping-particle&quot;:&quot;&quot;,&quot;non-dropping-particle&quot;:&quot;&quot;},{&quot;family&quot;:&quot;Holm&quot;,&quot;given&quot;:&quot;Marianne&quot;,&quot;parse-names&quot;:false,&quot;dropping-particle&quot;:&quot;&quot;,&quot;non-dropping-particle&quot;:&quot;&quot;},{&quot;family&quot;:&quot;Hopkins&quot;,&quot;given&quot;:&quot;Susan&quot;,&quot;parse-names&quot;:false,&quot;dropping-particle&quot;:&quot;&quot;,&quot;non-dropping-particle&quot;:&quot;&quot;},{&quot;family&quot;:&quot;Iregbu&quot;,&quot;given&quot;:&quot;Kenneth C.&quot;,&quot;parse-names&quot;:false,&quot;dropping-particle&quot;:&quot;&quot;,&quot;non-dropping-particle&quot;:&quot;&quot;},{&quot;family&quot;:&quot;Jacobs&quot;,&quot;given&quot;:&quot;Jan&quot;,&quot;parse-names&quot;:false,&quot;dropping-particle&quot;:&quot;&quot;,&quot;non-dropping-particle&quot;:&quot;&quot;},{&quot;family&quot;:&quot;Jarovsky&quot;,&quot;given&quot;:&quot;Daniel&quot;,&quot;parse-names&quot;:false,&quot;dropping-particle&quot;:&quot;&quot;,&quot;non-dropping-particle&quot;:&quot;&quot;},{&quot;family&quot;:&quot;Javanmardi&quot;,&quot;given&quot;:&quot;Fatemeh&quot;,&quot;parse-names&quot;:false,&quot;dropping-particle&quot;:&quot;&quot;,&quot;non-dropping-particle&quot;:&quot;&quot;},{&quot;family&quot;:&quot;Khorana&quot;,&quot;given&quot;:&quot;Meera&quot;,&quot;parse-names&quot;:false,&quot;dropping-particle&quot;:&quot;&quot;,&quot;non-dropping-particle&quot;:&quot;&quot;},{&quot;family&quot;:&quot;Kissoon&quot;,&quot;given&quot;:&quot;Niranjan&quot;,&quot;parse-names&quot;:false,&quot;dropping-particle&quot;:&quot;&quot;,&quot;non-dropping-particle&quot;:&quot;&quot;},{&quot;family&quot;:&quot;Kobeissi&quot;,&quot;given&quot;:&quot;Elsa&quot;,&quot;parse-names&quot;:false,&quot;dropping-particle&quot;:&quot;&quot;,&quot;non-dropping-particle&quot;:&quot;&quot;},{&quot;family&quot;:&quot;Kostyanev&quot;,&quot;given&quot;:&quot;Tomislav&quot;,&quot;parse-names&quot;:false,&quot;dropping-particle&quot;:&quot;&quot;,&quot;non-dropping-particle&quot;:&quot;&quot;},{&quot;family&quot;:&quot;Krapp&quot;,&quot;given&quot;:&quot;Fiorella&quot;,&quot;parse-names&quot;:false,&quot;dropping-particle&quot;:&quot;&quot;,&quot;non-dropping-particle&quot;:&quot;&quot;},{&quot;family&quot;:&quot;Krumkamp&quot;,&quot;given&quot;:&quot;Ralf&quot;,&quot;parse-names&quot;:false,&quot;dropping-particle&quot;:&quot;&quot;,&quot;non-dropping-particle&quot;:&quot;&quot;},{&quot;family&quot;:&quot;Kumar&quot;,&quot;given&quot;:&quot;Ajay&quot;,&quot;parse-names&quot;:false,&quot;dropping-particle&quot;:&quot;&quot;,&quot;non-dropping-particle&quot;:&quot;&quot;},{&quot;family&quot;:&quot;Kyu&quot;,&quot;given&quot;:&quot;Hmwe Hmwe&quot;,&quot;parse-names&quot;:false,&quot;dropping-particle&quot;:&quot;&quot;,&quot;non-dropping-particle&quot;:&quot;&quot;},{&quot;family&quot;:&quot;Lim&quot;,&quot;given&quot;:&quot;Cherry&quot;,&quot;parse-names&quot;:false,&quot;dropping-particle&quot;:&quot;&quot;,&quot;non-dropping-particle&quot;:&quot;&quot;},{&quot;family&quot;:&quot;Limmathurotsakul&quot;,&quot;given&quot;:&quot;Direk&quot;,&quot;parse-names&quot;:false,&quot;dropping-particle&quot;:&quot;&quot;,&quot;non-dropping-particle&quot;:&quot;&quot;},{&quot;family&quot;:&quot;Loftus&quot;,&quot;given&quot;:&quot;Michael James&quot;,&quot;parse-names&quot;:false,&quot;dropping-particle&quot;:&quot;&quot;,&quot;non-dropping-particle&quot;:&quot;&quot;},{&quot;family&quot;:&quot;Lunn&quot;,&quot;given&quot;:&quot;Miles&quot;,&quot;parse-names&quot;:false,&quot;dropping-particle&quot;:&quot;&quot;,&quot;non-dropping-particle&quot;:&quot;&quot;},{&quot;family&quot;:&quot;Ma&quot;,&quot;given&quot;:&quot;Jianing&quot;,&quot;parse-names&quot;:false,&quot;dropping-particle&quot;:&quot;&quot;,&quot;non-dropping-particle&quot;:&quot;&quot;},{&quot;family&quot;:&quot;Mturi&quot;,&quot;given&quot;:&quot;Neema&quot;,&quot;parse-names&quot;:false,&quot;dropping-particle&quot;:&quot;&quot;,&quot;non-dropping-particle&quot;:&quot;&quot;},{&quot;family&quot;:&quot;Munera-Huertas&quot;,&quot;given&quot;:&quot;Tatiana&quot;,&quot;parse-names&quot;:false,&quot;dropping-particle&quot;:&quot;&quot;,&quot;non-dropping-particle&quot;:&quot;&quot;},{&quot;family&quot;:&quot;Musicha&quot;,&quot;given&quot;:&quot;Patrick&quot;,&quot;parse-names&quot;:false,&quot;dropping-particle&quot;:&quot;&quot;,&quot;non-dropping-particle&quot;:&quot;&quot;},{&quot;family&quot;:&quot;Mussi-Pinhata&quot;,&quot;given&quot;:&quot;Marisa Marcia&quot;,&quot;parse-names&quot;:false,&quot;dropping-particle&quot;:&quot;&quot;,&quot;non-dropping-particle&quot;:&quot;&quot;},{&quot;family&quot;:&quot;Nakamura&quot;,&quot;given&quot;:&quot;Tomoka&quot;,&quot;parse-names&quot;:false,&quot;dropping-particle&quot;:&quot;&quot;,&quot;non-dropping-particle&quot;:&quot;&quot;},{&quot;family&quot;:&quot;Nanavati&quot;,&quot;given&quot;:&quot;Ruchi&quot;,&quot;parse-names&quot;:false,&quot;dropping-particle&quot;:&quot;&quot;,&quot;non-dropping-particle&quot;:&quot;&quot;},{&quot;family&quot;:&quot;Nangia&quot;,&quot;given&quot;:&quot;Sushma&quot;,&quot;parse-names&quot;:false,&quot;dropping-particle&quot;:&quot;&quot;,&quot;non-dropping-particle&quot;:&quot;&quot;},{&quot;family&quot;:&quot;Newton&quot;,&quot;given&quot;:&quot;Paul&quot;,&quot;parse-names&quot;:false,&quot;dropping-particle&quot;:&quot;&quot;,&quot;non-dropping-particle&quot;:&quot;&quot;},{&quot;family&quot;:&quot;Ngoun&quot;,&quot;given&quot;:&quot;Chanpheaktra&quot;,&quot;parse-names&quot;:false,&quot;dropping-particle&quot;:&quot;&quot;,&quot;non-dropping-particle&quot;:&quot;&quot;},{&quot;family&quot;:&quot;Novotney&quot;,&quot;given&quot;:&quot;Amanda&quot;,&quot;parse-names&quot;:false,&quot;dropping-particle&quot;:&quot;&quot;,&quot;non-dropping-particle&quot;:&quot;&quot;},{&quot;family&quot;:&quot;Nwakanma&quot;,&quot;given&quot;:&quot;Davis&quot;,&quot;parse-names&quot;:false,&quot;dropping-particle&quot;:&quot;&quot;,&quot;non-dropping-particle&quot;:&quot;&quot;},{&quot;family&quot;:&quot;Obiero&quot;,&quot;given&quot;:&quot;Christina W.&quot;,&quot;parse-names&quot;:false,&quot;dropping-particle&quot;:&quot;&quot;,&quot;non-dropping-particle&quot;:&quot;&quot;},{&quot;family&quot;:&quot;Olivas-Martinez&quot;,&quot;given&quot;:&quot;Antonio&quot;,&quot;parse-names&quot;:false,&quot;dropping-particle&quot;:&quot;&quot;,&quot;non-dropping-particle&quot;:&quot;&quot;},{&quot;family&quot;:&quot;Olliaro&quot;,&quot;given&quot;:&quot;Piero&quot;,&quot;parse-names&quot;:false,&quot;dropping-particle&quot;:&quot;&quot;,&quot;non-dropping-particle&quot;:&quot;&quot;},{&quot;family&quot;:&quot;Ooko&quot;,&quot;given&quot;:&quot;Ednah&quot;,&quot;parse-names&quot;:false,&quot;dropping-particle&quot;:&quot;&quot;,&quot;non-dropping-particle&quot;:&quot;&quot;},{&quot;family&quot;:&quot;Ortiz-Brizuela&quot;,&quot;given&quot;:&quot;Edgar&quot;,&quot;parse-names&quot;:false,&quot;dropping-particle&quot;:&quot;&quot;,&quot;non-dropping-particle&quot;:&quot;&quot;},{&quot;family&quot;:&quot;Peleg&quot;,&quot;given&quot;:&quot;Anton Yariv&quot;,&quot;parse-names&quot;:false,&quot;dropping-particle&quot;:&quot;&quot;,&quot;non-dropping-particle&quot;:&quot;&quot;},{&quot;family&quot;:&quot;Perrone&quot;,&quot;given&quot;:&quot;Carlo&quot;,&quot;parse-names&quot;:false,&quot;dropping-particle&quot;:&quot;&quot;,&quot;non-dropping-particle&quot;:&quot;&quot;},{&quot;family&quot;:&quot;Plakkal&quot;,&quot;given&quot;:&quot;Nishad&quot;,&quot;parse-names&quot;:false,&quot;dropping-particle&quot;:&quot;&quot;,&quot;non-dropping-particle&quot;:&quot;&quot;},{&quot;family&quot;:&quot;Ponce-de-Leon&quot;,&quot;given&quot;:&quot;Alfredo&quot;,&quot;parse-names&quot;:false,&quot;dropping-particle&quot;:&quot;&quot;,&quot;non-dropping-particle&quot;:&quot;&quot;},{&quot;family&quot;:&quot;Raad&quot;,&quot;given&quot;:&quot;Mathieu&quot;,&quot;parse-names&quot;:false,&quot;dropping-particle&quot;:&quot;&quot;,&quot;non-dropping-particle&quot;:&quot;&quot;},{&quot;family&quot;:&quot;Ramdin&quot;,&quot;given&quot;:&quot;Tanusha&quot;,&quot;parse-names&quot;:false,&quot;dropping-particle&quot;:&quot;&quot;,&quot;non-dropping-particle&quot;:&quot;&quot;},{&quot;family&quot;:&quot;Riddell&quot;,&quot;given&quot;:&quot;Amy&quot;,&quot;parse-names&quot;:false,&quot;dropping-particle&quot;:&quot;&quot;,&quot;non-dropping-particle&quot;:&quot;&quot;},{&quot;family&quot;:&quot;Roberts&quot;,&quot;given&quot;:&quot;Tamalee&quot;,&quot;parse-names&quot;:false,&quot;dropping-particle&quot;:&quot;&quot;,&quot;non-dropping-particle&quot;:&quot;&quot;},{&quot;family&quot;:&quot;Robotham&quot;,&quot;given&quot;:&quot;Julie Victoria&quot;,&quot;parse-names&quot;:false,&quot;dropping-particle&quot;:&quot;&quot;,&quot;non-dropping-particle&quot;:&quot;&quot;},{&quot;family&quot;:&quot;Roca&quot;,&quot;given&quot;:&quot;Anna&quot;,&quot;parse-names&quot;:false,&quot;dropping-particle&quot;:&quot;&quot;,&quot;non-dropping-particle&quot;:&quot;&quot;},{&quot;family&quot;:&quot;Rudd&quot;,&quot;given&quot;:&quot;Kristina E.&quot;,&quot;parse-names&quot;:false,&quot;dropping-particle&quot;:&quot;&quot;,&quot;non-dropping-particle&quot;:&quot;&quot;},{&quot;family&quot;:&quot;Russell&quot;,&quot;given&quot;:&quot;Neal&quot;,&quot;parse-names&quot;:false,&quot;dropping-particle&quot;:&quot;&quot;,&quot;non-dropping-particle&quot;:&quot;&quot;},{&quot;family&quot;:&quot;Schnall&quot;,&quot;given&quot;:&quot;Jesse&quot;,&quot;parse-names&quot;:false,&quot;dropping-particle&quot;:&quot;&quot;,&quot;non-dropping-particle&quot;:&quot;&quot;},{&quot;family&quot;:&quot;Scott&quot;,&quot;given&quot;:&quot;John Anthony Gerard&quot;,&quot;parse-names&quot;:false,&quot;dropping-particle&quot;:&quot;&quot;,&quot;non-dropping-particle&quot;:&quot;&quot;},{&quot;family&quot;:&quot;Shivamallappa&quot;,&quot;given&quot;:&quot;Madhusudhan&quot;,&quot;parse-names&quot;:false,&quot;dropping-particle&quot;:&quot;&quot;,&quot;non-dropping-particle&quot;:&quot;&quot;},{&quot;family&quot;:&quot;Sifuentes-Osornio&quot;,&quot;given&quot;:&quot;Jose&quot;,&quot;parse-names&quot;:false,&quot;dropping-particle&quot;:&quot;&quot;,&quot;non-dropping-particle&quot;:&quot;&quot;},{&quot;family&quot;:&quot;Steenkeste&quot;,&quot;given&quot;:&quot;Nicolas&quot;,&quot;parse-names&quot;:false,&quot;dropping-particle&quot;:&quot;&quot;,&quot;non-dropping-particle&quot;:&quot;&quot;},{&quot;family&quot;:&quot;Stewardson&quot;,&quot;given&quot;:&quot;Andrew James&quot;,&quot;parse-names&quot;:false,&quot;dropping-particle&quot;:&quot;&quot;,&quot;non-dropping-particle&quot;:&quot;&quot;},{&quot;family&quot;:&quot;Stoeva&quot;,&quot;given&quot;:&quot;Temenuga&quot;,&quot;parse-names&quot;:false,&quot;dropping-particle&quot;:&quot;&quot;,&quot;non-dropping-particle&quot;:&quot;&quot;},{&quot;family&quot;:&quot;Tasak&quot;,&quot;given&quot;:&quot;Nidanuch&quot;,&quot;parse-names&quot;:false,&quot;dropping-particle&quot;:&quot;&quot;,&quot;non-dropping-particle&quot;:&quot;&quot;},{&quot;family&quot;:&quot;Thaiprakong&quot;,&quot;given&quot;:&quot;Areerat&quot;,&quot;parse-names&quot;:false,&quot;dropping-particle&quot;:&quot;&quot;,&quot;non-dropping-particle&quot;:&quot;&quot;},{&quot;family&quot;:&quot;Thwaites&quot;,&quot;given&quot;:&quot;Guy&quot;,&quot;parse-names&quot;:false,&quot;dropping-particle&quot;:&quot;&quot;,&quot;non-dropping-particle&quot;:&quot;&quot;},{&quot;family&quot;:&quot;Turner&quot;,&quot;given&quot;:&quot;Claudia&quot;,&quot;parse-names&quot;:false,&quot;dropping-particle&quot;:&quot;&quot;,&quot;non-dropping-particle&quot;:&quot;&quot;},{&quot;family&quot;:&quot;Turner&quot;,&quot;given&quot;:&quot;Paul&quot;,&quot;parse-names&quot;:false,&quot;dropping-particle&quot;:&quot;&quot;,&quot;non-dropping-particle&quot;:&quot;&quot;},{&quot;family&quot;:&quot;Doorn&quot;,&quot;given&quot;:&quot;H. Rogier&quot;,&quot;parse-names&quot;:false,&quot;dropping-particle&quot;:&quot;&quot;,&quot;non-dropping-particle&quot;:&quot;van&quot;},{&quot;family&quot;:&quot;Velaphi&quot;,&quot;given&quot;:&quot;Sithembiso&quot;,&quot;parse-names&quot;:false,&quot;dropping-particle&quot;:&quot;&quot;,&quot;non-dropping-particle&quot;:&quot;&quot;},{&quot;family&quot;:&quot;Vongpradith&quot;,&quot;given&quot;:&quot;Avina&quot;,&quot;parse-names&quot;:false,&quot;dropping-particle&quot;:&quot;&quot;,&quot;non-dropping-particle&quot;:&quot;&quot;},{&quot;family&quot;:&quot;Vu&quot;,&quot;given&quot;:&quot;Huong&quot;,&quot;parse-names&quot;:false,&quot;dropping-particle&quot;:&quot;&quot;,&quot;non-dropping-particle&quot;:&quot;&quot;},{&quot;family&quot;:&quot;Walsh&quot;,&quot;given&quot;:&quot;Timothy&quot;,&quot;parse-names&quot;:false,&quot;dropping-particle&quot;:&quot;&quot;,&quot;non-dropping-particle&quot;:&quot;&quot;},{&quot;family&quot;:&quot;Waner&quot;,&quot;given&quot;:&quot;Seymour&quot;,&quot;parse-names&quot;:false,&quot;dropping-particle&quot;:&quot;&quot;,&quot;non-dropping-particle&quot;:&quot;&quot;},{&quot;family&quot;:&quot;Wangrangsimakul&quot;,&quot;given&quot;:&quot;Tri&quot;,&quot;parse-names&quot;:false,&quot;dropping-particle&quot;:&quot;&quot;,&quot;non-dropping-particle&quot;:&quot;&quot;},{&quot;family&quot;:&quot;Wozniak&quot;,&quot;given&quot;:&quot;Teresa&quot;,&quot;parse-names&quot;:false,&quot;dropping-particle&quot;:&quot;&quot;,&quot;non-dropping-particle&quot;:&quot;&quot;},{&quot;family&quot;:&quot;Zheng&quot;,&quot;given&quot;:&quot;Peng&quot;,&quot;parse-names&quot;:false,&quot;dropping-particle&quot;:&quot;&quot;,&quot;non-dropping-particle&quot;:&quot;&quot;},{&quot;family&quot;:&quot;Sartorius&quot;,&quot;given&quot;:&quot;Benn&quot;,&quot;parse-names&quot;:false,&quot;dropping-particle&quot;:&quot;&quot;,&quot;non-dropping-particle&quot;:&quot;&quot;},{&quot;family&quot;:&quot;Lopez&quot;,&quot;given&quot;:&quot;Alan D.&quot;,&quot;parse-names&quot;:false,&quot;dropping-particle&quot;:&quot;&quot;,&quot;non-dropping-particle&quot;:&quot;&quot;},{&quot;family&quot;:&quot;Stergachis&quot;,&quot;given&quot;:&quot;Andy&quot;,&quot;parse-names&quot;:false,&quot;dropping-particle&quot;:&quot;&quot;,&quot;non-dropping-particle&quot;:&quot;&quot;},{&quot;family&quot;:&quot;Moore&quot;,&quot;given&quot;:&quot;Catrin&quot;,&quot;parse-names&quot;:false,&quot;dropping-particle&quot;:&quot;&quot;,&quot;non-dropping-particle&quot;:&quot;&quot;},{&quot;family&quot;:&quot;Dolecek&quot;,&quot;given&quot;:&quot;Christiane&quot;,&quot;parse-names&quot;:false,&quot;dropping-particle&quot;:&quot;&quot;,&quot;non-dropping-particle&quot;:&quot;&quot;},{&quot;family&quot;:&quot;Naghavi&quot;,&quot;given&quot;:&quot;Mohsen&quot;,&quot;parse-names&quot;:false,&quot;dropping-particle&quot;:&quot;&quot;,&quot;non-dropping-particle&quot;:&quot;&quot;}],&quot;container-title&quot;:&quot;The Lancet&quot;,&quot;DOI&quot;:&quot;10.1016/S0140-6736(21)02724-0&quot;,&quot;ISSN&quot;:&quot;1474547X&quot;,&quot;issued&quot;:{&quot;date-parts&quot;:[[2022]]},&quot;abstract&quot;:&quot;Background: Antimicrobial resistance (AMR) poses a major threat to human health around the world. Previous publications have estimated the effect of AMR on incidence, deaths, hospital length of stay, and health-care costs for specific pathogen–drug combinations in select locations. To our knowledge, this study presents the most comprehensive estimates of AMR burden to date. Methods: We estimated deaths and disability-adjusted life-years (DALYs) attributable to and associated with bacterial AMR for 23 pathogens and 88 pathogen–drug combinations in 204 countries and territories in 2019. We obtained data from systematic literature reviews, hospital systems, surveillance systems, and other sources, covering 471 million individual records or isolates and 7585 study-location-years. We used predictive statistical modelling to produce estimates of AMR burden for all locations, including for locations with no data. Our approach can be divided into five broad components: number of deaths where infection played a role, proportion of infectious deaths attributable to a given infectious syndrome, proportion of infectious syndrome deaths attributable to a given pathogen, the percentage of a given pathogen resistant to an antibiotic of interest, and the excess risk of death or duration of an infection associated with this resistance. Using these components, we estimated disease burden based on two counterfactuals: deaths attributable to AMR (based on an alternative scenario in which all drug-resistant infections were replaced by drug-susceptible infections), and deaths associated with AMR (based on an alternative scenario in which all drug-resistant infections were replaced by no infection). We generated 95% uncertainty intervals (UIs) for final estimates as the 25th and 975th ordered values across 1000 posterior draws, and models were cross-validated for out-of-sample predictive validity. We present final estimates aggregated to the global and regional level. Findings: On the basis of our predictive statistical models, there were an estimated 4·95 million (3·62–6·57) deaths associated with bacterial AMR in 2019, including 1·27 million (95% UI 0·911–1·71) deaths attributable to bacterial AMR. At the regional level, we estimated the all-age death rate attributable to resistance to be highest in western sub-Saharan Africa, at 27·3 deaths per 100 000 (20·9–35·3), and lowest in Australasia, at 6·5 deaths (4·3–9·4) per 100 000. Lower respiratory infections accounted for more than 1·5 million deaths associated with resistance in 2019, making it the most burdensome infectious syndrome. The six leading pathogens for deaths associated with resistance (Escherichia coli, followed by Staphylococcus aureus, Klebsiella pneumoniae, Streptococcus pneumoniae, Acinetobacter baumannii, and Pseudomonas aeruginosa) were responsible for 929 000 (660 000–1 270 000) deaths attributable to AMR and 3·57 million (2·62–4·78) deaths associated with AMR in 2019. One pathogen–drug combination, meticillin-resistant S aureus, caused more than 100 000 deaths attributable to AMR in 2019, while six more each caused 50 000–100 000 deaths: multidrug-resistant excluding extensively drug-resistant tuberculosis, third-generation cephalosporin-resistant E coli, carbapenem-resistant A baumannii, fluoroquinolone-resistant E coli, carbapenem-resistant K pneumoniae, and third-generation cephalosporin-resistant K pneumoniae. Interpretation: To our knowledge, this study provides the first comprehensive assessment of the global burden of AMR, as well as an evaluation of the availability of data. AMR is a leading cause of death around the world, with the highest burdens in low-resource settings. Understanding the burden of AMR and the leading pathogen–drug combinations contributing to it is crucial to making informed and location-specific policy decisions, particularly about infection prevention and control programmes, access to essential antibiotics, and research and development of new vaccines and antibiotics. There are serious data gaps in many low-income settings, emphasising the need to expand microbiology laboratory capacity and data collection systems to improve our understanding of this important human health threat. Funding: Bill &amp; Melinda Gates Foundation, Wellcome Trust, and Department of Health and Social Care using UK aid funding managed by the Fleming Fund.&quot;,&quot;issue&quot;:&quot;10325&quot;,&quot;volume&quot;:&quot;399&quot;,&quot;container-title-short&quot;:&quot;&quot;},&quot;isTemporary&quot;:false}]},{&quot;citationID&quot;:&quot;MENDELEY_CITATION_96d75598-fad0-4732-a355-ad06e964102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&quot;,&quot;citationItems&quot;:[{&quot;id&quot;:&quot;0532de39-c727-3ebd-ab99-91cf294cbc27&quot;,&quot;itemData&quot;:{&quot;type&quot;:&quot;article-journal&quot;,&quot;id&quot;:&quot;0532de39-c727-3ebd-ab99-91cf294cbc27&quot;,&quot;title&quot;:&quot;Global burden of bacterial antimicrobial resistance in 2019: a systematic analysis&quot;,&quot;author&quot;:[{&quot;family&quot;:&quot;Murray&quot;,&quot;given&quot;:&quot;Christopher JL&quot;,&quot;parse-names&quot;:false,&quot;dropping-particle&quot;:&quot;&quot;,&quot;non-dropping-particle&quot;:&quot;&quot;},{&quot;family&quot;:&quot;Ikuta&quot;,&quot;given&quot;:&quot;Kevin Shunji&quot;,&quot;parse-names&quot;:false,&quot;dropping-particle&quot;:&quot;&quot;,&quot;non-dropping-particle&quot;:&quot;&quot;},{&quot;family&quot;:&quot;Sharara&quot;,&quot;given&quot;:&quot;Fablina&quot;,&quot;parse-names&quot;:false,&quot;dropping-particle&quot;:&quot;&quot;,&quot;non-dropping-particle&quot;:&quot;&quot;},{&quot;family&quot;:&quot;Swetschinski&quot;,&quot;given&quot;:&quot;Lucien&quot;,&quot;parse-names&quot;:false,&quot;dropping-particle&quot;:&quot;&quot;,&quot;non-dropping-particle&quot;:&quot;&quot;},{&quot;family&quot;:&quot;Robles Aguilar&quot;,&quot;given&quot;:&quot;Gisela&quot;,&quot;parse-names&quot;:false,&quot;dropping-particle&quot;:&quot;&quot;,&quot;non-dropping-particle&quot;:&quot;&quot;},{&quot;family&quot;:&quot;Gray&quot;,&quot;given&quot;:&quot;Authia&quot;,&quot;parse-names&quot;:false,&quot;dropping-particle&quot;:&quot;&quot;,&quot;non-dropping-particle&quot;:&quot;&quot;},{&quot;family&quot;:&quot;Han&quot;,&quot;given&quot;:&quot;Chieh&quot;,&quot;parse-names&quot;:false,&quot;dropping-particle&quot;:&quot;&quot;,&quot;non-dropping-particle&quot;:&quot;&quot;},{&quot;family&quot;:&quot;Bisignano&quot;,&quot;given&quot;:&quot;Catherine&quot;,&quot;parse-names&quot;:false,&quot;dropping-particle&quot;:&quot;&quot;,&quot;non-dropping-particle&quot;:&quot;&quot;},{&quot;family&quot;:&quot;Rao&quot;,&quot;given&quot;:&quot;Puja&quot;,&quot;parse-names&quot;:false,&quot;dropping-particle&quot;:&quot;&quot;,&quot;non-dropping-particle&quot;:&quot;&quot;},{&quot;family&quot;:&quot;Wool&quot;,&quot;given&quot;:&quot;Eve&quot;,&quot;parse-names&quot;:false,&quot;dropping-particle&quot;:&quot;&quot;,&quot;non-dropping-particle&quot;:&quot;&quot;},{&quot;family&quot;:&quot;Johnson&quot;,&quot;given&quot;:&quot;Sarah C.&quot;,&quot;parse-names&quot;:false,&quot;dropping-particle&quot;:&quot;&quot;,&quot;non-dropping-particle&quot;:&quot;&quot;},{&quot;family&quot;:&quot;Browne&quot;,&quot;given&quot;:&quot;Annie J.&quot;,&quot;parse-names&quot;:false,&quot;dropping-particle&quot;:&quot;&quot;,&quot;non-dropping-particle&quot;:&quot;&quot;},{&quot;family&quot;:&quot;Chipeta&quot;,&quot;given&quot;:&quot;Michael Give&quot;,&quot;parse-names&quot;:false,&quot;dropping-particle&quot;:&quot;&quot;,&quot;non-dropping-particle&quot;:&quot;&quot;},{&quot;family&quot;:&quot;Fell&quot;,&quot;given&quot;:&quot;Frederick&quot;,&quot;parse-names&quot;:false,&quot;dropping-particle&quot;:&quot;&quot;,&quot;non-dropping-particle&quot;:&quot;&quot;},{&quot;family&quot;:&quot;Hackett&quot;,&quot;given&quot;:&quot;Sean&quot;,&quot;parse-names&quot;:false,&quot;dropping-particle&quot;:&quot;&quot;,&quot;non-dropping-particle&quot;:&quot;&quot;},{&quot;family&quot;:&quot;Haines-Woodhouse&quot;,&quot;given&quot;:&quot;Georgina&quot;,&quot;parse-names&quot;:false,&quot;dropping-particle&quot;:&quot;&quot;,&quot;non-dropping-particle&quot;:&quot;&quot;},{&quot;family&quot;:&quot;Kashef Hamadani&quot;,&quot;given&quot;:&quot;Bahar H.&quot;,&quot;parse-names&quot;:false,&quot;dropping-particle&quot;:&quot;&quot;,&quot;non-dropping-particle&quot;:&quot;&quot;},{&quot;family&quot;:&quot;Kumaran&quot;,&quot;given&quot;:&quot;Emmanuelle A.P.&quot;,&quot;parse-names&quot;:false,&quot;dropping-particle&quot;:&quot;&quot;,&quot;non-dropping-particle&quot;:&quot;&quot;},{&quot;family&quot;:&quot;McManigal&quot;,&quot;given&quot;:&quot;Barney&quot;,&quot;parse-names&quot;:false,&quot;dropping-particle&quot;:&quot;&quot;,&quot;non-dropping-particle&quot;:&quot;&quot;},{&quot;family&quot;:&quot;Agarwal&quot;,&quot;given&quot;:&quot;Ramesh&quot;,&quot;parse-names&quot;:false,&quot;dropping-particle&quot;:&quot;&quot;,&quot;non-dropping-particle&quot;:&quot;&quot;},{&quot;family&quot;:&quot;Akech&quot;,&quot;given&quot;:&quot;Samuel&quot;,&quot;parse-names&quot;:false,&quot;dropping-particle&quot;:&quot;&quot;,&quot;non-dropping-particle&quot;:&quot;&quot;},{&quot;family&quot;:&quot;Albertson&quot;,&quot;given&quot;:&quot;Samuel&quot;,&quot;parse-names&quot;:false,&quot;dropping-particle&quot;:&quot;&quot;,&quot;non-dropping-particle&quot;:&quot;&quot;},{&quot;family&quot;:&quot;Amuasi&quot;,&quot;given&quot;:&quot;John&quot;,&quot;parse-names&quot;:false,&quot;dropping-particle&quot;:&quot;&quot;,&quot;non-dropping-particle&quot;:&quot;&quot;},{&quot;family&quot;:&quot;Andrews&quot;,&quot;given&quot;:&quot;Jason&quot;,&quot;parse-names&quot;:false,&quot;dropping-particle&quot;:&quot;&quot;,&quot;non-dropping-particle&quot;:&quot;&quot;},{&quot;family&quot;:&quot;Aravkin&quot;,&quot;given&quot;:&quot;Aleskandr&quot;,&quot;parse-names&quot;:false,&quot;dropping-particle&quot;:&quot;&quot;,&quot;non-dropping-particle&quot;:&quot;&quot;},{&quot;family&quot;:&quot;Ashley&quot;,&quot;given&quot;:&quot;Elizabeth&quot;,&quot;parse-names&quot;:false,&quot;dropping-particle&quot;:&quot;&quot;,&quot;non-dropping-particle&quot;:&quot;&quot;},{&quot;family&quot;:&quot;Bailey&quot;,&quot;given&quot;:&quot;Freddie&quot;,&quot;parse-names&quot;:false,&quot;dropping-particle&quot;:&quot;&quot;,&quot;non-dropping-particle&quot;:&quot;&quot;},{&quot;family&quot;:&quot;Baker&quot;,&quot;given&quot;:&quot;Stephen&quot;,&quot;parse-names&quot;:false,&quot;dropping-particle&quot;:&quot;&quot;,&quot;non-dropping-particle&quot;:&quot;&quot;},{&quot;family&quot;:&quot;Basnyat&quot;,&quot;given&quot;:&quot;Buddha&quot;,&quot;parse-names&quot;:false,&quot;dropping-particle&quot;:&quot;&quot;,&quot;non-dropping-particle&quot;:&quot;&quot;},{&quot;family&quot;:&quot;Bekker&quot;,&quot;given&quot;:&quot;Adrie&quot;,&quot;parse-names&quot;:false,&quot;dropping-particle&quot;:&quot;&quot;,&quot;non-dropping-particle&quot;:&quot;&quot;},{&quot;family&quot;:&quot;Bender&quot;,&quot;given&quot;:&quot;Rose&quot;,&quot;parse-names&quot;:false,&quot;dropping-particle&quot;:&quot;&quot;,&quot;non-dropping-particle&quot;:&quot;&quot;},{&quot;family&quot;:&quot;Bethou&quot;,&quot;given&quot;:&quot;Adhisivam&quot;,&quot;parse-names&quot;:false,&quot;dropping-particle&quot;:&quot;&quot;,&quot;non-dropping-particle&quot;:&quot;&quot;},{&quot;family&quot;:&quot;Bielicki&quot;,&quot;given&quot;:&quot;Julia&quot;,&quot;parse-names&quot;:false,&quot;dropping-particle&quot;:&quot;&quot;,&quot;non-dropping-particle&quot;:&quot;&quot;},{&quot;family&quot;:&quot;Boonkasidecha&quot;,&quot;given&quot;:&quot;Suppawat&quot;,&quot;parse-names&quot;:false,&quot;dropping-particle&quot;:&quot;&quot;,&quot;non-dropping-particle&quot;:&quot;&quot;},{&quot;family&quot;:&quot;Bukosia&quot;,&quot;given&quot;:&quot;James&quot;,&quot;parse-names&quot;:false,&quot;dropping-particle&quot;:&quot;&quot;,&quot;non-dropping-particle&quot;:&quot;&quot;},{&quot;family&quot;:&quot;Carvalheiro&quot;,&quot;given&quot;:&quot;Cristina&quot;,&quot;parse-names&quot;:false,&quot;dropping-particle&quot;:&quot;&quot;,&quot;non-dropping-particle&quot;:&quot;&quot;},{&quot;family&quot;:&quot;Castañeda-Orjuela&quot;,&quot;given&quot;:&quot;Carlos&quot;,&quot;parse-names&quot;:false,&quot;dropping-particle&quot;:&quot;&quot;,&quot;non-dropping-particle&quot;:&quot;&quot;},{&quot;family&quot;:&quot;Chansamouth&quot;,&quot;given&quot;:&quot;Vilada&quot;,&quot;parse-names&quot;:false,&quot;dropping-particle&quot;:&quot;&quot;,&quot;non-dropping-particle&quot;:&quot;&quot;},{&quot;family&quot;:&quot;Chaurasia&quot;,&quot;given&quot;:&quot;Suman&quot;,&quot;parse-names&quot;:false,&quot;dropping-particle&quot;:&quot;&quot;,&quot;non-dropping-particle&quot;:&quot;&quot;},{&quot;family&quot;:&quot;Chiurchiù&quot;,&quot;given&quot;:&quot;Sara&quot;,&quot;parse-names&quot;:false,&quot;dropping-particle&quot;:&quot;&quot;,&quot;non-dropping-particle&quot;:&quot;&quot;},{&quot;family&quot;:&quot;Chowdhury&quot;,&quot;given&quot;:&quot;Fazle&quot;,&quot;parse-names&quot;:false,&quot;dropping-particle&quot;:&quot;&quot;,&quot;non-dropping-particle&quot;:&quot;&quot;},{&quot;family&quot;:&quot;Cook&quot;,&quot;given&quot;:&quot;Aislinn J.&quot;,&quot;parse-names&quot;:false,&quot;dropping-particle&quot;:&quot;&quot;,&quot;non-dropping-particle&quot;:&quot;&quot;},{&quot;family&quot;:&quot;Cooper&quot;,&quot;given&quot;:&quot;Ben&quot;,&quot;parse-names&quot;:false,&quot;dropping-particle&quot;:&quot;&quot;,&quot;non-dropping-particle&quot;:&quot;&quot;},{&quot;family&quot;:&quot;Cressey&quot;,&quot;given&quot;:&quot;Tim R.&quot;,&quot;parse-names&quot;:false,&quot;dropping-particle&quot;:&quot;&quot;,&quot;non-dropping-particle&quot;:&quot;&quot;},{&quot;family&quot;:&quot;Criollo-Mora&quot;,&quot;given&quot;:&quot;Elia&quot;,&quot;parse-names&quot;:false,&quot;dropping-particle&quot;:&quot;&quot;,&quot;non-dropping-particle&quot;:&quot;&quot;},{&quot;family&quot;:&quot;Cunningham&quot;,&quot;given&quot;:&quot;Matthew&quot;,&quot;parse-names&quot;:false,&quot;dropping-particle&quot;:&quot;&quot;,&quot;non-dropping-particle&quot;:&quot;&quot;},{&quot;family&quot;:&quot;Darboe&quot;,&quot;given&quot;:&quot;Saffiatou&quot;,&quot;parse-names&quot;:false,&quot;dropping-particle&quot;:&quot;&quot;,&quot;non-dropping-particle&quot;:&quot;&quot;},{&quot;family&quot;:&quot;Day&quot;,&quot;given&quot;:&quot;Nicholas P.J.&quot;,&quot;parse-names&quot;:false,&quot;dropping-particle&quot;:&quot;&quot;,&quot;non-dropping-particle&quot;:&quot;&quot;},{&quot;family&quot;:&quot;Luca&quot;,&quot;given&quot;:&quot;Maia&quot;,&quot;parse-names&quot;:false,&quot;dropping-particle&quot;:&quot;&quot;,&quot;non-dropping-particle&quot;:&quot;De&quot;},{&quot;family&quot;:&quot;Dokova&quot;,&quot;given&quot;:&quot;Klara&quot;,&quot;parse-names&quot;:false,&quot;dropping-particle&quot;:&quot;&quot;,&quot;non-dropping-particle&quot;:&quot;&quot;},{&quot;family&quot;:&quot;Dramowski&quot;,&quot;given&quot;:&quot;Angela&quot;,&quot;parse-names&quot;:false,&quot;dropping-particle&quot;:&quot;&quot;,&quot;non-dropping-particle&quot;:&quot;&quot;},{&quot;family&quot;:&quot;Dunachie&quot;,&quot;given&quot;:&quot;Susanna J.&quot;,&quot;parse-names&quot;:false,&quot;dropping-particle&quot;:&quot;&quot;,&quot;non-dropping-particle&quot;:&quot;&quot;},{&quot;family&quot;:&quot;Eckmanns&quot;,&quot;given&quot;:&quot;Tim&quot;,&quot;parse-names&quot;:false,&quot;dropping-particle&quot;:&quot;&quot;,&quot;non-dropping-particle&quot;:&quot;&quot;},{&quot;family&quot;:&quot;Eibach&quot;,&quot;given&quot;:&quot;Daniel&quot;,&quot;parse-names&quot;:false,&quot;dropping-particle&quot;:&quot;&quot;,&quot;non-dropping-particle&quot;:&quot;&quot;},{&quot;family&quot;:&quot;Emami&quot;,&quot;given&quot;:&quot;Amir&quot;,&quot;parse-names&quot;:false,&quot;dropping-particle&quot;:&quot;&quot;,&quot;non-dropping-particle&quot;:&quot;&quot;},{&quot;family&quot;:&quot;Feasey&quot;,&quot;given&quot;:&quot;Nicholas&quot;,&quot;parse-names&quot;:false,&quot;dropping-particle&quot;:&quot;&quot;,&quot;non-dropping-particle&quot;:&quot;&quot;},{&quot;family&quot;:&quot;Fisher-Pearson&quot;,&quot;given&quot;:&quot;Natasha&quot;,&quot;parse-names&quot;:false,&quot;dropping-particle&quot;:&quot;&quot;,&quot;non-dropping-particle&quot;:&quot;&quot;},{&quot;family&quot;:&quot;Forrest&quot;,&quot;given&quot;:&quot;Karen&quot;,&quot;parse-names&quot;:false,&quot;dropping-particle&quot;:&quot;&quot;,&quot;non-dropping-particle&quot;:&quot;&quot;},{&quot;family&quot;:&quot;Garrett&quot;,&quot;given&quot;:&quot;Denise&quot;,&quot;parse-names&quot;:false,&quot;dropping-particle&quot;:&quot;&quot;,&quot;non-dropping-particle&quot;:&quot;&quot;},{&quot;family&quot;:&quot;Gastmeier&quot;,&quot;given&quot;:&quot;Petra&quot;,&quot;parse-names&quot;:false,&quot;dropping-particle&quot;:&quot;&quot;,&quot;non-dropping-particle&quot;:&quot;&quot;},{&quot;family&quot;:&quot;Giref&quot;,&quot;given&quot;:&quot;Ababi Zergaw&quot;,&quot;parse-names&quot;:false,&quot;dropping-particle&quot;:&quot;&quot;,&quot;non-dropping-particle&quot;:&quot;&quot;},{&quot;family&quot;:&quot;Greer&quot;,&quot;given&quot;:&quot;Rachel Claire&quot;,&quot;parse-names&quot;:false,&quot;dropping-particle&quot;:&quot;&quot;,&quot;non-dropping-particle&quot;:&quot;&quot;},{&quot;family&quot;:&quot;Gupta&quot;,&quot;given&quot;:&quot;Vikas&quot;,&quot;parse-names&quot;:false,&quot;dropping-particle&quot;:&quot;&quot;,&quot;non-dropping-particle&quot;:&quot;&quot;},{&quot;family&quot;:&quot;Haller&quot;,&quot;given&quot;:&quot;Sebastian&quot;,&quot;parse-names&quot;:false,&quot;dropping-particle&quot;:&quot;&quot;,&quot;non-dropping-particle&quot;:&quot;&quot;},{&quot;family&quot;:&quot;Haselbeck&quot;,&quot;given&quot;:&quot;Andrea&quot;,&quot;parse-names&quot;:false,&quot;dropping-particle&quot;:&quot;&quot;,&quot;non-dropping-particle&quot;:&quot;&quot;},{&quot;family&quot;:&quot;Hay&quot;,&quot;given&quot;:&quot;Simon I.&quot;,&quot;parse-names&quot;:false,&quot;dropping-particle&quot;:&quot;&quot;,&quot;non-dropping-particle&quot;:&quot;&quot;},{&quot;family&quot;:&quot;Holm&quot;,&quot;given&quot;:&quot;Marianne&quot;,&quot;parse-names&quot;:false,&quot;dropping-particle&quot;:&quot;&quot;,&quot;non-dropping-particle&quot;:&quot;&quot;},{&quot;family&quot;:&quot;Hopkins&quot;,&quot;given&quot;:&quot;Susan&quot;,&quot;parse-names&quot;:false,&quot;dropping-particle&quot;:&quot;&quot;,&quot;non-dropping-particle&quot;:&quot;&quot;},{&quot;family&quot;:&quot;Iregbu&quot;,&quot;given&quot;:&quot;Kenneth C.&quot;,&quot;parse-names&quot;:false,&quot;dropping-particle&quot;:&quot;&quot;,&quot;non-dropping-particle&quot;:&quot;&quot;},{&quot;family&quot;:&quot;Jacobs&quot;,&quot;given&quot;:&quot;Jan&quot;,&quot;parse-names&quot;:false,&quot;dropping-particle&quot;:&quot;&quot;,&quot;non-dropping-particle&quot;:&quot;&quot;},{&quot;family&quot;:&quot;Jarovsky&quot;,&quot;given&quot;:&quot;Daniel&quot;,&quot;parse-names&quot;:false,&quot;dropping-particle&quot;:&quot;&quot;,&quot;non-dropping-particle&quot;:&quot;&quot;},{&quot;family&quot;:&quot;Javanmardi&quot;,&quot;given&quot;:&quot;Fatemeh&quot;,&quot;parse-names&quot;:false,&quot;dropping-particle&quot;:&quot;&quot;,&quot;non-dropping-particle&quot;:&quot;&quot;},{&quot;family&quot;:&quot;Khorana&quot;,&quot;given&quot;:&quot;Meera&quot;,&quot;parse-names&quot;:false,&quot;dropping-particle&quot;:&quot;&quot;,&quot;non-dropping-particle&quot;:&quot;&quot;},{&quot;family&quot;:&quot;Kissoon&quot;,&quot;given&quot;:&quot;Niranjan&quot;,&quot;parse-names&quot;:false,&quot;dropping-particle&quot;:&quot;&quot;,&quot;non-dropping-particle&quot;:&quot;&quot;},{&quot;family&quot;:&quot;Kobeissi&quot;,&quot;given&quot;:&quot;Elsa&quot;,&quot;parse-names&quot;:false,&quot;dropping-particle&quot;:&quot;&quot;,&quot;non-dropping-particle&quot;:&quot;&quot;},{&quot;family&quot;:&quot;Kostyanev&quot;,&quot;given&quot;:&quot;Tomislav&quot;,&quot;parse-names&quot;:false,&quot;dropping-particle&quot;:&quot;&quot;,&quot;non-dropping-particle&quot;:&quot;&quot;},{&quot;family&quot;:&quot;Krapp&quot;,&quot;given&quot;:&quot;Fiorella&quot;,&quot;parse-names&quot;:false,&quot;dropping-particle&quot;:&quot;&quot;,&quot;non-dropping-particle&quot;:&quot;&quot;},{&quot;family&quot;:&quot;Krumkamp&quot;,&quot;given&quot;:&quot;Ralf&quot;,&quot;parse-names&quot;:false,&quot;dropping-particle&quot;:&quot;&quot;,&quot;non-dropping-particle&quot;:&quot;&quot;},{&quot;family&quot;:&quot;Kumar&quot;,&quot;given&quot;:&quot;Ajay&quot;,&quot;parse-names&quot;:false,&quot;dropping-particle&quot;:&quot;&quot;,&quot;non-dropping-particle&quot;:&quot;&quot;},{&quot;family&quot;:&quot;Kyu&quot;,&quot;given&quot;:&quot;Hmwe Hmwe&quot;,&quot;parse-names&quot;:false,&quot;dropping-particle&quot;:&quot;&quot;,&quot;non-dropping-particle&quot;:&quot;&quot;},{&quot;family&quot;:&quot;Lim&quot;,&quot;given&quot;:&quot;Cherry&quot;,&quot;parse-names&quot;:false,&quot;dropping-particle&quot;:&quot;&quot;,&quot;non-dropping-particle&quot;:&quot;&quot;},{&quot;family&quot;:&quot;Limmathurotsakul&quot;,&quot;given&quot;:&quot;Direk&quot;,&quot;parse-names&quot;:false,&quot;dropping-particle&quot;:&quot;&quot;,&quot;non-dropping-particle&quot;:&quot;&quot;},{&quot;family&quot;:&quot;Loftus&quot;,&quot;given&quot;:&quot;Michael James&quot;,&quot;parse-names&quot;:false,&quot;dropping-particle&quot;:&quot;&quot;,&quot;non-dropping-particle&quot;:&quot;&quot;},{&quot;family&quot;:&quot;Lunn&quot;,&quot;given&quot;:&quot;Miles&quot;,&quot;parse-names&quot;:false,&quot;dropping-particle&quot;:&quot;&quot;,&quot;non-dropping-particle&quot;:&quot;&quot;},{&quot;family&quot;:&quot;Ma&quot;,&quot;given&quot;:&quot;Jianing&quot;,&quot;parse-names&quot;:false,&quot;dropping-particle&quot;:&quot;&quot;,&quot;non-dropping-particle&quot;:&quot;&quot;},{&quot;family&quot;:&quot;Mturi&quot;,&quot;given&quot;:&quot;Neema&quot;,&quot;parse-names&quot;:false,&quot;dropping-particle&quot;:&quot;&quot;,&quot;non-dropping-particle&quot;:&quot;&quot;},{&quot;family&quot;:&quot;Munera-Huertas&quot;,&quot;given&quot;:&quot;Tatiana&quot;,&quot;parse-names&quot;:false,&quot;dropping-particle&quot;:&quot;&quot;,&quot;non-dropping-particle&quot;:&quot;&quot;},{&quot;family&quot;:&quot;Musicha&quot;,&quot;given&quot;:&quot;Patrick&quot;,&quot;parse-names&quot;:false,&quot;dropping-particle&quot;:&quot;&quot;,&quot;non-dropping-particle&quot;:&quot;&quot;},{&quot;family&quot;:&quot;Mussi-Pinhata&quot;,&quot;given&quot;:&quot;Marisa Marcia&quot;,&quot;parse-names&quot;:false,&quot;dropping-particle&quot;:&quot;&quot;,&quot;non-dropping-particle&quot;:&quot;&quot;},{&quot;family&quot;:&quot;Nakamura&quot;,&quot;given&quot;:&quot;Tomoka&quot;,&quot;parse-names&quot;:false,&quot;dropping-particle&quot;:&quot;&quot;,&quot;non-dropping-particle&quot;:&quot;&quot;},{&quot;family&quot;:&quot;Nanavati&quot;,&quot;given&quot;:&quot;Ruchi&quot;,&quot;parse-names&quot;:false,&quot;dropping-particle&quot;:&quot;&quot;,&quot;non-dropping-particle&quot;:&quot;&quot;},{&quot;family&quot;:&quot;Nangia&quot;,&quot;given&quot;:&quot;Sushma&quot;,&quot;parse-names&quot;:false,&quot;dropping-particle&quot;:&quot;&quot;,&quot;non-dropping-particle&quot;:&quot;&quot;},{&quot;family&quot;:&quot;Newton&quot;,&quot;given&quot;:&quot;Paul&quot;,&quot;parse-names&quot;:false,&quot;dropping-particle&quot;:&quot;&quot;,&quot;non-dropping-particle&quot;:&quot;&quot;},{&quot;family&quot;:&quot;Ngoun&quot;,&quot;given&quot;:&quot;Chanpheaktra&quot;,&quot;parse-names&quot;:false,&quot;dropping-particle&quot;:&quot;&quot;,&quot;non-dropping-particle&quot;:&quot;&quot;},{&quot;family&quot;:&quot;Novotney&quot;,&quot;given&quot;:&quot;Amanda&quot;,&quot;parse-names&quot;:false,&quot;dropping-particle&quot;:&quot;&quot;,&quot;non-dropping-particle&quot;:&quot;&quot;},{&quot;family&quot;:&quot;Nwakanma&quot;,&quot;given&quot;:&quot;Davis&quot;,&quot;parse-names&quot;:false,&quot;dropping-particle&quot;:&quot;&quot;,&quot;non-dropping-particle&quot;:&quot;&quot;},{&quot;family&quot;:&quot;Obiero&quot;,&quot;given&quot;:&quot;Christina W.&quot;,&quot;parse-names&quot;:false,&quot;dropping-particle&quot;:&quot;&quot;,&quot;non-dropping-particle&quot;:&quot;&quot;},{&quot;family&quot;:&quot;Olivas-Martinez&quot;,&quot;given&quot;:&quot;Antonio&quot;,&quot;parse-names&quot;:false,&quot;dropping-particle&quot;:&quot;&quot;,&quot;non-dropping-particle&quot;:&quot;&quot;},{&quot;family&quot;:&quot;Olliaro&quot;,&quot;given&quot;:&quot;Piero&quot;,&quot;parse-names&quot;:false,&quot;dropping-particle&quot;:&quot;&quot;,&quot;non-dropping-particle&quot;:&quot;&quot;},{&quot;family&quot;:&quot;Ooko&quot;,&quot;given&quot;:&quot;Ednah&quot;,&quot;parse-names&quot;:false,&quot;dropping-particle&quot;:&quot;&quot;,&quot;non-dropping-particle&quot;:&quot;&quot;},{&quot;family&quot;:&quot;Ortiz-Brizuela&quot;,&quot;given&quot;:&quot;Edgar&quot;,&quot;parse-names&quot;:false,&quot;dropping-particle&quot;:&quot;&quot;,&quot;non-dropping-particle&quot;:&quot;&quot;},{&quot;family&quot;:&quot;Peleg&quot;,&quot;given&quot;:&quot;Anton Yariv&quot;,&quot;parse-names&quot;:false,&quot;dropping-particle&quot;:&quot;&quot;,&quot;non-dropping-particle&quot;:&quot;&quot;},{&quot;family&quot;:&quot;Perrone&quot;,&quot;given&quot;:&quot;Carlo&quot;,&quot;parse-names&quot;:false,&quot;dropping-particle&quot;:&quot;&quot;,&quot;non-dropping-particle&quot;:&quot;&quot;},{&quot;family&quot;:&quot;Plakkal&quot;,&quot;given&quot;:&quot;Nishad&quot;,&quot;parse-names&quot;:false,&quot;dropping-particle&quot;:&quot;&quot;,&quot;non-dropping-particle&quot;:&quot;&quot;},{&quot;family&quot;:&quot;Ponce-de-Leon&quot;,&quot;given&quot;:&quot;Alfredo&quot;,&quot;parse-names&quot;:false,&quot;dropping-particle&quot;:&quot;&quot;,&quot;non-dropping-particle&quot;:&quot;&quot;},{&quot;family&quot;:&quot;Raad&quot;,&quot;given&quot;:&quot;Mathieu&quot;,&quot;parse-names&quot;:false,&quot;dropping-particle&quot;:&quot;&quot;,&quot;non-dropping-particle&quot;:&quot;&quot;},{&quot;family&quot;:&quot;Ramdin&quot;,&quot;given&quot;:&quot;Tanusha&quot;,&quot;parse-names&quot;:false,&quot;dropping-particle&quot;:&quot;&quot;,&quot;non-dropping-particle&quot;:&quot;&quot;},{&quot;family&quot;:&quot;Riddell&quot;,&quot;given&quot;:&quot;Amy&quot;,&quot;parse-names&quot;:false,&quot;dropping-particle&quot;:&quot;&quot;,&quot;non-dropping-particle&quot;:&quot;&quot;},{&quot;family&quot;:&quot;Roberts&quot;,&quot;given&quot;:&quot;Tamalee&quot;,&quot;parse-names&quot;:false,&quot;dropping-particle&quot;:&quot;&quot;,&quot;non-dropping-particle&quot;:&quot;&quot;},{&quot;family&quot;:&quot;Robotham&quot;,&quot;given&quot;:&quot;Julie Victoria&quot;,&quot;parse-names&quot;:false,&quot;dropping-particle&quot;:&quot;&quot;,&quot;non-dropping-particle&quot;:&quot;&quot;},{&quot;family&quot;:&quot;Roca&quot;,&quot;given&quot;:&quot;Anna&quot;,&quot;parse-names&quot;:false,&quot;dropping-particle&quot;:&quot;&quot;,&quot;non-dropping-particle&quot;:&quot;&quot;},{&quot;family&quot;:&quot;Rudd&quot;,&quot;given&quot;:&quot;Kristina E.&quot;,&quot;parse-names&quot;:false,&quot;dropping-particle&quot;:&quot;&quot;,&quot;non-dropping-particle&quot;:&quot;&quot;},{&quot;family&quot;:&quot;Russell&quot;,&quot;given&quot;:&quot;Neal&quot;,&quot;parse-names&quot;:false,&quot;dropping-particle&quot;:&quot;&quot;,&quot;non-dropping-particle&quot;:&quot;&quot;},{&quot;family&quot;:&quot;Schnall&quot;,&quot;given&quot;:&quot;Jesse&quot;,&quot;parse-names&quot;:false,&quot;dropping-particle&quot;:&quot;&quot;,&quot;non-dropping-particle&quot;:&quot;&quot;},{&quot;family&quot;:&quot;Scott&quot;,&quot;given&quot;:&quot;John Anthony Gerard&quot;,&quot;parse-names&quot;:false,&quot;dropping-particle&quot;:&quot;&quot;,&quot;non-dropping-particle&quot;:&quot;&quot;},{&quot;family&quot;:&quot;Shivamallappa&quot;,&quot;given&quot;:&quot;Madhusudhan&quot;,&quot;parse-names&quot;:false,&quot;dropping-particle&quot;:&quot;&quot;,&quot;non-dropping-particle&quot;:&quot;&quot;},{&quot;family&quot;:&quot;Sifuentes-Osornio&quot;,&quot;given&quot;:&quot;Jose&quot;,&quot;parse-names&quot;:false,&quot;dropping-particle&quot;:&quot;&quot;,&quot;non-dropping-particle&quot;:&quot;&quot;},{&quot;family&quot;:&quot;Steenkeste&quot;,&quot;given&quot;:&quot;Nicolas&quot;,&quot;parse-names&quot;:false,&quot;dropping-particle&quot;:&quot;&quot;,&quot;non-dropping-particle&quot;:&quot;&quot;},{&quot;family&quot;:&quot;Stewardson&quot;,&quot;given&quot;:&quot;Andrew James&quot;,&quot;parse-names&quot;:false,&quot;dropping-particle&quot;:&quot;&quot;,&quot;non-dropping-particle&quot;:&quot;&quot;},{&quot;family&quot;:&quot;Stoeva&quot;,&quot;given&quot;:&quot;Temenuga&quot;,&quot;parse-names&quot;:false,&quot;dropping-particle&quot;:&quot;&quot;,&quot;non-dropping-particle&quot;:&quot;&quot;},{&quot;family&quot;:&quot;Tasak&quot;,&quot;given&quot;:&quot;Nidanuch&quot;,&quot;parse-names&quot;:false,&quot;dropping-particle&quot;:&quot;&quot;,&quot;non-dropping-particle&quot;:&quot;&quot;},{&quot;family&quot;:&quot;Thaiprakong&quot;,&quot;given&quot;:&quot;Areerat&quot;,&quot;parse-names&quot;:false,&quot;dropping-particle&quot;:&quot;&quot;,&quot;non-dropping-particle&quot;:&quot;&quot;},{&quot;family&quot;:&quot;Thwaites&quot;,&quot;given&quot;:&quot;Guy&quot;,&quot;parse-names&quot;:false,&quot;dropping-particle&quot;:&quot;&quot;,&quot;non-dropping-particle&quot;:&quot;&quot;},{&quot;family&quot;:&quot;Turner&quot;,&quot;given&quot;:&quot;Claudia&quot;,&quot;parse-names&quot;:false,&quot;dropping-particle&quot;:&quot;&quot;,&quot;non-dropping-particle&quot;:&quot;&quot;},{&quot;family&quot;:&quot;Turner&quot;,&quot;given&quot;:&quot;Paul&quot;,&quot;parse-names&quot;:false,&quot;dropping-particle&quot;:&quot;&quot;,&quot;non-dropping-particle&quot;:&quot;&quot;},{&quot;family&quot;:&quot;Doorn&quot;,&quot;given&quot;:&quot;H. Rogier&quot;,&quot;parse-names&quot;:false,&quot;dropping-particle&quot;:&quot;&quot;,&quot;non-dropping-particle&quot;:&quot;van&quot;},{&quot;family&quot;:&quot;Velaphi&quot;,&quot;given&quot;:&quot;Sithembiso&quot;,&quot;parse-names&quot;:false,&quot;dropping-particle&quot;:&quot;&quot;,&quot;non-dropping-particle&quot;:&quot;&quot;},{&quot;family&quot;:&quot;Vongpradith&quot;,&quot;given&quot;:&quot;Avina&quot;,&quot;parse-names&quot;:false,&quot;dropping-particle&quot;:&quot;&quot;,&quot;non-dropping-particle&quot;:&quot;&quot;},{&quot;family&quot;:&quot;Vu&quot;,&quot;given&quot;:&quot;Huong&quot;,&quot;parse-names&quot;:false,&quot;dropping-particle&quot;:&quot;&quot;,&quot;non-dropping-particle&quot;:&quot;&quot;},{&quot;family&quot;:&quot;Walsh&quot;,&quot;given&quot;:&quot;Timothy&quot;,&quot;parse-names&quot;:false,&quot;dropping-particle&quot;:&quot;&quot;,&quot;non-dropping-particle&quot;:&quot;&quot;},{&quot;family&quot;:&quot;Waner&quot;,&quot;given&quot;:&quot;Seymour&quot;,&quot;parse-names&quot;:false,&quot;dropping-particle&quot;:&quot;&quot;,&quot;non-dropping-particle&quot;:&quot;&quot;},{&quot;family&quot;:&quot;Wangrangsimakul&quot;,&quot;given&quot;:&quot;Tri&quot;,&quot;parse-names&quot;:false,&quot;dropping-particle&quot;:&quot;&quot;,&quot;non-dropping-particle&quot;:&quot;&quot;},{&quot;family&quot;:&quot;Wozniak&quot;,&quot;given&quot;:&quot;Teresa&quot;,&quot;parse-names&quot;:false,&quot;dropping-particle&quot;:&quot;&quot;,&quot;non-dropping-particle&quot;:&quot;&quot;},{&quot;family&quot;:&quot;Zheng&quot;,&quot;given&quot;:&quot;Peng&quot;,&quot;parse-names&quot;:false,&quot;dropping-particle&quot;:&quot;&quot;,&quot;non-dropping-particle&quot;:&quot;&quot;},{&quot;family&quot;:&quot;Sartorius&quot;,&quot;given&quot;:&quot;Benn&quot;,&quot;parse-names&quot;:false,&quot;dropping-particle&quot;:&quot;&quot;,&quot;non-dropping-particle&quot;:&quot;&quot;},{&quot;family&quot;:&quot;Lopez&quot;,&quot;given&quot;:&quot;Alan D.&quot;,&quot;parse-names&quot;:false,&quot;dropping-particle&quot;:&quot;&quot;,&quot;non-dropping-particle&quot;:&quot;&quot;},{&quot;family&quot;:&quot;Stergachis&quot;,&quot;given&quot;:&quot;Andy&quot;,&quot;parse-names&quot;:false,&quot;dropping-particle&quot;:&quot;&quot;,&quot;non-dropping-particle&quot;:&quot;&quot;},{&quot;family&quot;:&quot;Moore&quot;,&quot;given&quot;:&quot;Catrin&quot;,&quot;parse-names&quot;:false,&quot;dropping-particle&quot;:&quot;&quot;,&quot;non-dropping-particle&quot;:&quot;&quot;},{&quot;family&quot;:&quot;Dolecek&quot;,&quot;given&quot;:&quot;Christiane&quot;,&quot;parse-names&quot;:false,&quot;dropping-particle&quot;:&quot;&quot;,&quot;non-dropping-particle&quot;:&quot;&quot;},{&quot;family&quot;:&quot;Naghavi&quot;,&quot;given&quot;:&quot;Mohsen&quot;,&quot;parse-names&quot;:false,&quot;dropping-particle&quot;:&quot;&quot;,&quot;non-dropping-particle&quot;:&quot;&quot;}],&quot;container-title&quot;:&quot;The Lancet&quot;,&quot;DOI&quot;:&quot;10.1016/S0140-6736(21)02724-0&quot;,&quot;ISSN&quot;:&quot;1474547X&quot;,&quot;issued&quot;:{&quot;date-parts&quot;:[[2022]]},&quot;abstract&quot;:&quot;Background: Antimicrobial resistance (AMR) poses a major threat to human health around the world. Previous publications have estimated the effect of AMR on incidence, deaths, hospital length of stay, and health-care costs for specific pathogen–drug combinations in select locations. To our knowledge, this study presents the most comprehensive estimates of AMR burden to date. Methods: We estimated deaths and disability-adjusted life-years (DALYs) attributable to and associated with bacterial AMR for 23 pathogens and 88 pathogen–drug combinations in 204 countries and territories in 2019. We obtained data from systematic literature reviews, hospital systems, surveillance systems, and other sources, covering 471 million individual records or isolates and 7585 study-location-years. We used predictive statistical modelling to produce estimates of AMR burden for all locations, including for locations with no data. Our approach can be divided into five broad components: number of deaths where infection played a role, proportion of infectious deaths attributable to a given infectious syndrome, proportion of infectious syndrome deaths attributable to a given pathogen, the percentage of a given pathogen resistant to an antibiotic of interest, and the excess risk of death or duration of an infection associated with this resistance. Using these components, we estimated disease burden based on two counterfactuals: deaths attributable to AMR (based on an alternative scenario in which all drug-resistant infections were replaced by drug-susceptible infections), and deaths associated with AMR (based on an alternative scenario in which all drug-resistant infections were replaced by no infection). We generated 95% uncertainty intervals (UIs) for final estimates as the 25th and 975th ordered values across 1000 posterior draws, and models were cross-validated for out-of-sample predictive validity. We present final estimates aggregated to the global and regional level. Findings: On the basis of our predictive statistical models, there were an estimated 4·95 million (3·62–6·57) deaths associated with bacterial AMR in 2019, including 1·27 million (95% UI 0·911–1·71) deaths attributable to bacterial AMR. At the regional level, we estimated the all-age death rate attributable to resistance to be highest in western sub-Saharan Africa, at 27·3 deaths per 100 000 (20·9–35·3), and lowest in Australasia, at 6·5 deaths (4·3–9·4) per 100 000. Lower respiratory infections accounted for more than 1·5 million deaths associated with resistance in 2019, making it the most burdensome infectious syndrome. The six leading pathogens for deaths associated with resistance (Escherichia coli, followed by Staphylococcus aureus, Klebsiella pneumoniae, Streptococcus pneumoniae, Acinetobacter baumannii, and Pseudomonas aeruginosa) were responsible for 929 000 (660 000–1 270 000) deaths attributable to AMR and 3·57 million (2·62–4·78) deaths associated with AMR in 2019. One pathogen–drug combination, meticillin-resistant S aureus, caused more than 100 000 deaths attributable to AMR in 2019, while six more each caused 50 000–100 000 deaths: multidrug-resistant excluding extensively drug-resistant tuberculosis, third-generation cephalosporin-resistant E coli, carbapenem-resistant A baumannii, fluoroquinolone-resistant E coli, carbapenem-resistant K pneumoniae, and third-generation cephalosporin-resistant K pneumoniae. Interpretation: To our knowledge, this study provides the first comprehensive assessment of the global burden of AMR, as well as an evaluation of the availability of data. AMR is a leading cause of death around the world, with the highest burdens in low-resource settings. Understanding the burden of AMR and the leading pathogen–drug combinations contributing to it is crucial to making informed and location-specific policy decisions, particularly about infection prevention and control programmes, access to essential antibiotics, and research and development of new vaccines and antibiotics. There are serious data gaps in many low-income settings, emphasising the need to expand microbiology laboratory capacity and data collection systems to improve our understanding of this important human health threat. Funding: Bill &amp; Melinda Gates Foundation, Wellcome Trust, and Department of Health and Social Care using UK aid funding managed by the Fleming Fund.&quot;,&quot;issue&quot;:&quot;10325&quot;,&quot;volume&quot;:&quot;399&quot;,&quot;container-title-short&quot;:&quot;&quot;},&quot;isTemporary&quot;:false}]},{&quot;citationID&quot;:&quot;MENDELEY_CITATION_1d844d85-a1f4-4ab2-a672-9850c5f40b99&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&quot;,&quot;citationItems&quot;:[{&quot;id&quot;:&quot;0ba432ff-7da6-38a2-8f31-641c62e23e3a&quot;,&quot;itemData&quot;:{&quot;type&quot;:&quot;article&quot;,&quot;id&quot;:&quot;0ba432ff-7da6-38a2-8f31-641c62e23e3a&quot;,&quot;title&quot;:&quot;Inhaled antibiotics for acute lower respiratory tract infections in primary care: a hypothesis&quot;,&quot;author&quot;:[{&quot;family&quot;:&quot;Hay&quot;,&quot;given&quot;:&quot;Alastair D.&quot;,&quot;parse-names&quot;:false,&quot;dropping-particle&quot;:&quot;&quot;,&quot;non-dropping-particle&quot;:&quot;&quot;},{&quot;family&quot;:&quot;Bolhuis&quot;,&quot;given&quot;:&quot;Albert&quot;,&quot;parse-names&quot;:false,&quot;dropping-particle&quot;:&quot;&quot;,&quot;non-dropping-particle&quot;:&quot;&quot;},{&quot;family&quot;:&quot;Huntley&quot;,&quot;given&quot;:&quot;Alyson L.&quot;,&quot;parse-names&quot;:false,&quot;dropping-particle&quot;:&quot;&quot;,&quot;non-dropping-particle&quot;:&quot;&quot;},{&quot;family&quot;:&quot;Jones&quot;,&quot;given&quot;:&quot;Matthew D.&quot;,&quot;parse-names&quot;:false,&quot;dropping-particle&quot;:&quot;&quot;,&quot;non-dropping-particle&quot;:&quot;&quot;}],&quot;container-title&quot;:&quot;The Lancet Respiratory Medicine&quot;,&quot;container-title-short&quot;:&quot;Lancet Respir Med&quot;,&quot;DOI&quot;:&quot;10.1016/S2213-2600(22)00172-2&quot;,&quot;ISSN&quot;:&quot;22132619&quot;,&quot;issued&quot;:{&quot;date-parts&quot;:[[2022]]},&quot;issue&quot;:&quot;8&quot;,&quot;volume&quot;:&quot;10&quot;},&quot;isTemporary&quot;:false}]},{&quot;citationID&quot;:&quot;MENDELEY_CITATION_2d14fc5e-f209-4878-ab26-ffc84292dfef&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&quot;,&quot;citationItems&quot;:[{&quot;id&quot;:&quot;0ba432ff-7da6-38a2-8f31-641c62e23e3a&quot;,&quot;itemData&quot;:{&quot;type&quot;:&quot;article&quot;,&quot;id&quot;:&quot;0ba432ff-7da6-38a2-8f31-641c62e23e3a&quot;,&quot;title&quot;:&quot;Inhaled antibiotics for acute lower respiratory tract infections in primary care: a hypothesis&quot;,&quot;author&quot;:[{&quot;family&quot;:&quot;Hay&quot;,&quot;given&quot;:&quot;Alastair D.&quot;,&quot;parse-names&quot;:false,&quot;dropping-particle&quot;:&quot;&quot;,&quot;non-dropping-particle&quot;:&quot;&quot;},{&quot;family&quot;:&quot;Bolhuis&quot;,&quot;given&quot;:&quot;Albert&quot;,&quot;parse-names&quot;:false,&quot;dropping-particle&quot;:&quot;&quot;,&quot;non-dropping-particle&quot;:&quot;&quot;},{&quot;family&quot;:&quot;Huntley&quot;,&quot;given&quot;:&quot;Alyson L.&quot;,&quot;parse-names&quot;:false,&quot;dropping-particle&quot;:&quot;&quot;,&quot;non-dropping-particle&quot;:&quot;&quot;},{&quot;family&quot;:&quot;Jones&quot;,&quot;given&quot;:&quot;Matthew D.&quot;,&quot;parse-names&quot;:false,&quot;dropping-particle&quot;:&quot;&quot;,&quot;non-dropping-particle&quot;:&quot;&quot;}],&quot;container-title&quot;:&quot;The Lancet Respiratory Medicine&quot;,&quot;container-title-short&quot;:&quot;Lancet Respir Med&quot;,&quot;DOI&quot;:&quot;10.1016/S2213-2600(22)00172-2&quot;,&quot;ISSN&quot;:&quot;22132619&quot;,&quot;issued&quot;:{&quot;date-parts&quot;:[[2022]]},&quot;issue&quot;:&quot;8&quot;,&quot;volume&quot;:&quot;10&quot;},&quot;isTemporary&quot;:false}]},{&quot;citationID&quot;:&quot;MENDELEY_CITATION_32ddd946-0669-4282-9063-a0f648b787e4&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&quot;,&quot;citationItems&quot;:[{&quot;id&quot;:&quot;88f5fabc-3172-352c-96c1-29f23755e462&quot;,&quot;itemData&quot;:{&quot;type&quot;:&quot;article-journal&quot;,&quot;id&quot;:&quot;88f5fabc-3172-352c-96c1-29f23755e462&quot;,&quot;title&quot;:&quot;The Use of Phages for the Removal of Infectious Biofilms&quot;,&quot;author&quot;:[{&quot;family&quot;:&quot;Azeredo&quot;,&quot;given&quot;:&quot;J.&quot;,&quot;parse-names&quot;:false,&quot;dropping-particle&quot;:&quot;&quot;,&quot;non-dropping-particle&quot;:&quot;&quot;},{&quot;family&quot;:&quot;Sutherland&quot;,&quot;given&quot;:&quot;I.&quot;,&quot;parse-names&quot;:false,&quot;dropping-particle&quot;:&quot;&quot;,&quot;non-dropping-particle&quot;:&quot;&quot;}],&quot;container-title&quot;:&quot;Current Pharmaceutical Biotechnology&quot;,&quot;container-title-short&quot;:&quot;Curr Pharm Biotechnol&quot;,&quot;DOI&quot;:&quot;10.2174/138920108785161604&quot;,&quot;ISSN&quot;:&quot;13892010&quot;,&quot;PMID&quot;:&quot;18691087&quot;,&quot;issued&quot;:{&quot;date-parts&quot;:[[2008,8,3]]},&quot;page&quot;:&quot;261-266&quot;,&quot;abstract&quot;:&quot;Biofilm formation occurs spontaneously on both inert and living systems and is an important bacterial survival strategy. In humans biofilms are responsible for many pathologies, most of them associated with the use of medical devices. A major problem of biofilms is their inherent tolerance to host defences and antibiotic therapies; there is therefore an urgent need to develop alternative ways to prevent and control biofilm-associated clinical infections. Several in vitro experiments have shown that phages are able to infect biofilm cells and that those phages inducing the production of depolymerases have an advantage since they can penetrate the inner layers of the biofilm by degrading components of the biofilm exopolymeric matrix. In practice clinically relevant biofilms and especially those associated with the use of medical devices can possibly be controlled for example by the topic application or the impregnation of the surface of the device with a phage solution. Another interesting approach has been the use of a phage encoding a phage polysaccharide lyase to treat Pseudomonas aeruginosa biofilms in cystic fibrosis patients by aerosol administration. All these strategies require prior identification of the phage and/or polysaccharide depolymerase capable of infecting the bacterial cells and degrading the polysaccharide within the biofilm, respectively. The biofilm organisms must therefore be isolated and screened against a bank of phages. This procedure is essential and raises important biotechnological challenges: the existence of a bank of phages well characterised (physiologically and genetically) whose efficacy in vivo has been tested and pharmacokinetics studied; the existence of economical and safe production protocols and purification methods (e.g. the presence of endotoxins in a phage preparation may compromise phage therapy). It is however important to consider the fact that the chances of getting a specific phage with a high lytic capability and preferential expressing a relevant exopolymer degrading enzyme is likely to be low. Genetically engineered phages can play an important role in this process. Phages can be genetically manipulated to alter their host range and to induce the production of depolymerases. It is therefore important to reinforce the application of synthetic biology to engineer phages able to efficiently degrade medical biofilms. It is also important to develop efficient methods of phage delivery and to study \&quot;in vivo\&quot; the phage performance against biofilms. It is still not clear how effective the biofilm can be in protecting the phages against the immune system. Efficient and economic phage production and purification protocols need also to be addressed before one can hope to use phage treatment to prevent or control infectious biofilms.&quot;,&quot;publisher&quot;:&quot;Bentham Science Publishers Ltd.&quot;,&quot;issue&quot;:&quot;4&quot;,&quot;volume&quot;:&quot;9&quot;},&quot;isTemporary&quot;:false}]},{&quot;citationID&quot;:&quot;MENDELEY_CITATION_7f70e49c-e70c-4af0-bb64-e08f378888a8&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&quot;,&quot;citationItems&quot;:[{&quot;id&quot;:&quot;d54957da-5364-3ca8-901d-098d2b2a9db2&quot;,&quot;itemData&quot;:{&quot;type&quot;:&quot;article-journal&quot;,&quot;id&quot;:&quot;d54957da-5364-3ca8-901d-098d2b2a9db2&quot;,&quot;title&quot;:&quot;Synergy of nebulized phage PEV20 and ciprofloxacin combination against Pseudomonas aeruginosa&quot;,&quot;author&quot;:[{&quot;family&quot;:&quot;Lin&quot;,&quot;given&quot;:&quot;Yu&quot;,&quot;parse-names&quot;:false,&quot;dropping-particle&quot;:&quot;&quot;,&quot;non-dropping-particle&quot;:&quot;&quot;},{&quot;family&quot;:&quot;Chang&quot;,&quot;given&quot;:&quot;Rachel Yoon Kyung&quot;,&quot;parse-names&quot;:false,&quot;dropping-particle&quot;:&quot;&quot;,&quot;non-dropping-particle&quot;:&quot;&quot;},{&quot;family&quot;:&quot;Britton&quot;,&quot;given&quot;:&quot;Warwick J.&quot;,&quot;parse-names&quot;:false,&quot;dropping-particle&quot;:&quot;&quot;,&quot;non-dropping-particle&quot;:&quot;&quot;},{&quot;family&quot;:&quot;Morales&quot;,&quot;given&quot;:&quot;Sandra&quot;,&quot;parse-names&quot;:false,&quot;dropping-particle&quot;:&quot;&quot;,&quot;non-dropping-particle&quot;:&quot;&quot;},{&quot;family&quot;:&quot;Kutter&quot;,&quot;given&quot;:&quot;Elizabeth&quot;,&quot;parse-names&quot;:false,&quot;dropping-particle&quot;:&quot;&quot;,&quot;non-dropping-particle&quot;:&quot;&quot;},{&quot;family&quot;:&quot;Chan&quot;,&quot;given&quot;:&quot;Hak Kim&quot;,&quot;parse-names&quot;:false,&quot;dropping-particle&quot;:&quot;&quot;,&quot;non-dropping-particle&quot;:&quot;&quot;}],&quot;container-title&quot;:&quot;International Journal of Pharmaceutics&quot;,&quot;container-title-short&quot;:&quot;Int J Pharm&quot;,&quot;DOI&quot;:&quot;10.1016/j.ijpharm.2018.09.024&quot;,&quot;ISSN&quot;:&quot;18733476&quot;,&quot;issued&quot;:{&quot;date-parts&quot;:[[2018]]},&quot;abstract&quot;:&quot;Nebulization is currently used for delivery of antibiotics for respiratory infections. Bacteriophages (or phages) are effective predators of pathogens including Pseudomonas aeruginosa commonly found in the lungs of patients with cystic fibrosis (CF). It is known that phages and antibiotics can potentially show synergistic antimicrobial effect on bacterial killing. In the present study, we investigated synergistic antimicrobial effect of phage PEV20 with five different antibiotics against three P. aeruginosa strains isolated from sputum of CF patients. The antibiotics included ciprofloxacin, tobramycin, colistin, aztreonam and amikacin, which are approved by U.S Food and Drug Administration (FDA) for inhaled administration. Phage and antibiotic synergy was determined by assessing bacterial killing performing time-kill studies. Among the different phage-antibiotic combinations, PEV20 and ciprofloxacin exhibited the most synergistic effect. Two phage-ciprofloxacin combinations, containing 1/4 and 1/2 of the minimum inhibitory concentration (MIC) of ciprofloxacin against P. aeruginosa strains FADD1-PA001 (A) and JIP865, respectively were aerosolized using both air-jet and vibrating mesh nebulizers and the synergistic antibacterial activity was maintained after nebulization. Air-jet nebulizer generated droplets with smaller volume median diameters (3.6–3.7 µm) and slightly larger span (2.3–2.4) than vibrating mesh nebulizers (5.1–5.3 µm; 2.1–2.2), achieving a higher fine particle fraction (FPF) of 70%. In conclusion, nebulized phage PEV20 and ciprofloxacin combination shows promising antimicrobial and aerosol characteristics for potential treatment of respiratory tract infections caused by drug-resistant P. aeruginosa.&quot;,&quot;issue&quot;:&quot;1-2&quot;,&quot;volume&quot;:&quot;551&quot;},&quot;isTemporary&quot;:false}]},{&quot;citationID&quot;:&quot;MENDELEY_CITATION_b62fd1e0-8f8f-4e07-9969-6ad9faca4cbe&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&quot;,&quot;citationItems&quot;:[{&quot;id&quot;:&quot;4ff7029b-f6e5-3ec6-922e-197c9380ad0f&quot;,&quot;itemData&quot;:{&quot;type&quot;:&quot;article-journal&quot;,&quot;id&quot;:&quot;4ff7029b-f6e5-3ec6-922e-197c9380ad0f&quot;,&quot;title&quot;:&quot;Pharmacokinetics and time-kill study of inhaled antipseudomonal bacteriophage therapy in mice&quot;,&quot;author&quot;:[{&quot;family&quot;:&quot;Chow&quot;,&quot;given&quot;:&quot;Michael Y.T.&quot;,&quot;parse-names&quot;:false,&quot;dropping-particle&quot;:&quot;&quot;,&quot;non-dropping-particle&quot;:&quot;&quot;},{&quot;family&quot;:&quot;Chang&quot;,&quot;given&quot;:&quot;Rachel Yoon Kyung&quot;,&quot;parse-names&quot;:false,&quot;dropping-particle&quot;:&quot;&quot;,&quot;non-dropping-particle&quot;:&quot;&quot;},{&quot;family&quot;:&quot;Li&quot;,&quot;given&quot;:&quot;Mengyu&quot;,&quot;parse-names&quot;:false,&quot;dropping-particle&quot;:&quot;&quot;,&quot;non-dropping-particle&quot;:&quot;&quot;},{&quot;family&quot;:&quot;Wang&quot;,&quot;given&quot;:&quot;Yuncheng&quot;,&quot;parse-names&quot;:false,&quot;dropping-particle&quot;:&quot;&quot;,&quot;non-dropping-particle&quot;:&quot;&quot;},{&quot;family&quot;:&quot;Lin&quot;,&quot;given&quot;:&quot;Yu&quot;,&quot;parse-names&quot;:false,&quot;dropping-particle&quot;:&quot;&quot;,&quot;non-dropping-particle&quot;:&quot;&quot;},{&quot;family&quot;:&quot;Morales&quot;,&quot;given&quot;:&quot;Sandra&quot;,&quot;parse-names&quot;:false,&quot;dropping-particle&quot;:&quot;&quot;,&quot;non-dropping-particle&quot;:&quot;&quot;},{&quot;family&quot;:&quot;McLachlan&quot;,&quot;given&quot;:&quot;Andrew J.&quot;,&quot;parse-names&quot;:false,&quot;dropping-particle&quot;:&quot;&quot;,&quot;non-dropping-particle&quot;:&quot;&quot;},{&quot;family&quot;:&quot;Kutter&quot;,&quot;given&quot;:&quot;Elizabeth&quot;,&quot;parse-names&quot;:false,&quot;dropping-particle&quot;:&quot;&quot;,&quot;non-dropping-particle&quot;:&quot;&quot;},{&quot;family&quot;:&quot;Li&quot;,&quot;given&quot;:&quot;Jian&quot;,&quot;parse-names&quot;:false,&quot;dropping-particle&quot;:&quot;&quot;,&quot;non-dropping-particle&quot;:&quot;&quot;},{&quot;family&quot;:&quot;Chan&quot;,&quot;given&quot;:&quot;Hak Kim&quot;,&quot;parse-names&quot;:false,&quot;dropping-particle&quot;:&quot;&quot;,&quot;non-dropping-particle&quot;:&quot;&quot;}],&quot;container-title&quot;:&quot;Antimicrobial Agents and Chemotherapy&quot;,&quot;container-title-short&quot;:&quot;Antimicrob Agents Chemother&quot;,&quot;DOI&quot;:&quot;10.1128/AAC.01470-20&quot;,&quot;ISSN&quot;:&quot;10986596&quot;,&quot;issued&quot;:{&quot;date-parts&quot;:[[2021]]},&quot;abstract&quot;:&quot;Inhaled bacteriophage (phage) therapy is a potential alternative to conventional antibiotic therapy to combat multidrug-resistant (MDR) Pseudomonas aeruginosa infections. However, pharmacokinetics (PK) and pharmacodynamics (PD) of phages are fundamentally different from antibiotics and the lack of understanding potentially limits optimal dosing. The aim of this study was to investigate the in vivo PK and PD profiles of antipseudomonal phage PEV31 delivered by pulmonary route in immune-suppressed mice. BALB/c mice were administered phage PEV31 at doses of 107 and 109 PFU by the intratracheal route. Mice (n = 4) were sacrificed at 0, 1, 2, 4, 8, and 24 h posttreatment and various tissues (lungs, kidney, spleen, and liver), bronchoalveolar lavage fluid, and blood were collected for phage quantification. In a separate study combining phage with bacteria, mice (n = 4) were treated with PEV31 (109 PFU) or phosphate-buffered saline (PBS) at 2 h postinoculation with MDR P. aeruginosa. Infective PEV31 and bacteria were enumerated from the lungs. In the phage-only study, the PEV31 titer gradually decreased in the lungs over 24 h, with a half-life of approximately 8 h for both doses. In the presence of bacteria, in contrast, the PEV31 titer increased by almost 2-log10 in the lungs at 16 h. Furthermore, bacterial growth was suppressed in the PEV31-treated group, while the PBS-treated group showed exponential growth. Of the 10 colonies tested, four phage-resistant isolates were observed from the lung homogenates sampled at 24 h after phage treatment. These colonies had a different antibiogram to the parent bacteria. This study provides evidence that pulmonary delivery of phage PEV31 in mice can reduce the MDR bacterial burden.&quot;,&quot;issue&quot;:&quot;1&quot;,&quot;volume&quot;:&quot;65&quot;},&quot;isTemporary&quot;:false}]},{&quot;citationID&quot;:&quot;MENDELEY_CITATION_02bf2256-8471-482c-bf70-f44eb823aa3f&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&quot;,&quot;citationItems&quot;:[{&quot;id&quot;:&quot;55fbdd16-7a55-3d2a-84f0-e37bce28c0ca&quot;,&quot;itemData&quot;:{&quot;type&quot;:&quot;article-journal&quot;,&quot;id&quot;:&quot;55fbdd16-7a55-3d2a-84f0-e37bce28c0ca&quot;,&quot;title&quot;:&quot;Standard Test Method for Evaluating the Bacterial Filtration Efficiency ( BFE ) of Medical Face Mask Materials , Using a Biological Aerosol of Staphylococcus aureus 1&quot;,&quot;author&quot;:[{&quot;family&quot;:&quot;ASTM F2101&quot;,&quot;given&quot;:&quot;&quot;,&quot;parse-names&quot;:false,&quot;dropping-particle&quot;:&quot;&quot;,&quot;non-dropping-particle&quot;:&quot;&quot;}],&quot;container-title&quot;:&quot;American Society for Testing and Materials&quot;,&quot;issued&quot;:{&quot;date-parts&quot;:[[2019]]},&quot;abstract&quot;:&quot;Workers, primarily those in the healthcare profession involved in treating and caring for individuals injured or sick, as well as the patient, can be exposed to biological aerosols capable of transmitting disease. These diseases, which may be caused by a variety of microorganisms, can pose significant risks to life and health. Since engineering controls cannot eliminate all possible exposures, attention is placed on reducing the potential of airborne exposure through the use of medical face masks.&quot;,&quot;issue&quot;:&quot;February&quot;,&quot;volume&quot;:&quot;i&quot;,&quot;container-title-short&quot;:&quot;&quot;},&quot;isTemporary&quot;:false}]},{&quot;citationID&quot;:&quot;MENDELEY_CITATION_7f92dd4e-c0f7-4289-800c-3031486abced&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&quot;,&quot;citationItems&quot;:[{&quot;id&quot;:&quot;8804cad5-b34f-3f0e-aa0b-4d859ae3940f&quot;,&quot;itemData&quot;:{&quot;type&quot;:&quot;article-journal&quot;,&quot;id&quot;:&quot;8804cad5-b34f-3f0e-aa0b-4d859ae3940f&quot;,&quot;title&quot;:&quot;The effects of different doses of inhaled bacteriophage therapy for Pseudomonas aeruginosa pulmonary infections in mice.&quot;,&quot;author&quot;:[{&quot;family&quot;:&quot;Chang&quot;,&quot;given&quot;:&quot;Rachel Yoon Kyung&quot;,&quot;parse-names&quot;:false,&quot;dropping-particle&quot;:&quot;&quot;,&quot;non-dropping-particle&quot;:&quot;&quot;},{&quot;family&quot;:&quot;Chow&quot;,&quot;given&quot;:&quot;Michael Y T&quot;,&quot;parse-names&quot;:false,&quot;dropping-particle&quot;:&quot;&quot;,&quot;non-dropping-particle&quot;:&quot;&quot;},{&quot;family&quot;:&quot;Wang&quot;,&quot;given&quot;:&quot;Yuncheng&quot;,&quot;parse-names&quot;:false,&quot;dropping-particle&quot;:&quot;&quot;,&quot;non-dropping-particle&quot;:&quot;&quot;},{&quot;family&quot;:&quot;Liu&quot;,&quot;given&quot;:&quot;Chengxi&quot;,&quot;parse-names&quot;:false,&quot;dropping-particle&quot;:&quot;&quot;,&quot;non-dropping-particle&quot;:&quot;&quot;},{&quot;family&quot;:&quot;Hong&quot;,&quot;given&quot;:&quot;Qixuan&quot;,&quot;parse-names&quot;:false,&quot;dropping-particle&quot;:&quot;&quot;,&quot;non-dropping-particle&quot;:&quot;&quot;},{&quot;family&quot;:&quot;Morales&quot;,&quot;given&quot;:&quot;Sandra&quot;,&quot;parse-names&quot;:false,&quot;dropping-particle&quot;:&quot;&quot;,&quot;non-dropping-particle&quot;:&quot;&quot;},{&quot;family&quot;:&quot;McLachlan&quot;,&quot;given&quot;:&quot;Andrew J.&quot;,&quot;parse-names&quot;:false,&quot;dropping-particle&quot;:&quot;&quot;,&quot;non-dropping-particle&quot;:&quot;&quot;},{&quot;family&quot;:&quot;Kutter&quot;,&quot;given&quot;:&quot;Elizabeth&quot;,&quot;parse-names&quot;:false,&quot;dropping-particle&quot;:&quot;&quot;,&quot;non-dropping-particle&quot;:&quot;&quot;},{&quot;family&quot;:&quot;Li&quot;,&quot;given&quot;:&quot;Jian&quot;,&quot;parse-names&quot;:false,&quot;dropping-particle&quot;:&quot;&quot;,&quot;non-dropping-particle&quot;:&quot;&quot;},{&quot;family&quot;:&quot;Chan&quot;,&quot;given&quot;:&quot;Hak-Kim&quot;,&quot;parse-names&quot;:false,&quot;dropping-particle&quot;:&quot;&quot;,&quot;non-dropping-particle&quot;:&quot;&quot;}],&quot;container-title&quot;:&quot;Clinical microbiology and infection : the official publication of the European Society of Clinical Microbiology and Infectious Diseases&quot;,&quot;container-title-short&quot;:&quot;Clin Microbiol Infect&quot;,&quot;DOI&quot;:&quot;10.1016/j.cmi.2022.01.006&quot;,&quot;ISSN&quot;:&quot;1469-0691&quot;,&quot;PMID&quot;:&quot;35123053&quot;,&quot;URL&quot;:&quot;https://doi.org/10.1016/j.cmi.2022.01.006&quot;,&quot;issued&quot;:{&quot;date-parts&quot;:[[2022,7]]},&quot;page&quot;:&quot;983-989&quot;,&quot;abstract&quot;:&quot;OBJECTIVES Inhaled phage therapy has been revisited as a potential treatment option for respiratory infections caused by multidrug-resistant Pseudomonas aeruginosa; however, there is a distinct gap in understanding the dose-response effect. The aim of this study was to investigate the dose-response effect of Pseudomonas-targeting phage PEV31 delivered by the pulmonary route in a mouse lung infection model. METHODS Neutropenic BALB/c mice were infected with multidrug-resistant P. aeruginosa (2 × 104 colony-forming units) through the intratracheal route and then treated with PEV31 at three different doses of 7.5 × 104 (Group A), 5 × 106 (Group B), and 5 × 108 (Group C) plaque-forming units, or phosphate-buffered saline at 2 hours postinoculation. Mice (n = 5-7) were euthanized at 2 hours and 24 hours postinfection, and lungs, kidneys, spleen, liver, bronchoalveolar lavage fluid, and blood were collected for bacteria and phage enumeration. RESULTS At 24 hours postinfection, all phage-treated groups exhibited a significant reduction in pulmonary bacterial load by 1.3-1.9 log10, independent of the delivered phage dose. The extent of phage replication was negatively correlated with the dose administered, with log10 titre increases of 6.2, 2.7, and 9 for Groups A, B, and C, respectively. Phage-resistant bacterial subpopulations in the lung homogenate samples harvested at 24 hours postinfection increased with the treatment dose (i.e. 30%, 74%, and 91% in respective Groups A-C). However, the mutants showed increased susceptibility to ciprofloxacin, impaired twitching motility, and reduced blue-green pigment production. The expression of the inflammatory cytokines (IL-1ß and IL-6, and TNF-α) was suppressed with increasing PEV31 treatment dose. DISCUSSION This study provides the dose-response effect of inhaled phage therapy that may guide dose selection for treating P. aeruginosa respiratory infections in humans.&quot;,&quot;publisher&quot;:&quot;European Society of Clinical Microbiology and Infectious Diseases&quot;,&quot;issue&quot;:&quot;7&quot;,&quot;volume&quot;:&quot;28&quot;},&quot;isTemporary&quot;:false}]},{&quot;citationID&quot;:&quot;MENDELEY_CITATION_0427b081-d785-45f8-bf72-5118f1f81536&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&quot;,&quot;citationItems&quot;:[{&quot;id&quot;:&quot;8804cad5-b34f-3f0e-aa0b-4d859ae3940f&quot;,&quot;itemData&quot;:{&quot;type&quot;:&quot;article-journal&quot;,&quot;id&quot;:&quot;8804cad5-b34f-3f0e-aa0b-4d859ae3940f&quot;,&quot;title&quot;:&quot;The effects of different doses of inhaled bacteriophage therapy for Pseudomonas aeruginosa pulmonary infections in mice.&quot;,&quot;author&quot;:[{&quot;family&quot;:&quot;Chang&quot;,&quot;given&quot;:&quot;Rachel Yoon Kyung&quot;,&quot;parse-names&quot;:false,&quot;dropping-particle&quot;:&quot;&quot;,&quot;non-dropping-particle&quot;:&quot;&quot;},{&quot;family&quot;:&quot;Chow&quot;,&quot;given&quot;:&quot;Michael Y T&quot;,&quot;parse-names&quot;:false,&quot;dropping-particle&quot;:&quot;&quot;,&quot;non-dropping-particle&quot;:&quot;&quot;},{&quot;family&quot;:&quot;Wang&quot;,&quot;given&quot;:&quot;Yuncheng&quot;,&quot;parse-names&quot;:false,&quot;dropping-particle&quot;:&quot;&quot;,&quot;non-dropping-particle&quot;:&quot;&quot;},{&quot;family&quot;:&quot;Liu&quot;,&quot;given&quot;:&quot;Chengxi&quot;,&quot;parse-names&quot;:false,&quot;dropping-particle&quot;:&quot;&quot;,&quot;non-dropping-particle&quot;:&quot;&quot;},{&quot;family&quot;:&quot;Hong&quot;,&quot;given&quot;:&quot;Qixuan&quot;,&quot;parse-names&quot;:false,&quot;dropping-particle&quot;:&quot;&quot;,&quot;non-dropping-particle&quot;:&quot;&quot;},{&quot;family&quot;:&quot;Morales&quot;,&quot;given&quot;:&quot;Sandra&quot;,&quot;parse-names&quot;:false,&quot;dropping-particle&quot;:&quot;&quot;,&quot;non-dropping-particle&quot;:&quot;&quot;},{&quot;family&quot;:&quot;McLachlan&quot;,&quot;given&quot;:&quot;Andrew J.&quot;,&quot;parse-names&quot;:false,&quot;dropping-particle&quot;:&quot;&quot;,&quot;non-dropping-particle&quot;:&quot;&quot;},{&quot;family&quot;:&quot;Kutter&quot;,&quot;given&quot;:&quot;Elizabeth&quot;,&quot;parse-names&quot;:false,&quot;dropping-particle&quot;:&quot;&quot;,&quot;non-dropping-particle&quot;:&quot;&quot;},{&quot;family&quot;:&quot;Li&quot;,&quot;given&quot;:&quot;Jian&quot;,&quot;parse-names&quot;:false,&quot;dropping-particle&quot;:&quot;&quot;,&quot;non-dropping-particle&quot;:&quot;&quot;},{&quot;family&quot;:&quot;Chan&quot;,&quot;given&quot;:&quot;Hak-Kim&quot;,&quot;parse-names&quot;:false,&quot;dropping-particle&quot;:&quot;&quot;,&quot;non-dropping-particle&quot;:&quot;&quot;}],&quot;container-title&quot;:&quot;Clinical microbiology and infection : the official publication of the European Society of Clinical Microbiology and Infectious Diseases&quot;,&quot;container-title-short&quot;:&quot;Clin Microbiol Infect&quot;,&quot;DOI&quot;:&quot;10.1016/j.cmi.2022.01.006&quot;,&quot;ISSN&quot;:&quot;1469-0691&quot;,&quot;PMID&quot;:&quot;35123053&quot;,&quot;URL&quot;:&quot;https://doi.org/10.1016/j.cmi.2022.01.006&quot;,&quot;issued&quot;:{&quot;date-parts&quot;:[[2022,7]]},&quot;page&quot;:&quot;983-989&quot;,&quot;abstract&quot;:&quot;OBJECTIVES Inhaled phage therapy has been revisited as a potential treatment option for respiratory infections caused by multidrug-resistant Pseudomonas aeruginosa; however, there is a distinct gap in understanding the dose-response effect. The aim of this study was to investigate the dose-response effect of Pseudomonas-targeting phage PEV31 delivered by the pulmonary route in a mouse lung infection model. METHODS Neutropenic BALB/c mice were infected with multidrug-resistant P. aeruginosa (2 × 104 colony-forming units) through the intratracheal route and then treated with PEV31 at three different doses of 7.5 × 104 (Group A), 5 × 106 (Group B), and 5 × 108 (Group C) plaque-forming units, or phosphate-buffered saline at 2 hours postinoculation. Mice (n = 5-7) were euthanized at 2 hours and 24 hours postinfection, and lungs, kidneys, spleen, liver, bronchoalveolar lavage fluid, and blood were collected for bacteria and phage enumeration. RESULTS At 24 hours postinfection, all phage-treated groups exhibited a significant reduction in pulmonary bacterial load by 1.3-1.9 log10, independent of the delivered phage dose. The extent of phage replication was negatively correlated with the dose administered, with log10 titre increases of 6.2, 2.7, and 9 for Groups A, B, and C, respectively. Phage-resistant bacterial subpopulations in the lung homogenate samples harvested at 24 hours postinfection increased with the treatment dose (i.e. 30%, 74%, and 91% in respective Groups A-C). However, the mutants showed increased susceptibility to ciprofloxacin, impaired twitching motility, and reduced blue-green pigment production. The expression of the inflammatory cytokines (IL-1ß and IL-6, and TNF-α) was suppressed with increasing PEV31 treatment dose. DISCUSSION This study provides the dose-response effect of inhaled phage therapy that may guide dose selection for treating P. aeruginosa respiratory infections in humans.&quot;,&quot;publisher&quot;:&quot;European Society of Clinical Microbiology and Infectious Diseases&quot;,&quot;issue&quot;:&quot;7&quot;,&quot;volume&quot;:&quot;28&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3.xml><?xml version="1.0" encoding="utf-8"?>
<ds:datastoreItem xmlns:ds="http://schemas.openxmlformats.org/officeDocument/2006/customXml" ds:itemID="{DCD90BCD-53A7-4A80-8166-EAD3C92BC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2594</Words>
  <Characters>55522</Characters>
  <Application>Microsoft Office Word</Application>
  <DocSecurity>4</DocSecurity>
  <Lines>760</Lines>
  <Paragraphs>226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57890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subject/>
  <dc:creator>UK000470</dc:creator>
  <cp:keywords/>
  <cp:lastModifiedBy>Nikki Evans</cp:lastModifiedBy>
  <cp:revision>2</cp:revision>
  <cp:lastPrinted>2023-10-20T10:46:00Z</cp:lastPrinted>
  <dcterms:created xsi:type="dcterms:W3CDTF">2023-11-02T12:27:00Z</dcterms:created>
  <dcterms:modified xsi:type="dcterms:W3CDTF">2023-11-02T12:27:00Z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Document_1">
    <vt:lpwstr>True</vt:lpwstr>
  </property>
  <property fmtid="{D5CDD505-2E9C-101B-9397-08002B2CF9AE}" pid="25" name="Mendeley Unique User Id_1">
    <vt:lpwstr>f3cbbc36-d351-3f22-a7ed-0ceb553bd76a</vt:lpwstr>
  </property>
  <property fmtid="{D5CDD505-2E9C-101B-9397-08002B2CF9AE}" pid="26" name="Mendeley Citation Style_1">
    <vt:lpwstr>http://www.zotero.org/styles/vancouver</vt:lpwstr>
  </property>
  <property fmtid="{D5CDD505-2E9C-101B-9397-08002B2CF9AE}" pid="27" name="ZOTERO_PREF_1">
    <vt:lpwstr>&lt;data data-version="3" zotero-version="6.0.29"&gt;&lt;session id="5W5oC8dt"/&gt;&lt;style id="http://www.zotero.org/styles/nature" hasBibliography="1" bibliographyStyleHasBeenSet="1"/&gt;&lt;prefs&gt;&lt;pref name="fieldType" value="Field"/&gt;&lt;pref name="automaticJournalAbbreviati</vt:lpwstr>
  </property>
  <property fmtid="{D5CDD505-2E9C-101B-9397-08002B2CF9AE}" pid="28" name="ZOTERO_PREF_2">
    <vt:lpwstr>ons" value="true"/&gt;&lt;/prefs&gt;&lt;/data&gt;</vt:lpwstr>
  </property>
</Properties>
</file>