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p"/>
    <w:bookmarkStart w:id="1" w:name="Title"/>
    <w:bookmarkEnd w:id="0"/>
    <w:p w14:paraId="665C50FE" w14:textId="0B068EDF" w:rsidR="0058207D" w:rsidRPr="0058207D" w:rsidRDefault="000E67EE" w:rsidP="0058207D">
      <w:pPr>
        <w:pStyle w:val="DDLSubtitle"/>
      </w:pPr>
      <w:sdt>
        <w:sdtPr>
          <w:rPr>
            <w:b w:val="0"/>
            <w:bCs/>
            <w:kern w:val="28"/>
            <w:szCs w:val="32"/>
          </w:r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009C7F22" w:rsidRPr="0058207D">
            <w:t>Transitioning</w:t>
          </w:r>
          <w:r w:rsidR="00A97D4C" w:rsidRPr="00A97D4C">
            <w:t xml:space="preserve"> pMDIs </w:t>
          </w:r>
          <w:r w:rsidR="009C7F22">
            <w:t>to</w:t>
          </w:r>
          <w:r w:rsidR="00A97D4C" w:rsidRPr="00A97D4C">
            <w:t xml:space="preserve"> SMIs</w:t>
          </w:r>
          <w:r w:rsidR="005C1692">
            <w:t>:</w:t>
          </w:r>
          <w:r w:rsidR="00A97D4C">
            <w:t xml:space="preserve"> </w:t>
          </w:r>
          <w:r w:rsidR="005C1692">
            <w:t>salbutamol as a case study</w:t>
          </w:r>
        </w:sdtContent>
      </w:sdt>
      <w:bookmarkEnd w:id="1"/>
    </w:p>
    <w:bookmarkStart w:id="2" w:name="Author"/>
    <w:p w14:paraId="57DCC0EC" w14:textId="0FBA1B05" w:rsidR="00C65A37" w:rsidRPr="00AD115D" w:rsidRDefault="000E67EE" w:rsidP="0058207D">
      <w:pPr>
        <w:pStyle w:val="DDLTitle"/>
      </w:pPr>
      <w:sdt>
        <w:sdt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58207D" w:rsidRPr="004522D4">
            <w:rPr>
              <w:u w:val="single"/>
            </w:rPr>
            <w:t>Dylan Antoniak</w:t>
          </w:r>
        </w:sdtContent>
      </w:sdt>
      <w:bookmarkEnd w:id="2"/>
      <w:r w:rsidR="0058207D" w:rsidRPr="0058207D">
        <w:rPr>
          <w:vertAlign w:val="superscript"/>
        </w:rPr>
        <w:t>1</w:t>
      </w:r>
      <w:r w:rsidR="00CA4B97">
        <w:t xml:space="preserve">, </w:t>
      </w:r>
      <w:r w:rsidR="00C87B6F">
        <w:t>Philippe Rogueda</w:t>
      </w:r>
      <w:r w:rsidR="00C87B6F" w:rsidRPr="0058207D">
        <w:rPr>
          <w:vertAlign w:val="superscript"/>
        </w:rPr>
        <w:t>1</w:t>
      </w:r>
      <w:r w:rsidR="00C87B6F">
        <w:t xml:space="preserve">, </w:t>
      </w:r>
      <w:r w:rsidR="00CA4B97">
        <w:t>Adam Stuart</w:t>
      </w:r>
      <w:r w:rsidR="005C1692" w:rsidRPr="005C1692">
        <w:rPr>
          <w:vertAlign w:val="superscript"/>
        </w:rPr>
        <w:t>1</w:t>
      </w:r>
      <w:r w:rsidR="005C1692">
        <w:t xml:space="preserve"> &amp;</w:t>
      </w:r>
      <w:r w:rsidR="00CA4B97">
        <w:t xml:space="preserve"> Graha</w:t>
      </w:r>
      <w:r w:rsidR="00050431">
        <w:t>m Purkins</w:t>
      </w:r>
      <w:r w:rsidR="005C1692" w:rsidRPr="005C1692">
        <w:rPr>
          <w:vertAlign w:val="superscript"/>
        </w:rPr>
        <w:t>1</w:t>
      </w:r>
    </w:p>
    <w:p w14:paraId="57DCC0ED" w14:textId="25DA086F" w:rsidR="00C65A37" w:rsidRPr="00BD68AD" w:rsidRDefault="00676DA7" w:rsidP="00AD115D">
      <w:pPr>
        <w:pStyle w:val="DDLAddress1"/>
      </w:pPr>
      <w:r w:rsidRPr="00AD115D">
        <w:rPr>
          <w:vertAlign w:val="superscript"/>
        </w:rPr>
        <w:t>1</w:t>
      </w:r>
      <w:r w:rsidR="00B806F6">
        <w:t xml:space="preserve">Merxin </w:t>
      </w:r>
      <w:r w:rsidR="00B806F6" w:rsidRPr="004522D4">
        <w:t>Ltd</w:t>
      </w:r>
      <w:r w:rsidRPr="00BD68AD">
        <w:t xml:space="preserve">, </w:t>
      </w:r>
      <w:r w:rsidR="00303D17">
        <w:t>1 Innovation Drive</w:t>
      </w:r>
      <w:r w:rsidRPr="00BD68AD">
        <w:t xml:space="preserve">, </w:t>
      </w:r>
      <w:r w:rsidR="00303D17">
        <w:t>King’s Lynn</w:t>
      </w:r>
      <w:r w:rsidRPr="00BD68AD">
        <w:t xml:space="preserve">, </w:t>
      </w:r>
      <w:r w:rsidR="00303D17">
        <w:t>Norfolk</w:t>
      </w:r>
      <w:r w:rsidRPr="00BD68AD">
        <w:t xml:space="preserve">, </w:t>
      </w:r>
      <w:r w:rsidR="00303D17">
        <w:t>PE30 5BY</w:t>
      </w:r>
      <w:r w:rsidRPr="00BD68AD">
        <w:t xml:space="preserve">, </w:t>
      </w:r>
      <w:r w:rsidR="00303D17">
        <w:t>United Kingdom</w:t>
      </w:r>
    </w:p>
    <w:p w14:paraId="57DCC0EF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57DCC0F0" w14:textId="3CA32190" w:rsidR="00966CD3" w:rsidRPr="00B161F7" w:rsidRDefault="005C1692" w:rsidP="00D156FE">
      <w:pPr>
        <w:pStyle w:val="DDLBodyText"/>
        <w:rPr>
          <w:sz w:val="20"/>
        </w:rPr>
      </w:pPr>
      <w:r>
        <w:rPr>
          <w:sz w:val="20"/>
        </w:rPr>
        <w:t xml:space="preserve">There is significant potential benefit in moving from </w:t>
      </w:r>
      <w:r w:rsidR="00B161F7">
        <w:rPr>
          <w:sz w:val="20"/>
        </w:rPr>
        <w:t>pressurised metered dose inhalers (</w:t>
      </w:r>
      <w:r>
        <w:rPr>
          <w:sz w:val="20"/>
        </w:rPr>
        <w:t>pMDIs</w:t>
      </w:r>
      <w:r w:rsidR="00B161F7">
        <w:rPr>
          <w:sz w:val="20"/>
        </w:rPr>
        <w:t>)</w:t>
      </w:r>
      <w:r>
        <w:rPr>
          <w:sz w:val="20"/>
        </w:rPr>
        <w:t xml:space="preserve"> to </w:t>
      </w:r>
      <w:r w:rsidR="00B161F7">
        <w:rPr>
          <w:sz w:val="20"/>
        </w:rPr>
        <w:t>soft mist inhalers (</w:t>
      </w:r>
      <w:r>
        <w:rPr>
          <w:sz w:val="20"/>
        </w:rPr>
        <w:t>SMIs</w:t>
      </w:r>
      <w:r w:rsidR="00B161F7">
        <w:rPr>
          <w:sz w:val="20"/>
        </w:rPr>
        <w:t>)</w:t>
      </w:r>
      <w:r w:rsidR="00B73C60">
        <w:rPr>
          <w:sz w:val="20"/>
        </w:rPr>
        <w:t>; SMI</w:t>
      </w:r>
      <w:r>
        <w:rPr>
          <w:sz w:val="20"/>
        </w:rPr>
        <w:t xml:space="preserve">s </w:t>
      </w:r>
      <w:r w:rsidR="00B73C60">
        <w:rPr>
          <w:sz w:val="20"/>
        </w:rPr>
        <w:t xml:space="preserve">are easy to use, </w:t>
      </w:r>
      <w:r w:rsidR="00304F16" w:rsidRPr="004522D4">
        <w:rPr>
          <w:sz w:val="20"/>
        </w:rPr>
        <w:t>may</w:t>
      </w:r>
      <w:r w:rsidR="00304F16">
        <w:rPr>
          <w:sz w:val="20"/>
        </w:rPr>
        <w:t xml:space="preserve"> </w:t>
      </w:r>
      <w:r w:rsidR="00B73C60" w:rsidRPr="00222BFF">
        <w:rPr>
          <w:sz w:val="20"/>
        </w:rPr>
        <w:t xml:space="preserve">deliver </w:t>
      </w:r>
      <w:r w:rsidR="00DC193D" w:rsidRPr="00222BFF">
        <w:rPr>
          <w:sz w:val="20"/>
        </w:rPr>
        <w:t>a</w:t>
      </w:r>
      <w:r w:rsidR="004F5797" w:rsidRPr="00222BFF">
        <w:rPr>
          <w:sz w:val="20"/>
        </w:rPr>
        <w:t xml:space="preserve"> higher dose to the deep lung</w:t>
      </w:r>
      <w:r w:rsidR="00B73C60">
        <w:rPr>
          <w:sz w:val="20"/>
        </w:rPr>
        <w:t xml:space="preserve"> and do not require propell</w:t>
      </w:r>
      <w:r w:rsidR="00050431">
        <w:rPr>
          <w:sz w:val="20"/>
        </w:rPr>
        <w:t>a</w:t>
      </w:r>
      <w:r w:rsidR="00B73C60">
        <w:rPr>
          <w:sz w:val="20"/>
        </w:rPr>
        <w:t>nt</w:t>
      </w:r>
      <w:r w:rsidR="00B161F7">
        <w:rPr>
          <w:sz w:val="20"/>
        </w:rPr>
        <w:t xml:space="preserve">. </w:t>
      </w:r>
      <w:r w:rsidR="002060E3">
        <w:rPr>
          <w:sz w:val="20"/>
        </w:rPr>
        <w:t xml:space="preserve">This </w:t>
      </w:r>
      <w:r w:rsidR="00B06838">
        <w:rPr>
          <w:sz w:val="20"/>
        </w:rPr>
        <w:t>paper</w:t>
      </w:r>
      <w:r w:rsidR="002060E3">
        <w:rPr>
          <w:sz w:val="20"/>
        </w:rPr>
        <w:t xml:space="preserve"> </w:t>
      </w:r>
      <w:r w:rsidR="00B06838">
        <w:rPr>
          <w:sz w:val="20"/>
        </w:rPr>
        <w:t>examines</w:t>
      </w:r>
      <w:r w:rsidR="002A04F8">
        <w:rPr>
          <w:sz w:val="20"/>
        </w:rPr>
        <w:t xml:space="preserve"> </w:t>
      </w:r>
      <w:r w:rsidR="00B06838">
        <w:rPr>
          <w:sz w:val="20"/>
        </w:rPr>
        <w:t>the delivery</w:t>
      </w:r>
      <w:r w:rsidR="009C7F22">
        <w:rPr>
          <w:sz w:val="20"/>
        </w:rPr>
        <w:t xml:space="preserve"> </w:t>
      </w:r>
      <w:r w:rsidR="009C7F22" w:rsidRPr="004522D4">
        <w:rPr>
          <w:sz w:val="20"/>
        </w:rPr>
        <w:t>of</w:t>
      </w:r>
      <w:r w:rsidR="00B06838">
        <w:rPr>
          <w:sz w:val="20"/>
        </w:rPr>
        <w:t xml:space="preserve"> </w:t>
      </w:r>
      <w:r w:rsidR="002060E3">
        <w:rPr>
          <w:sz w:val="20"/>
        </w:rPr>
        <w:t>salbutamol as a case study</w:t>
      </w:r>
      <w:r w:rsidR="00050431">
        <w:rPr>
          <w:sz w:val="20"/>
        </w:rPr>
        <w:t xml:space="preserve"> to demonstrate how a </w:t>
      </w:r>
      <w:proofErr w:type="spellStart"/>
      <w:r w:rsidR="00050431">
        <w:rPr>
          <w:sz w:val="20"/>
        </w:rPr>
        <w:t>pMDI</w:t>
      </w:r>
      <w:proofErr w:type="spellEnd"/>
      <w:r w:rsidR="00050431">
        <w:rPr>
          <w:sz w:val="20"/>
        </w:rPr>
        <w:t xml:space="preserve"> can be transitioned to an SMI. It</w:t>
      </w:r>
      <w:r w:rsidR="002060E3">
        <w:rPr>
          <w:sz w:val="20"/>
        </w:rPr>
        <w:t xml:space="preserve"> </w:t>
      </w:r>
      <w:r w:rsidR="00CC4A91">
        <w:rPr>
          <w:sz w:val="20"/>
        </w:rPr>
        <w:t>compar</w:t>
      </w:r>
      <w:r w:rsidR="00050431">
        <w:rPr>
          <w:sz w:val="20"/>
        </w:rPr>
        <w:t>es</w:t>
      </w:r>
      <w:r w:rsidR="002060E3">
        <w:rPr>
          <w:sz w:val="20"/>
        </w:rPr>
        <w:t xml:space="preserve"> </w:t>
      </w:r>
      <w:r w:rsidR="00CC4A91">
        <w:rPr>
          <w:sz w:val="20"/>
        </w:rPr>
        <w:t xml:space="preserve">the pMDIs </w:t>
      </w:r>
      <w:r w:rsidR="002A04F8">
        <w:rPr>
          <w:sz w:val="20"/>
        </w:rPr>
        <w:t>Ventolin</w:t>
      </w:r>
      <w:r w:rsidR="002A04F8" w:rsidRPr="002A04F8">
        <w:rPr>
          <w:sz w:val="20"/>
          <w:vertAlign w:val="superscript"/>
        </w:rPr>
        <w:t>®</w:t>
      </w:r>
      <w:r w:rsidR="002A04F8">
        <w:rPr>
          <w:sz w:val="20"/>
        </w:rPr>
        <w:t xml:space="preserve"> (GSK) and </w:t>
      </w:r>
      <w:proofErr w:type="spellStart"/>
      <w:r w:rsidR="002A04F8">
        <w:rPr>
          <w:sz w:val="20"/>
        </w:rPr>
        <w:t>Salamol</w:t>
      </w:r>
      <w:proofErr w:type="spellEnd"/>
      <w:r w:rsidR="002A04F8" w:rsidRPr="002A04F8">
        <w:rPr>
          <w:sz w:val="20"/>
          <w:vertAlign w:val="superscript"/>
        </w:rPr>
        <w:t>®</w:t>
      </w:r>
      <w:r w:rsidR="002A04F8">
        <w:rPr>
          <w:sz w:val="20"/>
        </w:rPr>
        <w:t xml:space="preserve"> (Teva) </w:t>
      </w:r>
      <w:r w:rsidR="0096792E">
        <w:rPr>
          <w:sz w:val="20"/>
        </w:rPr>
        <w:t>with</w:t>
      </w:r>
      <w:r w:rsidR="002A04F8">
        <w:rPr>
          <w:sz w:val="20"/>
        </w:rPr>
        <w:t xml:space="preserve"> </w:t>
      </w:r>
      <w:r w:rsidR="00CC4A91">
        <w:rPr>
          <w:sz w:val="20"/>
        </w:rPr>
        <w:t xml:space="preserve">an SMI – </w:t>
      </w:r>
      <w:r w:rsidR="002A04F8">
        <w:rPr>
          <w:sz w:val="20"/>
        </w:rPr>
        <w:t>MRX004 (</w:t>
      </w:r>
      <w:r w:rsidR="00B806F6">
        <w:rPr>
          <w:sz w:val="20"/>
        </w:rPr>
        <w:t xml:space="preserve">Merxin </w:t>
      </w:r>
      <w:r w:rsidR="00B806F6" w:rsidRPr="004522D4">
        <w:rPr>
          <w:sz w:val="20"/>
        </w:rPr>
        <w:t>Ltd</w:t>
      </w:r>
      <w:r w:rsidR="002A04F8">
        <w:rPr>
          <w:sz w:val="20"/>
        </w:rPr>
        <w:t>)</w:t>
      </w:r>
      <w:r w:rsidR="004F5797">
        <w:rPr>
          <w:sz w:val="20"/>
        </w:rPr>
        <w:t xml:space="preserve"> loaded with a </w:t>
      </w:r>
      <w:r w:rsidR="00050431">
        <w:rPr>
          <w:sz w:val="20"/>
        </w:rPr>
        <w:t xml:space="preserve">commercial </w:t>
      </w:r>
      <w:r w:rsidR="004F5797">
        <w:rPr>
          <w:sz w:val="20"/>
        </w:rPr>
        <w:t xml:space="preserve">5 mg/mL aqueous </w:t>
      </w:r>
      <w:r w:rsidR="00222BFF">
        <w:rPr>
          <w:sz w:val="20"/>
        </w:rPr>
        <w:t>s</w:t>
      </w:r>
      <w:r w:rsidR="004F5797">
        <w:rPr>
          <w:sz w:val="20"/>
        </w:rPr>
        <w:t xml:space="preserve">albutamol </w:t>
      </w:r>
      <w:r w:rsidR="00050431">
        <w:rPr>
          <w:sz w:val="20"/>
        </w:rPr>
        <w:t xml:space="preserve">nebule </w:t>
      </w:r>
      <w:r w:rsidR="004F5797">
        <w:rPr>
          <w:sz w:val="20"/>
        </w:rPr>
        <w:t>solution</w:t>
      </w:r>
      <w:r w:rsidR="00454CD6">
        <w:rPr>
          <w:sz w:val="20"/>
        </w:rPr>
        <w:t xml:space="preserve"> </w:t>
      </w:r>
      <w:r w:rsidR="00050431">
        <w:rPr>
          <w:sz w:val="20"/>
        </w:rPr>
        <w:t>(</w:t>
      </w:r>
      <w:proofErr w:type="spellStart"/>
      <w:r w:rsidR="00050431">
        <w:rPr>
          <w:sz w:val="20"/>
        </w:rPr>
        <w:t>Aliud</w:t>
      </w:r>
      <w:proofErr w:type="spellEnd"/>
      <w:r w:rsidR="00050431">
        <w:rPr>
          <w:sz w:val="20"/>
        </w:rPr>
        <w:t>)</w:t>
      </w:r>
      <w:r w:rsidR="004F5797">
        <w:rPr>
          <w:sz w:val="20"/>
        </w:rPr>
        <w:t xml:space="preserve">. </w:t>
      </w:r>
      <w:r w:rsidR="00D404D3" w:rsidRPr="004522D4">
        <w:rPr>
          <w:sz w:val="20"/>
        </w:rPr>
        <w:t>Aerodynamic</w:t>
      </w:r>
      <w:r w:rsidR="004F5797">
        <w:rPr>
          <w:sz w:val="20"/>
        </w:rPr>
        <w:t xml:space="preserve"> particle size distribution</w:t>
      </w:r>
      <w:r w:rsidR="00DC193D">
        <w:rPr>
          <w:sz w:val="20"/>
        </w:rPr>
        <w:t xml:space="preserve"> (APSD</w:t>
      </w:r>
      <w:r w:rsidR="004F5797">
        <w:rPr>
          <w:sz w:val="20"/>
        </w:rPr>
        <w:t xml:space="preserve">) by </w:t>
      </w:r>
      <w:r w:rsidR="00DC193D">
        <w:rPr>
          <w:sz w:val="20"/>
        </w:rPr>
        <w:t>next generation impactor (</w:t>
      </w:r>
      <w:r w:rsidR="004F5797">
        <w:rPr>
          <w:sz w:val="20"/>
        </w:rPr>
        <w:t>NGI</w:t>
      </w:r>
      <w:r w:rsidR="00DC193D">
        <w:rPr>
          <w:sz w:val="20"/>
        </w:rPr>
        <w:t>)</w:t>
      </w:r>
      <w:r w:rsidR="00FC52AE">
        <w:rPr>
          <w:sz w:val="20"/>
        </w:rPr>
        <w:t>,</w:t>
      </w:r>
      <w:r w:rsidR="004F5797">
        <w:rPr>
          <w:sz w:val="20"/>
        </w:rPr>
        <w:t xml:space="preserve"> </w:t>
      </w:r>
      <w:r w:rsidR="00DC193D">
        <w:rPr>
          <w:sz w:val="20"/>
        </w:rPr>
        <w:t>d</w:t>
      </w:r>
      <w:r w:rsidR="004F5797">
        <w:rPr>
          <w:sz w:val="20"/>
        </w:rPr>
        <w:t>elivered</w:t>
      </w:r>
      <w:r w:rsidR="00DC193D">
        <w:rPr>
          <w:sz w:val="20"/>
        </w:rPr>
        <w:t xml:space="preserve"> dose (DD)</w:t>
      </w:r>
      <w:r w:rsidR="00FC52AE">
        <w:rPr>
          <w:sz w:val="20"/>
        </w:rPr>
        <w:t xml:space="preserve">, and </w:t>
      </w:r>
      <w:r w:rsidR="00293399">
        <w:rPr>
          <w:sz w:val="20"/>
        </w:rPr>
        <w:t>droplet size distribution (DSD) by laser diffraction</w:t>
      </w:r>
      <w:r w:rsidR="00CC4A91">
        <w:rPr>
          <w:sz w:val="20"/>
        </w:rPr>
        <w:t xml:space="preserve"> were analysed and compared</w:t>
      </w:r>
      <w:r w:rsidR="004F5797">
        <w:rPr>
          <w:sz w:val="20"/>
        </w:rPr>
        <w:t xml:space="preserve">. </w:t>
      </w:r>
      <w:r w:rsidR="009F3162">
        <w:rPr>
          <w:sz w:val="20"/>
        </w:rPr>
        <w:t>The results show that the slower plume velocity of</w:t>
      </w:r>
      <w:r w:rsidR="000F6CF7">
        <w:rPr>
          <w:sz w:val="20"/>
        </w:rPr>
        <w:t xml:space="preserve"> MRX004</w:t>
      </w:r>
      <w:r w:rsidR="009F3162">
        <w:rPr>
          <w:sz w:val="20"/>
        </w:rPr>
        <w:t xml:space="preserve"> compensates for </w:t>
      </w:r>
      <w:r w:rsidR="00B06838">
        <w:rPr>
          <w:sz w:val="20"/>
        </w:rPr>
        <w:t>its</w:t>
      </w:r>
      <w:r w:rsidR="009F3162">
        <w:rPr>
          <w:sz w:val="20"/>
        </w:rPr>
        <w:t xml:space="preserve"> higher median mass aerodynamic diameter (MMAD)</w:t>
      </w:r>
      <w:r w:rsidR="008A00F0">
        <w:rPr>
          <w:sz w:val="20"/>
        </w:rPr>
        <w:t xml:space="preserve"> – 3.2 µm compared with </w:t>
      </w:r>
      <w:r w:rsidR="008A00F0" w:rsidRPr="008A00F0">
        <w:rPr>
          <w:sz w:val="20"/>
        </w:rPr>
        <w:t>2.</w:t>
      </w:r>
      <w:r w:rsidR="00304F16" w:rsidRPr="004522D4">
        <w:rPr>
          <w:sz w:val="20"/>
        </w:rPr>
        <w:t>4</w:t>
      </w:r>
      <w:r w:rsidR="008A00F0" w:rsidRPr="008A00F0">
        <w:rPr>
          <w:sz w:val="20"/>
        </w:rPr>
        <w:t xml:space="preserve"> µm for Ventolin</w:t>
      </w:r>
      <w:r w:rsidR="008A00F0" w:rsidRPr="008A00F0">
        <w:rPr>
          <w:sz w:val="20"/>
          <w:vertAlign w:val="superscript"/>
        </w:rPr>
        <w:t>®</w:t>
      </w:r>
      <w:r w:rsidR="008A00F0" w:rsidRPr="008A00F0">
        <w:rPr>
          <w:sz w:val="20"/>
        </w:rPr>
        <w:t xml:space="preserve"> and 2.1 µm for </w:t>
      </w:r>
      <w:proofErr w:type="spellStart"/>
      <w:r w:rsidR="008A00F0" w:rsidRPr="008A00F0">
        <w:rPr>
          <w:sz w:val="20"/>
        </w:rPr>
        <w:t>Salamol</w:t>
      </w:r>
      <w:proofErr w:type="spellEnd"/>
      <w:r w:rsidR="008A00F0" w:rsidRPr="008A00F0">
        <w:rPr>
          <w:sz w:val="20"/>
          <w:vertAlign w:val="superscript"/>
        </w:rPr>
        <w:t>®</w:t>
      </w:r>
      <w:r w:rsidR="008A00F0">
        <w:rPr>
          <w:sz w:val="20"/>
        </w:rPr>
        <w:t xml:space="preserve"> –</w:t>
      </w:r>
      <w:r w:rsidR="009F3162">
        <w:rPr>
          <w:sz w:val="20"/>
        </w:rPr>
        <w:t xml:space="preserve"> leading</w:t>
      </w:r>
      <w:r w:rsidR="0096792E">
        <w:rPr>
          <w:sz w:val="20"/>
        </w:rPr>
        <w:t xml:space="preserve"> t</w:t>
      </w:r>
      <w:r w:rsidR="000F6CF7">
        <w:rPr>
          <w:sz w:val="20"/>
        </w:rPr>
        <w:t>o MRX004</w:t>
      </w:r>
      <w:r w:rsidR="0096792E">
        <w:rPr>
          <w:sz w:val="20"/>
        </w:rPr>
        <w:t xml:space="preserve"> to have lower throat </w:t>
      </w:r>
      <w:r w:rsidR="00DC193D">
        <w:rPr>
          <w:sz w:val="20"/>
        </w:rPr>
        <w:t>deposition, higher</w:t>
      </w:r>
      <w:r w:rsidR="0096792E">
        <w:rPr>
          <w:sz w:val="20"/>
        </w:rPr>
        <w:t xml:space="preserve"> </w:t>
      </w:r>
      <w:r w:rsidR="00DC193D">
        <w:rPr>
          <w:sz w:val="20"/>
        </w:rPr>
        <w:t>fine particle fraction (</w:t>
      </w:r>
      <w:r w:rsidR="0096792E">
        <w:rPr>
          <w:sz w:val="20"/>
        </w:rPr>
        <w:t>FPF</w:t>
      </w:r>
      <w:r w:rsidR="00DC193D">
        <w:rPr>
          <w:sz w:val="20"/>
        </w:rPr>
        <w:t>)</w:t>
      </w:r>
      <w:r w:rsidR="004F5797">
        <w:rPr>
          <w:sz w:val="20"/>
        </w:rPr>
        <w:t xml:space="preserve"> and </w:t>
      </w:r>
      <w:r w:rsidR="000D4F7A">
        <w:rPr>
          <w:sz w:val="20"/>
        </w:rPr>
        <w:t xml:space="preserve">a </w:t>
      </w:r>
      <w:r w:rsidR="004F5797">
        <w:rPr>
          <w:sz w:val="20"/>
        </w:rPr>
        <w:t>fine particle dose</w:t>
      </w:r>
      <w:r w:rsidR="00DC193D">
        <w:rPr>
          <w:sz w:val="20"/>
        </w:rPr>
        <w:t xml:space="preserve"> (FPD)</w:t>
      </w:r>
      <w:r w:rsidR="00222BFF">
        <w:rPr>
          <w:sz w:val="20"/>
        </w:rPr>
        <w:t xml:space="preserve"> close to that of the pMDIs</w:t>
      </w:r>
      <w:r w:rsidR="00CC4A91">
        <w:rPr>
          <w:sz w:val="20"/>
        </w:rPr>
        <w:t>,</w:t>
      </w:r>
      <w:r w:rsidR="004F5797">
        <w:rPr>
          <w:sz w:val="20"/>
        </w:rPr>
        <w:t xml:space="preserve"> despite a much lower total </w:t>
      </w:r>
      <w:r w:rsidR="00DC193D">
        <w:rPr>
          <w:sz w:val="20"/>
        </w:rPr>
        <w:t>DD</w:t>
      </w:r>
      <w:r w:rsidR="00B161F7">
        <w:rPr>
          <w:sz w:val="20"/>
        </w:rPr>
        <w:t xml:space="preserve"> than</w:t>
      </w:r>
      <w:r w:rsidR="00B06838">
        <w:rPr>
          <w:sz w:val="20"/>
        </w:rPr>
        <w:t xml:space="preserve"> </w:t>
      </w:r>
      <w:r w:rsidR="00222BFF">
        <w:rPr>
          <w:sz w:val="20"/>
        </w:rPr>
        <w:t>the</w:t>
      </w:r>
      <w:r w:rsidR="00B06838">
        <w:rPr>
          <w:sz w:val="20"/>
        </w:rPr>
        <w:t xml:space="preserve"> pMDI</w:t>
      </w:r>
      <w:r w:rsidR="00222BFF">
        <w:rPr>
          <w:sz w:val="20"/>
        </w:rPr>
        <w:t>s</w:t>
      </w:r>
      <w:r w:rsidR="00DC193D">
        <w:rPr>
          <w:sz w:val="20"/>
        </w:rPr>
        <w:t>. The</w:t>
      </w:r>
      <w:r w:rsidR="008A00F0">
        <w:rPr>
          <w:sz w:val="20"/>
        </w:rPr>
        <w:t xml:space="preserve"> </w:t>
      </w:r>
      <w:r w:rsidR="004F5797">
        <w:rPr>
          <w:sz w:val="20"/>
        </w:rPr>
        <w:t xml:space="preserve">FPF was </w:t>
      </w:r>
      <w:r w:rsidR="008A00F0" w:rsidRPr="008A00F0">
        <w:rPr>
          <w:sz w:val="20"/>
        </w:rPr>
        <w:t>63.2%</w:t>
      </w:r>
      <w:r w:rsidR="008A00F0">
        <w:rPr>
          <w:sz w:val="20"/>
        </w:rPr>
        <w:t xml:space="preserve"> for MRX004</w:t>
      </w:r>
      <w:r w:rsidR="008A00F0" w:rsidRPr="008A00F0">
        <w:rPr>
          <w:sz w:val="20"/>
        </w:rPr>
        <w:t>, 3</w:t>
      </w:r>
      <w:r w:rsidR="00DE391D">
        <w:rPr>
          <w:sz w:val="20"/>
        </w:rPr>
        <w:t>3.6</w:t>
      </w:r>
      <w:r w:rsidR="008A00F0" w:rsidRPr="008A00F0">
        <w:rPr>
          <w:sz w:val="20"/>
        </w:rPr>
        <w:t>%</w:t>
      </w:r>
      <w:r w:rsidR="008A00F0">
        <w:rPr>
          <w:sz w:val="20"/>
        </w:rPr>
        <w:t xml:space="preserve"> for Ventolin</w:t>
      </w:r>
      <w:r w:rsidR="008A00F0" w:rsidRPr="008A00F0">
        <w:rPr>
          <w:sz w:val="20"/>
          <w:vertAlign w:val="superscript"/>
        </w:rPr>
        <w:t>®</w:t>
      </w:r>
      <w:r w:rsidR="008A00F0" w:rsidRPr="008A00F0">
        <w:rPr>
          <w:sz w:val="20"/>
        </w:rPr>
        <w:t xml:space="preserve"> and 4</w:t>
      </w:r>
      <w:r w:rsidR="00DE391D">
        <w:rPr>
          <w:sz w:val="20"/>
        </w:rPr>
        <w:t>0.7</w:t>
      </w:r>
      <w:r w:rsidR="008A00F0" w:rsidRPr="008A00F0">
        <w:rPr>
          <w:sz w:val="20"/>
        </w:rPr>
        <w:t>%</w:t>
      </w:r>
      <w:r w:rsidR="008A00F0">
        <w:rPr>
          <w:sz w:val="20"/>
        </w:rPr>
        <w:t xml:space="preserve"> for </w:t>
      </w:r>
      <w:proofErr w:type="spellStart"/>
      <w:r w:rsidR="008A00F0">
        <w:rPr>
          <w:sz w:val="20"/>
        </w:rPr>
        <w:t>Salamol</w:t>
      </w:r>
      <w:proofErr w:type="spellEnd"/>
      <w:r w:rsidR="008A00F0" w:rsidRPr="008A00F0">
        <w:rPr>
          <w:sz w:val="20"/>
          <w:vertAlign w:val="superscript"/>
        </w:rPr>
        <w:t>®</w:t>
      </w:r>
      <w:r w:rsidR="00CC4A91">
        <w:rPr>
          <w:sz w:val="20"/>
        </w:rPr>
        <w:t>; t</w:t>
      </w:r>
      <w:r w:rsidR="00CA082E">
        <w:rPr>
          <w:sz w:val="20"/>
        </w:rPr>
        <w:t xml:space="preserve">he DD was </w:t>
      </w:r>
      <w:r w:rsidR="00DC193D" w:rsidRPr="00DC193D">
        <w:rPr>
          <w:sz w:val="20"/>
        </w:rPr>
        <w:t>56 µg for MRX004</w:t>
      </w:r>
      <w:r w:rsidR="00CC4A91">
        <w:rPr>
          <w:sz w:val="20"/>
        </w:rPr>
        <w:t>,</w:t>
      </w:r>
      <w:r w:rsidR="00DC193D">
        <w:rPr>
          <w:sz w:val="20"/>
        </w:rPr>
        <w:t xml:space="preserve"> </w:t>
      </w:r>
      <w:r w:rsidR="00CA082E">
        <w:rPr>
          <w:sz w:val="20"/>
        </w:rPr>
        <w:t>128</w:t>
      </w:r>
      <w:r w:rsidR="00DC193D">
        <w:rPr>
          <w:sz w:val="20"/>
        </w:rPr>
        <w:t xml:space="preserve"> µ</w:t>
      </w:r>
      <w:r w:rsidR="00CA082E">
        <w:rPr>
          <w:sz w:val="20"/>
        </w:rPr>
        <w:t>g for Ventolin</w:t>
      </w:r>
      <w:r w:rsidR="00CA082E" w:rsidRPr="003F526D">
        <w:rPr>
          <w:sz w:val="20"/>
          <w:vertAlign w:val="superscript"/>
        </w:rPr>
        <w:t>®</w:t>
      </w:r>
      <w:r w:rsidR="00DC193D">
        <w:rPr>
          <w:sz w:val="20"/>
        </w:rPr>
        <w:t xml:space="preserve"> and</w:t>
      </w:r>
      <w:r w:rsidR="00CA082E">
        <w:rPr>
          <w:sz w:val="20"/>
        </w:rPr>
        <w:t xml:space="preserve"> 108</w:t>
      </w:r>
      <w:r w:rsidR="00DC193D">
        <w:rPr>
          <w:sz w:val="20"/>
        </w:rPr>
        <w:t xml:space="preserve"> µ</w:t>
      </w:r>
      <w:r w:rsidR="00CA082E">
        <w:rPr>
          <w:sz w:val="20"/>
        </w:rPr>
        <w:t xml:space="preserve">g for </w:t>
      </w:r>
      <w:proofErr w:type="spellStart"/>
      <w:r w:rsidR="00CA082E">
        <w:rPr>
          <w:sz w:val="20"/>
        </w:rPr>
        <w:t>Salamol</w:t>
      </w:r>
      <w:proofErr w:type="spellEnd"/>
      <w:r w:rsidR="00CA082E" w:rsidRPr="003F526D">
        <w:rPr>
          <w:sz w:val="20"/>
          <w:vertAlign w:val="superscript"/>
        </w:rPr>
        <w:t>®</w:t>
      </w:r>
      <w:r w:rsidR="00CC4A91">
        <w:rPr>
          <w:sz w:val="20"/>
        </w:rPr>
        <w:t>; and the</w:t>
      </w:r>
      <w:r w:rsidR="008A00F0">
        <w:rPr>
          <w:sz w:val="20"/>
        </w:rPr>
        <w:t xml:space="preserve"> FPD</w:t>
      </w:r>
      <w:r w:rsidR="00CC4A91">
        <w:rPr>
          <w:sz w:val="20"/>
        </w:rPr>
        <w:t xml:space="preserve"> was</w:t>
      </w:r>
      <w:r w:rsidR="008A00F0">
        <w:rPr>
          <w:sz w:val="20"/>
        </w:rPr>
        <w:t xml:space="preserve"> </w:t>
      </w:r>
      <w:r w:rsidR="008A00F0" w:rsidRPr="008A00F0">
        <w:rPr>
          <w:sz w:val="20"/>
        </w:rPr>
        <w:t>35.1 µg</w:t>
      </w:r>
      <w:r w:rsidR="008A00F0">
        <w:rPr>
          <w:sz w:val="20"/>
        </w:rPr>
        <w:t xml:space="preserve"> for </w:t>
      </w:r>
      <w:r w:rsidR="008A00F0" w:rsidRPr="008A00F0">
        <w:rPr>
          <w:sz w:val="20"/>
        </w:rPr>
        <w:t>MRX004</w:t>
      </w:r>
      <w:r w:rsidR="008A00F0">
        <w:rPr>
          <w:sz w:val="20"/>
        </w:rPr>
        <w:t>,</w:t>
      </w:r>
      <w:r w:rsidR="008A00F0" w:rsidRPr="008A00F0">
        <w:rPr>
          <w:sz w:val="20"/>
        </w:rPr>
        <w:t xml:space="preserve"> 41.4 µg </w:t>
      </w:r>
      <w:r w:rsidR="008A00F0">
        <w:rPr>
          <w:sz w:val="20"/>
        </w:rPr>
        <w:t>for Ventolin</w:t>
      </w:r>
      <w:r w:rsidR="008A00F0" w:rsidRPr="008A00F0">
        <w:rPr>
          <w:sz w:val="20"/>
          <w:vertAlign w:val="superscript"/>
        </w:rPr>
        <w:t>®</w:t>
      </w:r>
      <w:r w:rsidR="008A00F0">
        <w:rPr>
          <w:sz w:val="20"/>
        </w:rPr>
        <w:t xml:space="preserve"> </w:t>
      </w:r>
      <w:r w:rsidR="008A00F0" w:rsidRPr="008A00F0">
        <w:rPr>
          <w:sz w:val="20"/>
        </w:rPr>
        <w:t xml:space="preserve">and 44 µg </w:t>
      </w:r>
      <w:r w:rsidR="008A00F0">
        <w:rPr>
          <w:sz w:val="20"/>
        </w:rPr>
        <w:t xml:space="preserve">for </w:t>
      </w:r>
      <w:proofErr w:type="spellStart"/>
      <w:r w:rsidR="008A00F0">
        <w:rPr>
          <w:sz w:val="20"/>
        </w:rPr>
        <w:t>Salamol</w:t>
      </w:r>
      <w:proofErr w:type="spellEnd"/>
      <w:r w:rsidR="008A00F0" w:rsidRPr="008A00F0">
        <w:rPr>
          <w:sz w:val="20"/>
          <w:vertAlign w:val="superscript"/>
        </w:rPr>
        <w:t>®</w:t>
      </w:r>
      <w:r w:rsidR="008A00F0" w:rsidRPr="008A00F0">
        <w:rPr>
          <w:sz w:val="20"/>
        </w:rPr>
        <w:t>.</w:t>
      </w:r>
      <w:r w:rsidR="008A00F0">
        <w:rPr>
          <w:sz w:val="20"/>
        </w:rPr>
        <w:t xml:space="preserve"> </w:t>
      </w:r>
      <w:r w:rsidR="00731196">
        <w:rPr>
          <w:sz w:val="20"/>
        </w:rPr>
        <w:t xml:space="preserve">MRX004 has a much smaller metering chamber than the pMDIs. </w:t>
      </w:r>
      <w:r w:rsidR="00CC4A91">
        <w:rPr>
          <w:sz w:val="20"/>
        </w:rPr>
        <w:t>MRX004</w:t>
      </w:r>
      <w:r w:rsidR="00B73C60">
        <w:rPr>
          <w:sz w:val="20"/>
        </w:rPr>
        <w:t xml:space="preserve"> has a significantly lower deposition in the throat than the pMDIs. </w:t>
      </w:r>
      <w:r w:rsidR="00F77404">
        <w:rPr>
          <w:sz w:val="20"/>
        </w:rPr>
        <w:t xml:space="preserve">When compared to the DSD results, the </w:t>
      </w:r>
      <w:proofErr w:type="gramStart"/>
      <w:r w:rsidR="00F77404">
        <w:rPr>
          <w:sz w:val="20"/>
        </w:rPr>
        <w:t>Dv(</w:t>
      </w:r>
      <w:proofErr w:type="gramEnd"/>
      <w:r w:rsidR="00F77404">
        <w:rPr>
          <w:sz w:val="20"/>
        </w:rPr>
        <w:t>50) measurements</w:t>
      </w:r>
      <w:r w:rsidR="00141937">
        <w:rPr>
          <w:sz w:val="20"/>
        </w:rPr>
        <w:t xml:space="preserve"> were</w:t>
      </w:r>
      <w:r w:rsidR="00F77404">
        <w:rPr>
          <w:sz w:val="20"/>
        </w:rPr>
        <w:t xml:space="preserve"> 4.7 µm, 2.1 µm and 4.1 µm for MRX004, Ventolin</w:t>
      </w:r>
      <w:r w:rsidR="00F77404" w:rsidRPr="00161916">
        <w:rPr>
          <w:sz w:val="20"/>
          <w:szCs w:val="22"/>
          <w:vertAlign w:val="superscript"/>
        </w:rPr>
        <w:t>®</w:t>
      </w:r>
      <w:r w:rsidR="00F77404">
        <w:rPr>
          <w:sz w:val="20"/>
        </w:rPr>
        <w:t xml:space="preserve"> and </w:t>
      </w:r>
      <w:proofErr w:type="spellStart"/>
      <w:r w:rsidR="00F77404">
        <w:rPr>
          <w:sz w:val="20"/>
        </w:rPr>
        <w:t>Salamol</w:t>
      </w:r>
      <w:proofErr w:type="spellEnd"/>
      <w:r w:rsidR="00F77404" w:rsidRPr="00161916">
        <w:rPr>
          <w:sz w:val="20"/>
          <w:szCs w:val="22"/>
          <w:vertAlign w:val="superscript"/>
        </w:rPr>
        <w:t>®</w:t>
      </w:r>
      <w:r w:rsidR="00F77404">
        <w:rPr>
          <w:sz w:val="20"/>
        </w:rPr>
        <w:t xml:space="preserve"> respectively. This shows that the high-velocity spray of a </w:t>
      </w:r>
      <w:proofErr w:type="spellStart"/>
      <w:r w:rsidR="00F77404">
        <w:rPr>
          <w:sz w:val="20"/>
        </w:rPr>
        <w:t>pMDI</w:t>
      </w:r>
      <w:proofErr w:type="spellEnd"/>
      <w:r w:rsidR="00F77404">
        <w:rPr>
          <w:sz w:val="20"/>
        </w:rPr>
        <w:t xml:space="preserve"> in comparison to the slow mist produced by MRX004 results in impaction that reduces the efficiency of the delivery to the deeper parts of the lungs. </w:t>
      </w:r>
      <w:r w:rsidR="00B73C60">
        <w:rPr>
          <w:sz w:val="20"/>
        </w:rPr>
        <w:t>These results suggest that</w:t>
      </w:r>
      <w:r w:rsidR="000F6CF7">
        <w:rPr>
          <w:sz w:val="20"/>
        </w:rPr>
        <w:t xml:space="preserve"> MRX004,</w:t>
      </w:r>
      <w:r w:rsidR="00792F6D">
        <w:rPr>
          <w:sz w:val="20"/>
        </w:rPr>
        <w:t xml:space="preserve"> an SMI, </w:t>
      </w:r>
      <w:r w:rsidR="00731196">
        <w:rPr>
          <w:sz w:val="20"/>
        </w:rPr>
        <w:t xml:space="preserve">can </w:t>
      </w:r>
      <w:r w:rsidR="008F3DED">
        <w:rPr>
          <w:sz w:val="20"/>
        </w:rPr>
        <w:t xml:space="preserve">potentially </w:t>
      </w:r>
      <w:r w:rsidR="00731196">
        <w:rPr>
          <w:sz w:val="20"/>
        </w:rPr>
        <w:t>match or better the performance</w:t>
      </w:r>
      <w:r w:rsidR="00B73C60">
        <w:rPr>
          <w:sz w:val="20"/>
        </w:rPr>
        <w:t xml:space="preserve"> </w:t>
      </w:r>
      <w:r w:rsidR="00731196">
        <w:rPr>
          <w:sz w:val="20"/>
        </w:rPr>
        <w:t>of pMDIs</w:t>
      </w:r>
      <w:r w:rsidR="008F3DED">
        <w:rPr>
          <w:sz w:val="20"/>
        </w:rPr>
        <w:t xml:space="preserve"> </w:t>
      </w:r>
      <w:r w:rsidR="008F3DED" w:rsidRPr="00141937">
        <w:rPr>
          <w:sz w:val="20"/>
        </w:rPr>
        <w:t xml:space="preserve">with </w:t>
      </w:r>
      <w:r w:rsidR="008F3DED" w:rsidRPr="0062307E">
        <w:rPr>
          <w:sz w:val="20"/>
        </w:rPr>
        <w:t>additional tuning of the device and formulation</w:t>
      </w:r>
      <w:r w:rsidR="00731196" w:rsidRPr="00141937">
        <w:rPr>
          <w:sz w:val="20"/>
        </w:rPr>
        <w:t>.</w:t>
      </w:r>
      <w:r w:rsidR="007046AD" w:rsidRPr="00141937">
        <w:rPr>
          <w:sz w:val="20"/>
        </w:rPr>
        <w:t xml:space="preserve"> This performance match linked with the lack of propellant makes an SMI option preferable for a low carbon f</w:t>
      </w:r>
      <w:r w:rsidR="007046AD">
        <w:rPr>
          <w:sz w:val="20"/>
        </w:rPr>
        <w:t>ootprint future.</w:t>
      </w:r>
    </w:p>
    <w:p w14:paraId="57DCC0F1" w14:textId="77777777" w:rsidR="00E14DBF" w:rsidRPr="00582113" w:rsidRDefault="00E14DBF" w:rsidP="00D156FE">
      <w:pPr>
        <w:pStyle w:val="DDLBodyText"/>
        <w:rPr>
          <w:b/>
          <w:sz w:val="20"/>
        </w:rPr>
      </w:pPr>
      <w:r w:rsidRPr="00582113">
        <w:rPr>
          <w:b/>
          <w:sz w:val="20"/>
        </w:rPr>
        <w:t>Key Message</w:t>
      </w:r>
    </w:p>
    <w:p w14:paraId="57DCC0F2" w14:textId="2D475C87" w:rsidR="00E14DBF" w:rsidRPr="005C1692" w:rsidRDefault="009F3162" w:rsidP="00E14DBF">
      <w:pPr>
        <w:pStyle w:val="DDLBodyText"/>
        <w:rPr>
          <w:rStyle w:val="Strong"/>
          <w:rFonts w:cs="Arial"/>
          <w:b w:val="0"/>
          <w:sz w:val="20"/>
          <w:shd w:val="clear" w:color="auto" w:fill="FFFFFF"/>
        </w:rPr>
      </w:pPr>
      <w:r w:rsidRPr="008F3DED">
        <w:rPr>
          <w:rStyle w:val="Strong"/>
          <w:rFonts w:cs="Arial"/>
          <w:b w:val="0"/>
          <w:sz w:val="20"/>
          <w:shd w:val="clear" w:color="auto" w:fill="FFFFFF"/>
        </w:rPr>
        <w:t>The transition of inhalable drug</w:t>
      </w:r>
      <w:r w:rsidR="0096792E" w:rsidRPr="008F3DED">
        <w:rPr>
          <w:rStyle w:val="Strong"/>
          <w:rFonts w:cs="Arial"/>
          <w:b w:val="0"/>
          <w:sz w:val="20"/>
          <w:shd w:val="clear" w:color="auto" w:fill="FFFFFF"/>
        </w:rPr>
        <w:t xml:space="preserve"> delivery</w:t>
      </w:r>
      <w:r w:rsidRPr="008F3DED">
        <w:rPr>
          <w:rStyle w:val="Strong"/>
          <w:rFonts w:cs="Arial"/>
          <w:b w:val="0"/>
          <w:sz w:val="20"/>
          <w:shd w:val="clear" w:color="auto" w:fill="FFFFFF"/>
        </w:rPr>
        <w:t xml:space="preserve"> from pMDIs to SMIs</w:t>
      </w:r>
      <w:r w:rsidR="0096792E" w:rsidRPr="008F3DED">
        <w:rPr>
          <w:rStyle w:val="Strong"/>
          <w:rFonts w:cs="Arial"/>
          <w:b w:val="0"/>
          <w:sz w:val="20"/>
          <w:shd w:val="clear" w:color="auto" w:fill="FFFFFF"/>
        </w:rPr>
        <w:t xml:space="preserve">, such as MRX004, is a </w:t>
      </w:r>
      <w:r w:rsidR="00B06838" w:rsidRPr="008F3DED">
        <w:rPr>
          <w:rStyle w:val="Strong"/>
          <w:rFonts w:cs="Arial"/>
          <w:b w:val="0"/>
          <w:sz w:val="20"/>
          <w:shd w:val="clear" w:color="auto" w:fill="FFFFFF"/>
        </w:rPr>
        <w:t xml:space="preserve">natural, </w:t>
      </w:r>
      <w:r w:rsidR="0096792E" w:rsidRPr="008F3DED">
        <w:rPr>
          <w:rStyle w:val="Strong"/>
          <w:rFonts w:cs="Arial"/>
          <w:b w:val="0"/>
          <w:sz w:val="20"/>
          <w:shd w:val="clear" w:color="auto" w:fill="FFFFFF"/>
        </w:rPr>
        <w:t>logical progression. This is because SMIs</w:t>
      </w:r>
      <w:r w:rsidR="00792F6D" w:rsidRPr="008F3DED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96792E" w:rsidRPr="008F3DED">
        <w:rPr>
          <w:rStyle w:val="Strong"/>
          <w:rFonts w:cs="Arial"/>
          <w:b w:val="0"/>
          <w:sz w:val="20"/>
          <w:shd w:val="clear" w:color="auto" w:fill="FFFFFF"/>
        </w:rPr>
        <w:t xml:space="preserve">can achieve </w:t>
      </w:r>
      <w:r w:rsidR="0096792E" w:rsidRPr="004522D4">
        <w:rPr>
          <w:rStyle w:val="Strong"/>
          <w:rFonts w:cs="Arial"/>
          <w:b w:val="0"/>
          <w:sz w:val="20"/>
          <w:shd w:val="clear" w:color="auto" w:fill="FFFFFF"/>
        </w:rPr>
        <w:t xml:space="preserve">a </w:t>
      </w:r>
      <w:r w:rsidR="00BD2A63" w:rsidRPr="004522D4">
        <w:rPr>
          <w:rStyle w:val="Strong"/>
          <w:rFonts w:cs="Arial"/>
          <w:b w:val="0"/>
          <w:sz w:val="20"/>
          <w:shd w:val="clear" w:color="auto" w:fill="FFFFFF"/>
        </w:rPr>
        <w:t xml:space="preserve">similar </w:t>
      </w:r>
      <w:r w:rsidR="00BD2A63" w:rsidRPr="00F77404">
        <w:rPr>
          <w:rStyle w:val="Strong"/>
          <w:rFonts w:cs="Arial"/>
          <w:b w:val="0"/>
          <w:sz w:val="20"/>
          <w:shd w:val="clear" w:color="auto" w:fill="FFFFFF"/>
        </w:rPr>
        <w:t xml:space="preserve">dose delivery, </w:t>
      </w:r>
      <w:r w:rsidR="00F77404" w:rsidRPr="0062307E">
        <w:rPr>
          <w:rStyle w:val="Strong"/>
          <w:rFonts w:cs="Arial"/>
          <w:b w:val="0"/>
          <w:sz w:val="20"/>
          <w:shd w:val="clear" w:color="auto" w:fill="FFFFFF"/>
        </w:rPr>
        <w:t xml:space="preserve">but with a </w:t>
      </w:r>
      <w:r w:rsidR="0096792E" w:rsidRPr="00F77404">
        <w:rPr>
          <w:rStyle w:val="Strong"/>
          <w:rFonts w:cs="Arial"/>
          <w:b w:val="0"/>
          <w:sz w:val="20"/>
          <w:shd w:val="clear" w:color="auto" w:fill="FFFFFF"/>
        </w:rPr>
        <w:t xml:space="preserve">higher </w:t>
      </w:r>
      <w:r w:rsidR="00BD2A63" w:rsidRPr="00F77404">
        <w:rPr>
          <w:rStyle w:val="Strong"/>
          <w:rFonts w:cs="Arial"/>
          <w:b w:val="0"/>
          <w:sz w:val="20"/>
          <w:shd w:val="clear" w:color="auto" w:fill="FFFFFF"/>
        </w:rPr>
        <w:t>deep lung deposition</w:t>
      </w:r>
      <w:r w:rsidR="002060E3" w:rsidRPr="00F77404">
        <w:rPr>
          <w:rStyle w:val="Strong"/>
          <w:rFonts w:cs="Arial"/>
          <w:b w:val="0"/>
          <w:sz w:val="20"/>
          <w:shd w:val="clear" w:color="auto" w:fill="FFFFFF"/>
        </w:rPr>
        <w:t xml:space="preserve"> than pMDIs</w:t>
      </w:r>
      <w:r w:rsidR="00FE4592" w:rsidRPr="00F77404">
        <w:rPr>
          <w:rStyle w:val="Strong"/>
          <w:rFonts w:cs="Arial"/>
          <w:b w:val="0"/>
          <w:sz w:val="20"/>
          <w:shd w:val="clear" w:color="auto" w:fill="FFFFFF"/>
        </w:rPr>
        <w:t xml:space="preserve">, alongside </w:t>
      </w:r>
      <w:r w:rsidR="00B06838" w:rsidRPr="00F77404">
        <w:rPr>
          <w:rStyle w:val="Strong"/>
          <w:rFonts w:cs="Arial"/>
          <w:b w:val="0"/>
          <w:sz w:val="20"/>
          <w:shd w:val="clear" w:color="auto" w:fill="FFFFFF"/>
        </w:rPr>
        <w:t xml:space="preserve">superior </w:t>
      </w:r>
      <w:r w:rsidR="00FE4592" w:rsidRPr="00F77404">
        <w:rPr>
          <w:rStyle w:val="Strong"/>
          <w:rFonts w:cs="Arial"/>
          <w:b w:val="0"/>
          <w:sz w:val="20"/>
          <w:shd w:val="clear" w:color="auto" w:fill="FFFFFF"/>
        </w:rPr>
        <w:t xml:space="preserve">ease of use and </w:t>
      </w:r>
      <w:r w:rsidR="005C1692" w:rsidRPr="00F77404">
        <w:rPr>
          <w:rStyle w:val="Strong"/>
          <w:rFonts w:cs="Arial"/>
          <w:b w:val="0"/>
          <w:sz w:val="20"/>
          <w:shd w:val="clear" w:color="auto" w:fill="FFFFFF"/>
        </w:rPr>
        <w:t xml:space="preserve">a </w:t>
      </w:r>
      <w:r w:rsidR="00FE4592" w:rsidRPr="00F77404">
        <w:rPr>
          <w:rStyle w:val="Strong"/>
          <w:rFonts w:cs="Arial"/>
          <w:b w:val="0"/>
          <w:sz w:val="20"/>
          <w:shd w:val="clear" w:color="auto" w:fill="FFFFFF"/>
        </w:rPr>
        <w:t>lower carbon footprint.</w:t>
      </w:r>
    </w:p>
    <w:p w14:paraId="57DCC0F3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57DCC0F4" w14:textId="2E80A317" w:rsidR="00966CD3" w:rsidRDefault="005C1692" w:rsidP="00D156FE">
      <w:pPr>
        <w:pStyle w:val="DDLBodyText"/>
        <w:rPr>
          <w:sz w:val="20"/>
        </w:rPr>
      </w:pPr>
      <w:r>
        <w:rPr>
          <w:sz w:val="20"/>
        </w:rPr>
        <w:t>Pressurised metered dose inhalers (</w:t>
      </w:r>
      <w:r w:rsidR="00FE4592">
        <w:rPr>
          <w:sz w:val="20"/>
        </w:rPr>
        <w:t>pMDIs</w:t>
      </w:r>
      <w:r>
        <w:rPr>
          <w:sz w:val="20"/>
        </w:rPr>
        <w:t>)</w:t>
      </w:r>
      <w:r w:rsidR="00FE4592">
        <w:rPr>
          <w:sz w:val="20"/>
        </w:rPr>
        <w:t xml:space="preserve"> are the standard method for delivering salbutamol for the relief of symptoms of asthma and COPD</w:t>
      </w:r>
      <w:r w:rsidR="00886EAB">
        <w:rPr>
          <w:sz w:val="20"/>
        </w:rPr>
        <w:t>. pMDI</w:t>
      </w:r>
      <w:r w:rsidR="00FA552E">
        <w:rPr>
          <w:sz w:val="20"/>
        </w:rPr>
        <w:t xml:space="preserve">s </w:t>
      </w:r>
      <w:r w:rsidR="00B73C60">
        <w:rPr>
          <w:sz w:val="20"/>
        </w:rPr>
        <w:t>account for roughly 50% of the market share for portable inhalers, along with dry powder inhalers (DPIs) and, to a much lesser extent, soft mist inhalers (SMIs)</w:t>
      </w:r>
      <w:r w:rsidR="00FE4592">
        <w:rPr>
          <w:sz w:val="20"/>
        </w:rPr>
        <w:t xml:space="preserve">. A review of the literature shows that </w:t>
      </w:r>
      <w:r w:rsidR="00B06838">
        <w:rPr>
          <w:sz w:val="20"/>
        </w:rPr>
        <w:t>salbuta</w:t>
      </w:r>
      <w:r w:rsidR="00886EAB">
        <w:rPr>
          <w:sz w:val="20"/>
        </w:rPr>
        <w:t xml:space="preserve">mol pMDIs </w:t>
      </w:r>
      <w:r w:rsidR="00FE4592">
        <w:rPr>
          <w:sz w:val="20"/>
        </w:rPr>
        <w:t>have a</w:t>
      </w:r>
      <w:r w:rsidR="00B73C60">
        <w:rPr>
          <w:sz w:val="20"/>
        </w:rPr>
        <w:t xml:space="preserve"> fine particle fraction (FPF) i</w:t>
      </w:r>
      <w:r w:rsidR="00FE4592">
        <w:rPr>
          <w:sz w:val="20"/>
        </w:rPr>
        <w:t>n</w:t>
      </w:r>
      <w:r w:rsidR="00B73C60">
        <w:rPr>
          <w:sz w:val="20"/>
        </w:rPr>
        <w:t xml:space="preserve"> the range of </w:t>
      </w:r>
      <w:r w:rsidR="00CA082E">
        <w:rPr>
          <w:sz w:val="20"/>
        </w:rPr>
        <w:t>40</w:t>
      </w:r>
      <w:r w:rsidR="00B73C60">
        <w:rPr>
          <w:sz w:val="20"/>
        </w:rPr>
        <w:t>%–</w:t>
      </w:r>
      <w:r w:rsidR="00E30BFA">
        <w:rPr>
          <w:sz w:val="20"/>
        </w:rPr>
        <w:t>75</w:t>
      </w:r>
      <w:r w:rsidR="00B73C60">
        <w:rPr>
          <w:sz w:val="20"/>
        </w:rPr>
        <w:t xml:space="preserve">% </w:t>
      </w:r>
      <w:r w:rsidR="00E30BFA">
        <w:rPr>
          <w:sz w:val="20"/>
        </w:rPr>
        <w:t>[</w:t>
      </w:r>
      <w:r w:rsidR="00761E91">
        <w:rPr>
          <w:sz w:val="20"/>
        </w:rPr>
        <w:t>1]</w:t>
      </w:r>
      <w:r w:rsidR="00886EAB">
        <w:rPr>
          <w:sz w:val="20"/>
        </w:rPr>
        <w:t>,</w:t>
      </w:r>
      <w:r w:rsidR="00E30BFA">
        <w:rPr>
          <w:sz w:val="20"/>
        </w:rPr>
        <w:t xml:space="preserve"> </w:t>
      </w:r>
      <w:r w:rsidR="00B73C60">
        <w:rPr>
          <w:sz w:val="20"/>
        </w:rPr>
        <w:t>and a fine particle dose</w:t>
      </w:r>
      <w:r w:rsidR="00FE4592">
        <w:rPr>
          <w:sz w:val="20"/>
        </w:rPr>
        <w:t xml:space="preserve"> </w:t>
      </w:r>
      <w:r w:rsidR="00B73C60">
        <w:rPr>
          <w:sz w:val="20"/>
        </w:rPr>
        <w:t>(</w:t>
      </w:r>
      <w:r w:rsidR="00FE4592">
        <w:rPr>
          <w:sz w:val="20"/>
        </w:rPr>
        <w:t>FPD</w:t>
      </w:r>
      <w:r w:rsidR="00B73C60">
        <w:rPr>
          <w:sz w:val="20"/>
        </w:rPr>
        <w:t>)</w:t>
      </w:r>
      <w:r w:rsidR="00FE4592">
        <w:rPr>
          <w:sz w:val="20"/>
        </w:rPr>
        <w:t xml:space="preserve"> in the range of </w:t>
      </w:r>
      <w:r w:rsidR="002C6238">
        <w:rPr>
          <w:sz w:val="20"/>
        </w:rPr>
        <w:t>30</w:t>
      </w:r>
      <w:r w:rsidR="00B06838">
        <w:rPr>
          <w:sz w:val="20"/>
        </w:rPr>
        <w:t>–</w:t>
      </w:r>
      <w:r w:rsidR="002C6238">
        <w:rPr>
          <w:sz w:val="20"/>
        </w:rPr>
        <w:t xml:space="preserve">60 µg </w:t>
      </w:r>
      <w:r w:rsidR="001E160E">
        <w:rPr>
          <w:sz w:val="20"/>
        </w:rPr>
        <w:t>[</w:t>
      </w:r>
      <w:r w:rsidR="00761E91">
        <w:rPr>
          <w:sz w:val="20"/>
        </w:rPr>
        <w:t>1,2]</w:t>
      </w:r>
      <w:r w:rsidR="002C6238">
        <w:rPr>
          <w:sz w:val="20"/>
        </w:rPr>
        <w:t xml:space="preserve">, and, in some cases, can be as low as 26 µg </w:t>
      </w:r>
      <w:r w:rsidR="00031454">
        <w:rPr>
          <w:sz w:val="20"/>
        </w:rPr>
        <w:t>[</w:t>
      </w:r>
      <w:r w:rsidR="00761E91">
        <w:rPr>
          <w:sz w:val="20"/>
        </w:rPr>
        <w:t>3</w:t>
      </w:r>
      <w:r w:rsidR="00031454">
        <w:rPr>
          <w:sz w:val="20"/>
        </w:rPr>
        <w:t>]</w:t>
      </w:r>
      <w:r w:rsidR="002C6238">
        <w:rPr>
          <w:sz w:val="20"/>
        </w:rPr>
        <w:t xml:space="preserve">. </w:t>
      </w:r>
      <w:r w:rsidR="00792F6D">
        <w:rPr>
          <w:sz w:val="20"/>
        </w:rPr>
        <w:t xml:space="preserve">An </w:t>
      </w:r>
      <w:r w:rsidR="00B06838">
        <w:rPr>
          <w:sz w:val="20"/>
        </w:rPr>
        <w:t>SMI</w:t>
      </w:r>
      <w:r w:rsidR="00792F6D">
        <w:rPr>
          <w:sz w:val="20"/>
        </w:rPr>
        <w:t xml:space="preserve"> like MRX004</w:t>
      </w:r>
      <w:r w:rsidR="00B06838">
        <w:rPr>
          <w:sz w:val="20"/>
        </w:rPr>
        <w:t xml:space="preserve"> may prove a preferable alternative, should they be</w:t>
      </w:r>
      <w:r w:rsidR="005C124C">
        <w:rPr>
          <w:sz w:val="20"/>
        </w:rPr>
        <w:t xml:space="preserve"> able to deliver equivalent therapeutic </w:t>
      </w:r>
      <w:r w:rsidR="00886EAB">
        <w:rPr>
          <w:sz w:val="20"/>
        </w:rPr>
        <w:t>doses</w:t>
      </w:r>
      <w:r w:rsidR="005C124C">
        <w:rPr>
          <w:sz w:val="20"/>
        </w:rPr>
        <w:t>.</w:t>
      </w:r>
    </w:p>
    <w:p w14:paraId="69643137" w14:textId="7D910266" w:rsidR="005C124C" w:rsidRDefault="005C124C" w:rsidP="00D156FE">
      <w:pPr>
        <w:pStyle w:val="DDLBodyText"/>
        <w:rPr>
          <w:sz w:val="20"/>
        </w:rPr>
      </w:pPr>
      <w:r>
        <w:rPr>
          <w:sz w:val="20"/>
        </w:rPr>
        <w:t xml:space="preserve">Such an outcome is desirable, due to the many advantages </w:t>
      </w:r>
      <w:r w:rsidR="00792F6D">
        <w:rPr>
          <w:sz w:val="20"/>
        </w:rPr>
        <w:t>MRX004</w:t>
      </w:r>
      <w:r w:rsidR="00FA552E">
        <w:rPr>
          <w:sz w:val="20"/>
        </w:rPr>
        <w:t xml:space="preserve"> </w:t>
      </w:r>
      <w:r>
        <w:rPr>
          <w:sz w:val="20"/>
        </w:rPr>
        <w:t>offer</w:t>
      </w:r>
      <w:r w:rsidR="00792F6D">
        <w:rPr>
          <w:sz w:val="20"/>
        </w:rPr>
        <w:t>s</w:t>
      </w:r>
      <w:r>
        <w:rPr>
          <w:sz w:val="20"/>
        </w:rPr>
        <w:t xml:space="preserve"> over pMDIs. </w:t>
      </w:r>
      <w:r w:rsidR="00792F6D">
        <w:rPr>
          <w:sz w:val="20"/>
        </w:rPr>
        <w:t>MRX004 is</w:t>
      </w:r>
      <w:r w:rsidR="00CC4A91">
        <w:rPr>
          <w:sz w:val="20"/>
        </w:rPr>
        <w:t xml:space="preserve"> more patient-friendly and</w:t>
      </w:r>
      <w:r w:rsidR="00B06838">
        <w:rPr>
          <w:sz w:val="20"/>
        </w:rPr>
        <w:t xml:space="preserve"> </w:t>
      </w:r>
      <w:r w:rsidR="00CC4A91">
        <w:rPr>
          <w:sz w:val="20"/>
        </w:rPr>
        <w:t>much</w:t>
      </w:r>
      <w:r w:rsidR="00B06838">
        <w:rPr>
          <w:sz w:val="20"/>
        </w:rPr>
        <w:t xml:space="preserve"> eas</w:t>
      </w:r>
      <w:r w:rsidR="00CC4A91">
        <w:rPr>
          <w:sz w:val="20"/>
        </w:rPr>
        <w:t>ier</w:t>
      </w:r>
      <w:r w:rsidR="00B06838">
        <w:rPr>
          <w:sz w:val="20"/>
        </w:rPr>
        <w:t xml:space="preserve"> </w:t>
      </w:r>
      <w:r w:rsidR="00CC4A91">
        <w:rPr>
          <w:sz w:val="20"/>
        </w:rPr>
        <w:t>to use than pMDIs</w:t>
      </w:r>
      <w:r w:rsidR="00883575">
        <w:rPr>
          <w:sz w:val="20"/>
        </w:rPr>
        <w:t xml:space="preserve"> –</w:t>
      </w:r>
      <w:r>
        <w:rPr>
          <w:sz w:val="20"/>
        </w:rPr>
        <w:t xml:space="preserve"> </w:t>
      </w:r>
      <w:r w:rsidR="00CC4A91">
        <w:rPr>
          <w:sz w:val="20"/>
        </w:rPr>
        <w:t>many patients find</w:t>
      </w:r>
      <w:r w:rsidR="00883575">
        <w:rPr>
          <w:sz w:val="20"/>
        </w:rPr>
        <w:t xml:space="preserve"> proper </w:t>
      </w:r>
      <w:proofErr w:type="spellStart"/>
      <w:r w:rsidR="00883575">
        <w:rPr>
          <w:sz w:val="20"/>
        </w:rPr>
        <w:t>pMDI</w:t>
      </w:r>
      <w:proofErr w:type="spellEnd"/>
      <w:r w:rsidR="00883575">
        <w:rPr>
          <w:sz w:val="20"/>
        </w:rPr>
        <w:t xml:space="preserve"> administration technique</w:t>
      </w:r>
      <w:r>
        <w:rPr>
          <w:sz w:val="20"/>
        </w:rPr>
        <w:t xml:space="preserve"> notorious</w:t>
      </w:r>
      <w:r w:rsidR="00CC4A91">
        <w:rPr>
          <w:sz w:val="20"/>
        </w:rPr>
        <w:t>ly</w:t>
      </w:r>
      <w:r>
        <w:rPr>
          <w:sz w:val="20"/>
        </w:rPr>
        <w:t xml:space="preserve"> difficult</w:t>
      </w:r>
      <w:r w:rsidR="00883575">
        <w:rPr>
          <w:sz w:val="20"/>
        </w:rPr>
        <w:t>,</w:t>
      </w:r>
      <w:r>
        <w:rPr>
          <w:sz w:val="20"/>
        </w:rPr>
        <w:t xml:space="preserve"> </w:t>
      </w:r>
      <w:r w:rsidR="00883575">
        <w:rPr>
          <w:sz w:val="20"/>
        </w:rPr>
        <w:t>needing to</w:t>
      </w:r>
      <w:r>
        <w:rPr>
          <w:sz w:val="20"/>
        </w:rPr>
        <w:t xml:space="preserve"> </w:t>
      </w:r>
      <w:r w:rsidR="00573FE0">
        <w:rPr>
          <w:sz w:val="20"/>
        </w:rPr>
        <w:t>coordinate</w:t>
      </w:r>
      <w:r>
        <w:rPr>
          <w:sz w:val="20"/>
        </w:rPr>
        <w:t xml:space="preserve"> their inhalation with actuating the device</w:t>
      </w:r>
      <w:r w:rsidR="00883575">
        <w:rPr>
          <w:sz w:val="20"/>
        </w:rPr>
        <w:t xml:space="preserve">’s </w:t>
      </w:r>
      <w:r w:rsidR="00F77404">
        <w:rPr>
          <w:sz w:val="20"/>
        </w:rPr>
        <w:t xml:space="preserve">short </w:t>
      </w:r>
      <w:r w:rsidR="00F77404" w:rsidRPr="00AE5F93">
        <w:rPr>
          <w:sz w:val="20"/>
        </w:rPr>
        <w:t>duration</w:t>
      </w:r>
      <w:r w:rsidR="00883575" w:rsidRPr="00AE5F93">
        <w:rPr>
          <w:sz w:val="20"/>
        </w:rPr>
        <w:t xml:space="preserve"> spray</w:t>
      </w:r>
      <w:r w:rsidR="00141937" w:rsidRPr="00AE5F93">
        <w:rPr>
          <w:sz w:val="20"/>
        </w:rPr>
        <w:t xml:space="preserve"> [</w:t>
      </w:r>
      <w:r w:rsidR="00141937" w:rsidRPr="00EB28FE">
        <w:rPr>
          <w:sz w:val="20"/>
        </w:rPr>
        <w:t>4</w:t>
      </w:r>
      <w:r w:rsidR="00141937" w:rsidRPr="00AE5F93">
        <w:rPr>
          <w:sz w:val="20"/>
        </w:rPr>
        <w:t>]</w:t>
      </w:r>
      <w:r w:rsidRPr="00AE5F93">
        <w:rPr>
          <w:sz w:val="20"/>
        </w:rPr>
        <w:t>.</w:t>
      </w:r>
      <w:r>
        <w:rPr>
          <w:sz w:val="20"/>
        </w:rPr>
        <w:t xml:space="preserve"> </w:t>
      </w:r>
      <w:r w:rsidR="00792F6D">
        <w:rPr>
          <w:sz w:val="20"/>
        </w:rPr>
        <w:t>MRX004</w:t>
      </w:r>
      <w:r>
        <w:rPr>
          <w:sz w:val="20"/>
        </w:rPr>
        <w:t>, on the other hand, deliver</w:t>
      </w:r>
      <w:r w:rsidR="00792F6D">
        <w:rPr>
          <w:sz w:val="20"/>
        </w:rPr>
        <w:t>s</w:t>
      </w:r>
      <w:r>
        <w:rPr>
          <w:sz w:val="20"/>
        </w:rPr>
        <w:t xml:space="preserve"> </w:t>
      </w:r>
      <w:r w:rsidR="00792F6D">
        <w:rPr>
          <w:sz w:val="20"/>
        </w:rPr>
        <w:t>its</w:t>
      </w:r>
      <w:r>
        <w:rPr>
          <w:sz w:val="20"/>
        </w:rPr>
        <w:t xml:space="preserve"> formulation as a slow-moving mist</w:t>
      </w:r>
      <w:r w:rsidR="00573FE0">
        <w:rPr>
          <w:sz w:val="20"/>
        </w:rPr>
        <w:t xml:space="preserve"> over a longer duration</w:t>
      </w:r>
      <w:r w:rsidR="00E42A16">
        <w:rPr>
          <w:sz w:val="20"/>
        </w:rPr>
        <w:t>,</w:t>
      </w:r>
      <w:r>
        <w:rPr>
          <w:sz w:val="20"/>
        </w:rPr>
        <w:t xml:space="preserve"> </w:t>
      </w:r>
      <w:r w:rsidR="00573FE0">
        <w:rPr>
          <w:sz w:val="20"/>
        </w:rPr>
        <w:t>reducing the criticality of inhalation timing</w:t>
      </w:r>
      <w:r>
        <w:rPr>
          <w:sz w:val="20"/>
        </w:rPr>
        <w:t xml:space="preserve">. </w:t>
      </w:r>
      <w:r w:rsidR="00792F6D">
        <w:rPr>
          <w:sz w:val="20"/>
        </w:rPr>
        <w:t>MRX004 is</w:t>
      </w:r>
      <w:r w:rsidR="00646047" w:rsidRPr="00646047">
        <w:rPr>
          <w:sz w:val="20"/>
        </w:rPr>
        <w:t xml:space="preserve"> </w:t>
      </w:r>
      <w:r w:rsidR="00792F6D">
        <w:rPr>
          <w:sz w:val="20"/>
        </w:rPr>
        <w:t>handheld</w:t>
      </w:r>
      <w:r w:rsidR="00646047" w:rsidRPr="00646047">
        <w:rPr>
          <w:sz w:val="20"/>
        </w:rPr>
        <w:t>, as well as being</w:t>
      </w:r>
      <w:r w:rsidR="00792F6D">
        <w:rPr>
          <w:sz w:val="20"/>
        </w:rPr>
        <w:t xml:space="preserve"> a</w:t>
      </w:r>
      <w:r w:rsidR="00646047" w:rsidRPr="00646047">
        <w:rPr>
          <w:sz w:val="20"/>
        </w:rPr>
        <w:t xml:space="preserve"> multidose </w:t>
      </w:r>
      <w:r w:rsidR="00792F6D">
        <w:rPr>
          <w:sz w:val="20"/>
        </w:rPr>
        <w:t>device</w:t>
      </w:r>
      <w:r w:rsidR="00646047" w:rsidRPr="00222BFF">
        <w:rPr>
          <w:sz w:val="20"/>
        </w:rPr>
        <w:t xml:space="preserve">, </w:t>
      </w:r>
      <w:r w:rsidR="00646047" w:rsidRPr="00646047">
        <w:rPr>
          <w:sz w:val="20"/>
        </w:rPr>
        <w:t xml:space="preserve">making </w:t>
      </w:r>
      <w:r w:rsidR="00792F6D">
        <w:rPr>
          <w:sz w:val="20"/>
        </w:rPr>
        <w:t>it</w:t>
      </w:r>
      <w:r w:rsidR="00646047" w:rsidRPr="00646047">
        <w:rPr>
          <w:sz w:val="20"/>
        </w:rPr>
        <w:t xml:space="preserve"> a</w:t>
      </w:r>
      <w:r w:rsidR="00E42A16">
        <w:rPr>
          <w:sz w:val="20"/>
        </w:rPr>
        <w:t xml:space="preserve"> natural,</w:t>
      </w:r>
      <w:r w:rsidR="00646047" w:rsidRPr="00646047">
        <w:rPr>
          <w:sz w:val="20"/>
        </w:rPr>
        <w:t xml:space="preserve"> practical alternative to pMDIs.</w:t>
      </w:r>
      <w:r w:rsidR="00C1402D">
        <w:rPr>
          <w:sz w:val="20"/>
        </w:rPr>
        <w:t xml:space="preserve"> Formulations in MRX004 are aqueous</w:t>
      </w:r>
      <w:r w:rsidR="00037403">
        <w:rPr>
          <w:sz w:val="20"/>
        </w:rPr>
        <w:t xml:space="preserve"> or ethanolic</w:t>
      </w:r>
      <w:r w:rsidR="00C1402D">
        <w:rPr>
          <w:sz w:val="20"/>
        </w:rPr>
        <w:t xml:space="preserve"> and do not use </w:t>
      </w:r>
      <w:r w:rsidR="009F1EC9">
        <w:rPr>
          <w:sz w:val="20"/>
        </w:rPr>
        <w:t>hydrofluoroalkane (</w:t>
      </w:r>
      <w:r w:rsidR="00C1402D">
        <w:rPr>
          <w:sz w:val="20"/>
        </w:rPr>
        <w:t>HFA</w:t>
      </w:r>
      <w:r w:rsidR="009F1EC9">
        <w:rPr>
          <w:sz w:val="20"/>
        </w:rPr>
        <w:t>)</w:t>
      </w:r>
      <w:r w:rsidR="00C1402D">
        <w:rPr>
          <w:sz w:val="20"/>
        </w:rPr>
        <w:t xml:space="preserve"> propellants nor external power sources.</w:t>
      </w:r>
    </w:p>
    <w:p w14:paraId="3544D1DF" w14:textId="0755A6DE" w:rsidR="005C124C" w:rsidRDefault="005C124C" w:rsidP="00D156FE">
      <w:pPr>
        <w:pStyle w:val="DDLBodyText"/>
        <w:rPr>
          <w:sz w:val="20"/>
        </w:rPr>
      </w:pPr>
      <w:r>
        <w:rPr>
          <w:sz w:val="20"/>
        </w:rPr>
        <w:t>pMDIs</w:t>
      </w:r>
      <w:r w:rsidR="00E30BFA">
        <w:rPr>
          <w:sz w:val="20"/>
        </w:rPr>
        <w:t xml:space="preserve"> </w:t>
      </w:r>
      <w:r>
        <w:rPr>
          <w:sz w:val="20"/>
        </w:rPr>
        <w:t xml:space="preserve">require that the </w:t>
      </w:r>
      <w:r w:rsidR="009F1EC9">
        <w:rPr>
          <w:sz w:val="20"/>
        </w:rPr>
        <w:t xml:space="preserve">API </w:t>
      </w:r>
      <w:r>
        <w:rPr>
          <w:sz w:val="20"/>
        </w:rPr>
        <w:t xml:space="preserve">be formulated with a propellant. Currently, </w:t>
      </w:r>
      <w:r w:rsidR="009F1EC9">
        <w:rPr>
          <w:sz w:val="20"/>
        </w:rPr>
        <w:t xml:space="preserve">HFAs </w:t>
      </w:r>
      <w:r>
        <w:rPr>
          <w:sz w:val="20"/>
        </w:rPr>
        <w:t xml:space="preserve">are used as standard, the most popular of which are major greenhouse gases, </w:t>
      </w:r>
      <w:r w:rsidR="006047C7">
        <w:rPr>
          <w:sz w:val="20"/>
        </w:rPr>
        <w:t>resulting in</w:t>
      </w:r>
      <w:r>
        <w:rPr>
          <w:sz w:val="20"/>
        </w:rPr>
        <w:t xml:space="preserve"> pMDIs hav</w:t>
      </w:r>
      <w:r w:rsidR="006047C7">
        <w:rPr>
          <w:sz w:val="20"/>
        </w:rPr>
        <w:t>ing</w:t>
      </w:r>
      <w:r>
        <w:rPr>
          <w:sz w:val="20"/>
        </w:rPr>
        <w:t xml:space="preserve"> a much higher carbon footprint than </w:t>
      </w:r>
      <w:r w:rsidR="004C3BD3">
        <w:rPr>
          <w:sz w:val="20"/>
        </w:rPr>
        <w:t xml:space="preserve">other </w:t>
      </w:r>
      <w:r>
        <w:rPr>
          <w:sz w:val="20"/>
        </w:rPr>
        <w:t>devices.</w:t>
      </w:r>
      <w:r w:rsidR="00E30BFA">
        <w:rPr>
          <w:sz w:val="20"/>
        </w:rPr>
        <w:t xml:space="preserve"> For example, in a database compiled for the UK NHS</w:t>
      </w:r>
      <w:r w:rsidR="009F1EC9">
        <w:rPr>
          <w:sz w:val="20"/>
        </w:rPr>
        <w:t xml:space="preserve"> [</w:t>
      </w:r>
      <w:r w:rsidR="00EB28FE">
        <w:rPr>
          <w:sz w:val="20"/>
        </w:rPr>
        <w:t>5</w:t>
      </w:r>
      <w:r w:rsidR="009F1EC9">
        <w:rPr>
          <w:sz w:val="20"/>
        </w:rPr>
        <w:t>]</w:t>
      </w:r>
      <w:r w:rsidR="00E30BFA">
        <w:rPr>
          <w:sz w:val="20"/>
        </w:rPr>
        <w:t xml:space="preserve">, </w:t>
      </w:r>
      <w:proofErr w:type="spellStart"/>
      <w:r w:rsidR="00E30BFA">
        <w:rPr>
          <w:sz w:val="20"/>
        </w:rPr>
        <w:t>Salamol</w:t>
      </w:r>
      <w:proofErr w:type="spellEnd"/>
      <w:r w:rsidR="00E30BFA" w:rsidRPr="00E30BFA">
        <w:rPr>
          <w:sz w:val="20"/>
          <w:vertAlign w:val="superscript"/>
        </w:rPr>
        <w:t>®</w:t>
      </w:r>
      <w:r w:rsidR="00E30BFA">
        <w:rPr>
          <w:sz w:val="20"/>
        </w:rPr>
        <w:t xml:space="preserve"> is listed as having a carbon footprint of </w:t>
      </w:r>
      <w:r w:rsidR="00E30BFA" w:rsidRPr="00E30BFA">
        <w:rPr>
          <w:sz w:val="20"/>
        </w:rPr>
        <w:t>60 g</w:t>
      </w:r>
      <w:r w:rsidR="00883575">
        <w:rPr>
          <w:sz w:val="20"/>
        </w:rPr>
        <w:t xml:space="preserve"> eq</w:t>
      </w:r>
      <w:r w:rsidR="00E30BFA" w:rsidRPr="00E30BFA">
        <w:rPr>
          <w:sz w:val="20"/>
        </w:rPr>
        <w:t>CO</w:t>
      </w:r>
      <w:r w:rsidR="00E30BFA" w:rsidRPr="00E30BFA">
        <w:rPr>
          <w:sz w:val="20"/>
          <w:vertAlign w:val="subscript"/>
        </w:rPr>
        <w:t>2</w:t>
      </w:r>
      <w:r w:rsidR="00E30BFA" w:rsidRPr="00E30BFA">
        <w:rPr>
          <w:sz w:val="20"/>
        </w:rPr>
        <w:t>/dose</w:t>
      </w:r>
      <w:r w:rsidR="00E30BFA">
        <w:rPr>
          <w:sz w:val="20"/>
        </w:rPr>
        <w:t xml:space="preserve"> and Ventolin</w:t>
      </w:r>
      <w:r w:rsidR="00E30BFA" w:rsidRPr="00E30BFA">
        <w:rPr>
          <w:sz w:val="20"/>
          <w:vertAlign w:val="superscript"/>
        </w:rPr>
        <w:t>®</w:t>
      </w:r>
      <w:r w:rsidR="00E30BFA">
        <w:rPr>
          <w:sz w:val="20"/>
        </w:rPr>
        <w:t xml:space="preserve"> 141 g </w:t>
      </w:r>
      <w:r w:rsidR="00883575">
        <w:rPr>
          <w:sz w:val="20"/>
        </w:rPr>
        <w:t>eq</w:t>
      </w:r>
      <w:r w:rsidR="00E30BFA">
        <w:rPr>
          <w:sz w:val="20"/>
        </w:rPr>
        <w:t>CO</w:t>
      </w:r>
      <w:r w:rsidR="00E30BFA" w:rsidRPr="00E30BFA">
        <w:rPr>
          <w:sz w:val="20"/>
          <w:vertAlign w:val="subscript"/>
        </w:rPr>
        <w:t>2</w:t>
      </w:r>
      <w:r w:rsidR="00E30BFA">
        <w:rPr>
          <w:sz w:val="20"/>
        </w:rPr>
        <w:t>/dose.</w:t>
      </w:r>
      <w:r>
        <w:rPr>
          <w:sz w:val="20"/>
        </w:rPr>
        <w:t xml:space="preserve"> </w:t>
      </w:r>
      <w:r w:rsidR="009F1EC9">
        <w:rPr>
          <w:sz w:val="20"/>
        </w:rPr>
        <w:t>APIs in MRX004 are formulated</w:t>
      </w:r>
      <w:r w:rsidR="00646047">
        <w:rPr>
          <w:sz w:val="20"/>
        </w:rPr>
        <w:t xml:space="preserve"> as a</w:t>
      </w:r>
      <w:r w:rsidR="004C3BD3">
        <w:rPr>
          <w:sz w:val="20"/>
        </w:rPr>
        <w:t>n aqueous</w:t>
      </w:r>
      <w:r w:rsidR="00646047">
        <w:rPr>
          <w:sz w:val="20"/>
        </w:rPr>
        <w:t xml:space="preserve"> </w:t>
      </w:r>
      <w:r w:rsidR="00037403">
        <w:rPr>
          <w:sz w:val="20"/>
        </w:rPr>
        <w:t xml:space="preserve">or ethanolic </w:t>
      </w:r>
      <w:r w:rsidR="00646047">
        <w:rPr>
          <w:sz w:val="20"/>
        </w:rPr>
        <w:t>solution requiring no propellant</w:t>
      </w:r>
      <w:r w:rsidR="003F451C">
        <w:rPr>
          <w:sz w:val="20"/>
        </w:rPr>
        <w:t>, with no complex pressurised filling equipment</w:t>
      </w:r>
      <w:r w:rsidR="006047C7">
        <w:rPr>
          <w:sz w:val="20"/>
        </w:rPr>
        <w:t>.</w:t>
      </w:r>
      <w:r w:rsidR="00646047">
        <w:rPr>
          <w:sz w:val="20"/>
        </w:rPr>
        <w:t xml:space="preserve"> </w:t>
      </w:r>
      <w:r w:rsidR="00E30BFA">
        <w:rPr>
          <w:sz w:val="20"/>
        </w:rPr>
        <w:t>As a result</w:t>
      </w:r>
      <w:r w:rsidR="006047C7">
        <w:rPr>
          <w:sz w:val="20"/>
        </w:rPr>
        <w:t>, SMIs</w:t>
      </w:r>
      <w:r w:rsidR="00646047">
        <w:rPr>
          <w:sz w:val="20"/>
        </w:rPr>
        <w:t xml:space="preserve"> have a much lower carbon footprint than pMDIs</w:t>
      </w:r>
      <w:r w:rsidR="00E30BFA">
        <w:rPr>
          <w:sz w:val="20"/>
        </w:rPr>
        <w:t>, with a</w:t>
      </w:r>
      <w:r w:rsidR="00D80E7C">
        <w:rPr>
          <w:sz w:val="20"/>
        </w:rPr>
        <w:t xml:space="preserve"> commercial tiotropium SMI</w:t>
      </w:r>
      <w:r w:rsidR="00454CD6" w:rsidRPr="00454CD6">
        <w:rPr>
          <w:sz w:val="20"/>
        </w:rPr>
        <w:t xml:space="preserve"> </w:t>
      </w:r>
      <w:r w:rsidR="00E30BFA">
        <w:rPr>
          <w:sz w:val="20"/>
        </w:rPr>
        <w:t xml:space="preserve">having a carbon footprint of 13 </w:t>
      </w:r>
      <w:r w:rsidR="00883575">
        <w:rPr>
          <w:sz w:val="20"/>
        </w:rPr>
        <w:t>eq</w:t>
      </w:r>
      <w:r w:rsidR="00E30BFA">
        <w:rPr>
          <w:sz w:val="20"/>
        </w:rPr>
        <w:t>CO</w:t>
      </w:r>
      <w:r w:rsidR="00E30BFA" w:rsidRPr="00E30BFA">
        <w:rPr>
          <w:sz w:val="20"/>
          <w:vertAlign w:val="subscript"/>
        </w:rPr>
        <w:t>2</w:t>
      </w:r>
      <w:r w:rsidR="00E30BFA">
        <w:rPr>
          <w:sz w:val="20"/>
        </w:rPr>
        <w:t>/dose [</w:t>
      </w:r>
      <w:r w:rsidR="00761E91">
        <w:rPr>
          <w:sz w:val="20"/>
        </w:rPr>
        <w:t>5</w:t>
      </w:r>
      <w:r w:rsidR="00E30BFA">
        <w:rPr>
          <w:sz w:val="20"/>
        </w:rPr>
        <w:t>]</w:t>
      </w:r>
      <w:r w:rsidR="00646047">
        <w:rPr>
          <w:sz w:val="20"/>
        </w:rPr>
        <w:t xml:space="preserve">. </w:t>
      </w:r>
      <w:r>
        <w:rPr>
          <w:sz w:val="20"/>
        </w:rPr>
        <w:t xml:space="preserve">While work is ongoing to </w:t>
      </w:r>
      <w:r w:rsidR="00B54526">
        <w:rPr>
          <w:sz w:val="20"/>
        </w:rPr>
        <w:t>formulate</w:t>
      </w:r>
      <w:r>
        <w:rPr>
          <w:sz w:val="20"/>
        </w:rPr>
        <w:t xml:space="preserve"> </w:t>
      </w:r>
      <w:r w:rsidR="00B54526">
        <w:rPr>
          <w:sz w:val="20"/>
        </w:rPr>
        <w:t xml:space="preserve">using </w:t>
      </w:r>
      <w:r w:rsidR="009F1EC9">
        <w:rPr>
          <w:sz w:val="20"/>
        </w:rPr>
        <w:lastRenderedPageBreak/>
        <w:t xml:space="preserve">suitable </w:t>
      </w:r>
      <w:r>
        <w:rPr>
          <w:sz w:val="20"/>
        </w:rPr>
        <w:t xml:space="preserve">alternative propellants for </w:t>
      </w:r>
      <w:r w:rsidR="00646047">
        <w:rPr>
          <w:sz w:val="20"/>
        </w:rPr>
        <w:t xml:space="preserve">pMDIs, a simpler, </w:t>
      </w:r>
      <w:r w:rsidR="006047C7">
        <w:rPr>
          <w:sz w:val="20"/>
        </w:rPr>
        <w:t xml:space="preserve">more </w:t>
      </w:r>
      <w:r w:rsidR="00646047">
        <w:rPr>
          <w:sz w:val="20"/>
        </w:rPr>
        <w:t xml:space="preserve">readily available solution is to </w:t>
      </w:r>
      <w:r w:rsidR="006047C7">
        <w:rPr>
          <w:sz w:val="20"/>
        </w:rPr>
        <w:t xml:space="preserve">switch </w:t>
      </w:r>
      <w:r w:rsidR="006F4D57">
        <w:rPr>
          <w:sz w:val="20"/>
        </w:rPr>
        <w:t xml:space="preserve">to using </w:t>
      </w:r>
      <w:r w:rsidR="009F1EC9">
        <w:rPr>
          <w:sz w:val="20"/>
        </w:rPr>
        <w:t xml:space="preserve">MRX004, </w:t>
      </w:r>
      <w:r w:rsidR="006F4D57">
        <w:rPr>
          <w:sz w:val="20"/>
        </w:rPr>
        <w:t>an SMI</w:t>
      </w:r>
      <w:r w:rsidR="00646047">
        <w:rPr>
          <w:sz w:val="20"/>
        </w:rPr>
        <w:t>.</w:t>
      </w:r>
    </w:p>
    <w:p w14:paraId="4E013426" w14:textId="725177C9" w:rsidR="00646047" w:rsidRPr="00582113" w:rsidRDefault="00646047" w:rsidP="00D156FE">
      <w:pPr>
        <w:pStyle w:val="DDLBodyText"/>
        <w:rPr>
          <w:sz w:val="20"/>
        </w:rPr>
      </w:pPr>
      <w:r>
        <w:rPr>
          <w:sz w:val="20"/>
        </w:rPr>
        <w:t xml:space="preserve">This study aims to demonstrate the </w:t>
      </w:r>
      <w:r w:rsidR="004C3BD3">
        <w:rPr>
          <w:sz w:val="20"/>
        </w:rPr>
        <w:t xml:space="preserve">feasibility </w:t>
      </w:r>
      <w:r>
        <w:rPr>
          <w:sz w:val="20"/>
        </w:rPr>
        <w:t xml:space="preserve">of </w:t>
      </w:r>
      <w:r w:rsidR="006F4D57">
        <w:rPr>
          <w:sz w:val="20"/>
        </w:rPr>
        <w:t>switching</w:t>
      </w:r>
      <w:r>
        <w:rPr>
          <w:sz w:val="20"/>
        </w:rPr>
        <w:t xml:space="preserve"> </w:t>
      </w:r>
      <w:r w:rsidR="006F4D57">
        <w:rPr>
          <w:sz w:val="20"/>
        </w:rPr>
        <w:t xml:space="preserve">from </w:t>
      </w:r>
      <w:r w:rsidR="004C3BD3">
        <w:rPr>
          <w:sz w:val="20"/>
        </w:rPr>
        <w:t xml:space="preserve">pMDIs to SMIs using </w:t>
      </w:r>
      <w:r>
        <w:rPr>
          <w:sz w:val="20"/>
        </w:rPr>
        <w:t xml:space="preserve">salbutamol </w:t>
      </w:r>
      <w:r w:rsidR="004C3BD3">
        <w:rPr>
          <w:sz w:val="20"/>
        </w:rPr>
        <w:t xml:space="preserve">as an </w:t>
      </w:r>
      <w:r w:rsidR="006F4D57">
        <w:rPr>
          <w:sz w:val="20"/>
        </w:rPr>
        <w:t xml:space="preserve">example, </w:t>
      </w:r>
      <w:r>
        <w:rPr>
          <w:sz w:val="20"/>
        </w:rPr>
        <w:t xml:space="preserve">comparing the </w:t>
      </w:r>
      <w:r w:rsidR="006F4D57">
        <w:rPr>
          <w:sz w:val="20"/>
        </w:rPr>
        <w:t>delivered dose (</w:t>
      </w:r>
      <w:r>
        <w:rPr>
          <w:sz w:val="20"/>
        </w:rPr>
        <w:t>DD</w:t>
      </w:r>
      <w:r w:rsidR="006F4D57">
        <w:rPr>
          <w:sz w:val="20"/>
        </w:rPr>
        <w:t>),</w:t>
      </w:r>
      <w:r>
        <w:rPr>
          <w:sz w:val="20"/>
        </w:rPr>
        <w:t xml:space="preserve"> FPF</w:t>
      </w:r>
      <w:r w:rsidR="006F4D57">
        <w:rPr>
          <w:sz w:val="20"/>
        </w:rPr>
        <w:t xml:space="preserve"> and FPD</w:t>
      </w:r>
      <w:r>
        <w:rPr>
          <w:sz w:val="20"/>
        </w:rPr>
        <w:t xml:space="preserve"> of two pMDIs with an SMI</w:t>
      </w:r>
      <w:r w:rsidR="009F1EC9">
        <w:rPr>
          <w:sz w:val="20"/>
        </w:rPr>
        <w:t xml:space="preserve">, </w:t>
      </w:r>
      <w:proofErr w:type="spellStart"/>
      <w:r w:rsidR="009F1EC9">
        <w:rPr>
          <w:sz w:val="20"/>
        </w:rPr>
        <w:t>Merxin</w:t>
      </w:r>
      <w:proofErr w:type="spellEnd"/>
      <w:r w:rsidR="009F1EC9">
        <w:rPr>
          <w:sz w:val="20"/>
        </w:rPr>
        <w:t xml:space="preserve"> </w:t>
      </w:r>
      <w:proofErr w:type="spellStart"/>
      <w:r w:rsidR="009F1EC9">
        <w:rPr>
          <w:sz w:val="20"/>
        </w:rPr>
        <w:t>Ltd’s</w:t>
      </w:r>
      <w:proofErr w:type="spellEnd"/>
      <w:r w:rsidR="009F1EC9">
        <w:rPr>
          <w:sz w:val="20"/>
        </w:rPr>
        <w:t xml:space="preserve"> MRX004 (www.mrx004.com)</w:t>
      </w:r>
      <w:r>
        <w:rPr>
          <w:sz w:val="20"/>
        </w:rPr>
        <w:t>. The study use</w:t>
      </w:r>
      <w:r w:rsidR="009F1EC9">
        <w:rPr>
          <w:sz w:val="20"/>
        </w:rPr>
        <w:t>s</w:t>
      </w:r>
      <w:r>
        <w:rPr>
          <w:sz w:val="20"/>
        </w:rPr>
        <w:t xml:space="preserve"> Ventolin</w:t>
      </w:r>
      <w:r w:rsidRPr="00646047">
        <w:rPr>
          <w:sz w:val="20"/>
          <w:vertAlign w:val="superscript"/>
        </w:rPr>
        <w:t>®</w:t>
      </w:r>
      <w:r>
        <w:rPr>
          <w:sz w:val="20"/>
        </w:rPr>
        <w:t xml:space="preserve"> and </w:t>
      </w:r>
      <w:proofErr w:type="spellStart"/>
      <w:r>
        <w:rPr>
          <w:sz w:val="20"/>
        </w:rPr>
        <w:t>Salamol</w:t>
      </w:r>
      <w:proofErr w:type="spellEnd"/>
      <w:r w:rsidRPr="00646047">
        <w:rPr>
          <w:sz w:val="20"/>
          <w:vertAlign w:val="superscript"/>
        </w:rPr>
        <w:t>®</w:t>
      </w:r>
      <w:r>
        <w:rPr>
          <w:sz w:val="20"/>
        </w:rPr>
        <w:t xml:space="preserve"> as the </w:t>
      </w:r>
      <w:proofErr w:type="spellStart"/>
      <w:r>
        <w:rPr>
          <w:sz w:val="20"/>
        </w:rPr>
        <w:t>pMDI</w:t>
      </w:r>
      <w:proofErr w:type="spellEnd"/>
      <w:r>
        <w:rPr>
          <w:sz w:val="20"/>
        </w:rPr>
        <w:t xml:space="preserve"> </w:t>
      </w:r>
      <w:r w:rsidR="009F1EC9">
        <w:rPr>
          <w:sz w:val="20"/>
        </w:rPr>
        <w:t xml:space="preserve">examples </w:t>
      </w:r>
      <w:r>
        <w:rPr>
          <w:sz w:val="20"/>
        </w:rPr>
        <w:t>and a</w:t>
      </w:r>
      <w:r w:rsidR="009F1EC9">
        <w:rPr>
          <w:sz w:val="20"/>
        </w:rPr>
        <w:t xml:space="preserve"> commercially available</w:t>
      </w:r>
      <w:r>
        <w:rPr>
          <w:sz w:val="20"/>
        </w:rPr>
        <w:t xml:space="preserve"> salbutamol</w:t>
      </w:r>
      <w:r w:rsidR="009F1EC9">
        <w:rPr>
          <w:sz w:val="20"/>
        </w:rPr>
        <w:t xml:space="preserve"> nebule solution</w:t>
      </w:r>
      <w:r>
        <w:rPr>
          <w:sz w:val="20"/>
        </w:rPr>
        <w:t xml:space="preserve"> </w:t>
      </w:r>
      <w:r w:rsidR="009F1EC9">
        <w:rPr>
          <w:sz w:val="20"/>
        </w:rPr>
        <w:t>in</w:t>
      </w:r>
      <w:r>
        <w:rPr>
          <w:sz w:val="20"/>
        </w:rPr>
        <w:t xml:space="preserve"> MRX004 as the SMI.</w:t>
      </w:r>
      <w:r w:rsidR="00161916">
        <w:rPr>
          <w:sz w:val="20"/>
        </w:rPr>
        <w:t xml:space="preserve"> The </w:t>
      </w:r>
      <w:r w:rsidR="006F4D57">
        <w:rPr>
          <w:sz w:val="20"/>
        </w:rPr>
        <w:t>aerodynamic particle size distribution (</w:t>
      </w:r>
      <w:r w:rsidR="00161916">
        <w:rPr>
          <w:sz w:val="20"/>
        </w:rPr>
        <w:t>APS</w:t>
      </w:r>
      <w:r w:rsidR="006047C7">
        <w:rPr>
          <w:sz w:val="20"/>
        </w:rPr>
        <w:t>D</w:t>
      </w:r>
      <w:r w:rsidR="006F4D57">
        <w:rPr>
          <w:sz w:val="20"/>
        </w:rPr>
        <w:t>)</w:t>
      </w:r>
      <w:r w:rsidR="00161916">
        <w:rPr>
          <w:sz w:val="20"/>
        </w:rPr>
        <w:t xml:space="preserve"> and DD were determined using a next generation impactor (NGI) to enable comparison of the products.</w:t>
      </w:r>
      <w:r w:rsidR="0062307E">
        <w:rPr>
          <w:sz w:val="20"/>
        </w:rPr>
        <w:t xml:space="preserve"> </w:t>
      </w:r>
      <w:r w:rsidR="000B7944">
        <w:rPr>
          <w:sz w:val="20"/>
        </w:rPr>
        <w:t>Droplet size distribution (</w:t>
      </w:r>
      <w:r w:rsidR="0062307E">
        <w:rPr>
          <w:sz w:val="20"/>
        </w:rPr>
        <w:t>DSD</w:t>
      </w:r>
      <w:r w:rsidR="000B7944">
        <w:rPr>
          <w:sz w:val="20"/>
        </w:rPr>
        <w:t>)</w:t>
      </w:r>
      <w:r w:rsidR="0062307E">
        <w:rPr>
          <w:sz w:val="20"/>
        </w:rPr>
        <w:t xml:space="preserve"> was also performed using a Spraytec measurement system (Malvern) to compare </w:t>
      </w:r>
      <w:r w:rsidR="000B7944">
        <w:rPr>
          <w:sz w:val="20"/>
        </w:rPr>
        <w:t xml:space="preserve">to the </w:t>
      </w:r>
      <w:r w:rsidR="0062307E">
        <w:rPr>
          <w:sz w:val="20"/>
        </w:rPr>
        <w:t>APSD</w:t>
      </w:r>
      <w:r w:rsidR="000B7944">
        <w:rPr>
          <w:sz w:val="20"/>
        </w:rPr>
        <w:t xml:space="preserve"> data</w:t>
      </w:r>
      <w:r w:rsidR="0062307E">
        <w:rPr>
          <w:sz w:val="20"/>
        </w:rPr>
        <w:t>.</w:t>
      </w:r>
    </w:p>
    <w:p w14:paraId="57DCC0F5" w14:textId="2F9DDE6B" w:rsidR="00966CD3" w:rsidRDefault="00161916" w:rsidP="00D156FE">
      <w:pPr>
        <w:pStyle w:val="DDLHeading1"/>
        <w:rPr>
          <w:sz w:val="20"/>
          <w:szCs w:val="20"/>
        </w:rPr>
      </w:pPr>
      <w:r>
        <w:rPr>
          <w:sz w:val="20"/>
          <w:szCs w:val="20"/>
        </w:rPr>
        <w:t>Materials and Methods</w:t>
      </w:r>
    </w:p>
    <w:p w14:paraId="50227EC1" w14:textId="0B64F82B" w:rsidR="00161916" w:rsidRDefault="00161916" w:rsidP="00161916">
      <w:pPr>
        <w:pStyle w:val="DDLSubtitle"/>
        <w:jc w:val="left"/>
      </w:pPr>
      <w:r>
        <w:t>M</w:t>
      </w:r>
      <w:r w:rsidR="00A46FAD">
        <w:t>aterials</w:t>
      </w:r>
    </w:p>
    <w:p w14:paraId="301F2BB6" w14:textId="159F89C7" w:rsidR="00E25E99" w:rsidRDefault="00161916" w:rsidP="00161916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>This study used a Ventolin</w:t>
      </w:r>
      <w:r w:rsidRPr="00161916">
        <w:rPr>
          <w:sz w:val="20"/>
          <w:szCs w:val="22"/>
          <w:vertAlign w:val="superscript"/>
        </w:rPr>
        <w:t>®</w:t>
      </w:r>
      <w:r>
        <w:rPr>
          <w:sz w:val="20"/>
          <w:szCs w:val="22"/>
        </w:rPr>
        <w:t xml:space="preserve"> </w:t>
      </w:r>
      <w:r w:rsidR="00E25E99">
        <w:rPr>
          <w:sz w:val="20"/>
          <w:szCs w:val="22"/>
        </w:rPr>
        <w:t xml:space="preserve">(GSK) </w:t>
      </w:r>
      <w:r>
        <w:rPr>
          <w:sz w:val="20"/>
          <w:szCs w:val="22"/>
        </w:rPr>
        <w:t xml:space="preserve">inhaler and a </w:t>
      </w:r>
      <w:bookmarkStart w:id="3" w:name="_Hlk139690107"/>
      <w:proofErr w:type="spellStart"/>
      <w:r>
        <w:rPr>
          <w:sz w:val="20"/>
          <w:szCs w:val="22"/>
        </w:rPr>
        <w:t>Salamol</w:t>
      </w:r>
      <w:proofErr w:type="spellEnd"/>
      <w:r w:rsidRPr="00161916">
        <w:rPr>
          <w:sz w:val="20"/>
          <w:szCs w:val="22"/>
          <w:vertAlign w:val="superscript"/>
        </w:rPr>
        <w:t>®</w:t>
      </w:r>
      <w:r>
        <w:rPr>
          <w:sz w:val="20"/>
          <w:szCs w:val="22"/>
        </w:rPr>
        <w:t xml:space="preserve"> </w:t>
      </w:r>
      <w:bookmarkEnd w:id="3"/>
      <w:r>
        <w:rPr>
          <w:sz w:val="20"/>
          <w:szCs w:val="22"/>
        </w:rPr>
        <w:t>(</w:t>
      </w:r>
      <w:r w:rsidR="00E25E99">
        <w:rPr>
          <w:sz w:val="20"/>
          <w:szCs w:val="22"/>
        </w:rPr>
        <w:t xml:space="preserve">Teva) inhaler as the sample pMDIs. A commercially available salbutamol </w:t>
      </w:r>
      <w:proofErr w:type="spellStart"/>
      <w:r w:rsidR="00E25E99">
        <w:rPr>
          <w:sz w:val="20"/>
          <w:szCs w:val="22"/>
        </w:rPr>
        <w:t>sulfate</w:t>
      </w:r>
      <w:proofErr w:type="spellEnd"/>
      <w:r w:rsidR="00E25E99">
        <w:rPr>
          <w:sz w:val="20"/>
          <w:szCs w:val="22"/>
        </w:rPr>
        <w:t xml:space="preserve"> </w:t>
      </w:r>
      <w:r w:rsidR="005B4FCE">
        <w:rPr>
          <w:sz w:val="20"/>
          <w:szCs w:val="22"/>
        </w:rPr>
        <w:t>nebule</w:t>
      </w:r>
      <w:r w:rsidR="00E84F63">
        <w:rPr>
          <w:sz w:val="20"/>
          <w:szCs w:val="22"/>
        </w:rPr>
        <w:t xml:space="preserve"> </w:t>
      </w:r>
      <w:r w:rsidR="00E25E99">
        <w:rPr>
          <w:sz w:val="20"/>
          <w:szCs w:val="22"/>
        </w:rPr>
        <w:t>solution</w:t>
      </w:r>
      <w:r w:rsidR="005B4FCE">
        <w:rPr>
          <w:sz w:val="20"/>
          <w:szCs w:val="22"/>
        </w:rPr>
        <w:t xml:space="preserve">, </w:t>
      </w:r>
      <w:r w:rsidR="004C3BD3" w:rsidRPr="004C3BD3">
        <w:rPr>
          <w:sz w:val="20"/>
          <w:szCs w:val="22"/>
        </w:rPr>
        <w:t xml:space="preserve">Salbutamol </w:t>
      </w:r>
      <w:proofErr w:type="spellStart"/>
      <w:r w:rsidR="004C3BD3" w:rsidRPr="004C3BD3">
        <w:rPr>
          <w:sz w:val="20"/>
          <w:szCs w:val="22"/>
        </w:rPr>
        <w:t>Inhalat</w:t>
      </w:r>
      <w:proofErr w:type="spellEnd"/>
      <w:r w:rsidR="004B107B" w:rsidRPr="004B107B">
        <w:rPr>
          <w:sz w:val="20"/>
          <w:szCs w:val="22"/>
          <w:vertAlign w:val="superscript"/>
        </w:rPr>
        <w:t>®</w:t>
      </w:r>
      <w:r w:rsidR="004C3BD3" w:rsidRPr="004C3BD3">
        <w:rPr>
          <w:sz w:val="20"/>
          <w:szCs w:val="22"/>
        </w:rPr>
        <w:t xml:space="preserve"> (</w:t>
      </w:r>
      <w:proofErr w:type="spellStart"/>
      <w:r w:rsidR="004C3BD3" w:rsidRPr="004C3BD3">
        <w:rPr>
          <w:sz w:val="20"/>
          <w:szCs w:val="22"/>
        </w:rPr>
        <w:t>Aliud</w:t>
      </w:r>
      <w:proofErr w:type="spellEnd"/>
      <w:r w:rsidR="004C3BD3" w:rsidRPr="004C3BD3">
        <w:rPr>
          <w:sz w:val="20"/>
          <w:szCs w:val="22"/>
        </w:rPr>
        <w:t>)</w:t>
      </w:r>
      <w:r w:rsidR="006F4D57">
        <w:rPr>
          <w:sz w:val="20"/>
          <w:szCs w:val="22"/>
        </w:rPr>
        <w:t xml:space="preserve">, </w:t>
      </w:r>
      <w:r w:rsidR="00E25E99">
        <w:rPr>
          <w:sz w:val="20"/>
          <w:szCs w:val="22"/>
        </w:rPr>
        <w:t>5 mg/mL) was filled into a</w:t>
      </w:r>
      <w:r w:rsidR="005B4FCE">
        <w:rPr>
          <w:sz w:val="20"/>
          <w:szCs w:val="22"/>
        </w:rPr>
        <w:t>n MRX004</w:t>
      </w:r>
      <w:r w:rsidR="00E25E99">
        <w:rPr>
          <w:sz w:val="20"/>
          <w:szCs w:val="22"/>
        </w:rPr>
        <w:t xml:space="preserve"> cartridge and sealed for use in </w:t>
      </w:r>
      <w:r w:rsidR="005B4FCE">
        <w:rPr>
          <w:sz w:val="20"/>
          <w:szCs w:val="22"/>
        </w:rPr>
        <w:t>the</w:t>
      </w:r>
      <w:r w:rsidR="00E25E99">
        <w:rPr>
          <w:sz w:val="20"/>
          <w:szCs w:val="22"/>
        </w:rPr>
        <w:t xml:space="preserve"> MRX004 (</w:t>
      </w:r>
      <w:r w:rsidR="00B806F6">
        <w:rPr>
          <w:sz w:val="20"/>
          <w:szCs w:val="22"/>
        </w:rPr>
        <w:t xml:space="preserve">Merxin </w:t>
      </w:r>
      <w:r w:rsidR="00B806F6" w:rsidRPr="00E84F63">
        <w:rPr>
          <w:sz w:val="20"/>
          <w:szCs w:val="22"/>
        </w:rPr>
        <w:t>Ltd</w:t>
      </w:r>
      <w:r w:rsidR="00E25E99">
        <w:rPr>
          <w:sz w:val="20"/>
          <w:szCs w:val="22"/>
        </w:rPr>
        <w:t xml:space="preserve">) </w:t>
      </w:r>
      <w:r w:rsidR="005B4FCE">
        <w:rPr>
          <w:sz w:val="20"/>
          <w:szCs w:val="22"/>
        </w:rPr>
        <w:t xml:space="preserve">SMI device </w:t>
      </w:r>
      <w:r w:rsidR="00E25E99">
        <w:rPr>
          <w:sz w:val="20"/>
          <w:szCs w:val="22"/>
        </w:rPr>
        <w:t>as the SMI</w:t>
      </w:r>
      <w:r w:rsidR="005B4FCE">
        <w:rPr>
          <w:sz w:val="20"/>
          <w:szCs w:val="22"/>
        </w:rPr>
        <w:t xml:space="preserve"> example</w:t>
      </w:r>
      <w:r w:rsidR="00E25E99">
        <w:rPr>
          <w:sz w:val="20"/>
          <w:szCs w:val="22"/>
        </w:rPr>
        <w:t>.</w:t>
      </w:r>
    </w:p>
    <w:p w14:paraId="6B867702" w14:textId="420CAACB" w:rsidR="00161916" w:rsidRDefault="00A46FAD" w:rsidP="00A46FAD">
      <w:pPr>
        <w:pStyle w:val="DDLSubtitle"/>
        <w:jc w:val="left"/>
      </w:pPr>
      <w:r>
        <w:t>Methods</w:t>
      </w:r>
    </w:p>
    <w:p w14:paraId="25158D9C" w14:textId="4B954A05" w:rsidR="00A46FAD" w:rsidRDefault="00A46FAD" w:rsidP="00161916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 xml:space="preserve">An assay of the </w:t>
      </w:r>
      <w:r w:rsidR="00F76263">
        <w:rPr>
          <w:sz w:val="20"/>
          <w:szCs w:val="22"/>
        </w:rPr>
        <w:t xml:space="preserve">salbutamol in each sample was obtained using an isocratic HPLC method using a </w:t>
      </w:r>
      <w:proofErr w:type="spellStart"/>
      <w:r w:rsidR="00F76263">
        <w:rPr>
          <w:sz w:val="20"/>
          <w:szCs w:val="22"/>
        </w:rPr>
        <w:t>Dionex</w:t>
      </w:r>
      <w:proofErr w:type="spellEnd"/>
      <w:r w:rsidR="00F76263">
        <w:rPr>
          <w:sz w:val="20"/>
          <w:szCs w:val="22"/>
        </w:rPr>
        <w:t xml:space="preserve"> Ultimate instrument, conducted on samples recovered from the NGI tests.</w:t>
      </w:r>
    </w:p>
    <w:p w14:paraId="14A1ECCE" w14:textId="52AB409B" w:rsidR="006F4D57" w:rsidRPr="006F4D57" w:rsidRDefault="00F76263" w:rsidP="00161916">
      <w:pPr>
        <w:pStyle w:val="DDLBodyText"/>
        <w:rPr>
          <w:sz w:val="20"/>
          <w:szCs w:val="22"/>
        </w:rPr>
      </w:pPr>
      <w:r w:rsidRPr="00B10E52">
        <w:rPr>
          <w:sz w:val="20"/>
          <w:szCs w:val="22"/>
        </w:rPr>
        <w:t xml:space="preserve">For the </w:t>
      </w:r>
      <w:r w:rsidR="00B10E52">
        <w:rPr>
          <w:sz w:val="20"/>
          <w:szCs w:val="22"/>
        </w:rPr>
        <w:t>APSD</w:t>
      </w:r>
      <w:r w:rsidRPr="00B10E52">
        <w:rPr>
          <w:sz w:val="20"/>
          <w:szCs w:val="22"/>
        </w:rPr>
        <w:t xml:space="preserve"> tests, both the Ventolin</w:t>
      </w:r>
      <w:r w:rsidRPr="00B10E52">
        <w:rPr>
          <w:sz w:val="20"/>
          <w:szCs w:val="22"/>
          <w:vertAlign w:val="superscript"/>
        </w:rPr>
        <w:t>®</w:t>
      </w:r>
      <w:r w:rsidRPr="00B10E52">
        <w:rPr>
          <w:sz w:val="20"/>
          <w:szCs w:val="22"/>
        </w:rPr>
        <w:t xml:space="preserve"> and </w:t>
      </w:r>
      <w:proofErr w:type="spellStart"/>
      <w:r w:rsidRPr="00B10E52">
        <w:rPr>
          <w:sz w:val="20"/>
          <w:szCs w:val="22"/>
        </w:rPr>
        <w:t>Salamol</w:t>
      </w:r>
      <w:proofErr w:type="spellEnd"/>
      <w:r w:rsidRPr="00B10E52">
        <w:rPr>
          <w:sz w:val="20"/>
          <w:szCs w:val="22"/>
          <w:vertAlign w:val="superscript"/>
        </w:rPr>
        <w:t>®</w:t>
      </w:r>
      <w:r w:rsidRPr="00B10E52">
        <w:rPr>
          <w:sz w:val="20"/>
          <w:szCs w:val="22"/>
        </w:rPr>
        <w:t xml:space="preserve"> </w:t>
      </w:r>
      <w:proofErr w:type="spellStart"/>
      <w:r w:rsidRPr="00B10E52">
        <w:rPr>
          <w:sz w:val="20"/>
          <w:szCs w:val="22"/>
        </w:rPr>
        <w:t>pMDIs</w:t>
      </w:r>
      <w:proofErr w:type="spellEnd"/>
      <w:r w:rsidRPr="00B10E52">
        <w:rPr>
          <w:sz w:val="20"/>
          <w:szCs w:val="22"/>
        </w:rPr>
        <w:t xml:space="preserve"> were tested using the same procedure</w:t>
      </w:r>
      <w:r w:rsidR="006F4D57" w:rsidRPr="00B10E52">
        <w:rPr>
          <w:sz w:val="20"/>
          <w:szCs w:val="22"/>
        </w:rPr>
        <w:t xml:space="preserve"> on three NGIs</w:t>
      </w:r>
      <w:r w:rsidRPr="00B10E52">
        <w:rPr>
          <w:sz w:val="20"/>
          <w:szCs w:val="22"/>
        </w:rPr>
        <w:t>. First, the device was primed by actuating until an aerosol was visible</w:t>
      </w:r>
      <w:r w:rsidR="0016235A" w:rsidRPr="00B10E52">
        <w:rPr>
          <w:sz w:val="20"/>
          <w:szCs w:val="22"/>
        </w:rPr>
        <w:t xml:space="preserve">, then a further five additional actuations were performed. After priming, the device was shaken for 5 seconds, after which the mouthpiece was connected to the </w:t>
      </w:r>
      <w:r w:rsidR="00B10E52">
        <w:rPr>
          <w:sz w:val="20"/>
          <w:szCs w:val="22"/>
        </w:rPr>
        <w:t>NGI</w:t>
      </w:r>
      <w:r w:rsidR="0016235A" w:rsidRPr="00B10E52">
        <w:rPr>
          <w:sz w:val="20"/>
          <w:szCs w:val="22"/>
        </w:rPr>
        <w:t xml:space="preserve"> adaptor</w:t>
      </w:r>
      <w:r w:rsidR="00B10E52">
        <w:rPr>
          <w:sz w:val="20"/>
          <w:szCs w:val="22"/>
        </w:rPr>
        <w:t xml:space="preserve"> </w:t>
      </w:r>
      <w:r w:rsidR="004B107B" w:rsidRPr="00B10E52">
        <w:rPr>
          <w:sz w:val="20"/>
          <w:szCs w:val="22"/>
        </w:rPr>
        <w:t>with a</w:t>
      </w:r>
      <w:r w:rsidR="00202CA6">
        <w:rPr>
          <w:sz w:val="20"/>
          <w:szCs w:val="22"/>
        </w:rPr>
        <w:t xml:space="preserve"> continuous</w:t>
      </w:r>
      <w:r w:rsidR="004B107B" w:rsidRPr="00B10E52">
        <w:rPr>
          <w:sz w:val="20"/>
          <w:szCs w:val="22"/>
        </w:rPr>
        <w:t xml:space="preserve"> flow rate of</w:t>
      </w:r>
      <w:r w:rsidR="004C3BD3" w:rsidRPr="00B10E52">
        <w:rPr>
          <w:sz w:val="20"/>
          <w:szCs w:val="22"/>
        </w:rPr>
        <w:t xml:space="preserve"> 30 L/min</w:t>
      </w:r>
      <w:r w:rsidR="0016235A" w:rsidRPr="00B10E52">
        <w:rPr>
          <w:sz w:val="20"/>
          <w:szCs w:val="22"/>
        </w:rPr>
        <w:t xml:space="preserve">. The weight of the device was determined before and after each </w:t>
      </w:r>
      <w:r w:rsidR="00B10E52">
        <w:rPr>
          <w:sz w:val="20"/>
          <w:szCs w:val="22"/>
        </w:rPr>
        <w:t>NGI, with</w:t>
      </w:r>
      <w:r w:rsidR="00F60A68">
        <w:rPr>
          <w:sz w:val="20"/>
          <w:szCs w:val="22"/>
        </w:rPr>
        <w:t xml:space="preserve"> each device being actuated 5 times and shaken prior to each actuation</w:t>
      </w:r>
      <w:r w:rsidR="0016235A" w:rsidRPr="00B10E52">
        <w:rPr>
          <w:sz w:val="20"/>
          <w:szCs w:val="22"/>
        </w:rPr>
        <w:t>.</w:t>
      </w:r>
      <w:r w:rsidR="00E42A16" w:rsidRPr="00B10E52">
        <w:rPr>
          <w:sz w:val="20"/>
          <w:szCs w:val="22"/>
        </w:rPr>
        <w:t xml:space="preserve"> </w:t>
      </w:r>
      <w:r w:rsidR="006F4D57" w:rsidRPr="00B10E52">
        <w:rPr>
          <w:sz w:val="20"/>
          <w:szCs w:val="22"/>
        </w:rPr>
        <w:t>For Ventolin</w:t>
      </w:r>
      <w:r w:rsidR="006F4D57" w:rsidRPr="00B10E52">
        <w:rPr>
          <w:sz w:val="20"/>
          <w:szCs w:val="22"/>
          <w:vertAlign w:val="superscript"/>
        </w:rPr>
        <w:t>®</w:t>
      </w:r>
      <w:r w:rsidR="006F4D57" w:rsidRPr="00B10E52">
        <w:rPr>
          <w:sz w:val="20"/>
          <w:szCs w:val="22"/>
        </w:rPr>
        <w:t>, the temperature was 24(±</w:t>
      </w:r>
      <w:proofErr w:type="gramStart"/>
      <w:r w:rsidR="006F4D57" w:rsidRPr="00B10E52">
        <w:rPr>
          <w:sz w:val="20"/>
          <w:szCs w:val="22"/>
        </w:rPr>
        <w:t>1)°</w:t>
      </w:r>
      <w:proofErr w:type="gramEnd"/>
      <w:r w:rsidR="006F4D57" w:rsidRPr="00B10E52">
        <w:rPr>
          <w:sz w:val="20"/>
          <w:szCs w:val="22"/>
        </w:rPr>
        <w:t xml:space="preserve">C and the relative humidity (RH) was 48(±1)%; for </w:t>
      </w:r>
      <w:proofErr w:type="spellStart"/>
      <w:r w:rsidR="006F4D57" w:rsidRPr="00B10E52">
        <w:rPr>
          <w:sz w:val="20"/>
          <w:szCs w:val="22"/>
        </w:rPr>
        <w:t>Salamol</w:t>
      </w:r>
      <w:proofErr w:type="spellEnd"/>
      <w:r w:rsidR="006F4D57" w:rsidRPr="00B10E52">
        <w:rPr>
          <w:sz w:val="20"/>
          <w:szCs w:val="22"/>
          <w:vertAlign w:val="superscript"/>
        </w:rPr>
        <w:t>®</w:t>
      </w:r>
      <w:r w:rsidR="006F4D57" w:rsidRPr="00B10E52">
        <w:rPr>
          <w:sz w:val="20"/>
          <w:szCs w:val="22"/>
        </w:rPr>
        <w:t>, the temperature was 24(±1)°C and the relative humidity (RH) was 47(±1)%.</w:t>
      </w:r>
    </w:p>
    <w:p w14:paraId="517C7306" w14:textId="0186F378" w:rsidR="00F60A68" w:rsidRDefault="00E42A16" w:rsidP="00161916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>T</w:t>
      </w:r>
      <w:r w:rsidR="0016235A">
        <w:rPr>
          <w:sz w:val="20"/>
          <w:szCs w:val="22"/>
        </w:rPr>
        <w:t xml:space="preserve">he </w:t>
      </w:r>
      <w:r w:rsidR="0016235A" w:rsidRPr="00E84F63">
        <w:rPr>
          <w:sz w:val="20"/>
          <w:szCs w:val="22"/>
        </w:rPr>
        <w:t xml:space="preserve">MRX004 was tested using the following procedure. First, the cartridge was filled with salbutamol solution and inserted it into the device prior to use. Next, the device was </w:t>
      </w:r>
      <w:r w:rsidR="00F60A68" w:rsidRPr="00E84F63">
        <w:rPr>
          <w:sz w:val="20"/>
          <w:szCs w:val="22"/>
        </w:rPr>
        <w:t xml:space="preserve">primed </w:t>
      </w:r>
      <w:r w:rsidR="0016235A" w:rsidRPr="00E84F63">
        <w:rPr>
          <w:sz w:val="20"/>
          <w:szCs w:val="22"/>
        </w:rPr>
        <w:t xml:space="preserve">by turning the base </w:t>
      </w:r>
      <w:r w:rsidR="00822015" w:rsidRPr="00E84F63">
        <w:rPr>
          <w:sz w:val="20"/>
          <w:szCs w:val="22"/>
        </w:rPr>
        <w:t>clockwise</w:t>
      </w:r>
      <w:r w:rsidR="0016235A" w:rsidRPr="00E84F63">
        <w:rPr>
          <w:sz w:val="20"/>
          <w:szCs w:val="22"/>
        </w:rPr>
        <w:t xml:space="preserve"> until it </w:t>
      </w:r>
      <w:r w:rsidR="00E84F63" w:rsidRPr="00E84F63">
        <w:rPr>
          <w:sz w:val="20"/>
          <w:szCs w:val="22"/>
        </w:rPr>
        <w:t>clicked,</w:t>
      </w:r>
      <w:r w:rsidR="0016235A" w:rsidRPr="00E84F63">
        <w:rPr>
          <w:sz w:val="20"/>
          <w:szCs w:val="22"/>
        </w:rPr>
        <w:t xml:space="preserve"> and the dose-release button was pressed until a mist was visible</w:t>
      </w:r>
      <w:r w:rsidR="00F60A68" w:rsidRPr="00E84F63">
        <w:rPr>
          <w:sz w:val="20"/>
          <w:szCs w:val="22"/>
        </w:rPr>
        <w:t xml:space="preserve"> and fired an additional three times</w:t>
      </w:r>
      <w:r w:rsidR="0016235A" w:rsidRPr="00E84F63">
        <w:rPr>
          <w:sz w:val="20"/>
          <w:szCs w:val="22"/>
        </w:rPr>
        <w:t xml:space="preserve">. </w:t>
      </w:r>
      <w:r w:rsidR="00F60A68" w:rsidRPr="00E84F63">
        <w:rPr>
          <w:sz w:val="20"/>
          <w:szCs w:val="22"/>
        </w:rPr>
        <w:t xml:space="preserve">This device was not shaken as the formulation is a solution. </w:t>
      </w:r>
      <w:r w:rsidR="0016235A" w:rsidRPr="00E84F63">
        <w:rPr>
          <w:sz w:val="20"/>
          <w:szCs w:val="22"/>
        </w:rPr>
        <w:t xml:space="preserve">The device was then attached to the NGI and actuated. </w:t>
      </w:r>
      <w:r w:rsidR="006F4D57" w:rsidRPr="00E84F63">
        <w:rPr>
          <w:sz w:val="20"/>
          <w:szCs w:val="22"/>
        </w:rPr>
        <w:t>For MRX004, the temperature was</w:t>
      </w:r>
      <w:r w:rsidR="006F4D57" w:rsidRPr="006F4D57">
        <w:rPr>
          <w:sz w:val="20"/>
          <w:szCs w:val="22"/>
        </w:rPr>
        <w:t xml:space="preserve"> 24(±</w:t>
      </w:r>
      <w:proofErr w:type="gramStart"/>
      <w:r w:rsidR="006F4D57" w:rsidRPr="006F4D57">
        <w:rPr>
          <w:sz w:val="20"/>
          <w:szCs w:val="22"/>
        </w:rPr>
        <w:t>1)°</w:t>
      </w:r>
      <w:proofErr w:type="gramEnd"/>
      <w:r w:rsidR="006F4D57" w:rsidRPr="006F4D57">
        <w:rPr>
          <w:sz w:val="20"/>
          <w:szCs w:val="22"/>
        </w:rPr>
        <w:t>C and the relative humidity (RH) was 4</w:t>
      </w:r>
      <w:r w:rsidR="004B107B">
        <w:rPr>
          <w:sz w:val="20"/>
          <w:szCs w:val="22"/>
        </w:rPr>
        <w:t>8</w:t>
      </w:r>
      <w:r w:rsidR="006F4D57" w:rsidRPr="006F4D57">
        <w:rPr>
          <w:sz w:val="20"/>
          <w:szCs w:val="22"/>
        </w:rPr>
        <w:t>(±1)%.</w:t>
      </w:r>
    </w:p>
    <w:p w14:paraId="550DB125" w14:textId="303B78F9" w:rsidR="00822015" w:rsidRDefault="003125BD" w:rsidP="00161916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 xml:space="preserve">The </w:t>
      </w:r>
      <w:r w:rsidR="00822015" w:rsidRPr="00E84F63">
        <w:rPr>
          <w:sz w:val="20"/>
          <w:szCs w:val="22"/>
        </w:rPr>
        <w:t>DD was calculated using the sum of the recovered drug from each NGI.</w:t>
      </w:r>
    </w:p>
    <w:p w14:paraId="1D5AD348" w14:textId="7BD6BDAD" w:rsidR="00E84F63" w:rsidRPr="00202CA6" w:rsidRDefault="00202CA6" w:rsidP="00202CA6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>A droplet size distribution (DSD) assessment of the pMDIs and MRX004 was also performed via laser diffraction with a Spraytec measurement system (Malvern) with the inhalation cell accessory in the horizontal position with no USP throat attached. This testing used a 28.3 L</w:t>
      </w:r>
      <w:r w:rsidR="00C04A02">
        <w:rPr>
          <w:sz w:val="20"/>
          <w:szCs w:val="22"/>
        </w:rPr>
        <w:t>/</w:t>
      </w:r>
      <w:r>
        <w:rPr>
          <w:sz w:val="20"/>
          <w:szCs w:val="22"/>
        </w:rPr>
        <w:t>min continuous flow rate.</w:t>
      </w:r>
    </w:p>
    <w:p w14:paraId="133F8B70" w14:textId="104B8E71" w:rsidR="00E42A16" w:rsidRPr="00490EC1" w:rsidRDefault="00E42A16" w:rsidP="004D4155">
      <w:pPr>
        <w:pStyle w:val="DDLHeading1"/>
        <w:rPr>
          <w:sz w:val="20"/>
          <w:szCs w:val="36"/>
        </w:rPr>
      </w:pPr>
      <w:r w:rsidRPr="00490EC1">
        <w:rPr>
          <w:sz w:val="20"/>
          <w:szCs w:val="36"/>
        </w:rPr>
        <w:t>Results</w:t>
      </w:r>
      <w:r w:rsidR="00490EC1" w:rsidRPr="00490EC1">
        <w:rPr>
          <w:sz w:val="20"/>
          <w:szCs w:val="36"/>
        </w:rPr>
        <w:t xml:space="preserve"> an</w:t>
      </w:r>
      <w:r w:rsidR="00490EC1">
        <w:rPr>
          <w:sz w:val="20"/>
          <w:szCs w:val="36"/>
        </w:rPr>
        <w:t>d Discussion</w:t>
      </w:r>
    </w:p>
    <w:p w14:paraId="35613E25" w14:textId="4E13066E" w:rsidR="003F451C" w:rsidRDefault="004D4155" w:rsidP="004D4155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>The aerosol-specific parameters for each sample were calculated using a validated Excel spreadsheet according to Pharm. Eur. specifications and are shown in Table</w:t>
      </w:r>
      <w:r w:rsidR="003F451C">
        <w:rPr>
          <w:sz w:val="20"/>
          <w:szCs w:val="22"/>
        </w:rPr>
        <w:t xml:space="preserve"> 1</w:t>
      </w:r>
      <w:r w:rsidR="00CD65AA">
        <w:rPr>
          <w:sz w:val="20"/>
          <w:szCs w:val="22"/>
        </w:rPr>
        <w:t xml:space="preserve">, with NGI </w:t>
      </w:r>
      <w:r w:rsidR="00573FE0">
        <w:rPr>
          <w:sz w:val="20"/>
          <w:szCs w:val="22"/>
        </w:rPr>
        <w:t>induction port (</w:t>
      </w:r>
      <w:r w:rsidR="00CD65AA">
        <w:rPr>
          <w:sz w:val="20"/>
          <w:szCs w:val="22"/>
        </w:rPr>
        <w:t>IP</w:t>
      </w:r>
      <w:r w:rsidR="00573FE0">
        <w:rPr>
          <w:sz w:val="20"/>
          <w:szCs w:val="22"/>
        </w:rPr>
        <w:t>)</w:t>
      </w:r>
      <w:r w:rsidR="00CD65AA">
        <w:rPr>
          <w:sz w:val="20"/>
          <w:szCs w:val="22"/>
        </w:rPr>
        <w:t xml:space="preserve"> and stage data shown in Table 2</w:t>
      </w:r>
      <w:r w:rsidR="002253F7">
        <w:rPr>
          <w:sz w:val="20"/>
          <w:szCs w:val="22"/>
        </w:rPr>
        <w:t>, with relative standard deviations in p</w:t>
      </w:r>
      <w:r w:rsidR="002253F7" w:rsidRPr="000474E7">
        <w:rPr>
          <w:sz w:val="20"/>
          <w:szCs w:val="22"/>
        </w:rPr>
        <w:t>arentheses</w:t>
      </w:r>
      <w:r w:rsidR="002253F7">
        <w:rPr>
          <w:sz w:val="20"/>
          <w:szCs w:val="22"/>
        </w:rPr>
        <w:t>.</w:t>
      </w:r>
    </w:p>
    <w:p w14:paraId="6364D8E6" w14:textId="0D10D536" w:rsidR="00D404D3" w:rsidRDefault="00D404D3" w:rsidP="00D404D3">
      <w:pPr>
        <w:pStyle w:val="DDLCaption"/>
        <w:rPr>
          <w:sz w:val="18"/>
          <w:szCs w:val="18"/>
        </w:rPr>
      </w:pPr>
      <w:r w:rsidRPr="00E84F63">
        <w:rPr>
          <w:sz w:val="18"/>
          <w:szCs w:val="18"/>
        </w:rPr>
        <w:t xml:space="preserve">Table </w:t>
      </w:r>
      <w:r w:rsidRPr="00E84F63">
        <w:rPr>
          <w:sz w:val="18"/>
          <w:szCs w:val="18"/>
        </w:rPr>
        <w:fldChar w:fldCharType="begin"/>
      </w:r>
      <w:r w:rsidRPr="00E84F63">
        <w:rPr>
          <w:sz w:val="18"/>
          <w:szCs w:val="18"/>
        </w:rPr>
        <w:instrText xml:space="preserve"> SEQ Figure \* ARABIC </w:instrText>
      </w:r>
      <w:r w:rsidRPr="00E84F63">
        <w:rPr>
          <w:sz w:val="18"/>
          <w:szCs w:val="18"/>
        </w:rPr>
        <w:fldChar w:fldCharType="separate"/>
      </w:r>
      <w:r w:rsidR="003F110C">
        <w:rPr>
          <w:noProof/>
          <w:sz w:val="18"/>
          <w:szCs w:val="18"/>
        </w:rPr>
        <w:t>1</w:t>
      </w:r>
      <w:r w:rsidRPr="00E84F63">
        <w:rPr>
          <w:noProof/>
          <w:sz w:val="18"/>
          <w:szCs w:val="18"/>
        </w:rPr>
        <w:fldChar w:fldCharType="end"/>
      </w:r>
      <w:r w:rsidRPr="00E84F63">
        <w:rPr>
          <w:sz w:val="18"/>
          <w:szCs w:val="18"/>
        </w:rPr>
        <w:t xml:space="preserve"> -</w:t>
      </w:r>
      <w:r w:rsidRPr="00E84F63">
        <w:rPr>
          <w:sz w:val="18"/>
          <w:szCs w:val="18"/>
        </w:rPr>
        <w:tab/>
        <w:t>APSD data derived from NGI measurements, 3 NGIs per product, 5 shots per NGI.</w:t>
      </w:r>
      <w:r>
        <w:rPr>
          <w:sz w:val="18"/>
          <w:szCs w:val="18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4"/>
        <w:gridCol w:w="1406"/>
        <w:gridCol w:w="1488"/>
        <w:gridCol w:w="1831"/>
        <w:gridCol w:w="2063"/>
      </w:tblGrid>
      <w:tr w:rsidR="00883575" w:rsidRPr="00B95799" w14:paraId="32BDE2E7" w14:textId="77777777" w:rsidTr="00B95799">
        <w:trPr>
          <w:trHeight w:val="565"/>
        </w:trPr>
        <w:tc>
          <w:tcPr>
            <w:tcW w:w="1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1EC6E" w14:textId="04928209" w:rsidR="003F451C" w:rsidRPr="00B95799" w:rsidRDefault="00B95799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Measurement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90C37" w14:textId="77777777" w:rsidR="003F451C" w:rsidRPr="00B95799" w:rsidRDefault="003F451C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MMAD</w:t>
            </w:r>
          </w:p>
          <w:p w14:paraId="5467F627" w14:textId="18353C58" w:rsidR="003F526D" w:rsidRPr="00B95799" w:rsidRDefault="00B95799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(µ</w:t>
            </w:r>
            <w:r w:rsidR="003F526D" w:rsidRPr="00B95799">
              <w:rPr>
                <w:rFonts w:cs="Arial"/>
                <w:color w:val="000000" w:themeColor="text1"/>
                <w:sz w:val="16"/>
                <w:szCs w:val="16"/>
              </w:rPr>
              <w:t>m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62C75" w14:textId="77777777" w:rsidR="003F451C" w:rsidRPr="00B95799" w:rsidRDefault="003F451C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DD</w:t>
            </w:r>
          </w:p>
          <w:p w14:paraId="335B06DE" w14:textId="5E1ED532" w:rsidR="003F526D" w:rsidRPr="00B95799" w:rsidRDefault="00B95799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(µ</w:t>
            </w:r>
            <w:r w:rsidR="003F526D" w:rsidRPr="00B95799">
              <w:rPr>
                <w:rFonts w:cs="Arial"/>
                <w:color w:val="000000" w:themeColor="text1"/>
                <w:sz w:val="16"/>
                <w:szCs w:val="16"/>
              </w:rPr>
              <w:t>g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367A5" w14:textId="664B9FD5" w:rsidR="003F451C" w:rsidRPr="00B95799" w:rsidRDefault="003F451C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FPD</w:t>
            </w:r>
            <w:r w:rsidR="003A1EC9" w:rsidRPr="00B95799">
              <w:rPr>
                <w:rFonts w:cs="Arial"/>
                <w:color w:val="000000" w:themeColor="text1"/>
                <w:sz w:val="16"/>
                <w:szCs w:val="16"/>
              </w:rPr>
              <w:t xml:space="preserve"> &lt; 5 mm</w:t>
            </w:r>
          </w:p>
          <w:p w14:paraId="46233E2D" w14:textId="71634444" w:rsidR="003F526D" w:rsidRPr="00B95799" w:rsidRDefault="00B95799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(µ</w:t>
            </w:r>
            <w:r w:rsidR="003F526D" w:rsidRPr="00B95799">
              <w:rPr>
                <w:rFonts w:cs="Arial"/>
                <w:color w:val="000000" w:themeColor="text1"/>
                <w:sz w:val="16"/>
                <w:szCs w:val="16"/>
              </w:rPr>
              <w:t>g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B43A52" w14:textId="6369CD5E" w:rsidR="003A1EC9" w:rsidRPr="00B95799" w:rsidRDefault="003F451C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FPF</w:t>
            </w:r>
            <w:r w:rsidR="003A1EC9" w:rsidRPr="00B95799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bookmarkStart w:id="4" w:name="_Hlk148081454"/>
            <w:r w:rsidR="003A1EC9" w:rsidRPr="00B95799">
              <w:rPr>
                <w:rFonts w:cs="Arial"/>
                <w:color w:val="000000" w:themeColor="text1"/>
                <w:sz w:val="16"/>
                <w:szCs w:val="16"/>
              </w:rPr>
              <w:t>&lt;</w:t>
            </w:r>
            <w:bookmarkEnd w:id="4"/>
            <w:r w:rsidR="003A1EC9" w:rsidRPr="00B95799">
              <w:rPr>
                <w:rFonts w:cs="Arial"/>
                <w:color w:val="000000" w:themeColor="text1"/>
                <w:sz w:val="16"/>
                <w:szCs w:val="16"/>
              </w:rPr>
              <w:t xml:space="preserve"> 5 mm</w:t>
            </w:r>
          </w:p>
          <w:p w14:paraId="511521C8" w14:textId="7CD128E9" w:rsidR="003F526D" w:rsidRPr="00B95799" w:rsidRDefault="00D404D3" w:rsidP="003F526D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(%)</w:t>
            </w:r>
          </w:p>
        </w:tc>
      </w:tr>
      <w:tr w:rsidR="00883575" w:rsidRPr="00B95799" w14:paraId="5FF2A364" w14:textId="77777777" w:rsidTr="00B95799">
        <w:trPr>
          <w:trHeight w:val="454"/>
        </w:trPr>
        <w:tc>
          <w:tcPr>
            <w:tcW w:w="1259" w:type="pct"/>
            <w:tcBorders>
              <w:top w:val="single" w:sz="4" w:space="0" w:color="auto"/>
            </w:tcBorders>
            <w:shd w:val="clear" w:color="auto" w:fill="auto"/>
          </w:tcPr>
          <w:p w14:paraId="39B68B50" w14:textId="56315ADA" w:rsidR="003F451C" w:rsidRPr="00B95799" w:rsidRDefault="003F451C" w:rsidP="001D7EF0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Ventolin®</w:t>
            </w:r>
          </w:p>
        </w:tc>
        <w:tc>
          <w:tcPr>
            <w:tcW w:w="775" w:type="pct"/>
            <w:tcBorders>
              <w:top w:val="single" w:sz="4" w:space="0" w:color="auto"/>
            </w:tcBorders>
            <w:shd w:val="clear" w:color="auto" w:fill="auto"/>
          </w:tcPr>
          <w:p w14:paraId="0BCABB58" w14:textId="77777777" w:rsidR="003F451C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2.4</w:t>
            </w:r>
          </w:p>
          <w:p w14:paraId="2B0B5C46" w14:textId="02818E24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(±2.8%)</w:t>
            </w:r>
          </w:p>
        </w:tc>
        <w:tc>
          <w:tcPr>
            <w:tcW w:w="820" w:type="pct"/>
            <w:tcBorders>
              <w:top w:val="single" w:sz="4" w:space="0" w:color="auto"/>
            </w:tcBorders>
            <w:shd w:val="clear" w:color="auto" w:fill="auto"/>
          </w:tcPr>
          <w:p w14:paraId="3191E6E0" w14:textId="574F2445" w:rsidR="003F451C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12</w:t>
            </w:r>
            <w:r w:rsidR="00E87ED0" w:rsidRPr="00B95799">
              <w:rPr>
                <w:rFonts w:cs="Arial"/>
                <w:sz w:val="16"/>
                <w:szCs w:val="16"/>
              </w:rPr>
              <w:t>7.7</w:t>
            </w:r>
          </w:p>
          <w:p w14:paraId="6DDFA598" w14:textId="3F36A99C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(±6.0%)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shd w:val="clear" w:color="auto" w:fill="auto"/>
          </w:tcPr>
          <w:p w14:paraId="2F164C3A" w14:textId="7F1E79B1" w:rsidR="003F451C" w:rsidRPr="00B95799" w:rsidRDefault="00173C3C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41.4</w:t>
            </w:r>
          </w:p>
          <w:p w14:paraId="37E0B2F4" w14:textId="2F1597CC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(±4.7%)</w:t>
            </w:r>
          </w:p>
        </w:tc>
        <w:tc>
          <w:tcPr>
            <w:tcW w:w="1137" w:type="pct"/>
            <w:tcBorders>
              <w:top w:val="single" w:sz="4" w:space="0" w:color="auto"/>
            </w:tcBorders>
            <w:shd w:val="clear" w:color="auto" w:fill="auto"/>
          </w:tcPr>
          <w:p w14:paraId="110204F9" w14:textId="77777777" w:rsidR="003A1EC9" w:rsidRPr="00B95799" w:rsidRDefault="00173C3C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32.4</w:t>
            </w:r>
          </w:p>
          <w:p w14:paraId="423E027F" w14:textId="23B223FA" w:rsidR="00B95799" w:rsidRPr="00B95799" w:rsidRDefault="00B9579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(±2.2%)</w:t>
            </w:r>
          </w:p>
        </w:tc>
      </w:tr>
      <w:tr w:rsidR="00883575" w:rsidRPr="00B95799" w14:paraId="0327B2F4" w14:textId="77777777" w:rsidTr="00B95799">
        <w:trPr>
          <w:trHeight w:val="454"/>
        </w:trPr>
        <w:tc>
          <w:tcPr>
            <w:tcW w:w="1259" w:type="pct"/>
            <w:shd w:val="clear" w:color="auto" w:fill="auto"/>
          </w:tcPr>
          <w:p w14:paraId="7A732AB0" w14:textId="387A4EE4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Salamol</w:t>
            </w:r>
            <w:proofErr w:type="spellEnd"/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®</w:t>
            </w:r>
          </w:p>
        </w:tc>
        <w:tc>
          <w:tcPr>
            <w:tcW w:w="775" w:type="pct"/>
            <w:shd w:val="clear" w:color="auto" w:fill="auto"/>
          </w:tcPr>
          <w:p w14:paraId="41F2EFD7" w14:textId="40A4E210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2.1</w:t>
            </w:r>
          </w:p>
          <w:p w14:paraId="2F398957" w14:textId="66E1F868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(±1.4%)</w:t>
            </w:r>
          </w:p>
        </w:tc>
        <w:tc>
          <w:tcPr>
            <w:tcW w:w="820" w:type="pct"/>
            <w:shd w:val="clear" w:color="auto" w:fill="auto"/>
          </w:tcPr>
          <w:p w14:paraId="1D77F2E6" w14:textId="3C2A22C0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10</w:t>
            </w:r>
            <w:r w:rsidR="00E87ED0" w:rsidRPr="00B95799">
              <w:rPr>
                <w:rFonts w:cs="Arial"/>
                <w:sz w:val="16"/>
                <w:szCs w:val="16"/>
              </w:rPr>
              <w:t>7</w:t>
            </w:r>
            <w:r w:rsidR="00D404D3" w:rsidRPr="00B95799">
              <w:rPr>
                <w:rFonts w:cs="Arial"/>
                <w:sz w:val="16"/>
                <w:szCs w:val="16"/>
              </w:rPr>
              <w:t>.</w:t>
            </w:r>
            <w:r w:rsidR="00E87ED0" w:rsidRPr="00B95799">
              <w:rPr>
                <w:rFonts w:cs="Arial"/>
                <w:sz w:val="16"/>
                <w:szCs w:val="16"/>
              </w:rPr>
              <w:t>9</w:t>
            </w:r>
          </w:p>
          <w:p w14:paraId="4D569B8E" w14:textId="07D6C4E5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(±1</w:t>
            </w:r>
            <w:r w:rsidR="00D404D3" w:rsidRPr="00B95799">
              <w:rPr>
                <w:rFonts w:cs="Arial"/>
                <w:sz w:val="16"/>
                <w:szCs w:val="16"/>
              </w:rPr>
              <w:t>.0</w:t>
            </w:r>
            <w:r w:rsidRPr="00B95799">
              <w:rPr>
                <w:rFonts w:cs="Arial"/>
                <w:sz w:val="16"/>
                <w:szCs w:val="16"/>
              </w:rPr>
              <w:t>%)</w:t>
            </w:r>
          </w:p>
        </w:tc>
        <w:tc>
          <w:tcPr>
            <w:tcW w:w="1009" w:type="pct"/>
            <w:shd w:val="clear" w:color="auto" w:fill="auto"/>
          </w:tcPr>
          <w:p w14:paraId="3E9135BA" w14:textId="16DA1610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44</w:t>
            </w:r>
            <w:r w:rsidR="00D404D3" w:rsidRPr="00B95799">
              <w:rPr>
                <w:rFonts w:cs="Arial"/>
                <w:sz w:val="16"/>
                <w:szCs w:val="16"/>
              </w:rPr>
              <w:t>.</w:t>
            </w:r>
            <w:r w:rsidR="00E87ED0" w:rsidRPr="00B95799">
              <w:rPr>
                <w:rFonts w:cs="Arial"/>
                <w:sz w:val="16"/>
                <w:szCs w:val="16"/>
              </w:rPr>
              <w:t>4</w:t>
            </w:r>
          </w:p>
          <w:p w14:paraId="0E9A8555" w14:textId="6A6D3A95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(±2.8%)</w:t>
            </w:r>
          </w:p>
        </w:tc>
        <w:tc>
          <w:tcPr>
            <w:tcW w:w="1137" w:type="pct"/>
            <w:shd w:val="clear" w:color="auto" w:fill="auto"/>
          </w:tcPr>
          <w:p w14:paraId="46C17A4F" w14:textId="77777777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4</w:t>
            </w:r>
            <w:r w:rsidR="00E87ED0" w:rsidRPr="00B95799">
              <w:rPr>
                <w:rFonts w:cs="Arial"/>
                <w:sz w:val="16"/>
                <w:szCs w:val="16"/>
              </w:rPr>
              <w:t>1.1</w:t>
            </w:r>
          </w:p>
          <w:p w14:paraId="58F9D330" w14:textId="1C1E0485" w:rsidR="00B95799" w:rsidRPr="00B95799" w:rsidRDefault="00B9579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(±1.9%)</w:t>
            </w:r>
          </w:p>
        </w:tc>
      </w:tr>
      <w:tr w:rsidR="00883575" w:rsidRPr="00B95799" w14:paraId="36AF10F8" w14:textId="77777777" w:rsidTr="00B95799">
        <w:trPr>
          <w:trHeight w:val="454"/>
        </w:trPr>
        <w:tc>
          <w:tcPr>
            <w:tcW w:w="1259" w:type="pct"/>
            <w:tcBorders>
              <w:bottom w:val="single" w:sz="4" w:space="0" w:color="auto"/>
            </w:tcBorders>
            <w:shd w:val="clear" w:color="auto" w:fill="auto"/>
          </w:tcPr>
          <w:p w14:paraId="4E004640" w14:textId="77777777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MRX004</w:t>
            </w:r>
          </w:p>
          <w:p w14:paraId="2508FE4E" w14:textId="555DB7D8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5 mg/mL salbutamol</w:t>
            </w:r>
          </w:p>
        </w:tc>
        <w:tc>
          <w:tcPr>
            <w:tcW w:w="775" w:type="pct"/>
            <w:tcBorders>
              <w:bottom w:val="single" w:sz="4" w:space="0" w:color="auto"/>
            </w:tcBorders>
            <w:shd w:val="clear" w:color="auto" w:fill="auto"/>
          </w:tcPr>
          <w:p w14:paraId="5041BC7E" w14:textId="2E2F4A5F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3.2</w:t>
            </w:r>
          </w:p>
          <w:p w14:paraId="6510AAA3" w14:textId="554C3033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(±2.2%)</w:t>
            </w:r>
          </w:p>
        </w:tc>
        <w:tc>
          <w:tcPr>
            <w:tcW w:w="820" w:type="pct"/>
            <w:tcBorders>
              <w:bottom w:val="single" w:sz="4" w:space="0" w:color="auto"/>
            </w:tcBorders>
            <w:shd w:val="clear" w:color="auto" w:fill="auto"/>
          </w:tcPr>
          <w:p w14:paraId="7AF2A269" w14:textId="7601C37E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55.5</w:t>
            </w:r>
          </w:p>
          <w:p w14:paraId="4B6F17D0" w14:textId="2DED68B5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(±0.8%)</w:t>
            </w:r>
          </w:p>
        </w:tc>
        <w:tc>
          <w:tcPr>
            <w:tcW w:w="1009" w:type="pct"/>
            <w:tcBorders>
              <w:bottom w:val="single" w:sz="4" w:space="0" w:color="auto"/>
            </w:tcBorders>
            <w:shd w:val="clear" w:color="auto" w:fill="auto"/>
          </w:tcPr>
          <w:p w14:paraId="400F2BC5" w14:textId="1150918D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35.1</w:t>
            </w:r>
          </w:p>
          <w:p w14:paraId="7FF17647" w14:textId="4DA6F866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(±2.5%)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shd w:val="clear" w:color="auto" w:fill="auto"/>
          </w:tcPr>
          <w:p w14:paraId="3913F9BA" w14:textId="77777777" w:rsidR="003A1EC9" w:rsidRPr="00B95799" w:rsidRDefault="003A1EC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sz w:val="16"/>
                <w:szCs w:val="16"/>
              </w:rPr>
              <w:t>63.2</w:t>
            </w:r>
          </w:p>
          <w:p w14:paraId="6D537B53" w14:textId="4E6032AE" w:rsidR="00B95799" w:rsidRPr="00B95799" w:rsidRDefault="00B95799" w:rsidP="001D7EF0">
            <w:pPr>
              <w:pStyle w:val="DDLBodyText"/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95799">
              <w:rPr>
                <w:rFonts w:cs="Arial"/>
                <w:color w:val="000000" w:themeColor="text1"/>
                <w:sz w:val="16"/>
                <w:szCs w:val="16"/>
              </w:rPr>
              <w:t>(±2.1%)</w:t>
            </w:r>
          </w:p>
        </w:tc>
      </w:tr>
    </w:tbl>
    <w:p w14:paraId="36732A66" w14:textId="77777777" w:rsidR="00F77404" w:rsidRDefault="00F77404">
      <w:pPr>
        <w:spacing w:after="0"/>
        <w:jc w:val="left"/>
        <w:rPr>
          <w:b/>
          <w:bCs/>
          <w:szCs w:val="18"/>
        </w:rPr>
      </w:pPr>
      <w:r>
        <w:rPr>
          <w:szCs w:val="18"/>
        </w:rPr>
        <w:br w:type="page"/>
      </w:r>
    </w:p>
    <w:p w14:paraId="661093A7" w14:textId="39C4EEFE" w:rsidR="00032990" w:rsidRDefault="00032990" w:rsidP="00032990">
      <w:pPr>
        <w:pStyle w:val="DDLCaption"/>
        <w:spacing w:before="240"/>
        <w:rPr>
          <w:sz w:val="18"/>
          <w:szCs w:val="18"/>
        </w:rPr>
      </w:pPr>
      <w:r w:rsidRPr="00E84F63">
        <w:rPr>
          <w:sz w:val="18"/>
          <w:szCs w:val="18"/>
        </w:rPr>
        <w:lastRenderedPageBreak/>
        <w:t>Table 2 -</w:t>
      </w:r>
      <w:r w:rsidRPr="00E84F63">
        <w:rPr>
          <w:sz w:val="18"/>
          <w:szCs w:val="18"/>
        </w:rPr>
        <w:tab/>
        <w:t>APSD NGI data, 3 NGIs per product, 5 shots per NGI.</w:t>
      </w:r>
      <w:r>
        <w:rPr>
          <w:sz w:val="18"/>
          <w:szCs w:val="18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828"/>
        <w:gridCol w:w="925"/>
        <w:gridCol w:w="925"/>
        <w:gridCol w:w="925"/>
        <w:gridCol w:w="851"/>
        <w:gridCol w:w="851"/>
        <w:gridCol w:w="851"/>
        <w:gridCol w:w="925"/>
        <w:gridCol w:w="920"/>
      </w:tblGrid>
      <w:tr w:rsidR="00B95799" w14:paraId="6A654A31" w14:textId="77777777" w:rsidTr="00B95799">
        <w:trPr>
          <w:trHeight w:val="548"/>
        </w:trPr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32720" w14:textId="2B0D22C5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Inhaler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B0E4C5" w14:textId="39F1CE35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IP (µg)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09914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Stage1</w:t>
            </w:r>
          </w:p>
          <w:p w14:paraId="0B453402" w14:textId="3C7D553B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B7E6B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Stage2</w:t>
            </w:r>
          </w:p>
          <w:p w14:paraId="78E8ED6A" w14:textId="186D9B60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E76CF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Stage3</w:t>
            </w:r>
          </w:p>
          <w:p w14:paraId="1AE900A8" w14:textId="3A50C13C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1F310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Stage4</w:t>
            </w:r>
          </w:p>
          <w:p w14:paraId="77CAFE53" w14:textId="16A6859B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04827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Stage5</w:t>
            </w:r>
          </w:p>
          <w:p w14:paraId="418BB96D" w14:textId="41BCC68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8F207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Stage6</w:t>
            </w:r>
          </w:p>
          <w:p w14:paraId="28556D6E" w14:textId="1209A6E0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398ED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Stage7</w:t>
            </w:r>
          </w:p>
          <w:p w14:paraId="7053DED6" w14:textId="7D1E7364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DC57B" w14:textId="77777777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MOC</w:t>
            </w:r>
          </w:p>
          <w:p w14:paraId="5C98BBB1" w14:textId="20CDC6CB" w:rsidR="00B95799" w:rsidRPr="00B95799" w:rsidRDefault="00B95799" w:rsidP="00B95799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95799">
              <w:rPr>
                <w:color w:val="000000" w:themeColor="text1"/>
                <w:sz w:val="16"/>
                <w:szCs w:val="16"/>
              </w:rPr>
              <w:t>(µg)</w:t>
            </w:r>
          </w:p>
        </w:tc>
      </w:tr>
      <w:tr w:rsidR="00B3447B" w14:paraId="4ED0AACE" w14:textId="77777777" w:rsidTr="00B95799">
        <w:trPr>
          <w:trHeight w:hRule="exact" w:val="454"/>
        </w:trPr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</w:tcPr>
          <w:p w14:paraId="284A4372" w14:textId="77777777" w:rsidR="00800352" w:rsidRPr="003F110C" w:rsidRDefault="00800352" w:rsidP="001D7EF0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3F110C">
              <w:rPr>
                <w:color w:val="000000" w:themeColor="text1"/>
                <w:sz w:val="16"/>
                <w:szCs w:val="16"/>
              </w:rPr>
              <w:t>Ventolin®</w:t>
            </w:r>
          </w:p>
        </w:tc>
        <w:tc>
          <w:tcPr>
            <w:tcW w:w="456" w:type="pct"/>
            <w:tcBorders>
              <w:top w:val="single" w:sz="4" w:space="0" w:color="auto"/>
            </w:tcBorders>
          </w:tcPr>
          <w:p w14:paraId="431D280E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391.2</w:t>
            </w:r>
          </w:p>
          <w:p w14:paraId="54F76E2B" w14:textId="64916B22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(±7.1%)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6522FFA1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18.8</w:t>
            </w:r>
          </w:p>
          <w:p w14:paraId="150E10A4" w14:textId="39C7D9CF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(±17.0%)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5DE0FB9D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10.8</w:t>
            </w:r>
          </w:p>
          <w:p w14:paraId="308046DD" w14:textId="42FBA79A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(±11.0%)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20E195A0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20.8</w:t>
            </w:r>
          </w:p>
          <w:p w14:paraId="641F6531" w14:textId="4B598AC6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(±12.2%)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51EE9150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77.9</w:t>
            </w:r>
          </w:p>
          <w:p w14:paraId="565D03AC" w14:textId="452DA0E0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(±7.9%)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15EC1559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83.5</w:t>
            </w:r>
          </w:p>
          <w:p w14:paraId="73B7B442" w14:textId="06038C7F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(±6.2%)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75DBC485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25.9</w:t>
            </w:r>
          </w:p>
          <w:p w14:paraId="4627F639" w14:textId="5131880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(±6.6%)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4E20CE8F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5.5</w:t>
            </w:r>
          </w:p>
          <w:p w14:paraId="40A5F08C" w14:textId="56E2802E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(±14.9%)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72AD2955" w14:textId="77777777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3.9</w:t>
            </w:r>
          </w:p>
          <w:p w14:paraId="3909FA36" w14:textId="4A5C546E" w:rsidR="00800352" w:rsidRPr="00E84F63" w:rsidRDefault="00800352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(±25.9%)</w:t>
            </w:r>
          </w:p>
        </w:tc>
      </w:tr>
      <w:tr w:rsidR="00B3447B" w14:paraId="13687466" w14:textId="77777777" w:rsidTr="00B95799">
        <w:trPr>
          <w:trHeight w:hRule="exact" w:val="454"/>
        </w:trPr>
        <w:tc>
          <w:tcPr>
            <w:tcW w:w="590" w:type="pct"/>
            <w:shd w:val="clear" w:color="auto" w:fill="auto"/>
          </w:tcPr>
          <w:p w14:paraId="36357BBA" w14:textId="77777777" w:rsidR="00B3447B" w:rsidRPr="003F110C" w:rsidRDefault="00B3447B" w:rsidP="001D7EF0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110C">
              <w:rPr>
                <w:color w:val="000000" w:themeColor="text1"/>
                <w:sz w:val="16"/>
                <w:szCs w:val="16"/>
              </w:rPr>
              <w:t>Salamol</w:t>
            </w:r>
            <w:proofErr w:type="spellEnd"/>
            <w:r w:rsidRPr="003F110C">
              <w:rPr>
                <w:color w:val="000000" w:themeColor="text1"/>
                <w:sz w:val="16"/>
                <w:szCs w:val="16"/>
              </w:rPr>
              <w:t>®</w:t>
            </w:r>
          </w:p>
        </w:tc>
        <w:tc>
          <w:tcPr>
            <w:tcW w:w="456" w:type="pct"/>
          </w:tcPr>
          <w:p w14:paraId="5150622D" w14:textId="2A939E5D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301.1 (±0.7%)</w:t>
            </w:r>
          </w:p>
        </w:tc>
        <w:tc>
          <w:tcPr>
            <w:tcW w:w="510" w:type="pct"/>
          </w:tcPr>
          <w:p w14:paraId="5A0125A1" w14:textId="4F71FF0A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4.8 (±3.2%)</w:t>
            </w:r>
          </w:p>
        </w:tc>
        <w:tc>
          <w:tcPr>
            <w:tcW w:w="510" w:type="pct"/>
          </w:tcPr>
          <w:p w14:paraId="4EF6F6F0" w14:textId="1A03610E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3.8 (±4.0%)</w:t>
            </w:r>
          </w:p>
        </w:tc>
        <w:tc>
          <w:tcPr>
            <w:tcW w:w="510" w:type="pct"/>
          </w:tcPr>
          <w:p w14:paraId="19B2D451" w14:textId="6AFAFD14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15.1 (±3.3%)</w:t>
            </w:r>
          </w:p>
        </w:tc>
        <w:tc>
          <w:tcPr>
            <w:tcW w:w="469" w:type="pct"/>
          </w:tcPr>
          <w:p w14:paraId="6E24FA08" w14:textId="1D7B9ED3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79.3 (±1.2%)</w:t>
            </w:r>
          </w:p>
        </w:tc>
        <w:tc>
          <w:tcPr>
            <w:tcW w:w="469" w:type="pct"/>
          </w:tcPr>
          <w:p w14:paraId="200F1671" w14:textId="4A298A60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93.7 (±4.5%)</w:t>
            </w:r>
          </w:p>
        </w:tc>
        <w:tc>
          <w:tcPr>
            <w:tcW w:w="469" w:type="pct"/>
          </w:tcPr>
          <w:p w14:paraId="2744D81B" w14:textId="41C51FE8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26.6 (±5.9%)</w:t>
            </w:r>
          </w:p>
        </w:tc>
        <w:tc>
          <w:tcPr>
            <w:tcW w:w="510" w:type="pct"/>
          </w:tcPr>
          <w:p w14:paraId="3DBC154E" w14:textId="5E93F75C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8</w:t>
            </w:r>
            <w:r w:rsidR="00032990" w:rsidRPr="00E84F63">
              <w:rPr>
                <w:sz w:val="16"/>
                <w:szCs w:val="16"/>
              </w:rPr>
              <w:t>.0</w:t>
            </w:r>
            <w:r w:rsidRPr="00E84F63">
              <w:rPr>
                <w:sz w:val="16"/>
                <w:szCs w:val="16"/>
              </w:rPr>
              <w:t xml:space="preserve"> (±17.8%)</w:t>
            </w:r>
          </w:p>
        </w:tc>
        <w:tc>
          <w:tcPr>
            <w:tcW w:w="508" w:type="pct"/>
          </w:tcPr>
          <w:p w14:paraId="738A1585" w14:textId="75D15AD2" w:rsidR="00B3447B" w:rsidRPr="00E84F63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E84F63">
              <w:rPr>
                <w:sz w:val="16"/>
                <w:szCs w:val="16"/>
              </w:rPr>
              <w:t>7.1 (±10.4%)</w:t>
            </w:r>
          </w:p>
        </w:tc>
      </w:tr>
      <w:tr w:rsidR="00B3447B" w14:paraId="649B93EA" w14:textId="77777777" w:rsidTr="00B95799">
        <w:trPr>
          <w:trHeight w:hRule="exact" w:val="454"/>
        </w:trPr>
        <w:tc>
          <w:tcPr>
            <w:tcW w:w="590" w:type="pct"/>
            <w:tcBorders>
              <w:bottom w:val="single" w:sz="4" w:space="0" w:color="auto"/>
            </w:tcBorders>
            <w:shd w:val="clear" w:color="auto" w:fill="auto"/>
          </w:tcPr>
          <w:p w14:paraId="294621E1" w14:textId="77777777" w:rsidR="00B3447B" w:rsidRPr="003F110C" w:rsidRDefault="00B3447B" w:rsidP="001D7EF0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3F110C">
              <w:rPr>
                <w:color w:val="000000" w:themeColor="text1"/>
                <w:sz w:val="16"/>
                <w:szCs w:val="16"/>
              </w:rPr>
              <w:t>MRX004</w:t>
            </w:r>
          </w:p>
          <w:p w14:paraId="028E90C1" w14:textId="19768111" w:rsidR="00B3447B" w:rsidRPr="003F110C" w:rsidRDefault="00B3447B" w:rsidP="001D7EF0">
            <w:pPr>
              <w:pStyle w:val="DDLBodyText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3F110C">
              <w:rPr>
                <w:color w:val="000000" w:themeColor="text1"/>
                <w:sz w:val="16"/>
                <w:szCs w:val="16"/>
              </w:rPr>
              <w:t>salbutamol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596BC1E8" w14:textId="43872429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26.1 (±</w:t>
            </w:r>
            <w:r w:rsidR="00032990" w:rsidRPr="004522D4">
              <w:rPr>
                <w:sz w:val="16"/>
                <w:szCs w:val="16"/>
              </w:rPr>
              <w:t>8.2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22BEF14" w14:textId="0BA190DB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14.1 (±</w:t>
            </w:r>
            <w:r w:rsidR="00032990" w:rsidRPr="004522D4">
              <w:rPr>
                <w:sz w:val="16"/>
                <w:szCs w:val="16"/>
              </w:rPr>
              <w:t>4.2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65B07FB" w14:textId="572274C5" w:rsidR="00B3447B" w:rsidRPr="004522D4" w:rsidRDefault="00B3447B" w:rsidP="001D7EF0">
            <w:pPr>
              <w:pStyle w:val="DDLBodyText"/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31.8 (±</w:t>
            </w:r>
            <w:r w:rsidR="00032990" w:rsidRPr="004522D4">
              <w:rPr>
                <w:sz w:val="16"/>
                <w:szCs w:val="16"/>
              </w:rPr>
              <w:t>2.7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04C2CC20" w14:textId="14AD5EA0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57.7 (±</w:t>
            </w:r>
            <w:r w:rsidR="00032990" w:rsidRPr="004522D4">
              <w:rPr>
                <w:sz w:val="16"/>
                <w:szCs w:val="16"/>
              </w:rPr>
              <w:t>0.4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58ECEEEA" w14:textId="52F55F38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57.3 (±</w:t>
            </w:r>
            <w:r w:rsidR="00032990" w:rsidRPr="004522D4">
              <w:rPr>
                <w:sz w:val="16"/>
                <w:szCs w:val="16"/>
              </w:rPr>
              <w:t>1.2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16F56AF7" w14:textId="106A2EDB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33.2 (±</w:t>
            </w:r>
            <w:r w:rsidR="00032990" w:rsidRPr="004522D4">
              <w:rPr>
                <w:sz w:val="16"/>
                <w:szCs w:val="16"/>
              </w:rPr>
              <w:t>2.4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523F1F86" w14:textId="3CFE5C36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22.5 (±</w:t>
            </w:r>
            <w:r w:rsidR="00032990" w:rsidRPr="004522D4">
              <w:rPr>
                <w:sz w:val="16"/>
                <w:szCs w:val="16"/>
              </w:rPr>
              <w:t>3.9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2859276E" w14:textId="1A9C7B03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16.9 (±</w:t>
            </w:r>
            <w:r w:rsidR="00032990" w:rsidRPr="004522D4">
              <w:rPr>
                <w:sz w:val="16"/>
                <w:szCs w:val="16"/>
              </w:rPr>
              <w:t>3.3</w:t>
            </w:r>
            <w:r w:rsidRPr="004522D4">
              <w:rPr>
                <w:sz w:val="16"/>
                <w:szCs w:val="16"/>
              </w:rPr>
              <w:t>%)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7F4A6898" w14:textId="46806118" w:rsidR="00B3447B" w:rsidRPr="004522D4" w:rsidRDefault="00B3447B" w:rsidP="001D7EF0">
            <w:pPr>
              <w:pStyle w:val="DDLBodyText"/>
              <w:spacing w:after="0"/>
              <w:jc w:val="center"/>
              <w:rPr>
                <w:sz w:val="16"/>
                <w:szCs w:val="16"/>
              </w:rPr>
            </w:pPr>
            <w:r w:rsidRPr="004522D4">
              <w:rPr>
                <w:sz w:val="16"/>
                <w:szCs w:val="16"/>
              </w:rPr>
              <w:t>18</w:t>
            </w:r>
            <w:r w:rsidR="00032990" w:rsidRPr="004522D4">
              <w:rPr>
                <w:sz w:val="16"/>
                <w:szCs w:val="16"/>
              </w:rPr>
              <w:t>.0</w:t>
            </w:r>
            <w:r w:rsidRPr="004522D4">
              <w:rPr>
                <w:sz w:val="16"/>
                <w:szCs w:val="16"/>
              </w:rPr>
              <w:t xml:space="preserve"> (±</w:t>
            </w:r>
            <w:r w:rsidR="00032990" w:rsidRPr="004522D4">
              <w:rPr>
                <w:sz w:val="16"/>
                <w:szCs w:val="16"/>
              </w:rPr>
              <w:t>7.8</w:t>
            </w:r>
            <w:r w:rsidRPr="004522D4">
              <w:rPr>
                <w:sz w:val="16"/>
                <w:szCs w:val="16"/>
              </w:rPr>
              <w:t>%)</w:t>
            </w:r>
          </w:p>
        </w:tc>
      </w:tr>
    </w:tbl>
    <w:p w14:paraId="731EB3EC" w14:textId="623EB278" w:rsidR="001D7EF0" w:rsidRDefault="001D7EF0">
      <w:pPr>
        <w:spacing w:after="0"/>
        <w:jc w:val="left"/>
        <w:rPr>
          <w:sz w:val="20"/>
          <w:szCs w:val="22"/>
        </w:rPr>
      </w:pPr>
    </w:p>
    <w:p w14:paraId="57B97F6A" w14:textId="64D84EAD" w:rsidR="00490EC1" w:rsidRDefault="00490EC1" w:rsidP="00490EC1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 xml:space="preserve">The results show that the DD for the pMDIs </w:t>
      </w:r>
      <w:r w:rsidR="00924847">
        <w:rPr>
          <w:sz w:val="20"/>
          <w:szCs w:val="22"/>
        </w:rPr>
        <w:t>(</w:t>
      </w:r>
      <w:r w:rsidRPr="00B34377">
        <w:rPr>
          <w:sz w:val="20"/>
          <w:szCs w:val="22"/>
        </w:rPr>
        <w:t>12</w:t>
      </w:r>
      <w:r w:rsidR="00E87ED0">
        <w:rPr>
          <w:sz w:val="20"/>
          <w:szCs w:val="22"/>
        </w:rPr>
        <w:t>7.7</w:t>
      </w:r>
      <w:r>
        <w:rPr>
          <w:sz w:val="20"/>
          <w:szCs w:val="22"/>
        </w:rPr>
        <w:t xml:space="preserve"> µg</w:t>
      </w:r>
      <w:r w:rsidR="00883575">
        <w:rPr>
          <w:sz w:val="20"/>
          <w:szCs w:val="22"/>
        </w:rPr>
        <w:t xml:space="preserve"> </w:t>
      </w:r>
      <w:r>
        <w:rPr>
          <w:sz w:val="20"/>
          <w:szCs w:val="22"/>
        </w:rPr>
        <w:t>for Ventolin</w:t>
      </w:r>
      <w:r w:rsidRPr="00490EC1">
        <w:rPr>
          <w:sz w:val="20"/>
          <w:szCs w:val="22"/>
          <w:vertAlign w:val="superscript"/>
        </w:rPr>
        <w:t>®</w:t>
      </w:r>
      <w:r>
        <w:rPr>
          <w:sz w:val="20"/>
          <w:szCs w:val="22"/>
        </w:rPr>
        <w:t xml:space="preserve"> and 10</w:t>
      </w:r>
      <w:r w:rsidR="00E87ED0">
        <w:rPr>
          <w:sz w:val="20"/>
          <w:szCs w:val="22"/>
        </w:rPr>
        <w:t>7.9</w:t>
      </w:r>
      <w:r>
        <w:rPr>
          <w:sz w:val="20"/>
          <w:szCs w:val="22"/>
        </w:rPr>
        <w:t xml:space="preserve"> </w:t>
      </w:r>
      <w:r w:rsidR="00883575">
        <w:rPr>
          <w:sz w:val="20"/>
          <w:szCs w:val="22"/>
        </w:rPr>
        <w:t xml:space="preserve">µg </w:t>
      </w:r>
      <w:r>
        <w:rPr>
          <w:sz w:val="20"/>
          <w:szCs w:val="22"/>
        </w:rPr>
        <w:t xml:space="preserve">for </w:t>
      </w:r>
      <w:proofErr w:type="spellStart"/>
      <w:r>
        <w:rPr>
          <w:sz w:val="20"/>
          <w:szCs w:val="22"/>
        </w:rPr>
        <w:t>Salamol</w:t>
      </w:r>
      <w:proofErr w:type="spellEnd"/>
      <w:r w:rsidRPr="00490EC1">
        <w:rPr>
          <w:sz w:val="20"/>
          <w:szCs w:val="22"/>
          <w:vertAlign w:val="superscript"/>
        </w:rPr>
        <w:t>®</w:t>
      </w:r>
      <w:r w:rsidR="004B107B">
        <w:rPr>
          <w:sz w:val="20"/>
          <w:szCs w:val="22"/>
        </w:rPr>
        <w:t>)</w:t>
      </w:r>
      <w:r>
        <w:rPr>
          <w:sz w:val="20"/>
          <w:szCs w:val="22"/>
        </w:rPr>
        <w:t xml:space="preserve"> </w:t>
      </w:r>
      <w:r w:rsidR="00924847">
        <w:rPr>
          <w:sz w:val="20"/>
          <w:szCs w:val="22"/>
        </w:rPr>
        <w:t>were significantly higher than that for MRX004 (55.5 µg) and that the MMAD for the pMDIs (2.</w:t>
      </w:r>
      <w:r w:rsidR="00E87ED0">
        <w:rPr>
          <w:sz w:val="20"/>
          <w:szCs w:val="22"/>
        </w:rPr>
        <w:t>4</w:t>
      </w:r>
      <w:r w:rsidR="00924847">
        <w:rPr>
          <w:sz w:val="20"/>
          <w:szCs w:val="22"/>
        </w:rPr>
        <w:t xml:space="preserve"> µm for Ventolin</w:t>
      </w:r>
      <w:r w:rsidR="00924847" w:rsidRPr="00924847">
        <w:rPr>
          <w:sz w:val="20"/>
          <w:szCs w:val="22"/>
          <w:vertAlign w:val="superscript"/>
        </w:rPr>
        <w:t>®</w:t>
      </w:r>
      <w:r w:rsidR="00924847">
        <w:rPr>
          <w:sz w:val="20"/>
          <w:szCs w:val="22"/>
        </w:rPr>
        <w:t xml:space="preserve"> and 2.1 µ</w:t>
      </w:r>
      <w:r w:rsidR="004F740C">
        <w:rPr>
          <w:sz w:val="20"/>
          <w:szCs w:val="22"/>
        </w:rPr>
        <w:t>m</w:t>
      </w:r>
      <w:r w:rsidR="00924847">
        <w:rPr>
          <w:sz w:val="20"/>
          <w:szCs w:val="22"/>
        </w:rPr>
        <w:t xml:space="preserve"> for </w:t>
      </w:r>
      <w:proofErr w:type="spellStart"/>
      <w:r w:rsidR="00924847">
        <w:rPr>
          <w:sz w:val="20"/>
          <w:szCs w:val="22"/>
        </w:rPr>
        <w:t>Salamol</w:t>
      </w:r>
      <w:proofErr w:type="spellEnd"/>
      <w:r w:rsidR="00924847" w:rsidRPr="00924847">
        <w:rPr>
          <w:sz w:val="20"/>
          <w:szCs w:val="22"/>
          <w:vertAlign w:val="superscript"/>
        </w:rPr>
        <w:t>®</w:t>
      </w:r>
      <w:r w:rsidR="00924847">
        <w:rPr>
          <w:sz w:val="20"/>
          <w:szCs w:val="22"/>
        </w:rPr>
        <w:t xml:space="preserve">) are lower than that for MRX004 (3.2 µm). </w:t>
      </w:r>
      <w:r w:rsidR="001D64EF">
        <w:rPr>
          <w:sz w:val="20"/>
          <w:szCs w:val="22"/>
        </w:rPr>
        <w:t>The higher dose of the pMDIs is consistent with them having larger metering chambers</w:t>
      </w:r>
      <w:r w:rsidR="00E84F63">
        <w:rPr>
          <w:sz w:val="20"/>
          <w:szCs w:val="22"/>
        </w:rPr>
        <w:t xml:space="preserve">, with pMDIs </w:t>
      </w:r>
      <w:r w:rsidR="001D64EF">
        <w:rPr>
          <w:sz w:val="20"/>
          <w:szCs w:val="22"/>
        </w:rPr>
        <w:t xml:space="preserve">typically </w:t>
      </w:r>
      <w:r w:rsidR="00E84F63">
        <w:rPr>
          <w:sz w:val="20"/>
          <w:szCs w:val="22"/>
        </w:rPr>
        <w:t>ranging from 2</w:t>
      </w:r>
      <w:r w:rsidR="001D64EF">
        <w:rPr>
          <w:sz w:val="20"/>
          <w:szCs w:val="22"/>
        </w:rPr>
        <w:t>5</w:t>
      </w:r>
      <w:r w:rsidR="006D7E1C">
        <w:rPr>
          <w:sz w:val="20"/>
          <w:szCs w:val="22"/>
        </w:rPr>
        <w:t> </w:t>
      </w:r>
      <w:r w:rsidR="00E84F63">
        <w:rPr>
          <w:sz w:val="20"/>
          <w:szCs w:val="22"/>
        </w:rPr>
        <w:t>µL to 100 µL</w:t>
      </w:r>
      <w:r w:rsidR="00141937">
        <w:rPr>
          <w:sz w:val="20"/>
          <w:szCs w:val="22"/>
        </w:rPr>
        <w:t xml:space="preserve"> </w:t>
      </w:r>
      <w:r w:rsidR="00141937" w:rsidRPr="00CD65AA">
        <w:rPr>
          <w:sz w:val="20"/>
          <w:szCs w:val="22"/>
        </w:rPr>
        <w:t>[</w:t>
      </w:r>
      <w:r w:rsidR="00C04A02">
        <w:rPr>
          <w:sz w:val="20"/>
          <w:szCs w:val="22"/>
        </w:rPr>
        <w:t>6</w:t>
      </w:r>
      <w:r w:rsidR="00141937" w:rsidRPr="00CD65AA">
        <w:rPr>
          <w:sz w:val="20"/>
          <w:szCs w:val="22"/>
        </w:rPr>
        <w:t>]</w:t>
      </w:r>
      <w:r w:rsidR="00E84F63">
        <w:rPr>
          <w:sz w:val="20"/>
          <w:szCs w:val="22"/>
        </w:rPr>
        <w:t xml:space="preserve"> </w:t>
      </w:r>
      <w:r w:rsidR="001D64EF">
        <w:rPr>
          <w:sz w:val="20"/>
          <w:szCs w:val="22"/>
        </w:rPr>
        <w:t xml:space="preserve">vs 15 </w:t>
      </w:r>
      <w:r w:rsidR="00E84F63">
        <w:rPr>
          <w:sz w:val="20"/>
          <w:szCs w:val="22"/>
        </w:rPr>
        <w:t>µ</w:t>
      </w:r>
      <w:r w:rsidR="001D64EF">
        <w:rPr>
          <w:sz w:val="20"/>
          <w:szCs w:val="22"/>
        </w:rPr>
        <w:t>L</w:t>
      </w:r>
      <w:r w:rsidR="00E84F63">
        <w:rPr>
          <w:sz w:val="20"/>
          <w:szCs w:val="22"/>
        </w:rPr>
        <w:t xml:space="preserve"> for MRX004. </w:t>
      </w:r>
      <w:r w:rsidR="00924847">
        <w:rPr>
          <w:sz w:val="20"/>
          <w:szCs w:val="22"/>
        </w:rPr>
        <w:t xml:space="preserve">These parameters would suggest that the </w:t>
      </w:r>
      <w:r w:rsidR="007B25D8">
        <w:rPr>
          <w:sz w:val="20"/>
          <w:szCs w:val="22"/>
        </w:rPr>
        <w:t>MRX004</w:t>
      </w:r>
      <w:r w:rsidR="00924847">
        <w:rPr>
          <w:sz w:val="20"/>
          <w:szCs w:val="22"/>
        </w:rPr>
        <w:t xml:space="preserve"> would have a lower effective dose than its </w:t>
      </w:r>
      <w:proofErr w:type="spellStart"/>
      <w:r w:rsidR="00924847">
        <w:rPr>
          <w:sz w:val="20"/>
          <w:szCs w:val="22"/>
        </w:rPr>
        <w:t>pMDI</w:t>
      </w:r>
      <w:proofErr w:type="spellEnd"/>
      <w:r w:rsidR="00924847">
        <w:rPr>
          <w:sz w:val="20"/>
          <w:szCs w:val="22"/>
        </w:rPr>
        <w:t xml:space="preserve"> counterparts. However, when looking at the FPD (</w:t>
      </w:r>
      <w:r w:rsidR="00B34377" w:rsidRPr="00B34377">
        <w:rPr>
          <w:sz w:val="20"/>
          <w:szCs w:val="22"/>
        </w:rPr>
        <w:t>&lt;</w:t>
      </w:r>
      <w:r w:rsidR="00B34377">
        <w:rPr>
          <w:sz w:val="20"/>
          <w:szCs w:val="22"/>
        </w:rPr>
        <w:t xml:space="preserve"> </w:t>
      </w:r>
      <w:r w:rsidR="00924847">
        <w:rPr>
          <w:sz w:val="20"/>
          <w:szCs w:val="22"/>
        </w:rPr>
        <w:t>5 µm)</w:t>
      </w:r>
      <w:r w:rsidR="008041F7">
        <w:rPr>
          <w:sz w:val="20"/>
          <w:szCs w:val="22"/>
        </w:rPr>
        <w:t>, t</w:t>
      </w:r>
      <w:r w:rsidR="008041F7" w:rsidRPr="008041F7">
        <w:rPr>
          <w:sz w:val="20"/>
          <w:szCs w:val="22"/>
        </w:rPr>
        <w:t>he effective dose from MRX004 is not as low a</w:t>
      </w:r>
      <w:r w:rsidR="008041F7">
        <w:rPr>
          <w:sz w:val="20"/>
          <w:szCs w:val="22"/>
        </w:rPr>
        <w:t>s</w:t>
      </w:r>
      <w:r w:rsidR="008041F7" w:rsidRPr="008041F7">
        <w:rPr>
          <w:sz w:val="20"/>
          <w:szCs w:val="22"/>
        </w:rPr>
        <w:t xml:space="preserve"> may be expected and is proportionally higher than for the pMDIs in relation to </w:t>
      </w:r>
      <w:r w:rsidR="00573FE0">
        <w:rPr>
          <w:sz w:val="20"/>
          <w:szCs w:val="22"/>
        </w:rPr>
        <w:t>DD</w:t>
      </w:r>
      <w:r w:rsidR="008041F7" w:rsidRPr="008041F7">
        <w:rPr>
          <w:sz w:val="20"/>
          <w:szCs w:val="22"/>
        </w:rPr>
        <w:t>.</w:t>
      </w:r>
      <w:r w:rsidR="009E1901">
        <w:rPr>
          <w:sz w:val="20"/>
          <w:szCs w:val="22"/>
        </w:rPr>
        <w:t xml:space="preserve"> </w:t>
      </w:r>
      <w:r w:rsidR="00924847">
        <w:rPr>
          <w:sz w:val="20"/>
          <w:szCs w:val="22"/>
        </w:rPr>
        <w:t>MRX004 achiev</w:t>
      </w:r>
      <w:r w:rsidR="001D64EF">
        <w:rPr>
          <w:sz w:val="20"/>
          <w:szCs w:val="22"/>
        </w:rPr>
        <w:t>es</w:t>
      </w:r>
      <w:r w:rsidR="00924847">
        <w:rPr>
          <w:sz w:val="20"/>
          <w:szCs w:val="22"/>
        </w:rPr>
        <w:t xml:space="preserve"> an </w:t>
      </w:r>
      <w:r w:rsidR="00924847" w:rsidRPr="00924847">
        <w:rPr>
          <w:sz w:val="20"/>
          <w:szCs w:val="22"/>
        </w:rPr>
        <w:t>FPD (</w:t>
      </w:r>
      <w:r w:rsidR="00B34377" w:rsidRPr="00B34377">
        <w:rPr>
          <w:sz w:val="20"/>
          <w:szCs w:val="22"/>
        </w:rPr>
        <w:t>&lt;</w:t>
      </w:r>
      <w:r w:rsidR="00B34377">
        <w:rPr>
          <w:sz w:val="20"/>
          <w:szCs w:val="22"/>
        </w:rPr>
        <w:t xml:space="preserve"> </w:t>
      </w:r>
      <w:r w:rsidR="00924847" w:rsidRPr="00924847">
        <w:rPr>
          <w:sz w:val="20"/>
          <w:szCs w:val="22"/>
        </w:rPr>
        <w:t>5 µm)</w:t>
      </w:r>
      <w:r w:rsidR="00924847">
        <w:rPr>
          <w:sz w:val="20"/>
          <w:szCs w:val="22"/>
        </w:rPr>
        <w:t xml:space="preserve"> of 35.1 µg, and Ventolin</w:t>
      </w:r>
      <w:r w:rsidR="00924847" w:rsidRPr="00490EC1">
        <w:rPr>
          <w:sz w:val="20"/>
          <w:szCs w:val="22"/>
          <w:vertAlign w:val="superscript"/>
        </w:rPr>
        <w:t>®</w:t>
      </w:r>
      <w:r w:rsidR="00924847">
        <w:rPr>
          <w:sz w:val="20"/>
          <w:szCs w:val="22"/>
          <w:vertAlign w:val="superscript"/>
        </w:rPr>
        <w:t xml:space="preserve"> </w:t>
      </w:r>
      <w:r w:rsidR="00924847">
        <w:rPr>
          <w:sz w:val="20"/>
          <w:szCs w:val="22"/>
        </w:rPr>
        <w:t xml:space="preserve">and </w:t>
      </w:r>
      <w:proofErr w:type="spellStart"/>
      <w:r w:rsidR="00924847">
        <w:rPr>
          <w:sz w:val="20"/>
          <w:szCs w:val="22"/>
        </w:rPr>
        <w:t>Salamol</w:t>
      </w:r>
      <w:proofErr w:type="spellEnd"/>
      <w:r w:rsidR="00924847" w:rsidRPr="00490EC1">
        <w:rPr>
          <w:sz w:val="20"/>
          <w:szCs w:val="22"/>
          <w:vertAlign w:val="superscript"/>
        </w:rPr>
        <w:t>®</w:t>
      </w:r>
      <w:r w:rsidR="00924847">
        <w:rPr>
          <w:sz w:val="20"/>
          <w:szCs w:val="22"/>
        </w:rPr>
        <w:t xml:space="preserve"> achieving </w:t>
      </w:r>
      <w:r w:rsidR="006047C7">
        <w:rPr>
          <w:sz w:val="20"/>
          <w:szCs w:val="22"/>
        </w:rPr>
        <w:t xml:space="preserve">and FPD of </w:t>
      </w:r>
      <w:r w:rsidR="00924847">
        <w:rPr>
          <w:sz w:val="20"/>
          <w:szCs w:val="22"/>
        </w:rPr>
        <w:t>41.4 µg and 44</w:t>
      </w:r>
      <w:r w:rsidR="00E87ED0">
        <w:rPr>
          <w:sz w:val="20"/>
          <w:szCs w:val="22"/>
        </w:rPr>
        <w:t>.4</w:t>
      </w:r>
      <w:r w:rsidR="00924847">
        <w:rPr>
          <w:sz w:val="20"/>
          <w:szCs w:val="22"/>
        </w:rPr>
        <w:t xml:space="preserve"> µg respectively</w:t>
      </w:r>
      <w:r w:rsidR="001D64EF">
        <w:rPr>
          <w:sz w:val="20"/>
          <w:szCs w:val="22"/>
        </w:rPr>
        <w:t>, translating to MRX004 having the highest FPF</w:t>
      </w:r>
      <w:r w:rsidR="00924847">
        <w:rPr>
          <w:sz w:val="20"/>
          <w:szCs w:val="22"/>
        </w:rPr>
        <w:t>.</w:t>
      </w:r>
      <w:r w:rsidR="00CC3933">
        <w:rPr>
          <w:sz w:val="20"/>
          <w:szCs w:val="22"/>
        </w:rPr>
        <w:t xml:space="preserve"> The pMDIs i</w:t>
      </w:r>
      <w:r w:rsidR="00883575">
        <w:rPr>
          <w:sz w:val="20"/>
          <w:szCs w:val="22"/>
        </w:rPr>
        <w:t>n this study had FPFs at the lower end of, or even below, those seen in the literature study</w:t>
      </w:r>
      <w:r w:rsidR="00CC3933">
        <w:rPr>
          <w:sz w:val="20"/>
          <w:szCs w:val="22"/>
        </w:rPr>
        <w:t>. This is because the DDs recorded in this study were much higher than those in the literature, which were in the region o</w:t>
      </w:r>
      <w:r w:rsidR="00573FE0">
        <w:rPr>
          <w:sz w:val="20"/>
          <w:szCs w:val="22"/>
        </w:rPr>
        <w:t>f</w:t>
      </w:r>
      <w:r w:rsidR="00CC3933">
        <w:rPr>
          <w:sz w:val="20"/>
          <w:szCs w:val="22"/>
        </w:rPr>
        <w:t xml:space="preserve"> 85 µg</w:t>
      </w:r>
      <w:r w:rsidR="00573FE0">
        <w:rPr>
          <w:sz w:val="20"/>
          <w:szCs w:val="22"/>
        </w:rPr>
        <w:t xml:space="preserve"> </w:t>
      </w:r>
      <w:r w:rsidR="00CC3933">
        <w:rPr>
          <w:sz w:val="20"/>
          <w:szCs w:val="22"/>
        </w:rPr>
        <w:t>[1</w:t>
      </w:r>
      <w:r w:rsidR="00C93C43">
        <w:rPr>
          <w:sz w:val="20"/>
          <w:szCs w:val="22"/>
        </w:rPr>
        <w:t xml:space="preserve">]. The lower dose </w:t>
      </w:r>
      <w:r w:rsidR="00C93C43" w:rsidRPr="009E1901">
        <w:rPr>
          <w:sz w:val="20"/>
          <w:szCs w:val="22"/>
        </w:rPr>
        <w:t>delivered</w:t>
      </w:r>
      <w:r w:rsidR="008A31E7" w:rsidRPr="009E1901">
        <w:rPr>
          <w:sz w:val="20"/>
          <w:szCs w:val="22"/>
        </w:rPr>
        <w:t xml:space="preserve"> </w:t>
      </w:r>
      <w:r w:rsidR="008A31E7" w:rsidRPr="004522D4">
        <w:rPr>
          <w:sz w:val="20"/>
          <w:szCs w:val="22"/>
        </w:rPr>
        <w:t>in the MRX004 than the pMDIs</w:t>
      </w:r>
      <w:r w:rsidR="00C93C43">
        <w:rPr>
          <w:sz w:val="20"/>
          <w:szCs w:val="22"/>
        </w:rPr>
        <w:t xml:space="preserve"> is </w:t>
      </w:r>
      <w:r w:rsidR="00B54526">
        <w:rPr>
          <w:sz w:val="20"/>
          <w:szCs w:val="22"/>
        </w:rPr>
        <w:t>predominantly</w:t>
      </w:r>
      <w:r w:rsidR="00C93C43">
        <w:rPr>
          <w:sz w:val="20"/>
          <w:szCs w:val="22"/>
        </w:rPr>
        <w:t xml:space="preserve"> </w:t>
      </w:r>
      <w:r w:rsidR="00B54526">
        <w:rPr>
          <w:sz w:val="20"/>
          <w:szCs w:val="22"/>
        </w:rPr>
        <w:t>due to the reduced</w:t>
      </w:r>
      <w:r w:rsidR="00C93C43">
        <w:rPr>
          <w:sz w:val="20"/>
          <w:szCs w:val="22"/>
        </w:rPr>
        <w:t xml:space="preserve"> size of the metering chamber</w:t>
      </w:r>
      <w:r w:rsidR="00B54526">
        <w:rPr>
          <w:sz w:val="20"/>
          <w:szCs w:val="22"/>
        </w:rPr>
        <w:t xml:space="preserve"> and the use of an off the shelf salbutamol nebule solution.</w:t>
      </w:r>
      <w:r w:rsidR="00C93C43">
        <w:rPr>
          <w:sz w:val="20"/>
          <w:szCs w:val="22"/>
        </w:rPr>
        <w:t xml:space="preserve"> The measuring chambers sizes are understood to be </w:t>
      </w:r>
      <w:r w:rsidR="008041F7">
        <w:rPr>
          <w:sz w:val="20"/>
          <w:szCs w:val="22"/>
        </w:rPr>
        <w:t xml:space="preserve">63 </w:t>
      </w:r>
      <w:r w:rsidR="00883575">
        <w:rPr>
          <w:sz w:val="20"/>
          <w:szCs w:val="22"/>
        </w:rPr>
        <w:t xml:space="preserve">µL for </w:t>
      </w:r>
      <w:r w:rsidR="00C93C43">
        <w:rPr>
          <w:sz w:val="20"/>
          <w:szCs w:val="22"/>
        </w:rPr>
        <w:t>Ventolin</w:t>
      </w:r>
      <w:r w:rsidR="00C93C43" w:rsidRPr="00883575">
        <w:rPr>
          <w:sz w:val="20"/>
          <w:szCs w:val="22"/>
          <w:vertAlign w:val="superscript"/>
        </w:rPr>
        <w:t>®</w:t>
      </w:r>
      <w:r w:rsidR="008041F7">
        <w:rPr>
          <w:sz w:val="20"/>
          <w:szCs w:val="22"/>
        </w:rPr>
        <w:t xml:space="preserve"> [</w:t>
      </w:r>
      <w:r w:rsidR="008B325E">
        <w:rPr>
          <w:sz w:val="20"/>
          <w:szCs w:val="22"/>
        </w:rPr>
        <w:t>7</w:t>
      </w:r>
      <w:r w:rsidR="008041F7">
        <w:rPr>
          <w:sz w:val="20"/>
          <w:szCs w:val="22"/>
        </w:rPr>
        <w:t>]</w:t>
      </w:r>
      <w:r w:rsidR="00C93C43">
        <w:rPr>
          <w:sz w:val="20"/>
          <w:szCs w:val="22"/>
        </w:rPr>
        <w:t xml:space="preserve">, </w:t>
      </w:r>
      <w:r w:rsidR="00883575">
        <w:rPr>
          <w:sz w:val="20"/>
          <w:szCs w:val="22"/>
        </w:rPr>
        <w:t xml:space="preserve">28 µL for </w:t>
      </w:r>
      <w:proofErr w:type="spellStart"/>
      <w:r w:rsidR="00C93C43">
        <w:rPr>
          <w:sz w:val="20"/>
          <w:szCs w:val="22"/>
        </w:rPr>
        <w:t>Salamol</w:t>
      </w:r>
      <w:proofErr w:type="spellEnd"/>
      <w:r w:rsidR="00C93C43" w:rsidRPr="00883575">
        <w:rPr>
          <w:sz w:val="20"/>
          <w:szCs w:val="22"/>
          <w:vertAlign w:val="superscript"/>
        </w:rPr>
        <w:t>®</w:t>
      </w:r>
      <w:r w:rsidR="008041F7">
        <w:rPr>
          <w:sz w:val="20"/>
          <w:szCs w:val="22"/>
        </w:rPr>
        <w:t xml:space="preserve"> [</w:t>
      </w:r>
      <w:r w:rsidR="008B325E">
        <w:rPr>
          <w:sz w:val="20"/>
          <w:szCs w:val="22"/>
        </w:rPr>
        <w:t>8</w:t>
      </w:r>
      <w:r w:rsidR="008041F7">
        <w:rPr>
          <w:sz w:val="20"/>
          <w:szCs w:val="22"/>
        </w:rPr>
        <w:t>]</w:t>
      </w:r>
      <w:r w:rsidR="00C93C43">
        <w:rPr>
          <w:sz w:val="20"/>
          <w:szCs w:val="22"/>
        </w:rPr>
        <w:t xml:space="preserve"> and </w:t>
      </w:r>
      <w:r w:rsidR="00883575" w:rsidRPr="004522D4">
        <w:rPr>
          <w:sz w:val="20"/>
          <w:szCs w:val="22"/>
        </w:rPr>
        <w:t>1</w:t>
      </w:r>
      <w:r w:rsidR="00D404D3" w:rsidRPr="004522D4">
        <w:rPr>
          <w:sz w:val="20"/>
          <w:szCs w:val="22"/>
        </w:rPr>
        <w:t>5</w:t>
      </w:r>
      <w:r w:rsidR="00883575">
        <w:rPr>
          <w:sz w:val="20"/>
          <w:szCs w:val="22"/>
        </w:rPr>
        <w:t xml:space="preserve"> µL for </w:t>
      </w:r>
      <w:r w:rsidR="00C93C43">
        <w:rPr>
          <w:sz w:val="20"/>
          <w:szCs w:val="22"/>
        </w:rPr>
        <w:t>MRX004.</w:t>
      </w:r>
    </w:p>
    <w:p w14:paraId="784B8633" w14:textId="772B3C0C" w:rsidR="0043751A" w:rsidRDefault="00924847" w:rsidP="0043751A">
      <w:pPr>
        <w:pStyle w:val="DDLBodyText"/>
        <w:rPr>
          <w:sz w:val="20"/>
          <w:szCs w:val="22"/>
        </w:rPr>
      </w:pPr>
      <w:r>
        <w:rPr>
          <w:sz w:val="20"/>
          <w:szCs w:val="22"/>
        </w:rPr>
        <w:t xml:space="preserve">The higher performance of </w:t>
      </w:r>
      <w:r w:rsidR="000F6CF7">
        <w:rPr>
          <w:sz w:val="20"/>
          <w:szCs w:val="22"/>
        </w:rPr>
        <w:t xml:space="preserve">MRX004 </w:t>
      </w:r>
      <w:r>
        <w:rPr>
          <w:sz w:val="20"/>
          <w:szCs w:val="22"/>
        </w:rPr>
        <w:t xml:space="preserve">is </w:t>
      </w:r>
      <w:r w:rsidR="00797E65">
        <w:rPr>
          <w:sz w:val="20"/>
          <w:szCs w:val="22"/>
        </w:rPr>
        <w:t>evidenced in</w:t>
      </w:r>
      <w:r>
        <w:rPr>
          <w:sz w:val="20"/>
          <w:szCs w:val="22"/>
        </w:rPr>
        <w:t xml:space="preserve"> its </w:t>
      </w:r>
      <w:r w:rsidR="00B54526">
        <w:rPr>
          <w:sz w:val="20"/>
          <w:szCs w:val="22"/>
        </w:rPr>
        <w:t>substantially</w:t>
      </w:r>
      <w:r>
        <w:rPr>
          <w:sz w:val="20"/>
          <w:szCs w:val="22"/>
        </w:rPr>
        <w:t xml:space="preserve"> higher FPF, with the MRX004 achieving an FPF of 63.2%</w:t>
      </w:r>
      <w:r w:rsidR="006047C7">
        <w:rPr>
          <w:sz w:val="20"/>
          <w:szCs w:val="22"/>
        </w:rPr>
        <w:t>,</w:t>
      </w:r>
      <w:r>
        <w:rPr>
          <w:sz w:val="20"/>
          <w:szCs w:val="22"/>
        </w:rPr>
        <w:t xml:space="preserve"> compared with 3</w:t>
      </w:r>
      <w:r w:rsidR="00DE391D">
        <w:rPr>
          <w:sz w:val="20"/>
          <w:szCs w:val="22"/>
        </w:rPr>
        <w:t>3.6</w:t>
      </w:r>
      <w:r>
        <w:rPr>
          <w:sz w:val="20"/>
          <w:szCs w:val="22"/>
        </w:rPr>
        <w:t>% and 4</w:t>
      </w:r>
      <w:r w:rsidR="00DE391D">
        <w:rPr>
          <w:sz w:val="20"/>
          <w:szCs w:val="22"/>
        </w:rPr>
        <w:t>0.7</w:t>
      </w:r>
      <w:r>
        <w:rPr>
          <w:sz w:val="20"/>
          <w:szCs w:val="22"/>
        </w:rPr>
        <w:t xml:space="preserve">% for </w:t>
      </w:r>
      <w:r w:rsidR="00C96A06">
        <w:rPr>
          <w:sz w:val="20"/>
          <w:szCs w:val="22"/>
        </w:rPr>
        <w:t>Ventolin</w:t>
      </w:r>
      <w:r w:rsidR="00C96A06" w:rsidRPr="00490EC1">
        <w:rPr>
          <w:sz w:val="20"/>
          <w:szCs w:val="22"/>
          <w:vertAlign w:val="superscript"/>
        </w:rPr>
        <w:t>®</w:t>
      </w:r>
      <w:r w:rsidR="00C96A06">
        <w:rPr>
          <w:sz w:val="20"/>
          <w:szCs w:val="22"/>
          <w:vertAlign w:val="superscript"/>
        </w:rPr>
        <w:t xml:space="preserve"> </w:t>
      </w:r>
      <w:r w:rsidR="00C96A06">
        <w:rPr>
          <w:sz w:val="20"/>
          <w:szCs w:val="22"/>
        </w:rPr>
        <w:t xml:space="preserve">and </w:t>
      </w:r>
      <w:proofErr w:type="spellStart"/>
      <w:r w:rsidR="00C96A06">
        <w:rPr>
          <w:sz w:val="20"/>
          <w:szCs w:val="22"/>
        </w:rPr>
        <w:t>Salamol</w:t>
      </w:r>
      <w:proofErr w:type="spellEnd"/>
      <w:r w:rsidR="00C96A06" w:rsidRPr="00490EC1">
        <w:rPr>
          <w:sz w:val="20"/>
          <w:szCs w:val="22"/>
          <w:vertAlign w:val="superscript"/>
        </w:rPr>
        <w:t>®</w:t>
      </w:r>
      <w:r w:rsidR="00C96A06">
        <w:rPr>
          <w:sz w:val="20"/>
          <w:szCs w:val="22"/>
        </w:rPr>
        <w:t xml:space="preserve"> respectively. This higher FPF </w:t>
      </w:r>
      <w:r w:rsidR="00797E65">
        <w:rPr>
          <w:sz w:val="20"/>
          <w:szCs w:val="22"/>
        </w:rPr>
        <w:t>is</w:t>
      </w:r>
      <w:r w:rsidR="00C96A06">
        <w:rPr>
          <w:sz w:val="20"/>
          <w:szCs w:val="22"/>
        </w:rPr>
        <w:t xml:space="preserve"> a result of the difference in delivery method, with the pMDIs </w:t>
      </w:r>
      <w:r w:rsidR="009E1901">
        <w:rPr>
          <w:sz w:val="20"/>
          <w:szCs w:val="22"/>
        </w:rPr>
        <w:t xml:space="preserve">creating </w:t>
      </w:r>
      <w:r w:rsidR="00C96A06">
        <w:rPr>
          <w:sz w:val="20"/>
          <w:szCs w:val="22"/>
        </w:rPr>
        <w:t>a high-velocity spray</w:t>
      </w:r>
      <w:r w:rsidR="00141937">
        <w:rPr>
          <w:sz w:val="20"/>
          <w:szCs w:val="22"/>
        </w:rPr>
        <w:t xml:space="preserve"> [4]</w:t>
      </w:r>
      <w:r w:rsidR="00C96A06">
        <w:rPr>
          <w:sz w:val="20"/>
          <w:szCs w:val="22"/>
        </w:rPr>
        <w:t xml:space="preserve"> and the </w:t>
      </w:r>
      <w:r w:rsidR="0051142E">
        <w:rPr>
          <w:sz w:val="20"/>
          <w:szCs w:val="22"/>
        </w:rPr>
        <w:t>MRX004</w:t>
      </w:r>
      <w:r w:rsidR="00C96A06">
        <w:rPr>
          <w:sz w:val="20"/>
          <w:szCs w:val="22"/>
        </w:rPr>
        <w:t xml:space="preserve"> </w:t>
      </w:r>
      <w:r w:rsidR="00797E65">
        <w:rPr>
          <w:sz w:val="20"/>
          <w:szCs w:val="22"/>
        </w:rPr>
        <w:t xml:space="preserve">creating </w:t>
      </w:r>
      <w:r w:rsidR="00C96A06">
        <w:rPr>
          <w:sz w:val="20"/>
          <w:szCs w:val="22"/>
        </w:rPr>
        <w:t xml:space="preserve">a low-velocity mist. </w:t>
      </w:r>
      <w:r w:rsidR="00797E65">
        <w:rPr>
          <w:sz w:val="20"/>
          <w:szCs w:val="22"/>
        </w:rPr>
        <w:t>For pMDIs, t</w:t>
      </w:r>
      <w:r w:rsidR="00C96A06">
        <w:rPr>
          <w:sz w:val="20"/>
          <w:szCs w:val="22"/>
        </w:rPr>
        <w:t>his results in a significant amount of the</w:t>
      </w:r>
      <w:r w:rsidR="00797E65">
        <w:rPr>
          <w:sz w:val="20"/>
          <w:szCs w:val="22"/>
        </w:rPr>
        <w:t xml:space="preserve"> </w:t>
      </w:r>
      <w:r w:rsidR="00C96A06">
        <w:rPr>
          <w:sz w:val="20"/>
          <w:szCs w:val="22"/>
        </w:rPr>
        <w:t xml:space="preserve">dose being left on the </w:t>
      </w:r>
      <w:r w:rsidR="00C04A02">
        <w:rPr>
          <w:sz w:val="20"/>
          <w:szCs w:val="22"/>
        </w:rPr>
        <w:t>IP</w:t>
      </w:r>
      <w:r w:rsidR="00484AF3">
        <w:rPr>
          <w:sz w:val="20"/>
          <w:szCs w:val="22"/>
        </w:rPr>
        <w:t xml:space="preserve"> </w:t>
      </w:r>
      <w:r w:rsidR="004F740C">
        <w:rPr>
          <w:sz w:val="20"/>
          <w:szCs w:val="22"/>
        </w:rPr>
        <w:t>(</w:t>
      </w:r>
      <w:r w:rsidR="00CC3933">
        <w:rPr>
          <w:sz w:val="20"/>
          <w:szCs w:val="22"/>
        </w:rPr>
        <w:t>representing</w:t>
      </w:r>
      <w:r w:rsidR="004F740C">
        <w:rPr>
          <w:sz w:val="20"/>
          <w:szCs w:val="22"/>
        </w:rPr>
        <w:t xml:space="preserve"> the throat)</w:t>
      </w:r>
      <w:r w:rsidR="00C96A06">
        <w:rPr>
          <w:sz w:val="20"/>
          <w:szCs w:val="22"/>
        </w:rPr>
        <w:t xml:space="preserve"> and less making it </w:t>
      </w:r>
      <w:r w:rsidR="009E1901">
        <w:rPr>
          <w:sz w:val="20"/>
          <w:szCs w:val="22"/>
        </w:rPr>
        <w:t xml:space="preserve">to </w:t>
      </w:r>
      <w:r w:rsidR="00C96A06">
        <w:rPr>
          <w:sz w:val="20"/>
          <w:szCs w:val="22"/>
        </w:rPr>
        <w:t xml:space="preserve">the lower </w:t>
      </w:r>
      <w:r w:rsidR="004F740C">
        <w:rPr>
          <w:sz w:val="20"/>
          <w:szCs w:val="22"/>
        </w:rPr>
        <w:t xml:space="preserve">parts of </w:t>
      </w:r>
      <w:r w:rsidR="003A4AD1">
        <w:rPr>
          <w:sz w:val="20"/>
          <w:szCs w:val="22"/>
        </w:rPr>
        <w:t xml:space="preserve">the </w:t>
      </w:r>
      <w:r w:rsidR="004F740C">
        <w:rPr>
          <w:sz w:val="20"/>
          <w:szCs w:val="22"/>
        </w:rPr>
        <w:t>lungs</w:t>
      </w:r>
      <w:r w:rsidR="00C96A06">
        <w:rPr>
          <w:sz w:val="20"/>
          <w:szCs w:val="22"/>
        </w:rPr>
        <w:t xml:space="preserve">, whereas </w:t>
      </w:r>
      <w:r w:rsidR="0051142E">
        <w:rPr>
          <w:sz w:val="20"/>
          <w:szCs w:val="22"/>
        </w:rPr>
        <w:t>MRX004</w:t>
      </w:r>
      <w:r w:rsidR="00C96A06">
        <w:rPr>
          <w:sz w:val="20"/>
          <w:szCs w:val="22"/>
        </w:rPr>
        <w:t xml:space="preserve"> has </w:t>
      </w:r>
      <w:r w:rsidR="004F740C">
        <w:rPr>
          <w:sz w:val="20"/>
          <w:szCs w:val="22"/>
        </w:rPr>
        <w:t>a lower throat deposition,</w:t>
      </w:r>
      <w:r w:rsidR="006D7E1C">
        <w:rPr>
          <w:sz w:val="20"/>
          <w:szCs w:val="22"/>
        </w:rPr>
        <w:t xml:space="preserve"> and </w:t>
      </w:r>
      <w:r w:rsidR="00B54526">
        <w:rPr>
          <w:sz w:val="20"/>
          <w:szCs w:val="22"/>
        </w:rPr>
        <w:t xml:space="preserve">a </w:t>
      </w:r>
      <w:r w:rsidR="006D7E1C">
        <w:rPr>
          <w:sz w:val="20"/>
          <w:szCs w:val="22"/>
        </w:rPr>
        <w:t>larger</w:t>
      </w:r>
      <w:r w:rsidR="004F740C">
        <w:rPr>
          <w:sz w:val="20"/>
          <w:szCs w:val="22"/>
        </w:rPr>
        <w:t xml:space="preserve"> </w:t>
      </w:r>
      <w:r w:rsidR="006D7E1C">
        <w:rPr>
          <w:sz w:val="20"/>
          <w:szCs w:val="22"/>
        </w:rPr>
        <w:t>fraction of the dose deposited</w:t>
      </w:r>
      <w:r w:rsidR="00C96A06">
        <w:rPr>
          <w:sz w:val="20"/>
          <w:szCs w:val="22"/>
        </w:rPr>
        <w:t xml:space="preserve"> around Stages 3 </w:t>
      </w:r>
      <w:r w:rsidR="00C96A06" w:rsidRPr="008041F7">
        <w:rPr>
          <w:sz w:val="20"/>
          <w:szCs w:val="22"/>
        </w:rPr>
        <w:t>and 4, with a much greater proportion making it all the way down the NGI to the micro-orifice collector (Figure 1).</w:t>
      </w:r>
      <w:r w:rsidR="001D7EF0" w:rsidRPr="008041F7">
        <w:rPr>
          <w:sz w:val="20"/>
          <w:szCs w:val="22"/>
        </w:rPr>
        <w:t xml:space="preserve">  </w:t>
      </w:r>
      <w:r w:rsidR="00797E65" w:rsidRPr="008041F7">
        <w:rPr>
          <w:sz w:val="20"/>
          <w:szCs w:val="22"/>
        </w:rPr>
        <w:t xml:space="preserve">The DSD data derived from the laser diffraction measurement </w:t>
      </w:r>
      <w:r w:rsidR="00B54526">
        <w:rPr>
          <w:sz w:val="20"/>
          <w:szCs w:val="22"/>
        </w:rPr>
        <w:t>may have indicated a different predicted outcome</w:t>
      </w:r>
      <w:r w:rsidR="0099770B">
        <w:rPr>
          <w:sz w:val="20"/>
          <w:szCs w:val="22"/>
        </w:rPr>
        <w:t xml:space="preserve"> (Figure 2)</w:t>
      </w:r>
      <w:r w:rsidR="00797E65" w:rsidRPr="008041F7">
        <w:rPr>
          <w:sz w:val="20"/>
          <w:szCs w:val="22"/>
        </w:rPr>
        <w:t xml:space="preserve">. </w:t>
      </w:r>
      <w:r w:rsidR="00B1766D" w:rsidRPr="008041F7">
        <w:rPr>
          <w:sz w:val="20"/>
          <w:szCs w:val="22"/>
        </w:rPr>
        <w:t xml:space="preserve">Where </w:t>
      </w:r>
      <w:proofErr w:type="gramStart"/>
      <w:r w:rsidR="00B1766D" w:rsidRPr="008041F7">
        <w:rPr>
          <w:sz w:val="20"/>
        </w:rPr>
        <w:t>Dv(</w:t>
      </w:r>
      <w:proofErr w:type="gramEnd"/>
      <w:r w:rsidR="00B1766D" w:rsidRPr="008041F7">
        <w:rPr>
          <w:sz w:val="20"/>
        </w:rPr>
        <w:t>50) measurements were 4.7 µm, 2.1 µm and 4.1 µm for MRX004, Ventolin</w:t>
      </w:r>
      <w:r w:rsidR="00B1766D" w:rsidRPr="008041F7">
        <w:rPr>
          <w:sz w:val="20"/>
          <w:szCs w:val="22"/>
          <w:vertAlign w:val="superscript"/>
        </w:rPr>
        <w:t>®</w:t>
      </w:r>
      <w:r w:rsidR="00B1766D" w:rsidRPr="008041F7">
        <w:rPr>
          <w:sz w:val="20"/>
        </w:rPr>
        <w:t xml:space="preserve"> and </w:t>
      </w:r>
      <w:proofErr w:type="spellStart"/>
      <w:r w:rsidR="00B1766D" w:rsidRPr="008041F7">
        <w:rPr>
          <w:sz w:val="20"/>
        </w:rPr>
        <w:t>Salamol</w:t>
      </w:r>
      <w:proofErr w:type="spellEnd"/>
      <w:r w:rsidR="00B1766D" w:rsidRPr="008041F7">
        <w:rPr>
          <w:sz w:val="20"/>
          <w:szCs w:val="22"/>
          <w:vertAlign w:val="superscript"/>
        </w:rPr>
        <w:t>®</w:t>
      </w:r>
      <w:r w:rsidR="00B1766D" w:rsidRPr="008041F7">
        <w:rPr>
          <w:sz w:val="20"/>
        </w:rPr>
        <w:t xml:space="preserve"> respectively</w:t>
      </w:r>
      <w:r w:rsidR="00B1766D" w:rsidRPr="008041F7">
        <w:rPr>
          <w:sz w:val="20"/>
          <w:szCs w:val="22"/>
        </w:rPr>
        <w:t>. These</w:t>
      </w:r>
      <w:r w:rsidR="00B1766D">
        <w:rPr>
          <w:sz w:val="20"/>
          <w:szCs w:val="22"/>
        </w:rPr>
        <w:t xml:space="preserve"> results would suggest the pMDIs would outperform the MRX004 until factoring in the change in velocity of the sprays.</w:t>
      </w:r>
    </w:p>
    <w:p w14:paraId="056051EE" w14:textId="76E98977" w:rsidR="00351C0E" w:rsidRPr="0062307E" w:rsidRDefault="00351C0E" w:rsidP="0043751A">
      <w:pPr>
        <w:pStyle w:val="DDLBodyText"/>
        <w:rPr>
          <w:b/>
          <w:bCs/>
          <w:szCs w:val="18"/>
        </w:rPr>
      </w:pPr>
      <w:r w:rsidRPr="0062307E">
        <w:rPr>
          <w:b/>
          <w:bCs/>
          <w:szCs w:val="18"/>
        </w:rPr>
        <w:t xml:space="preserve">Figure 1 - Comparison of the </w:t>
      </w:r>
      <w:r w:rsidR="00797E65" w:rsidRPr="0062307E">
        <w:rPr>
          <w:b/>
          <w:bCs/>
          <w:szCs w:val="18"/>
        </w:rPr>
        <w:t xml:space="preserve">NGI </w:t>
      </w:r>
      <w:r w:rsidRPr="0062307E">
        <w:rPr>
          <w:b/>
          <w:bCs/>
          <w:szCs w:val="18"/>
        </w:rPr>
        <w:t xml:space="preserve">stage deposition of the sampled salbutamol products. </w:t>
      </w:r>
      <w:proofErr w:type="spellStart"/>
      <w:r w:rsidRPr="0062307E">
        <w:rPr>
          <w:b/>
          <w:bCs/>
          <w:szCs w:val="18"/>
        </w:rPr>
        <w:t>Salamol</w:t>
      </w:r>
      <w:proofErr w:type="spellEnd"/>
      <w:r w:rsidRPr="0062307E">
        <w:rPr>
          <w:b/>
          <w:bCs/>
          <w:szCs w:val="18"/>
          <w:vertAlign w:val="superscript"/>
        </w:rPr>
        <w:t>®</w:t>
      </w:r>
      <w:r w:rsidRPr="0062307E">
        <w:rPr>
          <w:b/>
          <w:bCs/>
          <w:szCs w:val="18"/>
        </w:rPr>
        <w:t xml:space="preserve"> and Ventolin</w:t>
      </w:r>
      <w:r w:rsidRPr="0062307E">
        <w:rPr>
          <w:b/>
          <w:bCs/>
          <w:szCs w:val="18"/>
          <w:vertAlign w:val="superscript"/>
        </w:rPr>
        <w:t>®</w:t>
      </w:r>
      <w:r w:rsidRPr="0062307E">
        <w:rPr>
          <w:b/>
          <w:bCs/>
          <w:szCs w:val="18"/>
        </w:rPr>
        <w:t xml:space="preserve"> are pMDIs, and MRX004 is an SMI.</w:t>
      </w:r>
    </w:p>
    <w:p w14:paraId="7C9D8628" w14:textId="44D353F7" w:rsidR="001D7EF0" w:rsidRDefault="00E82FAD" w:rsidP="00F77404">
      <w:pPr>
        <w:pStyle w:val="DDLBodyText"/>
        <w:jc w:val="center"/>
        <w:rPr>
          <w:b/>
          <w:bCs/>
          <w:szCs w:val="18"/>
          <w:highlight w:val="yellow"/>
        </w:rPr>
      </w:pPr>
      <w:r>
        <w:rPr>
          <w:noProof/>
          <w:sz w:val="20"/>
          <w:szCs w:val="22"/>
        </w:rPr>
        <w:drawing>
          <wp:inline distT="0" distB="0" distL="0" distR="0" wp14:anchorId="22F211E6" wp14:editId="6BD2824A">
            <wp:extent cx="5040000" cy="2975783"/>
            <wp:effectExtent l="0" t="0" r="8255" b="0"/>
            <wp:docPr id="6282670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975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6ED38" w14:textId="5079D2AE" w:rsidR="001D7EF0" w:rsidRPr="00C96A06" w:rsidRDefault="001D7EF0" w:rsidP="001D7EF0">
      <w:pPr>
        <w:pStyle w:val="DDLCaption"/>
        <w:rPr>
          <w:sz w:val="18"/>
          <w:szCs w:val="18"/>
        </w:rPr>
      </w:pPr>
      <w:r w:rsidRPr="004522D4">
        <w:rPr>
          <w:sz w:val="18"/>
          <w:szCs w:val="18"/>
        </w:rPr>
        <w:lastRenderedPageBreak/>
        <w:t>Figure 2 - Comparison of the DSD</w:t>
      </w:r>
      <w:r w:rsidR="00797E65" w:rsidRPr="004522D4">
        <w:rPr>
          <w:sz w:val="18"/>
          <w:szCs w:val="18"/>
        </w:rPr>
        <w:t xml:space="preserve"> as measured by laser diffraction</w:t>
      </w:r>
      <w:r w:rsidRPr="004522D4">
        <w:rPr>
          <w:sz w:val="18"/>
          <w:szCs w:val="18"/>
        </w:rPr>
        <w:t xml:space="preserve">. </w:t>
      </w:r>
      <w:proofErr w:type="spellStart"/>
      <w:r w:rsidRPr="004522D4">
        <w:rPr>
          <w:sz w:val="18"/>
          <w:szCs w:val="18"/>
        </w:rPr>
        <w:t>Salamol</w:t>
      </w:r>
      <w:proofErr w:type="spellEnd"/>
      <w:r w:rsidRPr="004522D4">
        <w:rPr>
          <w:sz w:val="18"/>
          <w:szCs w:val="18"/>
          <w:vertAlign w:val="superscript"/>
        </w:rPr>
        <w:t>®</w:t>
      </w:r>
      <w:r w:rsidRPr="004522D4">
        <w:rPr>
          <w:sz w:val="18"/>
          <w:szCs w:val="18"/>
        </w:rPr>
        <w:t xml:space="preserve"> and Ventolin</w:t>
      </w:r>
      <w:r w:rsidRPr="004522D4">
        <w:rPr>
          <w:sz w:val="18"/>
          <w:szCs w:val="18"/>
          <w:vertAlign w:val="superscript"/>
        </w:rPr>
        <w:t>®</w:t>
      </w:r>
      <w:r w:rsidRPr="004522D4">
        <w:rPr>
          <w:sz w:val="18"/>
          <w:szCs w:val="18"/>
        </w:rPr>
        <w:t xml:space="preserve"> are pMDIs, and MRX004 is an SMI.</w:t>
      </w:r>
    </w:p>
    <w:p w14:paraId="327D1EE4" w14:textId="03A7FF7E" w:rsidR="001D7EF0" w:rsidRDefault="00E82FAD" w:rsidP="00F77404">
      <w:pPr>
        <w:pStyle w:val="DDLBodyText"/>
        <w:jc w:val="center"/>
        <w:rPr>
          <w:sz w:val="20"/>
          <w:szCs w:val="22"/>
        </w:rPr>
      </w:pPr>
      <w:r>
        <w:rPr>
          <w:noProof/>
          <w:sz w:val="20"/>
          <w:szCs w:val="22"/>
        </w:rPr>
        <w:drawing>
          <wp:inline distT="0" distB="0" distL="0" distR="0" wp14:anchorId="4D6C99F0" wp14:editId="089E84F3">
            <wp:extent cx="5040000" cy="2975783"/>
            <wp:effectExtent l="0" t="0" r="8255" b="0"/>
            <wp:docPr id="12018655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975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34E3A" w14:textId="3FA0399A" w:rsidR="00C96A06" w:rsidRDefault="00C96A06" w:rsidP="00490EC1">
      <w:pPr>
        <w:pStyle w:val="DDLBodyText"/>
        <w:rPr>
          <w:b/>
          <w:bCs/>
          <w:sz w:val="20"/>
          <w:szCs w:val="22"/>
        </w:rPr>
      </w:pPr>
      <w:r w:rsidRPr="00C96A06">
        <w:rPr>
          <w:b/>
          <w:bCs/>
          <w:sz w:val="20"/>
          <w:szCs w:val="22"/>
        </w:rPr>
        <w:t>Conclusion</w:t>
      </w:r>
    </w:p>
    <w:p w14:paraId="509D2E6C" w14:textId="06DD89F9" w:rsidR="009640DC" w:rsidRDefault="00E17CE7" w:rsidP="00490EC1">
      <w:pPr>
        <w:pStyle w:val="DDLBodyText"/>
        <w:rPr>
          <w:sz w:val="20"/>
          <w:szCs w:val="22"/>
        </w:rPr>
      </w:pPr>
      <w:r w:rsidRPr="00F33489">
        <w:rPr>
          <w:sz w:val="20"/>
          <w:szCs w:val="22"/>
        </w:rPr>
        <w:t xml:space="preserve">The FPF of MRX004 was greater than that of the pMDIs, where a </w:t>
      </w:r>
      <w:r w:rsidR="00501AAF" w:rsidRPr="00F33489">
        <w:rPr>
          <w:sz w:val="20"/>
          <w:szCs w:val="22"/>
        </w:rPr>
        <w:t>smaller dose of salbutamol gave a FPD close to that of the pMDIs.</w:t>
      </w:r>
      <w:r>
        <w:rPr>
          <w:sz w:val="20"/>
          <w:szCs w:val="22"/>
        </w:rPr>
        <w:t xml:space="preserve"> The pMDIs FPD</w:t>
      </w:r>
      <w:r w:rsidR="00B54526">
        <w:rPr>
          <w:sz w:val="20"/>
          <w:szCs w:val="22"/>
        </w:rPr>
        <w:t>s</w:t>
      </w:r>
      <w:r w:rsidR="00F739C6">
        <w:rPr>
          <w:sz w:val="20"/>
          <w:szCs w:val="22"/>
        </w:rPr>
        <w:t xml:space="preserve"> </w:t>
      </w:r>
      <w:r w:rsidR="00501AAF">
        <w:rPr>
          <w:sz w:val="20"/>
          <w:szCs w:val="22"/>
        </w:rPr>
        <w:t xml:space="preserve">were </w:t>
      </w:r>
      <w:r w:rsidR="00C96A06">
        <w:rPr>
          <w:sz w:val="20"/>
          <w:szCs w:val="22"/>
        </w:rPr>
        <w:t>within the range established by the literature study [1,2,3]. This demonstrates that SMIs</w:t>
      </w:r>
      <w:r w:rsidR="0051142E" w:rsidRPr="004522D4">
        <w:rPr>
          <w:sz w:val="20"/>
          <w:szCs w:val="22"/>
        </w:rPr>
        <w:t>, such as MRX004,</w:t>
      </w:r>
      <w:r w:rsidR="00C96A06" w:rsidRPr="004522D4">
        <w:rPr>
          <w:sz w:val="20"/>
          <w:szCs w:val="22"/>
        </w:rPr>
        <w:t xml:space="preserve"> </w:t>
      </w:r>
      <w:r w:rsidR="006047C7" w:rsidRPr="004522D4">
        <w:rPr>
          <w:sz w:val="20"/>
          <w:szCs w:val="22"/>
        </w:rPr>
        <w:t xml:space="preserve">are </w:t>
      </w:r>
      <w:r w:rsidR="00C96A06" w:rsidRPr="004522D4">
        <w:rPr>
          <w:sz w:val="20"/>
          <w:szCs w:val="22"/>
        </w:rPr>
        <w:t xml:space="preserve">a viable </w:t>
      </w:r>
      <w:r w:rsidR="000C5BC6" w:rsidRPr="004522D4">
        <w:rPr>
          <w:sz w:val="20"/>
          <w:szCs w:val="22"/>
        </w:rPr>
        <w:t>alternative to pMDIs</w:t>
      </w:r>
      <w:r w:rsidR="00351C0E" w:rsidRPr="004522D4">
        <w:rPr>
          <w:sz w:val="20"/>
          <w:szCs w:val="22"/>
        </w:rPr>
        <w:t xml:space="preserve">, where for this study a nebule solution could be used resulting in no significant efforts for </w:t>
      </w:r>
      <w:r w:rsidR="00D80E7C" w:rsidRPr="004522D4">
        <w:rPr>
          <w:sz w:val="20"/>
          <w:szCs w:val="22"/>
        </w:rPr>
        <w:t>reformulation</w:t>
      </w:r>
      <w:r w:rsidR="00D72D33" w:rsidRPr="004522D4">
        <w:rPr>
          <w:sz w:val="20"/>
          <w:szCs w:val="22"/>
        </w:rPr>
        <w:t>.</w:t>
      </w:r>
      <w:r w:rsidR="000C5BC6" w:rsidRPr="004522D4">
        <w:rPr>
          <w:sz w:val="20"/>
          <w:szCs w:val="22"/>
        </w:rPr>
        <w:t xml:space="preserve"> </w:t>
      </w:r>
      <w:r w:rsidR="00D72D33" w:rsidRPr="004522D4">
        <w:rPr>
          <w:sz w:val="20"/>
          <w:szCs w:val="22"/>
        </w:rPr>
        <w:t>T</w:t>
      </w:r>
      <w:r w:rsidR="000C5BC6" w:rsidRPr="004522D4">
        <w:rPr>
          <w:sz w:val="20"/>
          <w:szCs w:val="22"/>
        </w:rPr>
        <w:t>he study used a commercially available</w:t>
      </w:r>
      <w:r w:rsidR="000C5BC6">
        <w:rPr>
          <w:sz w:val="20"/>
          <w:szCs w:val="22"/>
        </w:rPr>
        <w:t xml:space="preserve"> salbutamol solution to fill the MRX004 cartridge</w:t>
      </w:r>
      <w:r w:rsidR="00D72D33">
        <w:rPr>
          <w:sz w:val="20"/>
          <w:szCs w:val="22"/>
        </w:rPr>
        <w:t xml:space="preserve"> –</w:t>
      </w:r>
      <w:r w:rsidR="000C5BC6">
        <w:rPr>
          <w:sz w:val="20"/>
          <w:szCs w:val="22"/>
        </w:rPr>
        <w:t xml:space="preserve"> </w:t>
      </w:r>
      <w:r w:rsidR="00D72D33">
        <w:rPr>
          <w:sz w:val="20"/>
          <w:szCs w:val="22"/>
        </w:rPr>
        <w:t>SMIs</w:t>
      </w:r>
      <w:r w:rsidR="000C5BC6">
        <w:rPr>
          <w:sz w:val="20"/>
          <w:szCs w:val="22"/>
        </w:rPr>
        <w:t xml:space="preserve"> </w:t>
      </w:r>
      <w:r w:rsidR="00D72D33">
        <w:rPr>
          <w:sz w:val="20"/>
          <w:szCs w:val="22"/>
        </w:rPr>
        <w:t>do not require</w:t>
      </w:r>
      <w:r w:rsidR="000C5BC6">
        <w:rPr>
          <w:sz w:val="20"/>
          <w:szCs w:val="22"/>
        </w:rPr>
        <w:t xml:space="preserve"> propellant</w:t>
      </w:r>
      <w:r w:rsidR="009640DC">
        <w:rPr>
          <w:sz w:val="20"/>
          <w:szCs w:val="22"/>
        </w:rPr>
        <w:t xml:space="preserve">, eliminating the need for specialist propellant filling equipment and resulting in a </w:t>
      </w:r>
      <w:r w:rsidR="00D72D33">
        <w:rPr>
          <w:sz w:val="20"/>
          <w:szCs w:val="22"/>
        </w:rPr>
        <w:t>much lower</w:t>
      </w:r>
      <w:r w:rsidR="009640DC">
        <w:rPr>
          <w:sz w:val="20"/>
          <w:szCs w:val="22"/>
        </w:rPr>
        <w:t xml:space="preserve"> carbon footprint</w:t>
      </w:r>
      <w:r w:rsidR="00D72D33">
        <w:rPr>
          <w:sz w:val="20"/>
          <w:szCs w:val="22"/>
        </w:rPr>
        <w:t xml:space="preserve"> than is typical for pMDIs</w:t>
      </w:r>
      <w:r w:rsidR="009640DC">
        <w:rPr>
          <w:sz w:val="20"/>
          <w:szCs w:val="22"/>
        </w:rPr>
        <w:t xml:space="preserve"> [</w:t>
      </w:r>
      <w:r w:rsidR="00C04A02">
        <w:rPr>
          <w:sz w:val="20"/>
          <w:szCs w:val="22"/>
        </w:rPr>
        <w:t>5</w:t>
      </w:r>
      <w:r w:rsidR="009640DC">
        <w:rPr>
          <w:sz w:val="20"/>
          <w:szCs w:val="22"/>
        </w:rPr>
        <w:t>]</w:t>
      </w:r>
      <w:r w:rsidR="000C5BC6">
        <w:rPr>
          <w:sz w:val="20"/>
          <w:szCs w:val="22"/>
        </w:rPr>
        <w:t>.</w:t>
      </w:r>
    </w:p>
    <w:p w14:paraId="161D12DA" w14:textId="7468EF69" w:rsidR="00CD65AA" w:rsidRDefault="000C5BC6" w:rsidP="00CD65AA">
      <w:pPr>
        <w:pStyle w:val="DDLBodyText"/>
        <w:rPr>
          <w:sz w:val="20"/>
          <w:szCs w:val="22"/>
        </w:rPr>
      </w:pPr>
      <w:r w:rsidRPr="0025268E">
        <w:rPr>
          <w:sz w:val="20"/>
          <w:szCs w:val="22"/>
        </w:rPr>
        <w:t xml:space="preserve">Given these results, </w:t>
      </w:r>
      <w:r w:rsidR="00B95B77" w:rsidRPr="0025268E">
        <w:rPr>
          <w:sz w:val="20"/>
          <w:szCs w:val="22"/>
        </w:rPr>
        <w:t xml:space="preserve">the transition from pMDIs to SMIs is a natural progression for respiratory drug delivery. </w:t>
      </w:r>
      <w:r w:rsidR="00B95B77" w:rsidRPr="004522D4">
        <w:rPr>
          <w:sz w:val="20"/>
          <w:szCs w:val="22"/>
        </w:rPr>
        <w:t>SMIs</w:t>
      </w:r>
      <w:r w:rsidR="0051142E" w:rsidRPr="004522D4">
        <w:rPr>
          <w:sz w:val="20"/>
          <w:szCs w:val="22"/>
        </w:rPr>
        <w:t>, such as MRX004,</w:t>
      </w:r>
      <w:r w:rsidR="00B95B77" w:rsidRPr="004522D4">
        <w:rPr>
          <w:sz w:val="20"/>
          <w:szCs w:val="22"/>
        </w:rPr>
        <w:t xml:space="preserve"> o</w:t>
      </w:r>
      <w:r w:rsidR="00B95B77" w:rsidRPr="0025268E">
        <w:rPr>
          <w:sz w:val="20"/>
          <w:szCs w:val="22"/>
        </w:rPr>
        <w:t xml:space="preserve">ffer </w:t>
      </w:r>
      <w:proofErr w:type="gramStart"/>
      <w:r w:rsidR="00B95B77" w:rsidRPr="0025268E">
        <w:rPr>
          <w:sz w:val="20"/>
          <w:szCs w:val="22"/>
        </w:rPr>
        <w:t>a number of</w:t>
      </w:r>
      <w:proofErr w:type="gramEnd"/>
      <w:r w:rsidR="00B95B77" w:rsidRPr="0025268E">
        <w:rPr>
          <w:sz w:val="20"/>
          <w:szCs w:val="22"/>
        </w:rPr>
        <w:t xml:space="preserve"> advantages over pMDIs, including superior ease of use</w:t>
      </w:r>
      <w:r w:rsidR="009640DC" w:rsidRPr="0025268E">
        <w:rPr>
          <w:sz w:val="20"/>
          <w:szCs w:val="22"/>
        </w:rPr>
        <w:t>, no propellant, higher FPF, much lower throat deposition, increased</w:t>
      </w:r>
      <w:r w:rsidR="00B95B77" w:rsidRPr="0025268E">
        <w:rPr>
          <w:sz w:val="20"/>
          <w:szCs w:val="22"/>
        </w:rPr>
        <w:t xml:space="preserve"> patient friendliness</w:t>
      </w:r>
      <w:r w:rsidR="009640DC" w:rsidRPr="0025268E">
        <w:rPr>
          <w:sz w:val="20"/>
          <w:szCs w:val="22"/>
        </w:rPr>
        <w:t xml:space="preserve"> and</w:t>
      </w:r>
      <w:r w:rsidR="00B95B77" w:rsidRPr="0025268E">
        <w:rPr>
          <w:sz w:val="20"/>
          <w:szCs w:val="22"/>
        </w:rPr>
        <w:t xml:space="preserve"> a significantly </w:t>
      </w:r>
      <w:r w:rsidR="009640DC" w:rsidRPr="0025268E">
        <w:rPr>
          <w:sz w:val="20"/>
          <w:szCs w:val="22"/>
        </w:rPr>
        <w:t>reduced</w:t>
      </w:r>
      <w:r w:rsidR="00B95B77" w:rsidRPr="0025268E">
        <w:rPr>
          <w:sz w:val="20"/>
          <w:szCs w:val="22"/>
        </w:rPr>
        <w:t xml:space="preserve"> carbon footprint. Over time, SMIs are likely to take up an increasing proportion of the respiratory market, potentially reaching, and even exceeding, a 50% market share. Early adopters who take the initiative to master this technology may achieve a significant advantage</w:t>
      </w:r>
      <w:r w:rsidR="004B39D7" w:rsidRPr="0025268E">
        <w:rPr>
          <w:sz w:val="20"/>
          <w:szCs w:val="22"/>
        </w:rPr>
        <w:t>.</w:t>
      </w:r>
    </w:p>
    <w:p w14:paraId="5420E718" w14:textId="5877D367" w:rsidR="00C1404D" w:rsidRPr="00C1404D" w:rsidRDefault="00C1404D" w:rsidP="00CD65AA">
      <w:pPr>
        <w:pStyle w:val="DDLBodyText"/>
        <w:rPr>
          <w:sz w:val="16"/>
          <w:szCs w:val="18"/>
        </w:rPr>
      </w:pPr>
      <w:r w:rsidRPr="00C1404D">
        <w:rPr>
          <w:sz w:val="16"/>
          <w:szCs w:val="18"/>
        </w:rPr>
        <w:t>__________________________</w:t>
      </w:r>
      <w:r>
        <w:rPr>
          <w:sz w:val="16"/>
          <w:szCs w:val="18"/>
        </w:rPr>
        <w:t>______</w:t>
      </w:r>
    </w:p>
    <w:p w14:paraId="0342AB11" w14:textId="77777777" w:rsidR="00C1404D" w:rsidRDefault="00C1404D" w:rsidP="00C1404D">
      <w:pPr>
        <w:pStyle w:val="DDLReferences"/>
      </w:pPr>
      <w:r>
        <w:t>[</w:t>
      </w:r>
      <w:r w:rsidRPr="00E30BFA">
        <w:rPr>
          <w:rStyle w:val="EndnoteReference"/>
          <w:vertAlign w:val="baseline"/>
        </w:rPr>
        <w:footnoteRef/>
      </w:r>
      <w:r>
        <w:t xml:space="preserve">] </w:t>
      </w:r>
      <w:r>
        <w:tab/>
      </w:r>
      <w:proofErr w:type="spellStart"/>
      <w:r w:rsidRPr="00E30BFA">
        <w:t>Bezuglaya</w:t>
      </w:r>
      <w:proofErr w:type="spellEnd"/>
      <w:r w:rsidRPr="00E30BFA">
        <w:t xml:space="preserve"> E, Lyapunov N, </w:t>
      </w:r>
      <w:proofErr w:type="spellStart"/>
      <w:r w:rsidRPr="00E30BFA">
        <w:t>Bovtenko</w:t>
      </w:r>
      <w:proofErr w:type="spellEnd"/>
      <w:r w:rsidRPr="00E30BFA">
        <w:t xml:space="preserve"> V, Zinchenko I, Stolper Y: Study of pressurised metered dose inhalers for the purpose of standardization of quality attributes characterizing uniformity of dosing, </w:t>
      </w:r>
      <w:proofErr w:type="spellStart"/>
      <w:r w:rsidRPr="00E30BFA">
        <w:t>ScienceRise</w:t>
      </w:r>
      <w:proofErr w:type="spellEnd"/>
      <w:r w:rsidRPr="00E30BFA">
        <w:t>: Pharm Sci 2021; 4(32): pp 11–23.</w:t>
      </w:r>
    </w:p>
    <w:p w14:paraId="2FA9524A" w14:textId="08531A37" w:rsidR="00C1404D" w:rsidRPr="00031454" w:rsidRDefault="00C1404D" w:rsidP="00C1404D">
      <w:pPr>
        <w:pStyle w:val="DDLReferences"/>
      </w:pPr>
      <w:r>
        <w:t>[2]</w:t>
      </w:r>
      <w:r>
        <w:tab/>
      </w:r>
      <w:r w:rsidRPr="00031454">
        <w:t xml:space="preserve">Slator L, Von Hollen D, Hardaker L E A: In vitro fine particle dose of drug formulation used in asthma &amp; COPD, </w:t>
      </w:r>
      <w:proofErr w:type="spellStart"/>
      <w:r w:rsidRPr="00031454">
        <w:t>Eur</w:t>
      </w:r>
      <w:proofErr w:type="spellEnd"/>
      <w:r w:rsidRPr="00031454">
        <w:t xml:space="preserve"> Respir J 2020; 56: 3185.</w:t>
      </w:r>
    </w:p>
    <w:p w14:paraId="0DC6B3AF" w14:textId="55C09EE2" w:rsidR="00C1404D" w:rsidRDefault="00C1404D" w:rsidP="00C1404D">
      <w:pPr>
        <w:pStyle w:val="DDLReferences"/>
      </w:pPr>
      <w:r w:rsidRPr="00031454">
        <w:t>[</w:t>
      </w:r>
      <w:r>
        <w:rPr>
          <w:szCs w:val="16"/>
        </w:rPr>
        <w:t>3</w:t>
      </w:r>
      <w:r w:rsidRPr="00031454">
        <w:t>]</w:t>
      </w:r>
      <w:r>
        <w:tab/>
      </w:r>
      <w:r w:rsidRPr="00031454">
        <w:t xml:space="preserve">Ammari W G, Mohammad M K, </w:t>
      </w:r>
      <w:proofErr w:type="spellStart"/>
      <w:r w:rsidRPr="00031454">
        <w:t>Tayyem</w:t>
      </w:r>
      <w:proofErr w:type="spellEnd"/>
      <w:r w:rsidRPr="00031454">
        <w:t xml:space="preserve"> R F, Martin G P, Royall P G: Delivered Lung Dose and Aerodynamic Particle Size</w:t>
      </w:r>
      <w:r>
        <w:t xml:space="preserve"> </w:t>
      </w:r>
      <w:r w:rsidRPr="00031454">
        <w:t xml:space="preserve">Distribution of Salbutamol Pressurized Metered Dose Inhaler After Living Under Patients' Realistic Retention Environments, J Aerosol Med </w:t>
      </w:r>
      <w:proofErr w:type="spellStart"/>
      <w:r w:rsidRPr="00031454">
        <w:t>Pulm</w:t>
      </w:r>
      <w:proofErr w:type="spellEnd"/>
      <w:r w:rsidRPr="00031454">
        <w:t xml:space="preserve"> Drug Deliv 2019; 32(6): pp 386–395</w:t>
      </w:r>
      <w:r>
        <w:t>.</w:t>
      </w:r>
    </w:p>
    <w:p w14:paraId="1AE8000B" w14:textId="1CA1B553" w:rsidR="00C1404D" w:rsidRDefault="00C1404D" w:rsidP="00C1404D">
      <w:pPr>
        <w:pStyle w:val="DDLReferences"/>
      </w:pPr>
      <w:r>
        <w:t>[4]</w:t>
      </w:r>
      <w:r>
        <w:tab/>
      </w:r>
      <w:r w:rsidRPr="00141937">
        <w:t xml:space="preserve">Anderson P. Use of Respimat Soft Mist inhaler in COPD patients. Int J Chron Obstruct </w:t>
      </w:r>
      <w:proofErr w:type="spellStart"/>
      <w:r w:rsidRPr="00141937">
        <w:t>Pulmon</w:t>
      </w:r>
      <w:proofErr w:type="spellEnd"/>
      <w:r w:rsidRPr="00141937">
        <w:t xml:space="preserve"> Dis. 2006;1(3):251-9.</w:t>
      </w:r>
    </w:p>
    <w:p w14:paraId="515653B4" w14:textId="19020FCA" w:rsidR="00C1404D" w:rsidRDefault="00C1404D" w:rsidP="00C1404D">
      <w:pPr>
        <w:pStyle w:val="DDLReferences"/>
      </w:pPr>
      <w:r>
        <w:t>[5]</w:t>
      </w:r>
      <w:r>
        <w:tab/>
      </w:r>
      <w:proofErr w:type="spellStart"/>
      <w:r>
        <w:t>PrescQIPP</w:t>
      </w:r>
      <w:proofErr w:type="spellEnd"/>
      <w:r>
        <w:t>, Bulletin 295: Inhaler carbon footprint, December 2022.</w:t>
      </w:r>
    </w:p>
    <w:p w14:paraId="77D5F295" w14:textId="76A82C9E" w:rsidR="00C1404D" w:rsidRDefault="00C1404D" w:rsidP="00C1404D">
      <w:pPr>
        <w:pStyle w:val="DDLReferences"/>
      </w:pPr>
      <w:r>
        <w:t>[6]</w:t>
      </w:r>
      <w:r>
        <w:tab/>
      </w:r>
      <w:r w:rsidRPr="00C1404D">
        <w:t xml:space="preserve">Stein SW, Sheth P, Hodson PD, Myrdal PB. Advances in metered dose inhaler technology: hardware development. AAPS </w:t>
      </w:r>
      <w:proofErr w:type="spellStart"/>
      <w:r w:rsidRPr="00C1404D">
        <w:t>PharmSciTech</w:t>
      </w:r>
      <w:proofErr w:type="spellEnd"/>
      <w:r w:rsidRPr="00C1404D">
        <w:t>. 2014 Apr;15(2):326-38.</w:t>
      </w:r>
    </w:p>
    <w:p w14:paraId="65C8484B" w14:textId="77777777" w:rsidR="00C1404D" w:rsidRDefault="00C1404D" w:rsidP="00C1404D">
      <w:pPr>
        <w:pStyle w:val="DDLReferences"/>
      </w:pPr>
      <w:r w:rsidRPr="008041F7">
        <w:t>[</w:t>
      </w:r>
      <w:r>
        <w:t>7</w:t>
      </w:r>
      <w:r w:rsidRPr="008041F7">
        <w:t>]</w:t>
      </w:r>
      <w:r w:rsidRPr="008041F7">
        <w:tab/>
        <w:t>Brambilla G, Church T, Lewis D, Meakin B. Plume temperature emitted from metered dose inhalers. Int J Pharm. 2011 Feb 28;405(1-2):9-15.</w:t>
      </w:r>
    </w:p>
    <w:p w14:paraId="14D43F6C" w14:textId="4F8A635A" w:rsidR="00C1404D" w:rsidRPr="00C1404D" w:rsidRDefault="00C1404D" w:rsidP="00C1404D">
      <w:pPr>
        <w:pStyle w:val="DDLReferences"/>
      </w:pPr>
      <w:r>
        <w:t>[8]</w:t>
      </w:r>
      <w:r>
        <w:tab/>
      </w:r>
      <w:proofErr w:type="spellStart"/>
      <w:r>
        <w:t>Salamol</w:t>
      </w:r>
      <w:proofErr w:type="spellEnd"/>
      <w:r>
        <w:t xml:space="preserve"> PIL, Teva, Leaflet Date; 21 October 2015</w:t>
      </w:r>
    </w:p>
    <w:sectPr w:rsidR="00C1404D" w:rsidRPr="00C1404D" w:rsidSect="0066039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FAB78" w14:textId="77777777" w:rsidR="00DA343E" w:rsidRDefault="00DA343E" w:rsidP="00A515A9">
      <w:pPr>
        <w:spacing w:after="0"/>
      </w:pPr>
      <w:r>
        <w:separator/>
      </w:r>
    </w:p>
  </w:endnote>
  <w:endnote w:type="continuationSeparator" w:id="0">
    <w:p w14:paraId="2FF396A7" w14:textId="77777777" w:rsidR="00DA343E" w:rsidRDefault="00DA343E" w:rsidP="00A515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8763" w14:textId="77777777" w:rsidR="000E67EE" w:rsidRDefault="000E67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7966" w14:textId="77777777" w:rsidR="000E67EE" w:rsidRDefault="000E67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CB25" w14:textId="77777777" w:rsidR="000E67EE" w:rsidRDefault="000E67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D062E" w14:textId="77777777" w:rsidR="00DA343E" w:rsidRDefault="00DA343E" w:rsidP="00A515A9">
      <w:pPr>
        <w:spacing w:after="0"/>
      </w:pPr>
      <w:r>
        <w:separator/>
      </w:r>
    </w:p>
  </w:footnote>
  <w:footnote w:type="continuationSeparator" w:id="0">
    <w:p w14:paraId="77245B0D" w14:textId="77777777" w:rsidR="00DA343E" w:rsidRDefault="00DA343E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0ED4" w14:textId="1E88CBA9" w:rsidR="0096792E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3C58EE" w:rsidRPr="003C58EE">
      <w:rPr>
        <w:i/>
      </w:rPr>
      <w:t>3</w:t>
    </w:r>
    <w:r w:rsidR="008C5C57" w:rsidRPr="003C58EE">
      <w:rPr>
        <w:i/>
      </w:rPr>
      <w:t>,</w:t>
    </w:r>
    <w:r w:rsidR="00964A86" w:rsidRPr="003C58EE">
      <w:rPr>
        <w:i/>
      </w:rPr>
      <w:t xml:space="preserve"> </w:t>
    </w:r>
    <w:r w:rsidR="00964A86" w:rsidRPr="003C58EE">
      <w:rPr>
        <w:i/>
      </w:rPr>
      <w:t>20</w:t>
    </w:r>
    <w:r w:rsidR="00F27E20" w:rsidRPr="003C58EE">
      <w:rPr>
        <w:i/>
      </w:rPr>
      <w:t>2</w:t>
    </w:r>
    <w:r w:rsidR="000E67EE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3C58EE">
      <w:rPr>
        <w:i/>
      </w:rPr>
      <w:fldChar w:fldCharType="begin"/>
    </w:r>
    <w:r w:rsidR="00990C1E" w:rsidRPr="003C58EE">
      <w:rPr>
        <w:i/>
      </w:rPr>
      <w:instrText xml:space="preserve"> REF Title \h  \* MERGEFORMAT </w:instrText>
    </w:r>
    <w:r w:rsidR="00990C1E" w:rsidRPr="003C58EE">
      <w:rPr>
        <w:i/>
      </w:rPr>
    </w:r>
    <w:r w:rsidR="00990C1E" w:rsidRPr="003C58EE">
      <w:rPr>
        <w:i/>
      </w:rPr>
      <w:fldChar w:fldCharType="separate"/>
    </w:r>
    <w:sdt>
      <w:sdtPr>
        <w:rPr>
          <w:i/>
        </w:rPr>
        <w:alias w:val="Title"/>
        <w:tag w:val="Title"/>
        <w:id w:val="676695458"/>
        <w:lock w:val="sdtLocked"/>
        <w:placeholder>
          <w:docPart w:val="4EA8FB8DD099496BB34C8DBD5CD5417F"/>
        </w:placeholder>
      </w:sdtPr>
      <w:sdtEndPr>
        <w:rPr>
          <w:rStyle w:val="PlaceholderText"/>
          <w:color w:val="808080"/>
        </w:rPr>
      </w:sdtEndPr>
      <w:sdtContent>
        <w:r w:rsidR="003F110C" w:rsidRPr="003F110C">
          <w:rPr>
            <w:i/>
          </w:rPr>
          <w:t xml:space="preserve">Transitioning </w:t>
        </w:r>
        <w:proofErr w:type="spellStart"/>
        <w:r w:rsidR="003F110C" w:rsidRPr="003F110C">
          <w:rPr>
            <w:i/>
          </w:rPr>
          <w:t>pMDIs</w:t>
        </w:r>
        <w:proofErr w:type="spellEnd"/>
        <w:r w:rsidR="003F110C" w:rsidRPr="003F110C">
          <w:rPr>
            <w:i/>
          </w:rPr>
          <w:t xml:space="preserve"> to SMIs: salbutamol as a case study</w:t>
        </w:r>
      </w:sdtContent>
    </w:sdt>
    <w:r w:rsidR="00990C1E" w:rsidRPr="003C58EE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205F8D60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</w:t>
    </w:r>
    <w:r w:rsidR="002B54D0">
      <w:rPr>
        <w:i/>
      </w:rPr>
      <w:t>–</w:t>
    </w:r>
    <w:r w:rsidR="00964A86" w:rsidRPr="00964A86">
      <w:rPr>
        <w:i/>
      </w:rPr>
      <w:t xml:space="preserve">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1726102559"/>
        <w:lock w:val="sdtLocked"/>
        <w:placeholder>
          <w:docPart w:val="5D6E51D4EA6342B8A9E9E5A2EB9FB328"/>
        </w:placeholder>
      </w:sdtPr>
      <w:sdtEndPr/>
      <w:sdtContent>
        <w:r w:rsidR="003F110C" w:rsidRPr="003F110C">
          <w:rPr>
            <w:i/>
          </w:rPr>
          <w:t>Dylan Antoniak</w:t>
        </w:r>
      </w:sdtContent>
    </w:sdt>
    <w:r w:rsidR="00990C1E" w:rsidRPr="00BD7DE3">
      <w:rPr>
        <w:i/>
      </w:rPr>
      <w:fldChar w:fldCharType="end"/>
    </w:r>
    <w:r w:rsidR="005C1692">
      <w:rPr>
        <w:i/>
      </w:rPr>
      <w:t xml:space="preserve"> et al.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5DBC" w14:textId="77777777" w:rsidR="000E67EE" w:rsidRDefault="000E67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9586B6E"/>
    <w:multiLevelType w:val="hybridMultilevel"/>
    <w:tmpl w:val="74D443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6817104">
    <w:abstractNumId w:val="5"/>
  </w:num>
  <w:num w:numId="2" w16cid:durableId="1173883495">
    <w:abstractNumId w:val="0"/>
  </w:num>
  <w:num w:numId="3" w16cid:durableId="1473520453">
    <w:abstractNumId w:val="3"/>
  </w:num>
  <w:num w:numId="4" w16cid:durableId="880900156">
    <w:abstractNumId w:val="4"/>
  </w:num>
  <w:num w:numId="5" w16cid:durableId="1941520065">
    <w:abstractNumId w:val="2"/>
  </w:num>
  <w:num w:numId="6" w16cid:durableId="928927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49DD"/>
    <w:rsid w:val="0000715D"/>
    <w:rsid w:val="0001616D"/>
    <w:rsid w:val="00016641"/>
    <w:rsid w:val="00023187"/>
    <w:rsid w:val="00031454"/>
    <w:rsid w:val="00032260"/>
    <w:rsid w:val="00032990"/>
    <w:rsid w:val="000369A4"/>
    <w:rsid w:val="00037403"/>
    <w:rsid w:val="00042D62"/>
    <w:rsid w:val="00050431"/>
    <w:rsid w:val="00054372"/>
    <w:rsid w:val="00056E2E"/>
    <w:rsid w:val="0006467A"/>
    <w:rsid w:val="0008507D"/>
    <w:rsid w:val="000A2590"/>
    <w:rsid w:val="000A5A12"/>
    <w:rsid w:val="000B7944"/>
    <w:rsid w:val="000C5BC6"/>
    <w:rsid w:val="000D4F7A"/>
    <w:rsid w:val="000E67EE"/>
    <w:rsid w:val="000E77D5"/>
    <w:rsid w:val="000F14A6"/>
    <w:rsid w:val="000F2BF4"/>
    <w:rsid w:val="000F6CF7"/>
    <w:rsid w:val="0012224E"/>
    <w:rsid w:val="00134FB6"/>
    <w:rsid w:val="00141937"/>
    <w:rsid w:val="001516A0"/>
    <w:rsid w:val="00160344"/>
    <w:rsid w:val="001604DB"/>
    <w:rsid w:val="00161916"/>
    <w:rsid w:val="0016235A"/>
    <w:rsid w:val="00173C3C"/>
    <w:rsid w:val="0018420C"/>
    <w:rsid w:val="001942DB"/>
    <w:rsid w:val="001B0E1B"/>
    <w:rsid w:val="001C1A34"/>
    <w:rsid w:val="001C2F3B"/>
    <w:rsid w:val="001C39B6"/>
    <w:rsid w:val="001D64EF"/>
    <w:rsid w:val="001D7EF0"/>
    <w:rsid w:val="001E160E"/>
    <w:rsid w:val="001F70F6"/>
    <w:rsid w:val="001F79B3"/>
    <w:rsid w:val="00202CA6"/>
    <w:rsid w:val="002060E3"/>
    <w:rsid w:val="00217845"/>
    <w:rsid w:val="00222BFF"/>
    <w:rsid w:val="0022488C"/>
    <w:rsid w:val="002253F7"/>
    <w:rsid w:val="00231C18"/>
    <w:rsid w:val="00236DE0"/>
    <w:rsid w:val="00237E67"/>
    <w:rsid w:val="0025268E"/>
    <w:rsid w:val="002666D8"/>
    <w:rsid w:val="00283F05"/>
    <w:rsid w:val="00287EA3"/>
    <w:rsid w:val="0029067A"/>
    <w:rsid w:val="002917B6"/>
    <w:rsid w:val="00293399"/>
    <w:rsid w:val="002A04F8"/>
    <w:rsid w:val="002A3E34"/>
    <w:rsid w:val="002B54D0"/>
    <w:rsid w:val="002B74ED"/>
    <w:rsid w:val="002C6238"/>
    <w:rsid w:val="002E77AE"/>
    <w:rsid w:val="002F38E3"/>
    <w:rsid w:val="00300802"/>
    <w:rsid w:val="00303D17"/>
    <w:rsid w:val="00304F16"/>
    <w:rsid w:val="00311E4A"/>
    <w:rsid w:val="003125BD"/>
    <w:rsid w:val="0031528C"/>
    <w:rsid w:val="003159A9"/>
    <w:rsid w:val="00321DD6"/>
    <w:rsid w:val="00323FE7"/>
    <w:rsid w:val="00325185"/>
    <w:rsid w:val="00326492"/>
    <w:rsid w:val="0033185B"/>
    <w:rsid w:val="0034725F"/>
    <w:rsid w:val="00351C0E"/>
    <w:rsid w:val="0035521C"/>
    <w:rsid w:val="00387ECA"/>
    <w:rsid w:val="0039248E"/>
    <w:rsid w:val="00396F87"/>
    <w:rsid w:val="003A1EC9"/>
    <w:rsid w:val="003A4AD1"/>
    <w:rsid w:val="003B1031"/>
    <w:rsid w:val="003B383B"/>
    <w:rsid w:val="003B65D1"/>
    <w:rsid w:val="003C568E"/>
    <w:rsid w:val="003C58EE"/>
    <w:rsid w:val="003C6A3B"/>
    <w:rsid w:val="003D10FC"/>
    <w:rsid w:val="003D3DDE"/>
    <w:rsid w:val="003D7C47"/>
    <w:rsid w:val="003E5D10"/>
    <w:rsid w:val="003F110C"/>
    <w:rsid w:val="003F37A9"/>
    <w:rsid w:val="003F451C"/>
    <w:rsid w:val="003F526D"/>
    <w:rsid w:val="00404A4E"/>
    <w:rsid w:val="0040614F"/>
    <w:rsid w:val="0041018A"/>
    <w:rsid w:val="00424C98"/>
    <w:rsid w:val="00427F09"/>
    <w:rsid w:val="0043751A"/>
    <w:rsid w:val="00442036"/>
    <w:rsid w:val="00444A63"/>
    <w:rsid w:val="00447700"/>
    <w:rsid w:val="004522D4"/>
    <w:rsid w:val="00454CD6"/>
    <w:rsid w:val="00476BC6"/>
    <w:rsid w:val="00483A8A"/>
    <w:rsid w:val="00484AF3"/>
    <w:rsid w:val="00490C5A"/>
    <w:rsid w:val="00490EC1"/>
    <w:rsid w:val="00496006"/>
    <w:rsid w:val="004A684A"/>
    <w:rsid w:val="004B1023"/>
    <w:rsid w:val="004B107B"/>
    <w:rsid w:val="004B2051"/>
    <w:rsid w:val="004B39D7"/>
    <w:rsid w:val="004B6D88"/>
    <w:rsid w:val="004C1847"/>
    <w:rsid w:val="004C2D3E"/>
    <w:rsid w:val="004C3BD3"/>
    <w:rsid w:val="004D4155"/>
    <w:rsid w:val="004D483E"/>
    <w:rsid w:val="004F5797"/>
    <w:rsid w:val="004F740C"/>
    <w:rsid w:val="004F7E1D"/>
    <w:rsid w:val="004F7F64"/>
    <w:rsid w:val="00501AAF"/>
    <w:rsid w:val="00507F30"/>
    <w:rsid w:val="0051142E"/>
    <w:rsid w:val="005302DC"/>
    <w:rsid w:val="005303CA"/>
    <w:rsid w:val="00532B02"/>
    <w:rsid w:val="005357DB"/>
    <w:rsid w:val="00535A30"/>
    <w:rsid w:val="00541F41"/>
    <w:rsid w:val="00544864"/>
    <w:rsid w:val="00544FB7"/>
    <w:rsid w:val="00565D5A"/>
    <w:rsid w:val="00573FE0"/>
    <w:rsid w:val="0058207D"/>
    <w:rsid w:val="00582113"/>
    <w:rsid w:val="00591DC8"/>
    <w:rsid w:val="00593519"/>
    <w:rsid w:val="00593A46"/>
    <w:rsid w:val="00596663"/>
    <w:rsid w:val="005B4FCE"/>
    <w:rsid w:val="005B5FD9"/>
    <w:rsid w:val="005B78B0"/>
    <w:rsid w:val="005C124C"/>
    <w:rsid w:val="005C1692"/>
    <w:rsid w:val="005D1383"/>
    <w:rsid w:val="005D441D"/>
    <w:rsid w:val="005E32BA"/>
    <w:rsid w:val="005F4472"/>
    <w:rsid w:val="006047B7"/>
    <w:rsid w:val="006047C7"/>
    <w:rsid w:val="00613573"/>
    <w:rsid w:val="006220F6"/>
    <w:rsid w:val="0062307E"/>
    <w:rsid w:val="00623DF2"/>
    <w:rsid w:val="00631B86"/>
    <w:rsid w:val="00642787"/>
    <w:rsid w:val="00646047"/>
    <w:rsid w:val="00660395"/>
    <w:rsid w:val="006646AC"/>
    <w:rsid w:val="00671088"/>
    <w:rsid w:val="00672F5A"/>
    <w:rsid w:val="00676DA7"/>
    <w:rsid w:val="00677708"/>
    <w:rsid w:val="00677F9A"/>
    <w:rsid w:val="00686D0B"/>
    <w:rsid w:val="00697AE7"/>
    <w:rsid w:val="006A7D26"/>
    <w:rsid w:val="006B12B5"/>
    <w:rsid w:val="006B3D22"/>
    <w:rsid w:val="006D7E1C"/>
    <w:rsid w:val="006E1C6F"/>
    <w:rsid w:val="006F0288"/>
    <w:rsid w:val="006F4D57"/>
    <w:rsid w:val="006F69D5"/>
    <w:rsid w:val="007046AD"/>
    <w:rsid w:val="007054CD"/>
    <w:rsid w:val="0070763C"/>
    <w:rsid w:val="00711C1F"/>
    <w:rsid w:val="00715F4B"/>
    <w:rsid w:val="00716FCB"/>
    <w:rsid w:val="00731196"/>
    <w:rsid w:val="00761E91"/>
    <w:rsid w:val="007735FD"/>
    <w:rsid w:val="00774E51"/>
    <w:rsid w:val="00781E78"/>
    <w:rsid w:val="0078212D"/>
    <w:rsid w:val="00784010"/>
    <w:rsid w:val="00787F68"/>
    <w:rsid w:val="00792F6D"/>
    <w:rsid w:val="00797E65"/>
    <w:rsid w:val="007B25D8"/>
    <w:rsid w:val="007B2BEC"/>
    <w:rsid w:val="007B38B6"/>
    <w:rsid w:val="007D307A"/>
    <w:rsid w:val="007E2F09"/>
    <w:rsid w:val="007E4351"/>
    <w:rsid w:val="00800352"/>
    <w:rsid w:val="008041F7"/>
    <w:rsid w:val="00804EEB"/>
    <w:rsid w:val="008050EA"/>
    <w:rsid w:val="00821655"/>
    <w:rsid w:val="00822015"/>
    <w:rsid w:val="00826087"/>
    <w:rsid w:val="008317C0"/>
    <w:rsid w:val="0083684C"/>
    <w:rsid w:val="00836B77"/>
    <w:rsid w:val="00837ED2"/>
    <w:rsid w:val="008443EE"/>
    <w:rsid w:val="0084598F"/>
    <w:rsid w:val="00852676"/>
    <w:rsid w:val="00860916"/>
    <w:rsid w:val="008709F9"/>
    <w:rsid w:val="00870B52"/>
    <w:rsid w:val="00881895"/>
    <w:rsid w:val="00883575"/>
    <w:rsid w:val="00886EAB"/>
    <w:rsid w:val="008975C4"/>
    <w:rsid w:val="008A00F0"/>
    <w:rsid w:val="008A31E7"/>
    <w:rsid w:val="008B02F1"/>
    <w:rsid w:val="008B325E"/>
    <w:rsid w:val="008B4BF0"/>
    <w:rsid w:val="008C5C57"/>
    <w:rsid w:val="008C7F2D"/>
    <w:rsid w:val="008D115B"/>
    <w:rsid w:val="008D4D8B"/>
    <w:rsid w:val="008D7A72"/>
    <w:rsid w:val="008D7F19"/>
    <w:rsid w:val="008F2A41"/>
    <w:rsid w:val="008F3DED"/>
    <w:rsid w:val="00924847"/>
    <w:rsid w:val="00927CD0"/>
    <w:rsid w:val="00930DA1"/>
    <w:rsid w:val="0093458B"/>
    <w:rsid w:val="00941946"/>
    <w:rsid w:val="0095324F"/>
    <w:rsid w:val="009640DC"/>
    <w:rsid w:val="00964A86"/>
    <w:rsid w:val="00966CD3"/>
    <w:rsid w:val="0096792E"/>
    <w:rsid w:val="00974E37"/>
    <w:rsid w:val="009818AC"/>
    <w:rsid w:val="00985A3E"/>
    <w:rsid w:val="00990C1E"/>
    <w:rsid w:val="00996628"/>
    <w:rsid w:val="0099770B"/>
    <w:rsid w:val="009A0009"/>
    <w:rsid w:val="009A1638"/>
    <w:rsid w:val="009A4453"/>
    <w:rsid w:val="009A52B9"/>
    <w:rsid w:val="009A5E01"/>
    <w:rsid w:val="009B577A"/>
    <w:rsid w:val="009C6C08"/>
    <w:rsid w:val="009C7F22"/>
    <w:rsid w:val="009D1A31"/>
    <w:rsid w:val="009D1CB7"/>
    <w:rsid w:val="009D5953"/>
    <w:rsid w:val="009D77B3"/>
    <w:rsid w:val="009E1901"/>
    <w:rsid w:val="009E1A91"/>
    <w:rsid w:val="009E7542"/>
    <w:rsid w:val="009F1EC9"/>
    <w:rsid w:val="009F3162"/>
    <w:rsid w:val="00A02F44"/>
    <w:rsid w:val="00A0358B"/>
    <w:rsid w:val="00A13504"/>
    <w:rsid w:val="00A14F14"/>
    <w:rsid w:val="00A30BC0"/>
    <w:rsid w:val="00A46DAE"/>
    <w:rsid w:val="00A46FAD"/>
    <w:rsid w:val="00A515A9"/>
    <w:rsid w:val="00A6614B"/>
    <w:rsid w:val="00A67298"/>
    <w:rsid w:val="00A94905"/>
    <w:rsid w:val="00A97D4C"/>
    <w:rsid w:val="00AA1175"/>
    <w:rsid w:val="00AA74BE"/>
    <w:rsid w:val="00AC04A2"/>
    <w:rsid w:val="00AD115D"/>
    <w:rsid w:val="00AE5F93"/>
    <w:rsid w:val="00B05FF6"/>
    <w:rsid w:val="00B06838"/>
    <w:rsid w:val="00B10E52"/>
    <w:rsid w:val="00B122AD"/>
    <w:rsid w:val="00B161F7"/>
    <w:rsid w:val="00B1766D"/>
    <w:rsid w:val="00B25B95"/>
    <w:rsid w:val="00B34377"/>
    <w:rsid w:val="00B3447B"/>
    <w:rsid w:val="00B412B3"/>
    <w:rsid w:val="00B42A7F"/>
    <w:rsid w:val="00B46BCA"/>
    <w:rsid w:val="00B5120E"/>
    <w:rsid w:val="00B54526"/>
    <w:rsid w:val="00B54843"/>
    <w:rsid w:val="00B55646"/>
    <w:rsid w:val="00B6410A"/>
    <w:rsid w:val="00B719D1"/>
    <w:rsid w:val="00B73C60"/>
    <w:rsid w:val="00B804AB"/>
    <w:rsid w:val="00B806F6"/>
    <w:rsid w:val="00B816C0"/>
    <w:rsid w:val="00B906A5"/>
    <w:rsid w:val="00B914E4"/>
    <w:rsid w:val="00B94313"/>
    <w:rsid w:val="00B95799"/>
    <w:rsid w:val="00B95B77"/>
    <w:rsid w:val="00BB2738"/>
    <w:rsid w:val="00BB33A4"/>
    <w:rsid w:val="00BC0021"/>
    <w:rsid w:val="00BC30C2"/>
    <w:rsid w:val="00BC3B49"/>
    <w:rsid w:val="00BC6468"/>
    <w:rsid w:val="00BD2A63"/>
    <w:rsid w:val="00BD68AD"/>
    <w:rsid w:val="00BD70D3"/>
    <w:rsid w:val="00BD7DE3"/>
    <w:rsid w:val="00BF6FF4"/>
    <w:rsid w:val="00C01A40"/>
    <w:rsid w:val="00C0283C"/>
    <w:rsid w:val="00C04A02"/>
    <w:rsid w:val="00C126B9"/>
    <w:rsid w:val="00C1402D"/>
    <w:rsid w:val="00C1404D"/>
    <w:rsid w:val="00C543B6"/>
    <w:rsid w:val="00C5513E"/>
    <w:rsid w:val="00C65A37"/>
    <w:rsid w:val="00C6681A"/>
    <w:rsid w:val="00C8302B"/>
    <w:rsid w:val="00C87B6F"/>
    <w:rsid w:val="00C93C43"/>
    <w:rsid w:val="00C96A06"/>
    <w:rsid w:val="00C974E1"/>
    <w:rsid w:val="00CA082E"/>
    <w:rsid w:val="00CA4B97"/>
    <w:rsid w:val="00CB74D0"/>
    <w:rsid w:val="00CC1B69"/>
    <w:rsid w:val="00CC3933"/>
    <w:rsid w:val="00CC49C4"/>
    <w:rsid w:val="00CC4A91"/>
    <w:rsid w:val="00CD65AA"/>
    <w:rsid w:val="00CE39C8"/>
    <w:rsid w:val="00CF24A7"/>
    <w:rsid w:val="00CF7D1B"/>
    <w:rsid w:val="00D075F7"/>
    <w:rsid w:val="00D1209B"/>
    <w:rsid w:val="00D13278"/>
    <w:rsid w:val="00D156FE"/>
    <w:rsid w:val="00D23C41"/>
    <w:rsid w:val="00D26210"/>
    <w:rsid w:val="00D404D3"/>
    <w:rsid w:val="00D41A7C"/>
    <w:rsid w:val="00D47884"/>
    <w:rsid w:val="00D54376"/>
    <w:rsid w:val="00D548F5"/>
    <w:rsid w:val="00D566D3"/>
    <w:rsid w:val="00D67A60"/>
    <w:rsid w:val="00D72D33"/>
    <w:rsid w:val="00D80E7C"/>
    <w:rsid w:val="00D85CE6"/>
    <w:rsid w:val="00D93537"/>
    <w:rsid w:val="00D9655E"/>
    <w:rsid w:val="00DA343E"/>
    <w:rsid w:val="00DB349E"/>
    <w:rsid w:val="00DC193D"/>
    <w:rsid w:val="00DD3F08"/>
    <w:rsid w:val="00DD4A2D"/>
    <w:rsid w:val="00DD5EB8"/>
    <w:rsid w:val="00DE0973"/>
    <w:rsid w:val="00DE391D"/>
    <w:rsid w:val="00DE53F7"/>
    <w:rsid w:val="00DE6AE7"/>
    <w:rsid w:val="00DF1745"/>
    <w:rsid w:val="00DF392A"/>
    <w:rsid w:val="00DF5DFF"/>
    <w:rsid w:val="00E00624"/>
    <w:rsid w:val="00E108CE"/>
    <w:rsid w:val="00E14DBF"/>
    <w:rsid w:val="00E17CE7"/>
    <w:rsid w:val="00E25E99"/>
    <w:rsid w:val="00E30BFA"/>
    <w:rsid w:val="00E42945"/>
    <w:rsid w:val="00E42A16"/>
    <w:rsid w:val="00E46DE4"/>
    <w:rsid w:val="00E51903"/>
    <w:rsid w:val="00E62590"/>
    <w:rsid w:val="00E82FAD"/>
    <w:rsid w:val="00E84F63"/>
    <w:rsid w:val="00E87ED0"/>
    <w:rsid w:val="00E92FCA"/>
    <w:rsid w:val="00E9667D"/>
    <w:rsid w:val="00E97489"/>
    <w:rsid w:val="00E97AA9"/>
    <w:rsid w:val="00EA530D"/>
    <w:rsid w:val="00EB28FE"/>
    <w:rsid w:val="00EB7758"/>
    <w:rsid w:val="00EC2143"/>
    <w:rsid w:val="00ED747C"/>
    <w:rsid w:val="00EE7503"/>
    <w:rsid w:val="00EF7283"/>
    <w:rsid w:val="00F06049"/>
    <w:rsid w:val="00F1060D"/>
    <w:rsid w:val="00F15D45"/>
    <w:rsid w:val="00F20F19"/>
    <w:rsid w:val="00F2495D"/>
    <w:rsid w:val="00F27E20"/>
    <w:rsid w:val="00F27EA2"/>
    <w:rsid w:val="00F3080A"/>
    <w:rsid w:val="00F33489"/>
    <w:rsid w:val="00F435EA"/>
    <w:rsid w:val="00F562E8"/>
    <w:rsid w:val="00F60A68"/>
    <w:rsid w:val="00F739C6"/>
    <w:rsid w:val="00F76263"/>
    <w:rsid w:val="00F77404"/>
    <w:rsid w:val="00F9569A"/>
    <w:rsid w:val="00FA552E"/>
    <w:rsid w:val="00FA6F23"/>
    <w:rsid w:val="00FC33BA"/>
    <w:rsid w:val="00FC52AE"/>
    <w:rsid w:val="00FD125D"/>
    <w:rsid w:val="00FD50BB"/>
    <w:rsid w:val="00FE2845"/>
    <w:rsid w:val="00FE2EE6"/>
    <w:rsid w:val="00FE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807131DF-70D9-4A92-AC1A-A05F2C49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0802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082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F4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4EA8FB8DD099496BB34C8DBD5CD54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CB984-8567-44C2-9B1D-B99B70766497}"/>
      </w:docPartPr>
      <w:docPartBody>
        <w:p w:rsidR="00F43FC8" w:rsidRDefault="006D7AF8" w:rsidP="006D7AF8">
          <w:pPr>
            <w:pStyle w:val="4EA8FB8DD099496BB34C8DBD5CD5417F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5D6E51D4EA6342B8A9E9E5A2EB9F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89D65-67B4-4477-A763-CBED7805B8F3}"/>
      </w:docPartPr>
      <w:docPartBody>
        <w:p w:rsidR="00F43FC8" w:rsidRDefault="006D7AF8" w:rsidP="006D7AF8">
          <w:pPr>
            <w:pStyle w:val="5D6E51D4EA6342B8A9E9E5A2EB9FB328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0C7AA0"/>
    <w:rsid w:val="000D5C87"/>
    <w:rsid w:val="00134A2D"/>
    <w:rsid w:val="001703F7"/>
    <w:rsid w:val="00194847"/>
    <w:rsid w:val="001D4D96"/>
    <w:rsid w:val="00294E6C"/>
    <w:rsid w:val="003009AF"/>
    <w:rsid w:val="00313FAF"/>
    <w:rsid w:val="003A35F7"/>
    <w:rsid w:val="004A5D97"/>
    <w:rsid w:val="004F4E15"/>
    <w:rsid w:val="005025F8"/>
    <w:rsid w:val="0051060C"/>
    <w:rsid w:val="005E722D"/>
    <w:rsid w:val="006108EA"/>
    <w:rsid w:val="00623571"/>
    <w:rsid w:val="006D7AF8"/>
    <w:rsid w:val="006F6A61"/>
    <w:rsid w:val="00706095"/>
    <w:rsid w:val="007E21FF"/>
    <w:rsid w:val="00813AA9"/>
    <w:rsid w:val="008255BC"/>
    <w:rsid w:val="00943A37"/>
    <w:rsid w:val="00970C7E"/>
    <w:rsid w:val="00973615"/>
    <w:rsid w:val="009F0831"/>
    <w:rsid w:val="00AB2180"/>
    <w:rsid w:val="00AC23B1"/>
    <w:rsid w:val="00AC55CC"/>
    <w:rsid w:val="00AD0A82"/>
    <w:rsid w:val="00B01474"/>
    <w:rsid w:val="00C67E4B"/>
    <w:rsid w:val="00C751E8"/>
    <w:rsid w:val="00C94D23"/>
    <w:rsid w:val="00CC7167"/>
    <w:rsid w:val="00CF1D98"/>
    <w:rsid w:val="00D84B9F"/>
    <w:rsid w:val="00DB04D1"/>
    <w:rsid w:val="00DE020D"/>
    <w:rsid w:val="00E47AAA"/>
    <w:rsid w:val="00E60656"/>
    <w:rsid w:val="00E67A6E"/>
    <w:rsid w:val="00EF4C99"/>
    <w:rsid w:val="00F20B81"/>
    <w:rsid w:val="00F43FC8"/>
    <w:rsid w:val="00FB16D6"/>
    <w:rsid w:val="00FB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7AF8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4EA8FB8DD099496BB34C8DBD5CD5417F">
    <w:name w:val="4EA8FB8DD099496BB34C8DBD5CD5417F"/>
    <w:rsid w:val="006D7AF8"/>
    <w:rPr>
      <w:kern w:val="2"/>
      <w14:ligatures w14:val="standardContextual"/>
    </w:rPr>
  </w:style>
  <w:style w:type="paragraph" w:customStyle="1" w:styleId="5D6E51D4EA6342B8A9E9E5A2EB9FB328">
    <w:name w:val="5D6E51D4EA6342B8A9E9E5A2EB9FB328"/>
    <w:rsid w:val="006D7AF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22fe9-26d9-4c31-8678-3a6eabb28834" xsi:nil="true"/>
    <lcf76f155ced4ddcb4097134ff3c332f xmlns="64c78038-89ac-4195-83e1-1279128b6e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59E3E31D224CBC1D2EE3CF76D9A2" ma:contentTypeVersion="16" ma:contentTypeDescription="Create a new document." ma:contentTypeScope="" ma:versionID="3b77a0fe2d9c5f5fa8446f74fbabbb68">
  <xsd:schema xmlns:xsd="http://www.w3.org/2001/XMLSchema" xmlns:xs="http://www.w3.org/2001/XMLSchema" xmlns:p="http://schemas.microsoft.com/office/2006/metadata/properties" xmlns:ns2="64c78038-89ac-4195-83e1-1279128b6e0c" xmlns:ns3="00022fe9-26d9-4c31-8678-3a6eabb28834" targetNamespace="http://schemas.microsoft.com/office/2006/metadata/properties" ma:root="true" ma:fieldsID="705ba04dbffd1ec234430b0dd9b096d0" ns2:_="" ns3:_="">
    <xsd:import namespace="64c78038-89ac-4195-83e1-1279128b6e0c"/>
    <xsd:import namespace="00022fe9-26d9-4c31-8678-3a6eabb2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8038-89ac-4195-83e1-1279128b6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6672f0-0c0c-4f0d-ba1c-f52cb396b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22fe9-26d9-4c31-8678-3a6eabb28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0154c5-9d40-4264-885d-38a3ec9d1022}" ma:internalName="TaxCatchAll" ma:showField="CatchAllData" ma:web="00022fe9-26d9-4c31-8678-3a6eabb28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06E51-7048-44CF-A7B4-9F7D6D30CF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00022fe9-26d9-4c31-8678-3a6eabb28834"/>
    <ds:schemaRef ds:uri="64c78038-89ac-4195-83e1-1279128b6e0c"/>
  </ds:schemaRefs>
</ds:datastoreItem>
</file>

<file path=customXml/itemProps3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5217BA-055F-4F82-BB0F-E25D2461C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78038-89ac-4195-83e1-1279128b6e0c"/>
    <ds:schemaRef ds:uri="00022fe9-26d9-4c31-8678-3a6eabb28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2315</Words>
  <Characters>11788</Characters>
  <Application>Microsoft Office Word</Application>
  <DocSecurity>4</DocSecurity>
  <Lines>98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Drug Delivery to the Lungs 23</vt:lpstr>
      <vt:lpstr>Drug Delivery to the Lungs 20</vt:lpstr>
    </vt:vector>
  </TitlesOfParts>
  <Company>3M</Company>
  <LinksUpToDate>false</LinksUpToDate>
  <CharactersWithSpaces>14075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23</dc:title>
  <dc:creator>UK000470</dc:creator>
  <cp:lastModifiedBy>Sheila Coates</cp:lastModifiedBy>
  <cp:revision>2</cp:revision>
  <cp:lastPrinted>2023-10-17T14:33:00Z</cp:lastPrinted>
  <dcterms:created xsi:type="dcterms:W3CDTF">2023-10-30T13:04:00Z</dcterms:created>
  <dcterms:modified xsi:type="dcterms:W3CDTF">2023-10-30T13:04:00Z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</Properties>
</file>