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2C965A15" w:rsidR="000E77D5" w:rsidRPr="00F73C26" w:rsidRDefault="0012433A" w:rsidP="00691107">
      <w:pPr>
        <w:pStyle w:val="DDLTitle"/>
        <w:spacing w:after="120"/>
        <w:rPr>
          <w:sz w:val="20"/>
          <w:szCs w:val="20"/>
        </w:rPr>
      </w:pPr>
      <w:sdt>
        <w:sdtPr>
          <w:alias w:val="Title"/>
          <w:tag w:val="Title"/>
          <w:id w:val="-912845432"/>
          <w:lock w:val="sdtLocked"/>
          <w:placeholder>
            <w:docPart w:val="F93874C70D8C44D6B0BA71800E08656C"/>
          </w:placeholder>
        </w:sdtPr>
        <w:sdtEndPr>
          <w:rPr>
            <w:sz w:val="20"/>
            <w:szCs w:val="20"/>
          </w:rPr>
        </w:sdtEndPr>
        <w:sdtContent>
          <w:r w:rsidR="00691107" w:rsidRPr="00F73C26">
            <w:rPr>
              <w:sz w:val="20"/>
              <w:szCs w:val="20"/>
            </w:rPr>
            <w:t xml:space="preserve">Development of pulmonary formulations with </w:t>
          </w:r>
          <w:r w:rsidR="00B611DE" w:rsidRPr="00F73C26">
            <w:rPr>
              <w:sz w:val="20"/>
              <w:szCs w:val="20"/>
            </w:rPr>
            <w:t>g</w:t>
          </w:r>
          <w:r w:rsidR="009836B3" w:rsidRPr="00F73C26">
            <w:rPr>
              <w:sz w:val="20"/>
              <w:szCs w:val="20"/>
            </w:rPr>
            <w:t xml:space="preserve">allium siderophores </w:t>
          </w:r>
          <w:r w:rsidR="00691107" w:rsidRPr="00F73C26">
            <w:rPr>
              <w:sz w:val="20"/>
              <w:szCs w:val="20"/>
            </w:rPr>
            <w:t>against</w:t>
          </w:r>
          <w:r w:rsidR="009836B3" w:rsidRPr="00F73C26">
            <w:rPr>
              <w:sz w:val="20"/>
              <w:szCs w:val="20"/>
            </w:rPr>
            <w:t xml:space="preserve"> </w:t>
          </w:r>
          <w:r w:rsidR="009836B3" w:rsidRPr="00F73C26">
            <w:rPr>
              <w:i/>
              <w:iCs/>
              <w:sz w:val="20"/>
              <w:szCs w:val="20"/>
            </w:rPr>
            <w:t>Aspergillus fumigatus</w:t>
          </w:r>
          <w:r w:rsidR="009836B3" w:rsidRPr="00F73C26">
            <w:rPr>
              <w:sz w:val="20"/>
              <w:szCs w:val="20"/>
            </w:rPr>
            <w:t xml:space="preserve"> lung infections</w:t>
          </w:r>
          <w:r w:rsidR="00960F00" w:rsidRPr="00F73C26">
            <w:rPr>
              <w:sz w:val="20"/>
              <w:szCs w:val="20"/>
            </w:rPr>
            <w:t xml:space="preserve"> </w:t>
          </w:r>
        </w:sdtContent>
      </w:sdt>
      <w:bookmarkEnd w:id="0"/>
      <w:r w:rsidR="00881895" w:rsidRPr="00F73C26">
        <w:rPr>
          <w:sz w:val="20"/>
          <w:szCs w:val="20"/>
        </w:rPr>
        <w:t xml:space="preserve"> </w:t>
      </w:r>
    </w:p>
    <w:bookmarkStart w:id="1" w:name="Author"/>
    <w:p w14:paraId="2F6235C9" w14:textId="72B844E3" w:rsidR="00960F00" w:rsidRPr="00AD115D" w:rsidRDefault="0012433A" w:rsidP="00691107">
      <w:pPr>
        <w:pStyle w:val="DDLSubtitle"/>
        <w:spacing w:after="120"/>
      </w:pPr>
      <w:sdt>
        <w:sdtPr>
          <w:rPr>
            <w:u w:val="single"/>
          </w:rPr>
          <w:alias w:val="Main Author"/>
          <w:tag w:val="Main Author"/>
          <w:id w:val="854543900"/>
          <w:lock w:val="sdtLocked"/>
          <w:placeholder>
            <w:docPart w:val="38BA82FFF2774C26AC6862CFB8BB55DB"/>
          </w:placeholder>
        </w:sdtPr>
        <w:sdtEndPr/>
        <w:sdtContent>
          <w:sdt>
            <w:sdtPr>
              <w:rPr>
                <w:u w:val="single"/>
              </w:rPr>
              <w:alias w:val="Main Author"/>
              <w:tag w:val="Main Author"/>
              <w:id w:val="-1133477144"/>
              <w:placeholder>
                <w:docPart w:val="9C4207B5FBE14F6D955D1D33B7722119"/>
              </w:placeholder>
            </w:sdtPr>
            <w:sdtEndPr/>
            <w:sdtContent>
              <w:r w:rsidR="00EF6CDB">
                <w:rPr>
                  <w:u w:val="single"/>
                </w:rPr>
                <w:t>B. Grassiri</w:t>
              </w:r>
            </w:sdtContent>
          </w:sdt>
        </w:sdtContent>
      </w:sdt>
      <w:bookmarkEnd w:id="1"/>
      <w:r w:rsidR="00676DA7" w:rsidRPr="00AD115D">
        <w:rPr>
          <w:vertAlign w:val="superscript"/>
        </w:rPr>
        <w:t>1</w:t>
      </w:r>
      <w:r w:rsidR="00EF6CDB">
        <w:rPr>
          <w:vertAlign w:val="superscript"/>
        </w:rPr>
        <w:t>,2</w:t>
      </w:r>
      <w:r w:rsidR="00676DA7" w:rsidRPr="00AD115D">
        <w:t xml:space="preserve">, </w:t>
      </w:r>
      <w:r w:rsidR="0078491E">
        <w:t>M</w:t>
      </w:r>
      <w:r w:rsidR="00960F00">
        <w:t>. Piatek</w:t>
      </w:r>
      <w:r w:rsidR="00960F00">
        <w:rPr>
          <w:vertAlign w:val="superscript"/>
        </w:rPr>
        <w:t>3,4</w:t>
      </w:r>
      <w:r w:rsidR="00960F00">
        <w:t>, L. More O’Ferrall</w:t>
      </w:r>
      <w:r w:rsidR="00960F00">
        <w:rPr>
          <w:vertAlign w:val="superscript"/>
        </w:rPr>
        <w:t>3,5</w:t>
      </w:r>
      <w:r w:rsidR="00960F00">
        <w:t>, S. Esin</w:t>
      </w:r>
      <w:r w:rsidR="00960F00" w:rsidRPr="00960F00">
        <w:rPr>
          <w:vertAlign w:val="superscript"/>
        </w:rPr>
        <w:t>6</w:t>
      </w:r>
      <w:r w:rsidR="00960F00">
        <w:t>, J. A. Sake</w:t>
      </w:r>
      <w:r w:rsidR="00960F00">
        <w:rPr>
          <w:vertAlign w:val="superscript"/>
        </w:rPr>
        <w:t>2</w:t>
      </w:r>
      <w:r w:rsidR="00960F00">
        <w:t>, G. Batoni</w:t>
      </w:r>
      <w:r w:rsidR="00960F00">
        <w:rPr>
          <w:vertAlign w:val="superscript"/>
        </w:rPr>
        <w:t>6</w:t>
      </w:r>
      <w:r w:rsidR="00960F00">
        <w:t>, C. Ehrhardt</w:t>
      </w:r>
      <w:r w:rsidR="00960F00">
        <w:rPr>
          <w:vertAlign w:val="superscript"/>
        </w:rPr>
        <w:t>2</w:t>
      </w:r>
      <w:r w:rsidR="00960F00">
        <w:t>, D. M. Griffith</w:t>
      </w:r>
      <w:r w:rsidR="00960F00">
        <w:rPr>
          <w:vertAlign w:val="superscript"/>
        </w:rPr>
        <w:t>3,5</w:t>
      </w:r>
      <w:r w:rsidR="00960F00">
        <w:t>, K. Kavanagh</w:t>
      </w:r>
      <w:r w:rsidR="00960F00">
        <w:rPr>
          <w:vertAlign w:val="superscript"/>
        </w:rPr>
        <w:t>3,4</w:t>
      </w:r>
      <w:r w:rsidR="00960F00">
        <w:t>, A. M. Piras</w:t>
      </w:r>
      <w:r w:rsidR="00960F00" w:rsidRPr="00BC3D68">
        <w:rPr>
          <w:vertAlign w:val="superscript"/>
        </w:rPr>
        <w:t>1</w:t>
      </w:r>
      <w:r w:rsidR="00960F00" w:rsidRPr="00DF6D9C">
        <w:t xml:space="preserve">, </w:t>
      </w:r>
      <w:r w:rsidR="00960F00">
        <w:t>A. M. Healy</w:t>
      </w:r>
      <w:r w:rsidR="00960F00">
        <w:rPr>
          <w:vertAlign w:val="superscript"/>
        </w:rPr>
        <w:t>2,3</w:t>
      </w:r>
    </w:p>
    <w:p w14:paraId="65B639C8" w14:textId="77777777" w:rsidR="00960F00" w:rsidRPr="00524CF9" w:rsidRDefault="00960F00" w:rsidP="00960F00">
      <w:pPr>
        <w:pStyle w:val="DDLAddress1"/>
      </w:pPr>
      <w:r w:rsidRPr="00C93F46">
        <w:rPr>
          <w:vertAlign w:val="superscript"/>
        </w:rPr>
        <w:t>1</w:t>
      </w:r>
      <w:r w:rsidRPr="00C93F46">
        <w:t xml:space="preserve">University of Pisa, </w:t>
      </w:r>
      <w:r w:rsidRPr="00800C73">
        <w:t>D</w:t>
      </w:r>
      <w:r w:rsidRPr="00524CF9">
        <w:t>epartment of Pharmacy</w:t>
      </w:r>
      <w:r>
        <w:t xml:space="preserve">, </w:t>
      </w:r>
      <w:r w:rsidRPr="00524CF9">
        <w:t>56126</w:t>
      </w:r>
      <w:r w:rsidRPr="00296D4A">
        <w:t xml:space="preserve"> </w:t>
      </w:r>
      <w:r w:rsidRPr="00A90A55">
        <w:t>Pisa</w:t>
      </w:r>
      <w:r w:rsidRPr="00800C73">
        <w:t xml:space="preserve">, </w:t>
      </w:r>
      <w:r w:rsidRPr="00524CF9">
        <w:t>Italy</w:t>
      </w:r>
    </w:p>
    <w:p w14:paraId="1AD39EBA" w14:textId="77777777" w:rsidR="00960F00" w:rsidRDefault="00960F00" w:rsidP="00960F00">
      <w:pPr>
        <w:pStyle w:val="DDLAddress2"/>
        <w:spacing w:after="60"/>
      </w:pPr>
      <w:r>
        <w:rPr>
          <w:vertAlign w:val="superscript"/>
        </w:rPr>
        <w:t>2</w:t>
      </w:r>
      <w:r w:rsidRPr="00BC3D68">
        <w:t>School of Pharmacy and Pharmaceutical Sciences, Trinity College Dublin, Dublin 2</w:t>
      </w:r>
      <w:r>
        <w:t>, Ireland</w:t>
      </w:r>
    </w:p>
    <w:p w14:paraId="437CFCB8" w14:textId="77777777" w:rsidR="00960F00" w:rsidRPr="00524CF9" w:rsidRDefault="00960F00" w:rsidP="00960F00">
      <w:pPr>
        <w:pStyle w:val="DDLAddress2"/>
        <w:spacing w:after="60"/>
      </w:pPr>
      <w:r>
        <w:rPr>
          <w:vertAlign w:val="superscript"/>
        </w:rPr>
        <w:t>3</w:t>
      </w:r>
      <w:r w:rsidRPr="00BC3D68">
        <w:t xml:space="preserve">SSPC, </w:t>
      </w:r>
      <w:r w:rsidRPr="00800C73">
        <w:t>The</w:t>
      </w:r>
      <w:r w:rsidRPr="00524CF9">
        <w:t xml:space="preserve"> Science Foundation Ireland Research Centre for Pharmaceuticals, Ireland</w:t>
      </w:r>
    </w:p>
    <w:p w14:paraId="2CF7ECB2" w14:textId="77777777" w:rsidR="00960F00" w:rsidRPr="00BC3D68" w:rsidRDefault="00960F00" w:rsidP="00960F00">
      <w:pPr>
        <w:pStyle w:val="DDLHeading1"/>
        <w:spacing w:before="0" w:after="60"/>
        <w:jc w:val="center"/>
        <w:rPr>
          <w:b w:val="0"/>
          <w:bCs w:val="0"/>
        </w:rPr>
      </w:pPr>
      <w:r>
        <w:rPr>
          <w:b w:val="0"/>
          <w:bCs w:val="0"/>
          <w:vertAlign w:val="superscript"/>
        </w:rPr>
        <w:t>4</w:t>
      </w:r>
      <w:r w:rsidRPr="00BC3D68">
        <w:rPr>
          <w:b w:val="0"/>
          <w:bCs w:val="0"/>
        </w:rPr>
        <w:t xml:space="preserve">Department of Biology, Maynooth University, </w:t>
      </w:r>
      <w:r>
        <w:rPr>
          <w:b w:val="0"/>
          <w:bCs w:val="0"/>
        </w:rPr>
        <w:t>Maynooth</w:t>
      </w:r>
      <w:r w:rsidRPr="00BC3D68">
        <w:rPr>
          <w:b w:val="0"/>
          <w:bCs w:val="0"/>
        </w:rPr>
        <w:t>, Ireland</w:t>
      </w:r>
    </w:p>
    <w:p w14:paraId="3E4037F0" w14:textId="77777777" w:rsidR="00960F00" w:rsidRDefault="00960F00" w:rsidP="00960F00">
      <w:pPr>
        <w:pStyle w:val="DDLBodyText"/>
        <w:spacing w:after="60"/>
        <w:jc w:val="center"/>
        <w:rPr>
          <w:vertAlign w:val="superscript"/>
        </w:rPr>
      </w:pPr>
      <w:r>
        <w:rPr>
          <w:vertAlign w:val="superscript"/>
        </w:rPr>
        <w:t>5</w:t>
      </w:r>
      <w:r w:rsidRPr="00800C73">
        <w:t>Department</w:t>
      </w:r>
      <w:r w:rsidRPr="00524CF9">
        <w:t xml:space="preserve"> of Chemistry, </w:t>
      </w:r>
      <w:r>
        <w:t>Royal College of Surgeons in Ireland, Dublin 2, Ireland</w:t>
      </w:r>
    </w:p>
    <w:p w14:paraId="40AED2C5" w14:textId="79230BE6" w:rsidR="00960F00" w:rsidRPr="00DF6D9C" w:rsidRDefault="00960F00" w:rsidP="00960F00">
      <w:pPr>
        <w:pStyle w:val="DDLHeading1"/>
        <w:spacing w:before="0" w:after="60"/>
        <w:jc w:val="center"/>
        <w:rPr>
          <w:b w:val="0"/>
          <w:bCs w:val="0"/>
        </w:rPr>
      </w:pPr>
      <w:r w:rsidRPr="00DF6D9C">
        <w:rPr>
          <w:b w:val="0"/>
          <w:bCs w:val="0"/>
          <w:vertAlign w:val="superscript"/>
        </w:rPr>
        <w:t>6</w:t>
      </w:r>
      <w:r w:rsidRPr="00DF6D9C">
        <w:rPr>
          <w:b w:val="0"/>
          <w:bCs w:val="0"/>
        </w:rPr>
        <w:t>Department of Translational Research and New Technologies in Medicine and Surgery, University of Pisa,</w:t>
      </w:r>
      <w:r w:rsidR="00C81CCA">
        <w:rPr>
          <w:b w:val="0"/>
          <w:bCs w:val="0"/>
        </w:rPr>
        <w:t xml:space="preserve"> </w:t>
      </w:r>
      <w:r w:rsidR="00C81CCA" w:rsidRPr="00DF6D9C">
        <w:rPr>
          <w:b w:val="0"/>
          <w:bCs w:val="0"/>
        </w:rPr>
        <w:t>5612</w:t>
      </w:r>
      <w:r w:rsidR="00C81CCA">
        <w:rPr>
          <w:b w:val="0"/>
          <w:bCs w:val="0"/>
        </w:rPr>
        <w:t xml:space="preserve">3, </w:t>
      </w:r>
      <w:r w:rsidRPr="00DF6D9C">
        <w:rPr>
          <w:b w:val="0"/>
          <w:bCs w:val="0"/>
        </w:rPr>
        <w:t>Pisa, Italy</w:t>
      </w:r>
    </w:p>
    <w:p w14:paraId="4D65F4FF" w14:textId="77777777" w:rsidR="00960F00" w:rsidRPr="00960F00" w:rsidRDefault="00960F00" w:rsidP="00691107">
      <w:pPr>
        <w:pStyle w:val="DDLHeading1"/>
        <w:spacing w:before="120" w:after="120"/>
      </w:pPr>
    </w:p>
    <w:p w14:paraId="57DCC0EF" w14:textId="77777777" w:rsidR="00C65A37" w:rsidRPr="00582113" w:rsidRDefault="00C65A37" w:rsidP="00691107">
      <w:pPr>
        <w:pStyle w:val="DDLHeading1"/>
        <w:spacing w:before="120" w:after="120"/>
        <w:rPr>
          <w:sz w:val="20"/>
          <w:szCs w:val="20"/>
        </w:rPr>
      </w:pPr>
      <w:r w:rsidRPr="00582113">
        <w:rPr>
          <w:sz w:val="20"/>
          <w:szCs w:val="20"/>
        </w:rPr>
        <w:t>Summary</w:t>
      </w:r>
    </w:p>
    <w:p w14:paraId="459203FA" w14:textId="6CC30C87" w:rsidR="00D64B31" w:rsidRDefault="00624566" w:rsidP="00F73C26">
      <w:pPr>
        <w:pStyle w:val="DDLBodyText"/>
        <w:spacing w:after="120"/>
        <w:rPr>
          <w:sz w:val="20"/>
        </w:rPr>
      </w:pPr>
      <w:r w:rsidRPr="00624566">
        <w:rPr>
          <w:sz w:val="20"/>
        </w:rPr>
        <w:t>The lack of available drugs for the treatment of fungal infections, along with the emergence of drug-resistant strains, results in millions of deaths each year</w:t>
      </w:r>
      <w:r w:rsidR="00B611DE">
        <w:rPr>
          <w:sz w:val="20"/>
        </w:rPr>
        <w:t xml:space="preserve"> </w:t>
      </w:r>
      <w:r w:rsidR="001C6BF8">
        <w:rPr>
          <w:sz w:val="20"/>
        </w:rPr>
        <w:fldChar w:fldCharType="begin"/>
      </w:r>
      <w:r w:rsidR="00C25943">
        <w:rPr>
          <w:sz w:val="20"/>
        </w:rPr>
        <w:instrText xml:space="preserve"> ADDIN EN.CITE &lt;EndNote&gt;&lt;Cite&gt;&lt;Author&gt;Thornton&lt;/Author&gt;&lt;Year&gt;2014&lt;/Year&gt;&lt;RecNum&gt;5477&lt;/RecNum&gt;&lt;DisplayText&gt;[1]&lt;/DisplayText&gt;&lt;record&gt;&lt;rec-number&gt;5477&lt;/rec-number&gt;&lt;foreign-keys&gt;&lt;key app="EN" db-id="e9tr5v5depzxasezzsnpp2wiadt2tf9p0rsv" timestamp="1670855367" guid="739eca1d-a1f9-4a96-a741-9739aca0b2f9"&gt;5477&lt;/key&gt;&lt;/foreign-keys&gt;&lt;ref-type name="Journal Article"&gt;17&lt;/ref-type&gt;&lt;contributors&gt;&lt;authors&gt;&lt;author&gt;C. Thornton&lt;/author&gt;&lt;/authors&gt;&lt;/contributors&gt;&lt;titles&gt;&lt;title&gt;Breaking the mould – novel diagnostic and therapeutic strategies for invasive pulmonary aspergillosis in the immune deficient patient&lt;/title&gt;&lt;secondary-title&gt;Expert Rev. Clin. Immunol.&lt;/secondary-title&gt;&lt;/titles&gt;&lt;periodical&gt;&lt;full-title&gt;Expert Rev. Clin. Immunol.&lt;/full-title&gt;&lt;/periodical&gt;&lt;pages&gt;10&lt;/pages&gt;&lt;volume&gt;10&lt;/volume&gt;&lt;num-vols&gt;6&lt;/num-vols&gt;&lt;section&gt;771&lt;/section&gt;&lt;dates&gt;&lt;year&gt;2014&lt;/year&gt;&lt;/dates&gt;&lt;urls&gt;&lt;/urls&gt;&lt;/record&gt;&lt;/Cite&gt;&lt;/EndNote&gt;</w:instrText>
      </w:r>
      <w:r w:rsidR="001C6BF8">
        <w:rPr>
          <w:sz w:val="20"/>
        </w:rPr>
        <w:fldChar w:fldCharType="separate"/>
      </w:r>
      <w:r w:rsidR="00C25943">
        <w:rPr>
          <w:noProof/>
          <w:sz w:val="20"/>
        </w:rPr>
        <w:t>[1]</w:t>
      </w:r>
      <w:r w:rsidR="001C6BF8">
        <w:rPr>
          <w:sz w:val="20"/>
        </w:rPr>
        <w:fldChar w:fldCharType="end"/>
      </w:r>
      <w:r w:rsidR="001C6BF8">
        <w:rPr>
          <w:sz w:val="20"/>
        </w:rPr>
        <w:t>.</w:t>
      </w:r>
      <w:r w:rsidRPr="00624566">
        <w:rPr>
          <w:sz w:val="20"/>
        </w:rPr>
        <w:t xml:space="preserve"> </w:t>
      </w:r>
      <w:r>
        <w:rPr>
          <w:sz w:val="20"/>
        </w:rPr>
        <w:t>T</w:t>
      </w:r>
      <w:r w:rsidRPr="00942A92">
        <w:rPr>
          <w:sz w:val="20"/>
        </w:rPr>
        <w:t xml:space="preserve">he World Health Organization </w:t>
      </w:r>
      <w:r>
        <w:rPr>
          <w:sz w:val="20"/>
        </w:rPr>
        <w:t xml:space="preserve">has </w:t>
      </w:r>
      <w:r w:rsidR="00B611DE">
        <w:rPr>
          <w:sz w:val="20"/>
        </w:rPr>
        <w:t>categorised</w:t>
      </w:r>
      <w:r>
        <w:rPr>
          <w:sz w:val="20"/>
        </w:rPr>
        <w:t xml:space="preserve"> </w:t>
      </w:r>
      <w:r w:rsidRPr="00942A92">
        <w:rPr>
          <w:i/>
          <w:iCs/>
          <w:sz w:val="20"/>
        </w:rPr>
        <w:t>Aspergillus fumigatus</w:t>
      </w:r>
      <w:r>
        <w:rPr>
          <w:sz w:val="20"/>
        </w:rPr>
        <w:t xml:space="preserve"> </w:t>
      </w:r>
      <w:r w:rsidR="001C6BF8">
        <w:rPr>
          <w:sz w:val="20"/>
        </w:rPr>
        <w:t>(</w:t>
      </w:r>
      <w:r w:rsidR="001C6BF8" w:rsidRPr="001C6BF8">
        <w:rPr>
          <w:i/>
          <w:iCs/>
          <w:sz w:val="20"/>
        </w:rPr>
        <w:t>A.</w:t>
      </w:r>
      <w:r w:rsidR="00884B5D">
        <w:rPr>
          <w:i/>
          <w:iCs/>
          <w:sz w:val="20"/>
        </w:rPr>
        <w:t xml:space="preserve"> </w:t>
      </w:r>
      <w:r w:rsidR="001C6BF8" w:rsidRPr="001C6BF8">
        <w:rPr>
          <w:i/>
          <w:iCs/>
          <w:sz w:val="20"/>
        </w:rPr>
        <w:t>fumigatus</w:t>
      </w:r>
      <w:r w:rsidR="001C6BF8">
        <w:rPr>
          <w:sz w:val="20"/>
        </w:rPr>
        <w:t>)</w:t>
      </w:r>
      <w:r w:rsidR="00EF6CDB">
        <w:rPr>
          <w:sz w:val="20"/>
        </w:rPr>
        <w:t xml:space="preserve"> </w:t>
      </w:r>
      <w:r w:rsidRPr="00942A92">
        <w:rPr>
          <w:sz w:val="20"/>
        </w:rPr>
        <w:t>in the critical priority group of fungal pathogens associated with serious risk of mortality and morbidity in humans.</w:t>
      </w:r>
      <w:r w:rsidR="00477C23">
        <w:rPr>
          <w:sz w:val="20"/>
        </w:rPr>
        <w:t xml:space="preserve"> </w:t>
      </w:r>
      <w:r w:rsidR="00477C23" w:rsidRPr="00D46688">
        <w:rPr>
          <w:sz w:val="20"/>
        </w:rPr>
        <w:t>Pulmonary aspergillosis is particularly severe in patients with cystic fibrosis (CF) in which it is clearly associated with airway damage and lung function decline.</w:t>
      </w:r>
      <w:r>
        <w:rPr>
          <w:sz w:val="20"/>
        </w:rPr>
        <w:t xml:space="preserve"> </w:t>
      </w:r>
      <w:r w:rsidR="00D64B31" w:rsidRPr="00D64B31">
        <w:rPr>
          <w:sz w:val="20"/>
        </w:rPr>
        <w:t>In this work</w:t>
      </w:r>
      <w:r w:rsidR="00884B5D">
        <w:rPr>
          <w:sz w:val="20"/>
        </w:rPr>
        <w:t>,</w:t>
      </w:r>
      <w:r w:rsidR="00D64B31" w:rsidRPr="00D64B31">
        <w:rPr>
          <w:sz w:val="20"/>
        </w:rPr>
        <w:t xml:space="preserve"> </w:t>
      </w:r>
      <w:r w:rsidR="007A549A">
        <w:rPr>
          <w:sz w:val="20"/>
        </w:rPr>
        <w:t xml:space="preserve">the </w:t>
      </w:r>
      <w:r w:rsidR="00E752EA">
        <w:rPr>
          <w:sz w:val="20"/>
        </w:rPr>
        <w:t xml:space="preserve">novel </w:t>
      </w:r>
      <w:r w:rsidR="007A549A">
        <w:rPr>
          <w:sz w:val="20"/>
        </w:rPr>
        <w:t>gallium-siderophore complex</w:t>
      </w:r>
      <w:r w:rsidR="00B611DE">
        <w:rPr>
          <w:sz w:val="20"/>
        </w:rPr>
        <w:t>,</w:t>
      </w:r>
      <w:r w:rsidR="007A549A">
        <w:rPr>
          <w:sz w:val="20"/>
        </w:rPr>
        <w:t xml:space="preserve"> </w:t>
      </w:r>
      <w:r w:rsidR="00D64B31" w:rsidRPr="00D64B31">
        <w:rPr>
          <w:sz w:val="20"/>
        </w:rPr>
        <w:t>Ga</w:t>
      </w:r>
      <w:r w:rsidR="00EF6CDB">
        <w:rPr>
          <w:sz w:val="20"/>
        </w:rPr>
        <w:t>S1</w:t>
      </w:r>
      <w:r w:rsidR="00B611DE">
        <w:rPr>
          <w:sz w:val="20"/>
        </w:rPr>
        <w:t>,</w:t>
      </w:r>
      <w:r w:rsidR="00D64B31" w:rsidRPr="00D64B31">
        <w:rPr>
          <w:sz w:val="20"/>
        </w:rPr>
        <w:t xml:space="preserve"> </w:t>
      </w:r>
      <w:r w:rsidR="00EF6CDB">
        <w:rPr>
          <w:sz w:val="20"/>
        </w:rPr>
        <w:t xml:space="preserve">was selected as the </w:t>
      </w:r>
      <w:r w:rsidR="00B611DE">
        <w:rPr>
          <w:sz w:val="20"/>
        </w:rPr>
        <w:t xml:space="preserve">most </w:t>
      </w:r>
      <w:r w:rsidR="00EF6CDB">
        <w:rPr>
          <w:sz w:val="20"/>
        </w:rPr>
        <w:t xml:space="preserve">active against </w:t>
      </w:r>
      <w:r w:rsidR="00EF6CDB" w:rsidRPr="00D46688">
        <w:rPr>
          <w:sz w:val="20"/>
        </w:rPr>
        <w:t>A.</w:t>
      </w:r>
      <w:r w:rsidR="00884B5D" w:rsidRPr="00D46688">
        <w:rPr>
          <w:sz w:val="20"/>
        </w:rPr>
        <w:t xml:space="preserve"> </w:t>
      </w:r>
      <w:r w:rsidR="00EF6CDB" w:rsidRPr="00D46688">
        <w:rPr>
          <w:sz w:val="20"/>
        </w:rPr>
        <w:t>fumigatus</w:t>
      </w:r>
      <w:r w:rsidR="00691107" w:rsidRPr="00D46688">
        <w:rPr>
          <w:sz w:val="20"/>
        </w:rPr>
        <w:t xml:space="preserve"> (ATCC </w:t>
      </w:r>
      <w:r w:rsidR="00691107" w:rsidRPr="0078491E">
        <w:rPr>
          <w:sz w:val="20"/>
        </w:rPr>
        <w:t>strain</w:t>
      </w:r>
      <w:r w:rsidR="0078491E" w:rsidRPr="0078491E">
        <w:rPr>
          <w:sz w:val="20"/>
        </w:rPr>
        <w:t xml:space="preserve"> 26933</w:t>
      </w:r>
      <w:r w:rsidR="00691107" w:rsidRPr="0078491E">
        <w:rPr>
          <w:sz w:val="20"/>
        </w:rPr>
        <w:t>)</w:t>
      </w:r>
      <w:r w:rsidR="00B611DE" w:rsidRPr="0078491E">
        <w:rPr>
          <w:sz w:val="20"/>
        </w:rPr>
        <w:t>,</w:t>
      </w:r>
      <w:r w:rsidR="00B611DE" w:rsidRPr="00D46688">
        <w:rPr>
          <w:sz w:val="20"/>
        </w:rPr>
        <w:t xml:space="preserve"> </w:t>
      </w:r>
      <w:r w:rsidR="00B611DE" w:rsidRPr="00691107">
        <w:rPr>
          <w:sz w:val="20"/>
        </w:rPr>
        <w:t>while having low</w:t>
      </w:r>
      <w:r w:rsidR="00EF6CDB">
        <w:rPr>
          <w:sz w:val="20"/>
        </w:rPr>
        <w:t xml:space="preserve"> </w:t>
      </w:r>
      <w:r w:rsidR="00B611DE">
        <w:rPr>
          <w:sz w:val="20"/>
        </w:rPr>
        <w:t xml:space="preserve">toxicity </w:t>
      </w:r>
      <w:r w:rsidR="00884B5D">
        <w:rPr>
          <w:sz w:val="20"/>
        </w:rPr>
        <w:t>in</w:t>
      </w:r>
      <w:r w:rsidR="00EF6CDB">
        <w:rPr>
          <w:sz w:val="20"/>
        </w:rPr>
        <w:t xml:space="preserve"> </w:t>
      </w:r>
      <w:r w:rsidR="00D64B31" w:rsidRPr="00D64B31">
        <w:rPr>
          <w:sz w:val="20"/>
        </w:rPr>
        <w:t>NCI</w:t>
      </w:r>
      <w:r w:rsidR="00D64B31">
        <w:rPr>
          <w:sz w:val="20"/>
        </w:rPr>
        <w:t>-</w:t>
      </w:r>
      <w:r w:rsidR="00D64B31" w:rsidRPr="00D64B31">
        <w:rPr>
          <w:sz w:val="20"/>
        </w:rPr>
        <w:t>H441</w:t>
      </w:r>
      <w:r w:rsidR="00EF6CDB">
        <w:rPr>
          <w:sz w:val="20"/>
        </w:rPr>
        <w:t xml:space="preserve"> distal lung epithelial</w:t>
      </w:r>
      <w:r w:rsidR="00D64B31" w:rsidRPr="00D64B31">
        <w:rPr>
          <w:sz w:val="20"/>
        </w:rPr>
        <w:t xml:space="preserve"> cells</w:t>
      </w:r>
      <w:r w:rsidR="00EF6CDB">
        <w:rPr>
          <w:sz w:val="20"/>
        </w:rPr>
        <w:t>.</w:t>
      </w:r>
      <w:r w:rsidR="00D64B31" w:rsidRPr="00D64B31">
        <w:rPr>
          <w:sz w:val="20"/>
        </w:rPr>
        <w:t xml:space="preserve"> </w:t>
      </w:r>
      <w:r w:rsidR="00B611DE">
        <w:rPr>
          <w:sz w:val="20"/>
        </w:rPr>
        <w:t>A</w:t>
      </w:r>
      <w:r w:rsidR="00811A21">
        <w:rPr>
          <w:sz w:val="20"/>
        </w:rPr>
        <w:t xml:space="preserve"> </w:t>
      </w:r>
      <w:r w:rsidR="00B611DE">
        <w:rPr>
          <w:sz w:val="20"/>
        </w:rPr>
        <w:t xml:space="preserve">formulation </w:t>
      </w:r>
      <w:r w:rsidR="00811A21">
        <w:rPr>
          <w:sz w:val="20"/>
        </w:rPr>
        <w:t xml:space="preserve">study was </w:t>
      </w:r>
      <w:r w:rsidR="00B611DE">
        <w:rPr>
          <w:sz w:val="20"/>
        </w:rPr>
        <w:t>performed,</w:t>
      </w:r>
      <w:r w:rsidR="00811A21">
        <w:rPr>
          <w:sz w:val="20"/>
        </w:rPr>
        <w:t xml:space="preserve"> resulting in a solution for nebulisation and three different </w:t>
      </w:r>
      <w:r w:rsidR="00B611DE">
        <w:rPr>
          <w:sz w:val="20"/>
        </w:rPr>
        <w:t>dry powder inhaler (</w:t>
      </w:r>
      <w:r w:rsidR="00D64B31" w:rsidRPr="00D64B31">
        <w:rPr>
          <w:sz w:val="20"/>
        </w:rPr>
        <w:t>DPI</w:t>
      </w:r>
      <w:r w:rsidR="00B611DE">
        <w:rPr>
          <w:sz w:val="20"/>
        </w:rPr>
        <w:t>)</w:t>
      </w:r>
      <w:r w:rsidR="00D64B31" w:rsidRPr="00D64B31">
        <w:rPr>
          <w:sz w:val="20"/>
        </w:rPr>
        <w:t xml:space="preserve"> formulations</w:t>
      </w:r>
      <w:r w:rsidR="00811A21">
        <w:rPr>
          <w:sz w:val="20"/>
        </w:rPr>
        <w:t>,</w:t>
      </w:r>
      <w:r w:rsidR="00D64B31" w:rsidRPr="00D64B31">
        <w:rPr>
          <w:sz w:val="20"/>
        </w:rPr>
        <w:t xml:space="preserve"> prepared by spray</w:t>
      </w:r>
      <w:r w:rsidR="00D64B31">
        <w:rPr>
          <w:sz w:val="20"/>
        </w:rPr>
        <w:t>-</w:t>
      </w:r>
      <w:r w:rsidR="00D64B31" w:rsidRPr="00D64B31">
        <w:rPr>
          <w:sz w:val="20"/>
        </w:rPr>
        <w:t xml:space="preserve">drying </w:t>
      </w:r>
      <w:r w:rsidR="00B611DE">
        <w:rPr>
          <w:sz w:val="20"/>
        </w:rPr>
        <w:t xml:space="preserve">GaS1 </w:t>
      </w:r>
      <w:r w:rsidR="00D64B31" w:rsidRPr="00D64B31">
        <w:rPr>
          <w:sz w:val="20"/>
        </w:rPr>
        <w:t>with</w:t>
      </w:r>
      <w:r w:rsidR="00D41D21">
        <w:rPr>
          <w:sz w:val="20"/>
        </w:rPr>
        <w:t xml:space="preserve"> different concentrations</w:t>
      </w:r>
      <w:r w:rsidR="00D64B31" w:rsidRPr="00D64B31">
        <w:rPr>
          <w:sz w:val="20"/>
        </w:rPr>
        <w:t xml:space="preserve"> </w:t>
      </w:r>
      <w:r w:rsidR="00612643">
        <w:rPr>
          <w:sz w:val="20"/>
        </w:rPr>
        <w:t xml:space="preserve">of </w:t>
      </w:r>
      <w:r w:rsidR="00D64B31" w:rsidRPr="00D64B31">
        <w:rPr>
          <w:sz w:val="20"/>
        </w:rPr>
        <w:t>L-leucine</w:t>
      </w:r>
      <w:r w:rsidR="00811A21">
        <w:rPr>
          <w:sz w:val="20"/>
        </w:rPr>
        <w:t xml:space="preserve">. </w:t>
      </w:r>
      <w:r w:rsidR="00B611DE">
        <w:rPr>
          <w:sz w:val="20"/>
        </w:rPr>
        <w:t xml:space="preserve">Physicochemical characterisation of all </w:t>
      </w:r>
      <w:r w:rsidR="00811A21">
        <w:rPr>
          <w:sz w:val="20"/>
        </w:rPr>
        <w:t xml:space="preserve">the formulations </w:t>
      </w:r>
      <w:r w:rsidR="00B611DE">
        <w:rPr>
          <w:sz w:val="20"/>
        </w:rPr>
        <w:t>was undertaken</w:t>
      </w:r>
      <w:r w:rsidR="00EF6CDB">
        <w:rPr>
          <w:sz w:val="20"/>
        </w:rPr>
        <w:t xml:space="preserve"> (</w:t>
      </w:r>
      <w:proofErr w:type="gramStart"/>
      <w:r w:rsidR="00884B5D">
        <w:rPr>
          <w:sz w:val="20"/>
        </w:rPr>
        <w:t>i.e.</w:t>
      </w:r>
      <w:proofErr w:type="gramEnd"/>
      <w:r w:rsidR="00884B5D">
        <w:rPr>
          <w:sz w:val="20"/>
        </w:rPr>
        <w:t xml:space="preserve"> </w:t>
      </w:r>
      <w:r w:rsidR="00EF6CDB">
        <w:rPr>
          <w:sz w:val="20"/>
        </w:rPr>
        <w:t xml:space="preserve">SEM, </w:t>
      </w:r>
      <w:r w:rsidR="00B611DE">
        <w:rPr>
          <w:sz w:val="20"/>
        </w:rPr>
        <w:t>P</w:t>
      </w:r>
      <w:r w:rsidR="00EF6CDB">
        <w:rPr>
          <w:sz w:val="20"/>
        </w:rPr>
        <w:t>XRD, laser diffraction</w:t>
      </w:r>
      <w:r w:rsidR="00792761">
        <w:rPr>
          <w:sz w:val="20"/>
        </w:rPr>
        <w:t xml:space="preserve"> for the powders</w:t>
      </w:r>
      <w:r w:rsidR="00B611DE">
        <w:rPr>
          <w:sz w:val="20"/>
        </w:rPr>
        <w:t>,</w:t>
      </w:r>
      <w:r w:rsidR="00792761">
        <w:rPr>
          <w:sz w:val="20"/>
        </w:rPr>
        <w:t xml:space="preserve"> </w:t>
      </w:r>
      <w:r w:rsidR="00B611DE">
        <w:rPr>
          <w:sz w:val="20"/>
        </w:rPr>
        <w:t xml:space="preserve">and </w:t>
      </w:r>
      <w:r w:rsidR="00792761">
        <w:rPr>
          <w:sz w:val="20"/>
        </w:rPr>
        <w:t>osmola</w:t>
      </w:r>
      <w:r w:rsidR="00612643">
        <w:rPr>
          <w:sz w:val="20"/>
        </w:rPr>
        <w:t>l</w:t>
      </w:r>
      <w:r w:rsidR="00792761">
        <w:rPr>
          <w:sz w:val="20"/>
        </w:rPr>
        <w:t>ity for the solution) a</w:t>
      </w:r>
      <w:r w:rsidR="00811A21">
        <w:rPr>
          <w:sz w:val="20"/>
        </w:rPr>
        <w:t>nd their aerodynamic deposition profile</w:t>
      </w:r>
      <w:r w:rsidR="00B611DE">
        <w:rPr>
          <w:sz w:val="20"/>
        </w:rPr>
        <w:t>s</w:t>
      </w:r>
      <w:r w:rsidR="00811A21">
        <w:rPr>
          <w:sz w:val="20"/>
        </w:rPr>
        <w:t xml:space="preserve"> </w:t>
      </w:r>
      <w:r w:rsidR="00B611DE">
        <w:rPr>
          <w:sz w:val="20"/>
        </w:rPr>
        <w:t xml:space="preserve">were </w:t>
      </w:r>
      <w:r w:rsidR="00811A21">
        <w:rPr>
          <w:sz w:val="20"/>
        </w:rPr>
        <w:t xml:space="preserve">determined </w:t>
      </w:r>
      <w:r w:rsidR="00B611DE">
        <w:rPr>
          <w:sz w:val="20"/>
        </w:rPr>
        <w:t xml:space="preserve">using </w:t>
      </w:r>
      <w:r w:rsidR="00811A21">
        <w:rPr>
          <w:sz w:val="20"/>
        </w:rPr>
        <w:t xml:space="preserve">the </w:t>
      </w:r>
      <w:r w:rsidR="00B611DE">
        <w:rPr>
          <w:sz w:val="20"/>
        </w:rPr>
        <w:t>next generation impactor (</w:t>
      </w:r>
      <w:r w:rsidR="00811A21">
        <w:rPr>
          <w:sz w:val="20"/>
        </w:rPr>
        <w:t>NGI</w:t>
      </w:r>
      <w:r w:rsidR="00B611DE">
        <w:rPr>
          <w:sz w:val="20"/>
        </w:rPr>
        <w:t>)</w:t>
      </w:r>
      <w:r w:rsidR="00811A21">
        <w:rPr>
          <w:sz w:val="20"/>
        </w:rPr>
        <w:t xml:space="preserve">. </w:t>
      </w:r>
      <w:r w:rsidR="00792761">
        <w:rPr>
          <w:sz w:val="20"/>
        </w:rPr>
        <w:t xml:space="preserve">All formulations showed </w:t>
      </w:r>
      <w:r w:rsidR="00B611DE">
        <w:rPr>
          <w:sz w:val="20"/>
        </w:rPr>
        <w:t xml:space="preserve">suitable </w:t>
      </w:r>
      <w:r w:rsidR="00792761">
        <w:rPr>
          <w:sz w:val="20"/>
        </w:rPr>
        <w:t>aerodynamic characteristics for GaS1 delivery to the lu</w:t>
      </w:r>
      <w:r w:rsidR="00B611DE">
        <w:rPr>
          <w:sz w:val="20"/>
        </w:rPr>
        <w:t>n</w:t>
      </w:r>
      <w:r w:rsidR="00792761">
        <w:rPr>
          <w:sz w:val="20"/>
        </w:rPr>
        <w:t>gs.</w:t>
      </w:r>
      <w:r w:rsidR="00477C23">
        <w:rPr>
          <w:sz w:val="20"/>
        </w:rPr>
        <w:t xml:space="preserve"> </w:t>
      </w:r>
      <w:r w:rsidR="00477C23" w:rsidRPr="00477C23">
        <w:rPr>
          <w:sz w:val="20"/>
        </w:rPr>
        <w:t xml:space="preserve">Ultimately, the </w:t>
      </w:r>
      <w:r w:rsidR="00477C23">
        <w:rPr>
          <w:sz w:val="20"/>
        </w:rPr>
        <w:t xml:space="preserve">GaS1 based </w:t>
      </w:r>
      <w:r w:rsidR="00477C23" w:rsidRPr="00477C23">
        <w:rPr>
          <w:sz w:val="20"/>
        </w:rPr>
        <w:t xml:space="preserve">solution </w:t>
      </w:r>
      <w:r w:rsidR="00477C23">
        <w:rPr>
          <w:sz w:val="20"/>
        </w:rPr>
        <w:t xml:space="preserve">for nebulisation </w:t>
      </w:r>
      <w:r w:rsidR="00477C23" w:rsidRPr="00477C23">
        <w:rPr>
          <w:sz w:val="20"/>
        </w:rPr>
        <w:t>(</w:t>
      </w:r>
      <w:r w:rsidR="00477C23">
        <w:rPr>
          <w:sz w:val="20"/>
        </w:rPr>
        <w:t>namely</w:t>
      </w:r>
      <w:r w:rsidR="00477C23" w:rsidRPr="00477C23">
        <w:rPr>
          <w:sz w:val="20"/>
        </w:rPr>
        <w:t xml:space="preserve"> GaS1-sol) was assessed against clinical lung isolates of A. fumigatus within an in vitro lung infection model. This model was also employed to replicate fungal infections in the context of cystic fibrosis (CF) airway conditions, utilizing clinically isolated conidia, the NCI-H441 cell line, and an artificial sputum medium (ASM)</w:t>
      </w:r>
      <w:r w:rsidR="00477C23">
        <w:rPr>
          <w:sz w:val="20"/>
        </w:rPr>
        <w:t>.</w:t>
      </w:r>
      <w:r w:rsidR="00792761">
        <w:rPr>
          <w:sz w:val="20"/>
        </w:rPr>
        <w:t xml:space="preserve"> </w:t>
      </w:r>
      <w:r w:rsidR="00691107">
        <w:rPr>
          <w:sz w:val="20"/>
        </w:rPr>
        <w:t xml:space="preserve">A marked dose dependent antifungal activity was observed, confirming the future potential lung delivery of </w:t>
      </w:r>
      <w:r w:rsidR="00884B5D">
        <w:rPr>
          <w:sz w:val="20"/>
        </w:rPr>
        <w:t>g</w:t>
      </w:r>
      <w:r w:rsidR="00691107">
        <w:rPr>
          <w:sz w:val="20"/>
        </w:rPr>
        <w:t xml:space="preserve">allium-siderophores for fungal infection treatments. </w:t>
      </w:r>
      <w:r w:rsidR="00811A21" w:rsidRPr="00811A21">
        <w:rPr>
          <w:sz w:val="20"/>
        </w:rPr>
        <w:t xml:space="preserve"> </w:t>
      </w:r>
    </w:p>
    <w:p w14:paraId="57DCC0F1" w14:textId="77777777" w:rsidR="00E14DBF" w:rsidRPr="00582113" w:rsidRDefault="00E14DBF" w:rsidP="00F73C26">
      <w:pPr>
        <w:pStyle w:val="DDLBodyText"/>
        <w:spacing w:before="120" w:after="120"/>
        <w:rPr>
          <w:b/>
          <w:sz w:val="20"/>
        </w:rPr>
      </w:pPr>
      <w:r w:rsidRPr="00582113">
        <w:rPr>
          <w:b/>
          <w:sz w:val="20"/>
        </w:rPr>
        <w:t>Key Message</w:t>
      </w:r>
    </w:p>
    <w:p w14:paraId="66CC7E05" w14:textId="352AAE9B" w:rsidR="000C0990" w:rsidRDefault="000C0990" w:rsidP="00691107">
      <w:pPr>
        <w:pStyle w:val="DDLHeading1"/>
        <w:spacing w:before="120"/>
        <w:rPr>
          <w:rStyle w:val="Strong"/>
          <w:rFonts w:cs="Arial"/>
          <w:b/>
          <w:bCs/>
          <w:kern w:val="0"/>
          <w:sz w:val="20"/>
          <w:szCs w:val="20"/>
          <w:shd w:val="clear" w:color="auto" w:fill="FFFFFF"/>
        </w:rPr>
      </w:pPr>
      <w:r w:rsidRPr="00447AF7">
        <w:rPr>
          <w:rStyle w:val="Strong"/>
          <w:rFonts w:cs="Arial"/>
          <w:bCs/>
          <w:kern w:val="0"/>
          <w:sz w:val="20"/>
          <w:szCs w:val="20"/>
          <w:shd w:val="clear" w:color="auto" w:fill="FFFFFF"/>
        </w:rPr>
        <w:t xml:space="preserve">The novel gallium-siderophore complex, GaS1, </w:t>
      </w:r>
      <w:r w:rsidR="00B611DE">
        <w:rPr>
          <w:rStyle w:val="Strong"/>
          <w:rFonts w:cs="Arial"/>
          <w:bCs/>
          <w:kern w:val="0"/>
          <w:sz w:val="20"/>
          <w:szCs w:val="20"/>
          <w:shd w:val="clear" w:color="auto" w:fill="FFFFFF"/>
        </w:rPr>
        <w:t xml:space="preserve">is </w:t>
      </w:r>
      <w:r w:rsidRPr="00447AF7">
        <w:rPr>
          <w:rStyle w:val="Strong"/>
          <w:rFonts w:cs="Arial"/>
          <w:bCs/>
          <w:kern w:val="0"/>
          <w:sz w:val="20"/>
          <w:szCs w:val="20"/>
          <w:shd w:val="clear" w:color="auto" w:fill="FFFFFF"/>
        </w:rPr>
        <w:t xml:space="preserve">selectively toxic against </w:t>
      </w:r>
      <w:r w:rsidRPr="00691107">
        <w:rPr>
          <w:rStyle w:val="Strong"/>
          <w:rFonts w:cs="Arial"/>
          <w:bCs/>
          <w:i/>
          <w:iCs/>
          <w:kern w:val="0"/>
          <w:sz w:val="20"/>
          <w:szCs w:val="20"/>
          <w:shd w:val="clear" w:color="auto" w:fill="FFFFFF"/>
        </w:rPr>
        <w:t>A. fumigatus</w:t>
      </w:r>
      <w:r w:rsidRPr="00447AF7">
        <w:rPr>
          <w:rStyle w:val="Strong"/>
          <w:rFonts w:cs="Arial"/>
          <w:bCs/>
          <w:kern w:val="0"/>
          <w:sz w:val="20"/>
          <w:szCs w:val="20"/>
          <w:shd w:val="clear" w:color="auto" w:fill="FFFFFF"/>
        </w:rPr>
        <w:t>, and non-toxic to NCl-H441 cells</w:t>
      </w:r>
      <w:r w:rsidR="00B611DE">
        <w:rPr>
          <w:rStyle w:val="Strong"/>
          <w:rFonts w:cs="Arial"/>
          <w:bCs/>
          <w:kern w:val="0"/>
          <w:sz w:val="20"/>
          <w:szCs w:val="20"/>
          <w:shd w:val="clear" w:color="auto" w:fill="FFFFFF"/>
        </w:rPr>
        <w:t xml:space="preserve">. </w:t>
      </w:r>
      <w:r w:rsidR="006B0E59">
        <w:rPr>
          <w:rStyle w:val="Strong"/>
          <w:rFonts w:cs="Arial"/>
          <w:bCs/>
          <w:kern w:val="0"/>
          <w:sz w:val="20"/>
          <w:szCs w:val="20"/>
          <w:shd w:val="clear" w:color="auto" w:fill="FFFFFF"/>
        </w:rPr>
        <w:t xml:space="preserve">All </w:t>
      </w:r>
      <w:r w:rsidR="00B611DE">
        <w:rPr>
          <w:rStyle w:val="Strong"/>
          <w:rFonts w:cs="Arial"/>
          <w:bCs/>
          <w:kern w:val="0"/>
          <w:sz w:val="20"/>
          <w:szCs w:val="20"/>
          <w:shd w:val="clear" w:color="auto" w:fill="FFFFFF"/>
        </w:rPr>
        <w:t>GaS1</w:t>
      </w:r>
      <w:r w:rsidR="00B611DE" w:rsidRPr="00447AF7">
        <w:rPr>
          <w:rStyle w:val="Strong"/>
          <w:rFonts w:cs="Arial"/>
          <w:bCs/>
          <w:kern w:val="0"/>
          <w:sz w:val="20"/>
          <w:szCs w:val="20"/>
          <w:shd w:val="clear" w:color="auto" w:fill="FFFFFF"/>
        </w:rPr>
        <w:t xml:space="preserve"> </w:t>
      </w:r>
      <w:r w:rsidR="00A6544C" w:rsidRPr="00447AF7">
        <w:rPr>
          <w:rStyle w:val="Strong"/>
          <w:rFonts w:cs="Arial"/>
          <w:bCs/>
          <w:kern w:val="0"/>
          <w:sz w:val="20"/>
          <w:szCs w:val="20"/>
          <w:shd w:val="clear" w:color="auto" w:fill="FFFFFF"/>
        </w:rPr>
        <w:t>formulation</w:t>
      </w:r>
      <w:r w:rsidR="00B611DE">
        <w:rPr>
          <w:rStyle w:val="Strong"/>
          <w:rFonts w:cs="Arial"/>
          <w:bCs/>
          <w:kern w:val="0"/>
          <w:sz w:val="20"/>
          <w:szCs w:val="20"/>
          <w:shd w:val="clear" w:color="auto" w:fill="FFFFFF"/>
        </w:rPr>
        <w:t>s</w:t>
      </w:r>
      <w:r w:rsidR="001C6BF8" w:rsidRPr="00447AF7">
        <w:rPr>
          <w:rStyle w:val="Strong"/>
          <w:rFonts w:cs="Arial"/>
          <w:bCs/>
          <w:kern w:val="0"/>
          <w:sz w:val="20"/>
          <w:szCs w:val="20"/>
          <w:shd w:val="clear" w:color="auto" w:fill="FFFFFF"/>
        </w:rPr>
        <w:t xml:space="preserve"> </w:t>
      </w:r>
      <w:r w:rsidR="001C6BF8" w:rsidRPr="00F73C26">
        <w:rPr>
          <w:rStyle w:val="Strong"/>
          <w:rFonts w:cs="Arial"/>
          <w:bCs/>
          <w:kern w:val="0"/>
          <w:sz w:val="20"/>
          <w:szCs w:val="20"/>
          <w:shd w:val="clear" w:color="auto" w:fill="FFFFFF"/>
        </w:rPr>
        <w:t>(</w:t>
      </w:r>
      <w:r w:rsidR="00F73C26" w:rsidRPr="00F73C26">
        <w:rPr>
          <w:rStyle w:val="Strong"/>
          <w:rFonts w:cs="Arial"/>
          <w:bCs/>
          <w:i/>
          <w:iCs/>
          <w:kern w:val="0"/>
          <w:sz w:val="20"/>
          <w:szCs w:val="20"/>
          <w:shd w:val="clear" w:color="auto" w:fill="FFFFFF"/>
        </w:rPr>
        <w:t>i.e.,</w:t>
      </w:r>
      <w:r w:rsidR="006B0E59" w:rsidRPr="00447AF7">
        <w:rPr>
          <w:rStyle w:val="Strong"/>
          <w:rFonts w:cs="Arial"/>
          <w:bCs/>
          <w:kern w:val="0"/>
          <w:sz w:val="20"/>
          <w:szCs w:val="20"/>
          <w:shd w:val="clear" w:color="auto" w:fill="FFFFFF"/>
        </w:rPr>
        <w:t xml:space="preserve"> </w:t>
      </w:r>
      <w:r w:rsidR="001C6BF8" w:rsidRPr="00447AF7">
        <w:rPr>
          <w:rStyle w:val="Strong"/>
          <w:rFonts w:cs="Arial"/>
          <w:bCs/>
          <w:kern w:val="0"/>
          <w:sz w:val="20"/>
          <w:szCs w:val="20"/>
          <w:shd w:val="clear" w:color="auto" w:fill="FFFFFF"/>
        </w:rPr>
        <w:t>powders and solution for nebulisation)</w:t>
      </w:r>
      <w:r w:rsidR="00A6544C" w:rsidRPr="00447AF7">
        <w:rPr>
          <w:rStyle w:val="Strong"/>
          <w:rFonts w:cs="Arial"/>
          <w:bCs/>
          <w:kern w:val="0"/>
          <w:sz w:val="20"/>
          <w:szCs w:val="20"/>
          <w:shd w:val="clear" w:color="auto" w:fill="FFFFFF"/>
        </w:rPr>
        <w:t xml:space="preserve"> </w:t>
      </w:r>
      <w:r w:rsidR="00215C8C">
        <w:rPr>
          <w:rStyle w:val="Strong"/>
          <w:rFonts w:cs="Arial"/>
          <w:bCs/>
          <w:kern w:val="0"/>
          <w:sz w:val="20"/>
          <w:szCs w:val="20"/>
          <w:shd w:val="clear" w:color="auto" w:fill="FFFFFF"/>
        </w:rPr>
        <w:t xml:space="preserve">were shown to be suitable for </w:t>
      </w:r>
      <w:r w:rsidR="00B611DE">
        <w:rPr>
          <w:rStyle w:val="Strong"/>
          <w:rFonts w:cs="Arial"/>
          <w:bCs/>
          <w:kern w:val="0"/>
          <w:sz w:val="20"/>
          <w:szCs w:val="20"/>
          <w:shd w:val="clear" w:color="auto" w:fill="FFFFFF"/>
        </w:rPr>
        <w:t xml:space="preserve">pulmonary drug </w:t>
      </w:r>
      <w:r w:rsidR="00215C8C">
        <w:rPr>
          <w:rStyle w:val="Strong"/>
          <w:rFonts w:cs="Arial"/>
          <w:bCs/>
          <w:kern w:val="0"/>
          <w:sz w:val="20"/>
          <w:szCs w:val="20"/>
          <w:shd w:val="clear" w:color="auto" w:fill="FFFFFF"/>
        </w:rPr>
        <w:t>delivery, and the solution was</w:t>
      </w:r>
      <w:r w:rsidR="00447AF7" w:rsidRPr="00447AF7">
        <w:rPr>
          <w:rStyle w:val="Strong"/>
          <w:rFonts w:cs="Arial"/>
          <w:bCs/>
          <w:kern w:val="0"/>
          <w:sz w:val="20"/>
          <w:szCs w:val="20"/>
          <w:shd w:val="clear" w:color="auto" w:fill="FFFFFF"/>
        </w:rPr>
        <w:t xml:space="preserve"> effective in an </w:t>
      </w:r>
      <w:r w:rsidR="00447AF7" w:rsidRPr="00447AF7">
        <w:rPr>
          <w:rStyle w:val="Strong"/>
          <w:rFonts w:cs="Arial"/>
          <w:i/>
          <w:iCs/>
          <w:kern w:val="0"/>
          <w:sz w:val="20"/>
          <w:szCs w:val="20"/>
          <w:shd w:val="clear" w:color="auto" w:fill="FFFFFF"/>
        </w:rPr>
        <w:t>in vitro</w:t>
      </w:r>
      <w:r w:rsidR="00447AF7" w:rsidRPr="00447AF7">
        <w:rPr>
          <w:rStyle w:val="Strong"/>
          <w:rFonts w:cs="Arial"/>
          <w:kern w:val="0"/>
          <w:sz w:val="20"/>
          <w:szCs w:val="20"/>
          <w:shd w:val="clear" w:color="auto" w:fill="FFFFFF"/>
        </w:rPr>
        <w:t xml:space="preserve"> lung infection model mimicking the conditions found in the CF airways</w:t>
      </w:r>
      <w:r w:rsidR="00447AF7">
        <w:rPr>
          <w:rStyle w:val="Strong"/>
          <w:rFonts w:cs="Arial"/>
          <w:kern w:val="0"/>
          <w:szCs w:val="20"/>
          <w:shd w:val="clear" w:color="auto" w:fill="FFFFFF"/>
        </w:rPr>
        <w:t>.</w:t>
      </w:r>
      <w:r w:rsidR="00A6544C" w:rsidRPr="00A6544C">
        <w:rPr>
          <w:rStyle w:val="Strong"/>
          <w:rFonts w:cs="Arial"/>
          <w:bCs/>
          <w:kern w:val="0"/>
          <w:sz w:val="20"/>
          <w:szCs w:val="20"/>
          <w:shd w:val="clear" w:color="auto" w:fill="FFFFFF"/>
        </w:rPr>
        <w:t xml:space="preserve"> </w:t>
      </w:r>
    </w:p>
    <w:p w14:paraId="57DCC0F3" w14:textId="14FB3173" w:rsidR="00C65A37" w:rsidRPr="00582113" w:rsidRDefault="00C65A37" w:rsidP="00F73C26">
      <w:pPr>
        <w:pStyle w:val="DDLHeading1"/>
        <w:spacing w:before="120" w:after="120"/>
        <w:rPr>
          <w:sz w:val="20"/>
          <w:szCs w:val="20"/>
        </w:rPr>
      </w:pPr>
      <w:r w:rsidRPr="00582113">
        <w:rPr>
          <w:sz w:val="20"/>
          <w:szCs w:val="20"/>
        </w:rPr>
        <w:t>Introduction</w:t>
      </w:r>
    </w:p>
    <w:p w14:paraId="0E4A1308" w14:textId="4F2504CA" w:rsidR="00060D29" w:rsidRDefault="00942A92" w:rsidP="007C2F26">
      <w:pPr>
        <w:pStyle w:val="DDLHeading1"/>
        <w:spacing w:before="0" w:after="0"/>
        <w:rPr>
          <w:b w:val="0"/>
          <w:bCs w:val="0"/>
          <w:kern w:val="0"/>
          <w:sz w:val="20"/>
          <w:szCs w:val="20"/>
        </w:rPr>
      </w:pPr>
      <w:r w:rsidRPr="00942A92">
        <w:rPr>
          <w:b w:val="0"/>
          <w:bCs w:val="0"/>
          <w:kern w:val="0"/>
          <w:sz w:val="20"/>
          <w:szCs w:val="20"/>
        </w:rPr>
        <w:t>In late 2022</w:t>
      </w:r>
      <w:r w:rsidR="006B0E59">
        <w:rPr>
          <w:b w:val="0"/>
          <w:bCs w:val="0"/>
          <w:kern w:val="0"/>
          <w:sz w:val="20"/>
          <w:szCs w:val="20"/>
        </w:rPr>
        <w:t>,</w:t>
      </w:r>
      <w:r w:rsidRPr="00942A92">
        <w:rPr>
          <w:b w:val="0"/>
          <w:bCs w:val="0"/>
          <w:kern w:val="0"/>
          <w:sz w:val="20"/>
          <w:szCs w:val="20"/>
        </w:rPr>
        <w:t xml:space="preserve"> </w:t>
      </w:r>
      <w:r w:rsidRPr="00942A92">
        <w:rPr>
          <w:b w:val="0"/>
          <w:bCs w:val="0"/>
          <w:i/>
          <w:iCs/>
          <w:kern w:val="0"/>
          <w:sz w:val="20"/>
          <w:szCs w:val="20"/>
        </w:rPr>
        <w:t>Aspergillus fumigatus</w:t>
      </w:r>
      <w:r w:rsidRPr="00942A92">
        <w:rPr>
          <w:b w:val="0"/>
          <w:bCs w:val="0"/>
          <w:kern w:val="0"/>
          <w:sz w:val="20"/>
          <w:szCs w:val="20"/>
        </w:rPr>
        <w:t xml:space="preserve"> </w:t>
      </w:r>
      <w:r w:rsidR="00215C8C" w:rsidRPr="00215C8C">
        <w:rPr>
          <w:b w:val="0"/>
          <w:bCs w:val="0"/>
          <w:kern w:val="0"/>
          <w:sz w:val="20"/>
          <w:szCs w:val="20"/>
        </w:rPr>
        <w:t>(</w:t>
      </w:r>
      <w:r w:rsidR="00215C8C" w:rsidRPr="00215C8C">
        <w:rPr>
          <w:b w:val="0"/>
          <w:bCs w:val="0"/>
          <w:i/>
          <w:iCs/>
          <w:kern w:val="0"/>
          <w:sz w:val="20"/>
          <w:szCs w:val="20"/>
        </w:rPr>
        <w:t>A.</w:t>
      </w:r>
      <w:r w:rsidR="006B0E59">
        <w:rPr>
          <w:b w:val="0"/>
          <w:bCs w:val="0"/>
          <w:i/>
          <w:iCs/>
          <w:kern w:val="0"/>
          <w:sz w:val="20"/>
          <w:szCs w:val="20"/>
        </w:rPr>
        <w:t xml:space="preserve"> </w:t>
      </w:r>
      <w:r w:rsidR="00215C8C" w:rsidRPr="00215C8C">
        <w:rPr>
          <w:b w:val="0"/>
          <w:bCs w:val="0"/>
          <w:i/>
          <w:iCs/>
          <w:kern w:val="0"/>
          <w:sz w:val="20"/>
          <w:szCs w:val="20"/>
        </w:rPr>
        <w:t>fumigatus</w:t>
      </w:r>
      <w:r w:rsidR="00215C8C" w:rsidRPr="00215C8C">
        <w:rPr>
          <w:b w:val="0"/>
          <w:bCs w:val="0"/>
          <w:kern w:val="0"/>
          <w:sz w:val="20"/>
          <w:szCs w:val="20"/>
        </w:rPr>
        <w:t>)</w:t>
      </w:r>
      <w:r w:rsidR="00215C8C">
        <w:rPr>
          <w:b w:val="0"/>
          <w:bCs w:val="0"/>
          <w:kern w:val="0"/>
          <w:sz w:val="20"/>
          <w:szCs w:val="20"/>
        </w:rPr>
        <w:t xml:space="preserve"> </w:t>
      </w:r>
      <w:r w:rsidRPr="00942A92">
        <w:rPr>
          <w:b w:val="0"/>
          <w:bCs w:val="0"/>
          <w:kern w:val="0"/>
          <w:sz w:val="20"/>
          <w:szCs w:val="20"/>
        </w:rPr>
        <w:t>was included by the World Health Organization in the critical priority group of fungal pathogens that are associated with serious risk of mortality and morbidity in humans. Pulmonary aspergillosis is particularly severe in patients with CF</w:t>
      </w:r>
      <w:r w:rsidR="00215C8C">
        <w:rPr>
          <w:b w:val="0"/>
          <w:bCs w:val="0"/>
          <w:kern w:val="0"/>
          <w:sz w:val="20"/>
          <w:szCs w:val="20"/>
        </w:rPr>
        <w:t>,</w:t>
      </w:r>
      <w:r w:rsidRPr="00942A92">
        <w:rPr>
          <w:b w:val="0"/>
          <w:bCs w:val="0"/>
          <w:kern w:val="0"/>
          <w:sz w:val="20"/>
          <w:szCs w:val="20"/>
        </w:rPr>
        <w:t xml:space="preserve"> in which it is clearly associated with airway damage and lung function decline. Azole-resistant </w:t>
      </w:r>
      <w:r w:rsidRPr="00942A92">
        <w:rPr>
          <w:b w:val="0"/>
          <w:bCs w:val="0"/>
          <w:i/>
          <w:iCs/>
          <w:kern w:val="0"/>
          <w:sz w:val="20"/>
          <w:szCs w:val="20"/>
        </w:rPr>
        <w:t>A. fumigatus</w:t>
      </w:r>
      <w:r w:rsidRPr="00942A92">
        <w:rPr>
          <w:b w:val="0"/>
          <w:bCs w:val="0"/>
          <w:kern w:val="0"/>
          <w:sz w:val="20"/>
          <w:szCs w:val="20"/>
        </w:rPr>
        <w:t xml:space="preserve"> is an emerging threat that hampers our ability to successfully treat patients with aspergillosis, demanding for the identification of new treatment options against azole-resistant isolates.</w:t>
      </w:r>
      <w:r w:rsidR="00C519C2">
        <w:rPr>
          <w:b w:val="0"/>
          <w:bCs w:val="0"/>
          <w:kern w:val="0"/>
          <w:sz w:val="20"/>
          <w:szCs w:val="20"/>
        </w:rPr>
        <w:t xml:space="preserve"> </w:t>
      </w:r>
      <w:r w:rsidR="00C519C2" w:rsidRPr="00C519C2">
        <w:rPr>
          <w:b w:val="0"/>
          <w:bCs w:val="0"/>
          <w:kern w:val="0"/>
          <w:sz w:val="20"/>
          <w:szCs w:val="20"/>
        </w:rPr>
        <w:t>An unconventional approach to fight microbial infection is to exploit nutritional vulnerabilities of microorganism metabolism. The metal gallium can disrupt iron metabolism in bacteria and cancer cells. Various Ga</w:t>
      </w:r>
      <w:r w:rsidR="00C519C2" w:rsidRPr="00C519C2">
        <w:rPr>
          <w:b w:val="0"/>
          <w:bCs w:val="0"/>
          <w:kern w:val="0"/>
          <w:sz w:val="20"/>
          <w:szCs w:val="20"/>
          <w:vertAlign w:val="superscript"/>
        </w:rPr>
        <w:t>3+</w:t>
      </w:r>
      <w:r w:rsidR="00C519C2" w:rsidRPr="00C519C2">
        <w:rPr>
          <w:b w:val="0"/>
          <w:bCs w:val="0"/>
          <w:kern w:val="0"/>
          <w:sz w:val="20"/>
          <w:szCs w:val="20"/>
        </w:rPr>
        <w:t xml:space="preserve"> related agents, </w:t>
      </w:r>
      <w:proofErr w:type="gramStart"/>
      <w:r w:rsidR="006B0E59">
        <w:rPr>
          <w:b w:val="0"/>
          <w:bCs w:val="0"/>
          <w:kern w:val="0"/>
          <w:sz w:val="20"/>
          <w:szCs w:val="20"/>
        </w:rPr>
        <w:t>e.g.</w:t>
      </w:r>
      <w:proofErr w:type="gramEnd"/>
      <w:r w:rsidR="006B0E59">
        <w:rPr>
          <w:b w:val="0"/>
          <w:bCs w:val="0"/>
          <w:kern w:val="0"/>
          <w:sz w:val="20"/>
          <w:szCs w:val="20"/>
        </w:rPr>
        <w:t xml:space="preserve"> </w:t>
      </w:r>
      <w:r w:rsidR="00C519C2" w:rsidRPr="00C519C2">
        <w:rPr>
          <w:b w:val="0"/>
          <w:bCs w:val="0"/>
          <w:kern w:val="0"/>
          <w:sz w:val="20"/>
          <w:szCs w:val="20"/>
        </w:rPr>
        <w:t>gallium nitrate (</w:t>
      </w:r>
      <w:proofErr w:type="spellStart"/>
      <w:r w:rsidR="00C519C2" w:rsidRPr="00C519C2">
        <w:rPr>
          <w:b w:val="0"/>
          <w:bCs w:val="0"/>
          <w:kern w:val="0"/>
          <w:sz w:val="20"/>
          <w:szCs w:val="20"/>
        </w:rPr>
        <w:t>GaN</w:t>
      </w:r>
      <w:proofErr w:type="spellEnd"/>
      <w:r w:rsidR="00C519C2" w:rsidRPr="00C519C2">
        <w:rPr>
          <w:b w:val="0"/>
          <w:bCs w:val="0"/>
          <w:kern w:val="0"/>
          <w:sz w:val="20"/>
          <w:szCs w:val="20"/>
        </w:rPr>
        <w:t>), gallium maltolate (</w:t>
      </w:r>
      <w:proofErr w:type="spellStart"/>
      <w:r w:rsidR="00C519C2" w:rsidRPr="00C519C2">
        <w:rPr>
          <w:b w:val="0"/>
          <w:bCs w:val="0"/>
          <w:kern w:val="0"/>
          <w:sz w:val="20"/>
          <w:szCs w:val="20"/>
        </w:rPr>
        <w:t>GaM</w:t>
      </w:r>
      <w:proofErr w:type="spellEnd"/>
      <w:r w:rsidR="00C519C2" w:rsidRPr="00C519C2">
        <w:rPr>
          <w:b w:val="0"/>
          <w:bCs w:val="0"/>
          <w:kern w:val="0"/>
          <w:sz w:val="20"/>
          <w:szCs w:val="20"/>
        </w:rPr>
        <w:t>), gall</w:t>
      </w:r>
      <w:r w:rsidR="007A549A">
        <w:rPr>
          <w:b w:val="0"/>
          <w:bCs w:val="0"/>
          <w:kern w:val="0"/>
          <w:sz w:val="20"/>
          <w:szCs w:val="20"/>
        </w:rPr>
        <w:t>i</w:t>
      </w:r>
      <w:r w:rsidR="00C519C2" w:rsidRPr="00C519C2">
        <w:rPr>
          <w:b w:val="0"/>
          <w:bCs w:val="0"/>
          <w:kern w:val="0"/>
          <w:sz w:val="20"/>
          <w:szCs w:val="20"/>
        </w:rPr>
        <w:t>um chloride, and gallium citrate (GaC), have shown bacterial growth inhibitory effects</w:t>
      </w:r>
      <w:r w:rsidR="00EF6CDB">
        <w:rPr>
          <w:b w:val="0"/>
          <w:bCs w:val="0"/>
          <w:kern w:val="0"/>
          <w:sz w:val="20"/>
          <w:szCs w:val="20"/>
        </w:rPr>
        <w:t xml:space="preserve"> </w:t>
      </w:r>
      <w:r w:rsidR="00C25943">
        <w:rPr>
          <w:b w:val="0"/>
          <w:bCs w:val="0"/>
          <w:kern w:val="0"/>
          <w:sz w:val="20"/>
          <w:szCs w:val="20"/>
        </w:rPr>
        <w:fldChar w:fldCharType="begin">
          <w:fldData xml:space="preserve">PEVuZE5vdGU+PENpdGU+PEF1dGhvcj5LYW5la288L0F1dGhvcj48WWVhcj4yMDA3PC9ZZWFyPjxS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=
</w:fldData>
        </w:fldChar>
      </w:r>
      <w:r w:rsidR="00C25943">
        <w:rPr>
          <w:b w:val="0"/>
          <w:bCs w:val="0"/>
          <w:kern w:val="0"/>
          <w:sz w:val="20"/>
          <w:szCs w:val="20"/>
        </w:rPr>
        <w:instrText xml:space="preserve"> ADDIN EN.CITE </w:instrText>
      </w:r>
      <w:r w:rsidR="00C25943">
        <w:rPr>
          <w:b w:val="0"/>
          <w:bCs w:val="0"/>
          <w:kern w:val="0"/>
          <w:sz w:val="20"/>
          <w:szCs w:val="20"/>
        </w:rPr>
        <w:fldChar w:fldCharType="begin">
          <w:fldData xml:space="preserve">PEVuZE5vdGU+PENpdGU+PEF1dGhvcj5LYW5la288L0F1dGhvcj48WWVhcj4yMDA3PC9ZZWFyPjxS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=
</w:fldData>
        </w:fldChar>
      </w:r>
      <w:r w:rsidR="00C25943">
        <w:rPr>
          <w:b w:val="0"/>
          <w:bCs w:val="0"/>
          <w:kern w:val="0"/>
          <w:sz w:val="20"/>
          <w:szCs w:val="20"/>
        </w:rPr>
        <w:instrText xml:space="preserve"> ADDIN EN.CITE.DATA </w:instrText>
      </w:r>
      <w:r w:rsidR="00C25943">
        <w:rPr>
          <w:b w:val="0"/>
          <w:bCs w:val="0"/>
          <w:kern w:val="0"/>
          <w:sz w:val="20"/>
          <w:szCs w:val="20"/>
        </w:rPr>
      </w:r>
      <w:r w:rsidR="00C25943">
        <w:rPr>
          <w:b w:val="0"/>
          <w:bCs w:val="0"/>
          <w:kern w:val="0"/>
          <w:sz w:val="20"/>
          <w:szCs w:val="20"/>
        </w:rPr>
        <w:fldChar w:fldCharType="end"/>
      </w:r>
      <w:r w:rsidR="00C25943">
        <w:rPr>
          <w:b w:val="0"/>
          <w:bCs w:val="0"/>
          <w:kern w:val="0"/>
          <w:sz w:val="20"/>
          <w:szCs w:val="20"/>
        </w:rPr>
      </w:r>
      <w:r w:rsidR="00C25943">
        <w:rPr>
          <w:b w:val="0"/>
          <w:bCs w:val="0"/>
          <w:kern w:val="0"/>
          <w:sz w:val="20"/>
          <w:szCs w:val="20"/>
        </w:rPr>
        <w:fldChar w:fldCharType="separate"/>
      </w:r>
      <w:r w:rsidR="00C25943">
        <w:rPr>
          <w:b w:val="0"/>
          <w:bCs w:val="0"/>
          <w:noProof/>
          <w:kern w:val="0"/>
          <w:sz w:val="20"/>
          <w:szCs w:val="20"/>
        </w:rPr>
        <w:t>[2, 3]</w:t>
      </w:r>
      <w:r w:rsidR="00C25943">
        <w:rPr>
          <w:b w:val="0"/>
          <w:bCs w:val="0"/>
          <w:kern w:val="0"/>
          <w:sz w:val="20"/>
          <w:szCs w:val="20"/>
        </w:rPr>
        <w:fldChar w:fldCharType="end"/>
      </w:r>
      <w:r w:rsidR="00C25943">
        <w:rPr>
          <w:b w:val="0"/>
          <w:bCs w:val="0"/>
          <w:kern w:val="0"/>
          <w:sz w:val="20"/>
          <w:szCs w:val="20"/>
        </w:rPr>
        <w:t xml:space="preserve">. </w:t>
      </w:r>
      <w:r w:rsidR="00C519C2" w:rsidRPr="00C519C2">
        <w:rPr>
          <w:b w:val="0"/>
          <w:bCs w:val="0"/>
          <w:kern w:val="0"/>
          <w:sz w:val="20"/>
          <w:szCs w:val="20"/>
        </w:rPr>
        <w:t>Despite its known antibacterial and antitumoral activity, there are few reports of the antifungal effect of gallium</w:t>
      </w:r>
      <w:r w:rsidR="00EF6CDB">
        <w:rPr>
          <w:b w:val="0"/>
          <w:bCs w:val="0"/>
          <w:kern w:val="0"/>
          <w:sz w:val="20"/>
          <w:szCs w:val="20"/>
        </w:rPr>
        <w:t xml:space="preserve"> </w:t>
      </w:r>
      <w:r w:rsidR="00C25943">
        <w:rPr>
          <w:b w:val="0"/>
          <w:bCs w:val="0"/>
          <w:kern w:val="0"/>
          <w:sz w:val="20"/>
          <w:szCs w:val="20"/>
        </w:rPr>
        <w:fldChar w:fldCharType="begin">
          <w:fldData xml:space="preserve">PEVuZE5vdGU+PENpdGU+PEF1dGhvcj5CYXN0b3M8L0F1dGhvcj48WWVhcj4yMDE5PC9ZZWFyPjxS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==
</w:fldData>
        </w:fldChar>
      </w:r>
      <w:r w:rsidR="00C25943">
        <w:rPr>
          <w:b w:val="0"/>
          <w:bCs w:val="0"/>
          <w:kern w:val="0"/>
          <w:sz w:val="20"/>
          <w:szCs w:val="20"/>
        </w:rPr>
        <w:instrText xml:space="preserve"> ADDIN EN.CITE </w:instrText>
      </w:r>
      <w:r w:rsidR="00C25943">
        <w:rPr>
          <w:b w:val="0"/>
          <w:bCs w:val="0"/>
          <w:kern w:val="0"/>
          <w:sz w:val="20"/>
          <w:szCs w:val="20"/>
        </w:rPr>
        <w:fldChar w:fldCharType="begin">
          <w:fldData xml:space="preserve">PEVuZE5vdGU+PENpdGU+PEF1dGhvcj5CYXN0b3M8L0F1dGhvcj48WWVhcj4yMDE5PC9ZZWFyPjxS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==
</w:fldData>
        </w:fldChar>
      </w:r>
      <w:r w:rsidR="00C25943">
        <w:rPr>
          <w:b w:val="0"/>
          <w:bCs w:val="0"/>
          <w:kern w:val="0"/>
          <w:sz w:val="20"/>
          <w:szCs w:val="20"/>
        </w:rPr>
        <w:instrText xml:space="preserve"> ADDIN EN.CITE.DATA </w:instrText>
      </w:r>
      <w:r w:rsidR="00C25943">
        <w:rPr>
          <w:b w:val="0"/>
          <w:bCs w:val="0"/>
          <w:kern w:val="0"/>
          <w:sz w:val="20"/>
          <w:szCs w:val="20"/>
        </w:rPr>
      </w:r>
      <w:r w:rsidR="00C25943">
        <w:rPr>
          <w:b w:val="0"/>
          <w:bCs w:val="0"/>
          <w:kern w:val="0"/>
          <w:sz w:val="20"/>
          <w:szCs w:val="20"/>
        </w:rPr>
        <w:fldChar w:fldCharType="end"/>
      </w:r>
      <w:r w:rsidR="00C25943">
        <w:rPr>
          <w:b w:val="0"/>
          <w:bCs w:val="0"/>
          <w:kern w:val="0"/>
          <w:sz w:val="20"/>
          <w:szCs w:val="20"/>
        </w:rPr>
      </w:r>
      <w:r w:rsidR="00C25943">
        <w:rPr>
          <w:b w:val="0"/>
          <w:bCs w:val="0"/>
          <w:kern w:val="0"/>
          <w:sz w:val="20"/>
          <w:szCs w:val="20"/>
        </w:rPr>
        <w:fldChar w:fldCharType="separate"/>
      </w:r>
      <w:r w:rsidR="00C25943">
        <w:rPr>
          <w:b w:val="0"/>
          <w:bCs w:val="0"/>
          <w:noProof/>
          <w:kern w:val="0"/>
          <w:sz w:val="20"/>
          <w:szCs w:val="20"/>
        </w:rPr>
        <w:t>[4, 5]</w:t>
      </w:r>
      <w:r w:rsidR="00C25943">
        <w:rPr>
          <w:b w:val="0"/>
          <w:bCs w:val="0"/>
          <w:kern w:val="0"/>
          <w:sz w:val="20"/>
          <w:szCs w:val="20"/>
        </w:rPr>
        <w:fldChar w:fldCharType="end"/>
      </w:r>
      <w:r w:rsidR="00C25943">
        <w:rPr>
          <w:b w:val="0"/>
          <w:bCs w:val="0"/>
          <w:kern w:val="0"/>
          <w:sz w:val="20"/>
          <w:szCs w:val="20"/>
        </w:rPr>
        <w:t>.</w:t>
      </w:r>
      <w:r w:rsidR="00C25943" w:rsidRPr="00C519C2">
        <w:rPr>
          <w:b w:val="0"/>
          <w:bCs w:val="0"/>
          <w:kern w:val="0"/>
          <w:sz w:val="20"/>
          <w:szCs w:val="20"/>
        </w:rPr>
        <w:t xml:space="preserve"> </w:t>
      </w:r>
      <w:r w:rsidR="00C25943">
        <w:rPr>
          <w:b w:val="0"/>
          <w:bCs w:val="0"/>
          <w:kern w:val="0"/>
          <w:sz w:val="20"/>
          <w:szCs w:val="20"/>
        </w:rPr>
        <w:t>B</w:t>
      </w:r>
      <w:r w:rsidR="00C519C2" w:rsidRPr="00C519C2">
        <w:rPr>
          <w:b w:val="0"/>
          <w:bCs w:val="0"/>
          <w:kern w:val="0"/>
          <w:sz w:val="20"/>
          <w:szCs w:val="20"/>
        </w:rPr>
        <w:t xml:space="preserve">astos </w:t>
      </w:r>
      <w:r w:rsidR="00C519C2" w:rsidRPr="00812612">
        <w:rPr>
          <w:b w:val="0"/>
          <w:bCs w:val="0"/>
          <w:i/>
          <w:iCs/>
          <w:kern w:val="0"/>
          <w:sz w:val="20"/>
          <w:szCs w:val="20"/>
        </w:rPr>
        <w:t>et al.</w:t>
      </w:r>
      <w:r w:rsidR="00C519C2" w:rsidRPr="00C519C2">
        <w:rPr>
          <w:b w:val="0"/>
          <w:bCs w:val="0"/>
          <w:kern w:val="0"/>
          <w:sz w:val="20"/>
          <w:szCs w:val="20"/>
        </w:rPr>
        <w:t xml:space="preserve"> demonstrated the fungistatic effect of </w:t>
      </w:r>
      <w:proofErr w:type="spellStart"/>
      <w:r w:rsidR="00C519C2" w:rsidRPr="00C519C2">
        <w:rPr>
          <w:b w:val="0"/>
          <w:bCs w:val="0"/>
          <w:kern w:val="0"/>
          <w:sz w:val="20"/>
          <w:szCs w:val="20"/>
        </w:rPr>
        <w:t>GaN</w:t>
      </w:r>
      <w:proofErr w:type="spellEnd"/>
      <w:r w:rsidR="00C519C2" w:rsidRPr="00C519C2">
        <w:rPr>
          <w:b w:val="0"/>
          <w:bCs w:val="0"/>
          <w:kern w:val="0"/>
          <w:sz w:val="20"/>
          <w:szCs w:val="20"/>
        </w:rPr>
        <w:t xml:space="preserve"> against azole-sensitive and -resistant </w:t>
      </w:r>
      <w:r w:rsidR="00C519C2" w:rsidRPr="00812612">
        <w:rPr>
          <w:b w:val="0"/>
          <w:bCs w:val="0"/>
          <w:i/>
          <w:iCs/>
          <w:kern w:val="0"/>
          <w:sz w:val="20"/>
          <w:szCs w:val="20"/>
        </w:rPr>
        <w:t>A. fumigatus</w:t>
      </w:r>
      <w:r w:rsidR="00C519C2" w:rsidRPr="00C519C2">
        <w:rPr>
          <w:b w:val="0"/>
          <w:bCs w:val="0"/>
          <w:kern w:val="0"/>
          <w:sz w:val="20"/>
          <w:szCs w:val="20"/>
        </w:rPr>
        <w:t xml:space="preserve"> strains and also a synergistic effect with </w:t>
      </w:r>
      <w:proofErr w:type="spellStart"/>
      <w:r w:rsidR="00C519C2" w:rsidRPr="00C519C2">
        <w:rPr>
          <w:b w:val="0"/>
          <w:bCs w:val="0"/>
          <w:kern w:val="0"/>
          <w:sz w:val="20"/>
          <w:szCs w:val="20"/>
        </w:rPr>
        <w:t>caspofungin</w:t>
      </w:r>
      <w:proofErr w:type="spellEnd"/>
      <w:r w:rsidR="00215C8C">
        <w:rPr>
          <w:b w:val="0"/>
          <w:bCs w:val="0"/>
          <w:kern w:val="0"/>
          <w:sz w:val="20"/>
          <w:szCs w:val="20"/>
        </w:rPr>
        <w:t xml:space="preserve"> </w:t>
      </w:r>
      <w:r w:rsidR="00C25943">
        <w:rPr>
          <w:b w:val="0"/>
          <w:bCs w:val="0"/>
          <w:kern w:val="0"/>
          <w:sz w:val="20"/>
          <w:szCs w:val="20"/>
        </w:rPr>
        <w:fldChar w:fldCharType="begin"/>
      </w:r>
      <w:r w:rsidR="00C25943">
        <w:rPr>
          <w:b w:val="0"/>
          <w:bCs w:val="0"/>
          <w:kern w:val="0"/>
          <w:sz w:val="20"/>
          <w:szCs w:val="20"/>
        </w:rPr>
        <w:instrText xml:space="preserve"> ADDIN EN.CITE &lt;EndNote&gt;&lt;Cite&gt;&lt;Author&gt;Bastos&lt;/Author&gt;&lt;Year&gt;2019&lt;/Year&gt;&lt;RecNum&gt;4855&lt;/RecNum&gt;&lt;DisplayText&gt;[4]&lt;/DisplayText&gt;&lt;record&gt;&lt;rec-number&gt;4855&lt;/rec-number&gt;&lt;foreign-keys&gt;&lt;key app="EN" db-id="e9tr5v5depzxasezzsnpp2wiadt2tf9p0rsv" timestamp="1657667318" guid="e60fa37a-f718-4c78-a9f5-30d90a277247"&gt;4855&lt;/key&gt;&lt;/foreign-keys&gt;&lt;ref-type name="Journal Article"&gt;17&lt;/ref-type&gt;&lt;contributors&gt;&lt;authors&gt;&lt;author&gt;Bastos,Rafael Wesley&lt;/author&gt;&lt;author&gt;Rossato,Luana&lt;/author&gt;&lt;author&gt;Valero,Clara&lt;/author&gt;&lt;author&gt;Lagrou,Katrien&lt;/author&gt;&lt;author&gt;Colombo,Arnaldo Lopes&lt;/author&gt;&lt;author&gt;Goldman,Gustavo H.&lt;/author&gt;&lt;/authors&gt;&lt;/contributors&gt;&lt;titles&gt;&lt;title&gt;Potential of Gallium as an Antifungal Agent&lt;/title&gt;&lt;short-title&gt;Gallium as an antifungal agent&lt;/short-title&gt;&lt;/titles&gt;&lt;volume&gt;9&lt;/volume&gt;&lt;keywords&gt;&lt;keyword&gt;Aspergillus fumigatus,Candida,Gallium nitrate,Multidrug resistant,Iron&lt;/keyword&gt;&lt;/keywords&gt;&lt;dates&gt;&lt;year&gt;2019&lt;/year&gt;&lt;pub-dates&gt;&lt;date&gt;2019-December-11&lt;/date&gt;&lt;/pub-dates&gt;&lt;/dates&gt;&lt;isbn&gt;2235-2988&lt;/isbn&gt;&lt;work-type&gt;Original Research&lt;/work-type&gt;&lt;urls&gt;&lt;related-urls&gt;&lt;url&gt;https://www.frontiersin.org/articles/10.3389/fcimb.2019.00414&lt;/url&gt;&lt;/related-urls&gt;&lt;/urls&gt;&lt;electronic-resource-num&gt;10.3389/fcimb.2019.00414&lt;/electronic-resource-num&gt;&lt;language&gt;English&lt;/language&gt;&lt;/record&gt;&lt;/Cite&gt;&lt;/EndNote&gt;</w:instrText>
      </w:r>
      <w:r w:rsidR="00C25943">
        <w:rPr>
          <w:b w:val="0"/>
          <w:bCs w:val="0"/>
          <w:kern w:val="0"/>
          <w:sz w:val="20"/>
          <w:szCs w:val="20"/>
        </w:rPr>
        <w:fldChar w:fldCharType="separate"/>
      </w:r>
      <w:r w:rsidR="00C25943">
        <w:rPr>
          <w:b w:val="0"/>
          <w:bCs w:val="0"/>
          <w:noProof/>
          <w:kern w:val="0"/>
          <w:sz w:val="20"/>
          <w:szCs w:val="20"/>
        </w:rPr>
        <w:t>[4]</w:t>
      </w:r>
      <w:r w:rsidR="00C25943">
        <w:rPr>
          <w:b w:val="0"/>
          <w:bCs w:val="0"/>
          <w:kern w:val="0"/>
          <w:sz w:val="20"/>
          <w:szCs w:val="20"/>
        </w:rPr>
        <w:fldChar w:fldCharType="end"/>
      </w:r>
      <w:r w:rsidR="00C25943">
        <w:rPr>
          <w:b w:val="0"/>
          <w:bCs w:val="0"/>
          <w:kern w:val="0"/>
          <w:sz w:val="20"/>
          <w:szCs w:val="20"/>
        </w:rPr>
        <w:t>.</w:t>
      </w:r>
      <w:r w:rsidR="00C25943" w:rsidRPr="00D41D21">
        <w:rPr>
          <w:b w:val="0"/>
          <w:bCs w:val="0"/>
        </w:rPr>
        <w:t xml:space="preserve"> </w:t>
      </w:r>
      <w:r w:rsidR="007A549A" w:rsidRPr="00691107">
        <w:rPr>
          <w:b w:val="0"/>
          <w:bCs w:val="0"/>
          <w:sz w:val="20"/>
          <w:szCs w:val="20"/>
        </w:rPr>
        <w:t>S</w:t>
      </w:r>
      <w:r w:rsidR="00D41D21" w:rsidRPr="00691107">
        <w:rPr>
          <w:b w:val="0"/>
          <w:bCs w:val="0"/>
          <w:sz w:val="20"/>
          <w:szCs w:val="20"/>
        </w:rPr>
        <w:t>iderophores are molecule</w:t>
      </w:r>
      <w:r w:rsidR="00215C8C">
        <w:rPr>
          <w:b w:val="0"/>
          <w:bCs w:val="0"/>
          <w:sz w:val="20"/>
          <w:szCs w:val="20"/>
        </w:rPr>
        <w:t xml:space="preserve">s that </w:t>
      </w:r>
      <w:proofErr w:type="gramStart"/>
      <w:r w:rsidR="00215C8C">
        <w:rPr>
          <w:b w:val="0"/>
          <w:bCs w:val="0"/>
          <w:sz w:val="20"/>
          <w:szCs w:val="20"/>
        </w:rPr>
        <w:t>are</w:t>
      </w:r>
      <w:r w:rsidR="00D41D21" w:rsidRPr="00691107">
        <w:rPr>
          <w:b w:val="0"/>
          <w:bCs w:val="0"/>
          <w:sz w:val="20"/>
          <w:szCs w:val="20"/>
        </w:rPr>
        <w:t xml:space="preserve"> able to</w:t>
      </w:r>
      <w:proofErr w:type="gramEnd"/>
      <w:r w:rsidR="00D41D21" w:rsidRPr="00691107">
        <w:rPr>
          <w:b w:val="0"/>
          <w:bCs w:val="0"/>
          <w:sz w:val="20"/>
          <w:szCs w:val="20"/>
        </w:rPr>
        <w:t xml:space="preserve"> sequester Fe</w:t>
      </w:r>
      <w:r w:rsidR="00D41D21" w:rsidRPr="00691107">
        <w:rPr>
          <w:b w:val="0"/>
          <w:bCs w:val="0"/>
          <w:sz w:val="20"/>
          <w:szCs w:val="20"/>
          <w:vertAlign w:val="superscript"/>
        </w:rPr>
        <w:t>3+</w:t>
      </w:r>
      <w:r w:rsidR="00D41D21" w:rsidRPr="00691107">
        <w:rPr>
          <w:b w:val="0"/>
          <w:bCs w:val="0"/>
          <w:sz w:val="20"/>
          <w:szCs w:val="20"/>
        </w:rPr>
        <w:t xml:space="preserve"> from the environment</w:t>
      </w:r>
      <w:r w:rsidR="00215C8C">
        <w:rPr>
          <w:b w:val="0"/>
          <w:bCs w:val="0"/>
          <w:sz w:val="20"/>
          <w:szCs w:val="20"/>
        </w:rPr>
        <w:t>,</w:t>
      </w:r>
      <w:r w:rsidR="00D41D21" w:rsidRPr="00691107">
        <w:rPr>
          <w:b w:val="0"/>
          <w:bCs w:val="0"/>
          <w:sz w:val="20"/>
          <w:szCs w:val="20"/>
        </w:rPr>
        <w:t xml:space="preserve"> forming Fe-siderophore complexes.</w:t>
      </w:r>
      <w:r w:rsidR="00D41D21" w:rsidRPr="00C519C2">
        <w:rPr>
          <w:b w:val="0"/>
          <w:bCs w:val="0"/>
          <w:kern w:val="0"/>
          <w:sz w:val="20"/>
          <w:szCs w:val="20"/>
        </w:rPr>
        <w:t xml:space="preserve"> </w:t>
      </w:r>
      <w:r w:rsidR="00C519C2" w:rsidRPr="00C519C2">
        <w:rPr>
          <w:b w:val="0"/>
          <w:bCs w:val="0"/>
          <w:kern w:val="0"/>
          <w:sz w:val="20"/>
          <w:szCs w:val="20"/>
        </w:rPr>
        <w:t>The aim of the current research is to</w:t>
      </w:r>
      <w:r w:rsidR="00060D29">
        <w:rPr>
          <w:b w:val="0"/>
          <w:bCs w:val="0"/>
          <w:kern w:val="0"/>
          <w:sz w:val="20"/>
          <w:szCs w:val="20"/>
        </w:rPr>
        <w:t xml:space="preserve"> </w:t>
      </w:r>
      <w:r w:rsidR="00C519C2" w:rsidRPr="00C519C2">
        <w:rPr>
          <w:b w:val="0"/>
          <w:bCs w:val="0"/>
          <w:kern w:val="0"/>
          <w:sz w:val="20"/>
          <w:szCs w:val="20"/>
        </w:rPr>
        <w:t>develop an innovative gallium</w:t>
      </w:r>
      <w:r w:rsidR="00060D29">
        <w:rPr>
          <w:b w:val="0"/>
          <w:bCs w:val="0"/>
          <w:kern w:val="0"/>
          <w:sz w:val="20"/>
          <w:szCs w:val="20"/>
        </w:rPr>
        <w:t xml:space="preserve"> siderophore</w:t>
      </w:r>
      <w:r w:rsidR="00C519C2" w:rsidRPr="00C519C2">
        <w:rPr>
          <w:b w:val="0"/>
          <w:bCs w:val="0"/>
          <w:kern w:val="0"/>
          <w:sz w:val="20"/>
          <w:szCs w:val="20"/>
        </w:rPr>
        <w:t>-based therapy</w:t>
      </w:r>
      <w:r w:rsidR="00FA11E8">
        <w:rPr>
          <w:b w:val="0"/>
          <w:bCs w:val="0"/>
          <w:kern w:val="0"/>
          <w:sz w:val="20"/>
          <w:szCs w:val="20"/>
        </w:rPr>
        <w:t xml:space="preserve"> against </w:t>
      </w:r>
      <w:r w:rsidR="00060D29">
        <w:rPr>
          <w:b w:val="0"/>
          <w:bCs w:val="0"/>
          <w:kern w:val="0"/>
          <w:sz w:val="20"/>
          <w:szCs w:val="20"/>
        </w:rPr>
        <w:t>a</w:t>
      </w:r>
      <w:r w:rsidR="00FA11E8" w:rsidRPr="00942A92">
        <w:rPr>
          <w:b w:val="0"/>
          <w:bCs w:val="0"/>
          <w:kern w:val="0"/>
          <w:sz w:val="20"/>
          <w:szCs w:val="20"/>
        </w:rPr>
        <w:t>zole-</w:t>
      </w:r>
      <w:r w:rsidR="007A549A" w:rsidRPr="00942A92">
        <w:rPr>
          <w:b w:val="0"/>
          <w:bCs w:val="0"/>
          <w:kern w:val="0"/>
          <w:sz w:val="20"/>
          <w:szCs w:val="20"/>
        </w:rPr>
        <w:t>resistant</w:t>
      </w:r>
      <w:r w:rsidR="007A549A">
        <w:rPr>
          <w:b w:val="0"/>
          <w:bCs w:val="0"/>
          <w:kern w:val="0"/>
          <w:sz w:val="20"/>
          <w:szCs w:val="20"/>
        </w:rPr>
        <w:t xml:space="preserve"> </w:t>
      </w:r>
      <w:r w:rsidR="00FA11E8" w:rsidRPr="00942A92">
        <w:rPr>
          <w:b w:val="0"/>
          <w:bCs w:val="0"/>
          <w:i/>
          <w:iCs/>
          <w:kern w:val="0"/>
          <w:sz w:val="20"/>
          <w:szCs w:val="20"/>
        </w:rPr>
        <w:t>A. fumigatus</w:t>
      </w:r>
      <w:r w:rsidR="00FA11E8">
        <w:rPr>
          <w:b w:val="0"/>
          <w:bCs w:val="0"/>
          <w:i/>
          <w:iCs/>
          <w:kern w:val="0"/>
          <w:sz w:val="20"/>
          <w:szCs w:val="20"/>
        </w:rPr>
        <w:t xml:space="preserve"> </w:t>
      </w:r>
      <w:r w:rsidR="00FA11E8" w:rsidRPr="00FA11E8">
        <w:rPr>
          <w:b w:val="0"/>
          <w:bCs w:val="0"/>
          <w:kern w:val="0"/>
          <w:sz w:val="20"/>
          <w:szCs w:val="20"/>
        </w:rPr>
        <w:t>infections</w:t>
      </w:r>
      <w:r w:rsidR="00612643">
        <w:rPr>
          <w:b w:val="0"/>
          <w:bCs w:val="0"/>
          <w:kern w:val="0"/>
          <w:sz w:val="20"/>
          <w:szCs w:val="20"/>
        </w:rPr>
        <w:t>,</w:t>
      </w:r>
      <w:r w:rsidR="00C519C2" w:rsidRPr="00C519C2">
        <w:rPr>
          <w:b w:val="0"/>
          <w:bCs w:val="0"/>
          <w:kern w:val="0"/>
          <w:sz w:val="20"/>
          <w:szCs w:val="20"/>
        </w:rPr>
        <w:t xml:space="preserve"> which can be efficiently delivered to the lungs as a dry powder inhaler (DPI) formulation or a solution for nebuli</w:t>
      </w:r>
      <w:r w:rsidR="006B0E59">
        <w:rPr>
          <w:b w:val="0"/>
          <w:bCs w:val="0"/>
          <w:kern w:val="0"/>
          <w:sz w:val="20"/>
          <w:szCs w:val="20"/>
        </w:rPr>
        <w:t>s</w:t>
      </w:r>
      <w:r w:rsidR="00C519C2" w:rsidRPr="00C519C2">
        <w:rPr>
          <w:b w:val="0"/>
          <w:bCs w:val="0"/>
          <w:kern w:val="0"/>
          <w:sz w:val="20"/>
          <w:szCs w:val="20"/>
        </w:rPr>
        <w:t xml:space="preserve">ation. </w:t>
      </w:r>
    </w:p>
    <w:p w14:paraId="22129DB4" w14:textId="77777777" w:rsidR="00F73C26" w:rsidRDefault="00F73C26" w:rsidP="00F73C26">
      <w:pPr>
        <w:pStyle w:val="DDLBodyText"/>
        <w:spacing w:after="0"/>
      </w:pPr>
    </w:p>
    <w:p w14:paraId="0F21E755" w14:textId="3A246A66" w:rsidR="00A6544C" w:rsidRDefault="00A6544C" w:rsidP="007C2F26">
      <w:pPr>
        <w:pStyle w:val="DDLBodyText"/>
        <w:spacing w:after="120"/>
        <w:rPr>
          <w:sz w:val="20"/>
        </w:rPr>
      </w:pPr>
      <w:r w:rsidRPr="00A6544C">
        <w:rPr>
          <w:b/>
          <w:bCs/>
          <w:sz w:val="20"/>
        </w:rPr>
        <w:t>Materials:</w:t>
      </w:r>
      <w:r>
        <w:rPr>
          <w:sz w:val="20"/>
        </w:rPr>
        <w:t xml:space="preserve"> </w:t>
      </w:r>
      <w:r w:rsidRPr="00A6544C">
        <w:rPr>
          <w:sz w:val="20"/>
        </w:rPr>
        <w:t>Six water soluble gallium salts/complexes were evaluated:</w:t>
      </w:r>
      <w:r w:rsidR="00812612">
        <w:rPr>
          <w:sz w:val="20"/>
        </w:rPr>
        <w:t xml:space="preserve"> </w:t>
      </w:r>
      <w:proofErr w:type="spellStart"/>
      <w:r w:rsidRPr="00A6544C">
        <w:rPr>
          <w:sz w:val="20"/>
        </w:rPr>
        <w:t>GaN</w:t>
      </w:r>
      <w:proofErr w:type="spellEnd"/>
      <w:r w:rsidRPr="00A6544C">
        <w:rPr>
          <w:sz w:val="20"/>
        </w:rPr>
        <w:t xml:space="preserve"> (also the starting material for synthesis</w:t>
      </w:r>
      <w:r>
        <w:rPr>
          <w:sz w:val="20"/>
        </w:rPr>
        <w:t xml:space="preserve"> </w:t>
      </w:r>
      <w:r w:rsidRPr="00A6544C">
        <w:rPr>
          <w:sz w:val="20"/>
        </w:rPr>
        <w:t xml:space="preserve">of other compounds), </w:t>
      </w:r>
      <w:proofErr w:type="spellStart"/>
      <w:r w:rsidRPr="00A6544C">
        <w:rPr>
          <w:sz w:val="20"/>
        </w:rPr>
        <w:t>GaM</w:t>
      </w:r>
      <w:proofErr w:type="spellEnd"/>
      <w:r w:rsidR="00812612">
        <w:rPr>
          <w:sz w:val="20"/>
        </w:rPr>
        <w:t xml:space="preserve"> (</w:t>
      </w:r>
      <w:r w:rsidRPr="00A6544C">
        <w:rPr>
          <w:sz w:val="20"/>
        </w:rPr>
        <w:t xml:space="preserve">neutral), GaC (charged) and </w:t>
      </w:r>
      <w:r w:rsidR="00060D29">
        <w:rPr>
          <w:sz w:val="20"/>
        </w:rPr>
        <w:t xml:space="preserve">three </w:t>
      </w:r>
      <w:r w:rsidRPr="00A6544C">
        <w:rPr>
          <w:sz w:val="20"/>
        </w:rPr>
        <w:t xml:space="preserve">novel </w:t>
      </w:r>
      <w:r w:rsidR="00060D29">
        <w:rPr>
          <w:sz w:val="20"/>
        </w:rPr>
        <w:t xml:space="preserve">gallium </w:t>
      </w:r>
      <w:r w:rsidRPr="00A6544C">
        <w:rPr>
          <w:sz w:val="20"/>
        </w:rPr>
        <w:t>siderophores, GaS1, GaS2 and GaS3 (charged complexes).</w:t>
      </w:r>
    </w:p>
    <w:p w14:paraId="1EB511F0" w14:textId="7FE7B3D9" w:rsidR="00812612" w:rsidRPr="00F73C26" w:rsidRDefault="00A6544C" w:rsidP="00812612">
      <w:pPr>
        <w:pStyle w:val="DDLBodyText"/>
        <w:spacing w:after="120"/>
        <w:rPr>
          <w:i/>
          <w:iCs/>
          <w:sz w:val="20"/>
        </w:rPr>
      </w:pPr>
      <w:r w:rsidRPr="00C25943">
        <w:rPr>
          <w:b/>
          <w:bCs/>
          <w:sz w:val="20"/>
        </w:rPr>
        <w:lastRenderedPageBreak/>
        <w:t>Methods:</w:t>
      </w:r>
      <w:r w:rsidRPr="00C25943">
        <w:rPr>
          <w:sz w:val="20"/>
        </w:rPr>
        <w:t xml:space="preserve"> </w:t>
      </w:r>
      <w:r w:rsidRPr="00C25943">
        <w:rPr>
          <w:i/>
          <w:iCs/>
          <w:sz w:val="20"/>
        </w:rPr>
        <w:t xml:space="preserve">Gallium </w:t>
      </w:r>
      <w:r w:rsidR="00060D29">
        <w:rPr>
          <w:i/>
          <w:iCs/>
          <w:sz w:val="20"/>
        </w:rPr>
        <w:t>c</w:t>
      </w:r>
      <w:r w:rsidRPr="00C25943">
        <w:rPr>
          <w:i/>
          <w:iCs/>
          <w:sz w:val="20"/>
        </w:rPr>
        <w:t>ompound</w:t>
      </w:r>
      <w:r w:rsidR="00060D29">
        <w:rPr>
          <w:i/>
          <w:iCs/>
          <w:sz w:val="20"/>
        </w:rPr>
        <w:t xml:space="preserve"> f</w:t>
      </w:r>
      <w:r w:rsidRPr="00C25943">
        <w:rPr>
          <w:i/>
          <w:iCs/>
          <w:sz w:val="20"/>
        </w:rPr>
        <w:t xml:space="preserve">ungal </w:t>
      </w:r>
      <w:r w:rsidR="00060D29">
        <w:rPr>
          <w:i/>
          <w:iCs/>
          <w:sz w:val="20"/>
        </w:rPr>
        <w:t>t</w:t>
      </w:r>
      <w:r w:rsidRPr="00C25943">
        <w:rPr>
          <w:i/>
          <w:iCs/>
          <w:sz w:val="20"/>
        </w:rPr>
        <w:t xml:space="preserve">oxicity </w:t>
      </w:r>
      <w:r w:rsidR="00060D29">
        <w:rPr>
          <w:i/>
          <w:iCs/>
          <w:sz w:val="20"/>
        </w:rPr>
        <w:t>e</w:t>
      </w:r>
      <w:r w:rsidRPr="00C25943">
        <w:rPr>
          <w:i/>
          <w:iCs/>
          <w:sz w:val="20"/>
        </w:rPr>
        <w:t>valuation:</w:t>
      </w:r>
      <w:r w:rsidRPr="00C25943">
        <w:rPr>
          <w:sz w:val="20"/>
        </w:rPr>
        <w:t xml:space="preserve"> </w:t>
      </w:r>
      <w:r w:rsidR="00F64A7C" w:rsidRPr="00C25943">
        <w:rPr>
          <w:sz w:val="20"/>
        </w:rPr>
        <w:t xml:space="preserve">Gallium compounds </w:t>
      </w:r>
      <w:r w:rsidR="00612643">
        <w:rPr>
          <w:sz w:val="20"/>
        </w:rPr>
        <w:t xml:space="preserve">in a </w:t>
      </w:r>
      <w:r w:rsidR="00F64A7C" w:rsidRPr="00C25943">
        <w:rPr>
          <w:sz w:val="20"/>
        </w:rPr>
        <w:t>concentration range</w:t>
      </w:r>
      <w:r w:rsidR="00612643">
        <w:rPr>
          <w:sz w:val="20"/>
        </w:rPr>
        <w:t xml:space="preserve"> of </w:t>
      </w:r>
      <w:r w:rsidR="00F64A7C" w:rsidRPr="00C25943">
        <w:rPr>
          <w:sz w:val="20"/>
        </w:rPr>
        <w:t xml:space="preserve">4-500 </w:t>
      </w:r>
      <w:proofErr w:type="spellStart"/>
      <w:r w:rsidR="00F64A7C" w:rsidRPr="00C25943">
        <w:rPr>
          <w:sz w:val="20"/>
        </w:rPr>
        <w:t>μg</w:t>
      </w:r>
      <w:proofErr w:type="spellEnd"/>
      <w:r w:rsidR="00F64A7C" w:rsidRPr="00C25943">
        <w:rPr>
          <w:sz w:val="20"/>
        </w:rPr>
        <w:t xml:space="preserve">/mL were tested in 96-well plates containing </w:t>
      </w:r>
      <w:proofErr w:type="spellStart"/>
      <w:r w:rsidR="00F64A7C" w:rsidRPr="00C25943">
        <w:rPr>
          <w:sz w:val="20"/>
        </w:rPr>
        <w:t>Sabouraud</w:t>
      </w:r>
      <w:proofErr w:type="spellEnd"/>
      <w:r w:rsidR="00F64A7C" w:rsidRPr="00C25943">
        <w:rPr>
          <w:sz w:val="20"/>
        </w:rPr>
        <w:t xml:space="preserve"> dextrose (SAB) broth and </w:t>
      </w:r>
      <w:r w:rsidR="00F64A7C" w:rsidRPr="00C25943">
        <w:rPr>
          <w:i/>
          <w:iCs/>
          <w:sz w:val="20"/>
        </w:rPr>
        <w:t>A. fumigatus</w:t>
      </w:r>
      <w:r w:rsidR="00F64A7C" w:rsidRPr="00C25943">
        <w:rPr>
          <w:sz w:val="20"/>
        </w:rPr>
        <w:t xml:space="preserve"> (5×10</w:t>
      </w:r>
      <w:r w:rsidR="00F64A7C" w:rsidRPr="00C25943">
        <w:rPr>
          <w:sz w:val="20"/>
          <w:vertAlign w:val="superscript"/>
        </w:rPr>
        <w:t>5</w:t>
      </w:r>
      <w:r w:rsidR="00F64A7C" w:rsidRPr="00C25943">
        <w:rPr>
          <w:sz w:val="20"/>
        </w:rPr>
        <w:t xml:space="preserve"> conidia/mL). Growth was measured in a plate reader (Bio-Tek Synergy HT) at 600 nm after 24 h and 48 h incubation at 37°C. </w:t>
      </w:r>
    </w:p>
    <w:p w14:paraId="2FF0DA05" w14:textId="51AAC0D8" w:rsidR="00612643" w:rsidRDefault="00060D29" w:rsidP="00812612">
      <w:pPr>
        <w:pStyle w:val="DDLBodyText"/>
        <w:spacing w:after="120"/>
        <w:rPr>
          <w:sz w:val="20"/>
        </w:rPr>
      </w:pPr>
      <w:r w:rsidRPr="00691107">
        <w:rPr>
          <w:i/>
          <w:iCs/>
          <w:sz w:val="20"/>
        </w:rPr>
        <w:t xml:space="preserve">Agar </w:t>
      </w:r>
      <w:r>
        <w:rPr>
          <w:i/>
          <w:iCs/>
          <w:sz w:val="20"/>
        </w:rPr>
        <w:t>d</w:t>
      </w:r>
      <w:r w:rsidR="00F64A7C" w:rsidRPr="00691107">
        <w:rPr>
          <w:i/>
          <w:iCs/>
          <w:sz w:val="20"/>
        </w:rPr>
        <w:t xml:space="preserve">iffusion </w:t>
      </w:r>
      <w:r>
        <w:rPr>
          <w:i/>
          <w:iCs/>
          <w:sz w:val="20"/>
        </w:rPr>
        <w:t>t</w:t>
      </w:r>
      <w:r w:rsidR="00F64A7C" w:rsidRPr="00691107">
        <w:rPr>
          <w:i/>
          <w:iCs/>
          <w:sz w:val="20"/>
        </w:rPr>
        <w:t>est:</w:t>
      </w:r>
      <w:r w:rsidR="00F64A7C" w:rsidRPr="00C25943">
        <w:rPr>
          <w:sz w:val="20"/>
        </w:rPr>
        <w:t xml:space="preserve"> </w:t>
      </w:r>
      <w:r w:rsidR="00612643" w:rsidRPr="00C25943">
        <w:rPr>
          <w:i/>
          <w:iCs/>
          <w:sz w:val="20"/>
        </w:rPr>
        <w:t>A. fumigatus</w:t>
      </w:r>
      <w:r w:rsidR="00612643" w:rsidRPr="00C25943">
        <w:rPr>
          <w:sz w:val="20"/>
        </w:rPr>
        <w:t xml:space="preserve"> spore suspensions </w:t>
      </w:r>
      <w:r w:rsidR="00612643">
        <w:rPr>
          <w:sz w:val="20"/>
        </w:rPr>
        <w:t>(</w:t>
      </w:r>
      <w:r w:rsidR="00F64A7C" w:rsidRPr="00C25943">
        <w:rPr>
          <w:sz w:val="20"/>
        </w:rPr>
        <w:t>1×10</w:t>
      </w:r>
      <w:r w:rsidR="00F64A7C" w:rsidRPr="00C25943">
        <w:rPr>
          <w:sz w:val="20"/>
          <w:vertAlign w:val="superscript"/>
        </w:rPr>
        <w:t>5</w:t>
      </w:r>
      <w:r w:rsidR="00F64A7C" w:rsidRPr="00C25943">
        <w:rPr>
          <w:sz w:val="20"/>
        </w:rPr>
        <w:t xml:space="preserve"> spores/mL</w:t>
      </w:r>
      <w:r w:rsidR="00612643">
        <w:rPr>
          <w:sz w:val="20"/>
        </w:rPr>
        <w:t>)</w:t>
      </w:r>
      <w:r w:rsidR="00F64A7C" w:rsidRPr="00C25943">
        <w:rPr>
          <w:sz w:val="20"/>
        </w:rPr>
        <w:t xml:space="preserve"> were spread over SAB agar. </w:t>
      </w:r>
      <w:r w:rsidR="006B0E59">
        <w:rPr>
          <w:sz w:val="20"/>
        </w:rPr>
        <w:t>Fifty</w:t>
      </w:r>
      <w:r w:rsidR="006B0E59" w:rsidRPr="00C25943">
        <w:rPr>
          <w:sz w:val="20"/>
        </w:rPr>
        <w:t xml:space="preserve"> </w:t>
      </w:r>
      <w:r w:rsidR="006B0E59">
        <w:rPr>
          <w:sz w:val="20"/>
        </w:rPr>
        <w:t>microlitres</w:t>
      </w:r>
      <w:r w:rsidR="006B0E59" w:rsidRPr="00C25943">
        <w:rPr>
          <w:sz w:val="20"/>
        </w:rPr>
        <w:t xml:space="preserve"> </w:t>
      </w:r>
      <w:r w:rsidR="00F64A7C" w:rsidRPr="00C25943">
        <w:rPr>
          <w:sz w:val="20"/>
        </w:rPr>
        <w:t>of all compound stock solutions or deioni</w:t>
      </w:r>
      <w:r w:rsidR="006B0E59">
        <w:rPr>
          <w:sz w:val="20"/>
        </w:rPr>
        <w:t>s</w:t>
      </w:r>
      <w:r w:rsidR="00F64A7C" w:rsidRPr="00C25943">
        <w:rPr>
          <w:sz w:val="20"/>
        </w:rPr>
        <w:t>ed water were introduced in a hole punched out of the agar. The diameters of the zones of inhibition were measured after 24</w:t>
      </w:r>
      <w:r w:rsidR="00612643">
        <w:rPr>
          <w:sz w:val="20"/>
        </w:rPr>
        <w:t xml:space="preserve"> </w:t>
      </w:r>
      <w:r w:rsidR="00F64A7C" w:rsidRPr="00C25943">
        <w:rPr>
          <w:sz w:val="20"/>
        </w:rPr>
        <w:t>h incubation at 37°C.</w:t>
      </w:r>
    </w:p>
    <w:p w14:paraId="24C29C4E" w14:textId="02F26A4B" w:rsidR="00A6544C" w:rsidRPr="00C25943" w:rsidRDefault="00F64A7C" w:rsidP="00691107">
      <w:pPr>
        <w:pStyle w:val="DDLBodyText"/>
        <w:spacing w:before="120" w:after="120"/>
        <w:rPr>
          <w:sz w:val="20"/>
        </w:rPr>
      </w:pPr>
      <w:r w:rsidRPr="00691107">
        <w:rPr>
          <w:i/>
          <w:iCs/>
          <w:sz w:val="20"/>
        </w:rPr>
        <w:t>Fungicidal/fungistatic assay</w:t>
      </w:r>
      <w:r w:rsidRPr="00C25943">
        <w:rPr>
          <w:sz w:val="20"/>
        </w:rPr>
        <w:t xml:space="preserve">: </w:t>
      </w:r>
      <w:r w:rsidRPr="00812612">
        <w:rPr>
          <w:i/>
          <w:iCs/>
          <w:sz w:val="20"/>
        </w:rPr>
        <w:t>A. fumigatus</w:t>
      </w:r>
      <w:r w:rsidRPr="00C25943">
        <w:rPr>
          <w:sz w:val="20"/>
        </w:rPr>
        <w:t xml:space="preserve"> (5×10</w:t>
      </w:r>
      <w:r w:rsidRPr="00C25943">
        <w:rPr>
          <w:sz w:val="20"/>
          <w:vertAlign w:val="superscript"/>
        </w:rPr>
        <w:t xml:space="preserve">5 </w:t>
      </w:r>
      <w:r w:rsidRPr="00C25943">
        <w:rPr>
          <w:sz w:val="20"/>
        </w:rPr>
        <w:t xml:space="preserve">spores/mL) was incubated in SAB broth supplemented with GaS1, </w:t>
      </w:r>
      <w:r w:rsidR="00612643">
        <w:rPr>
          <w:sz w:val="20"/>
        </w:rPr>
        <w:t>GaS</w:t>
      </w:r>
      <w:r w:rsidRPr="00C25943">
        <w:rPr>
          <w:sz w:val="20"/>
        </w:rPr>
        <w:t xml:space="preserve">2 or </w:t>
      </w:r>
      <w:r w:rsidR="00612643">
        <w:rPr>
          <w:sz w:val="20"/>
        </w:rPr>
        <w:t>GaS</w:t>
      </w:r>
      <w:r w:rsidRPr="00C25943">
        <w:rPr>
          <w:sz w:val="20"/>
        </w:rPr>
        <w:t xml:space="preserve">3 (0.500 mg/mL) at 37°C in an orbital shaker. Aliquots (100 </w:t>
      </w:r>
      <w:proofErr w:type="spellStart"/>
      <w:r w:rsidRPr="00C25943">
        <w:rPr>
          <w:sz w:val="20"/>
        </w:rPr>
        <w:t>μL</w:t>
      </w:r>
      <w:proofErr w:type="spellEnd"/>
      <w:r w:rsidRPr="00C25943">
        <w:rPr>
          <w:sz w:val="20"/>
        </w:rPr>
        <w:t>) were removed after 2 h, 4</w:t>
      </w:r>
      <w:r w:rsidR="00612643">
        <w:rPr>
          <w:sz w:val="20"/>
        </w:rPr>
        <w:t xml:space="preserve"> </w:t>
      </w:r>
      <w:r w:rsidRPr="00C25943">
        <w:rPr>
          <w:sz w:val="20"/>
        </w:rPr>
        <w:t>h, 6</w:t>
      </w:r>
      <w:r w:rsidR="00612643">
        <w:rPr>
          <w:sz w:val="20"/>
        </w:rPr>
        <w:t xml:space="preserve"> </w:t>
      </w:r>
      <w:r w:rsidRPr="00C25943">
        <w:rPr>
          <w:sz w:val="20"/>
        </w:rPr>
        <w:t>h, 8</w:t>
      </w:r>
      <w:r w:rsidR="00612643">
        <w:rPr>
          <w:sz w:val="20"/>
        </w:rPr>
        <w:t xml:space="preserve"> </w:t>
      </w:r>
      <w:r w:rsidRPr="00C25943">
        <w:rPr>
          <w:sz w:val="20"/>
        </w:rPr>
        <w:t>h and 24</w:t>
      </w:r>
      <w:r w:rsidR="00612643">
        <w:rPr>
          <w:sz w:val="20"/>
        </w:rPr>
        <w:t xml:space="preserve"> </w:t>
      </w:r>
      <w:r w:rsidRPr="00C25943">
        <w:rPr>
          <w:sz w:val="20"/>
        </w:rPr>
        <w:t xml:space="preserve">h and spread on SAB agar plates. The level of growth was photometrically assessed after incubation at 37°C for 24 h. </w:t>
      </w:r>
    </w:p>
    <w:p w14:paraId="34B6342E" w14:textId="07C7B97C" w:rsidR="00C6356D" w:rsidRPr="00C25943" w:rsidRDefault="00C6356D" w:rsidP="00691107">
      <w:pPr>
        <w:pStyle w:val="DDLBodyText"/>
        <w:spacing w:after="120"/>
        <w:rPr>
          <w:sz w:val="20"/>
        </w:rPr>
      </w:pPr>
      <w:r w:rsidRPr="00C25943">
        <w:rPr>
          <w:i/>
          <w:iCs/>
          <w:sz w:val="20"/>
        </w:rPr>
        <w:t xml:space="preserve">Cytotoxicity </w:t>
      </w:r>
      <w:r w:rsidR="00060D29">
        <w:rPr>
          <w:i/>
          <w:iCs/>
          <w:sz w:val="20"/>
        </w:rPr>
        <w:t>e</w:t>
      </w:r>
      <w:r w:rsidRPr="00C25943">
        <w:rPr>
          <w:i/>
          <w:iCs/>
          <w:sz w:val="20"/>
        </w:rPr>
        <w:t>valuation:</w:t>
      </w:r>
      <w:r w:rsidRPr="00C25943">
        <w:rPr>
          <w:sz w:val="20"/>
        </w:rPr>
        <w:t xml:space="preserve"> NCI-H441 cells (1.65×10</w:t>
      </w:r>
      <w:r w:rsidRPr="00C25943">
        <w:rPr>
          <w:sz w:val="20"/>
          <w:vertAlign w:val="superscript"/>
        </w:rPr>
        <w:t>4</w:t>
      </w:r>
      <w:r w:rsidRPr="00C25943">
        <w:rPr>
          <w:sz w:val="20"/>
        </w:rPr>
        <w:t xml:space="preserve"> cells/well) were grown for 6 days until confluency. Cells were serum starved 24 h before the experiment. All compounds, and later the formulated powders and solutions, were tested in a concentration range of 0.005–5 mg/</w:t>
      </w:r>
      <w:proofErr w:type="spellStart"/>
      <w:r w:rsidRPr="00C25943">
        <w:rPr>
          <w:sz w:val="20"/>
        </w:rPr>
        <w:t>mL.</w:t>
      </w:r>
      <w:proofErr w:type="spellEnd"/>
      <w:r w:rsidRPr="00C25943">
        <w:rPr>
          <w:sz w:val="20"/>
        </w:rPr>
        <w:t xml:space="preserve"> After 4 h or 24 h of incubation, media was removed, and the cell viability was assessed with </w:t>
      </w:r>
      <w:proofErr w:type="spellStart"/>
      <w:r w:rsidR="006B0E59">
        <w:rPr>
          <w:sz w:val="20"/>
        </w:rPr>
        <w:t>a</w:t>
      </w:r>
      <w:r w:rsidRPr="00C25943">
        <w:rPr>
          <w:sz w:val="20"/>
        </w:rPr>
        <w:t>lamarBlue</w:t>
      </w:r>
      <w:proofErr w:type="spellEnd"/>
      <w:r w:rsidRPr="00C25943">
        <w:rPr>
          <w:sz w:val="20"/>
        </w:rPr>
        <w:t xml:space="preserve"> reagent.</w:t>
      </w:r>
    </w:p>
    <w:p w14:paraId="78042A69" w14:textId="2FDCB0DF" w:rsidR="00A6544C" w:rsidRPr="00C25943" w:rsidRDefault="00A6544C" w:rsidP="00691107">
      <w:pPr>
        <w:pStyle w:val="DDLBodyText"/>
        <w:spacing w:after="120"/>
        <w:rPr>
          <w:sz w:val="20"/>
        </w:rPr>
      </w:pPr>
      <w:r w:rsidRPr="00C25943">
        <w:rPr>
          <w:i/>
          <w:iCs/>
          <w:sz w:val="20"/>
        </w:rPr>
        <w:t xml:space="preserve">Preparation of </w:t>
      </w:r>
      <w:r w:rsidR="00060D29">
        <w:rPr>
          <w:i/>
          <w:iCs/>
          <w:sz w:val="20"/>
        </w:rPr>
        <w:t>s</w:t>
      </w:r>
      <w:r w:rsidRPr="00C25943">
        <w:rPr>
          <w:i/>
          <w:iCs/>
          <w:sz w:val="20"/>
        </w:rPr>
        <w:t>pray-dried GaS1/L-leucine</w:t>
      </w:r>
      <w:r w:rsidR="00462A0F" w:rsidRPr="00C25943">
        <w:rPr>
          <w:sz w:val="20"/>
        </w:rPr>
        <w:t>:</w:t>
      </w:r>
      <w:r w:rsidRPr="00C25943">
        <w:rPr>
          <w:sz w:val="20"/>
        </w:rPr>
        <w:t xml:space="preserve"> Composite </w:t>
      </w:r>
      <w:r w:rsidR="00060D29">
        <w:rPr>
          <w:sz w:val="20"/>
        </w:rPr>
        <w:t>powders</w:t>
      </w:r>
      <w:r w:rsidR="00060D29" w:rsidRPr="00C25943">
        <w:rPr>
          <w:sz w:val="20"/>
        </w:rPr>
        <w:t xml:space="preserve"> </w:t>
      </w:r>
      <w:r w:rsidRPr="00C25943">
        <w:rPr>
          <w:sz w:val="20"/>
        </w:rPr>
        <w:t xml:space="preserve">containing different L-leucine (LL) and GaS1 weight ratios (0:100; 20:80, 30:70 w/w, </w:t>
      </w:r>
      <w:proofErr w:type="gramStart"/>
      <w:r w:rsidRPr="00C25943">
        <w:rPr>
          <w:sz w:val="20"/>
        </w:rPr>
        <w:t>LL:GaS</w:t>
      </w:r>
      <w:proofErr w:type="gramEnd"/>
      <w:r w:rsidRPr="00C25943">
        <w:rPr>
          <w:sz w:val="20"/>
        </w:rPr>
        <w:t xml:space="preserve">1) were spray dried as a 0.5% (w/v) solution in water using a </w:t>
      </w:r>
      <w:proofErr w:type="spellStart"/>
      <w:r w:rsidRPr="00C25943">
        <w:rPr>
          <w:sz w:val="20"/>
        </w:rPr>
        <w:t>Büchi</w:t>
      </w:r>
      <w:proofErr w:type="spellEnd"/>
      <w:r w:rsidRPr="00C25943">
        <w:rPr>
          <w:sz w:val="20"/>
        </w:rPr>
        <w:t xml:space="preserve"> B-290 Mini </w:t>
      </w:r>
      <w:r w:rsidR="00612643">
        <w:rPr>
          <w:sz w:val="20"/>
        </w:rPr>
        <w:t>s</w:t>
      </w:r>
      <w:r w:rsidR="00612643" w:rsidRPr="00C25943">
        <w:rPr>
          <w:sz w:val="20"/>
        </w:rPr>
        <w:t xml:space="preserve">pray </w:t>
      </w:r>
      <w:r w:rsidRPr="00C25943">
        <w:rPr>
          <w:sz w:val="20"/>
        </w:rPr>
        <w:t>dryer operating in the open mode.</w:t>
      </w:r>
    </w:p>
    <w:p w14:paraId="676B072F" w14:textId="5EB563B0" w:rsidR="00A6544C" w:rsidRPr="00C25943" w:rsidRDefault="00462A0F" w:rsidP="00691107">
      <w:pPr>
        <w:pStyle w:val="DDLBodyText"/>
        <w:spacing w:after="120"/>
        <w:rPr>
          <w:sz w:val="20"/>
        </w:rPr>
      </w:pPr>
      <w:r w:rsidRPr="00C25943">
        <w:rPr>
          <w:i/>
          <w:iCs/>
          <w:sz w:val="20"/>
        </w:rPr>
        <w:t xml:space="preserve">Particle </w:t>
      </w:r>
      <w:r w:rsidR="00060D29">
        <w:rPr>
          <w:i/>
          <w:iCs/>
          <w:sz w:val="20"/>
        </w:rPr>
        <w:t>m</w:t>
      </w:r>
      <w:r w:rsidRPr="00C25943">
        <w:rPr>
          <w:i/>
          <w:iCs/>
          <w:sz w:val="20"/>
        </w:rPr>
        <w:t>orphology</w:t>
      </w:r>
      <w:r w:rsidR="00060D29">
        <w:rPr>
          <w:i/>
          <w:iCs/>
          <w:sz w:val="20"/>
        </w:rPr>
        <w:t>,</w:t>
      </w:r>
      <w:r w:rsidRPr="00C25943">
        <w:rPr>
          <w:i/>
          <w:iCs/>
          <w:sz w:val="20"/>
        </w:rPr>
        <w:t xml:space="preserve"> </w:t>
      </w:r>
      <w:r w:rsidR="00060D29">
        <w:rPr>
          <w:i/>
          <w:iCs/>
          <w:sz w:val="20"/>
        </w:rPr>
        <w:t>s</w:t>
      </w:r>
      <w:r w:rsidRPr="00C25943">
        <w:rPr>
          <w:i/>
          <w:iCs/>
          <w:sz w:val="20"/>
        </w:rPr>
        <w:t>ize</w:t>
      </w:r>
      <w:r w:rsidR="00060D29">
        <w:rPr>
          <w:i/>
          <w:iCs/>
          <w:sz w:val="20"/>
        </w:rPr>
        <w:t xml:space="preserve"> and solid state</w:t>
      </w:r>
      <w:r w:rsidRPr="00C25943">
        <w:rPr>
          <w:i/>
          <w:iCs/>
          <w:sz w:val="20"/>
        </w:rPr>
        <w:t>:</w:t>
      </w:r>
      <w:r w:rsidRPr="00C25943">
        <w:rPr>
          <w:sz w:val="20"/>
        </w:rPr>
        <w:t xml:space="preserve"> </w:t>
      </w:r>
      <w:r w:rsidR="00A6544C" w:rsidRPr="00C25943">
        <w:rPr>
          <w:sz w:val="20"/>
        </w:rPr>
        <w:t>SEM micrographs of spray-dried materials were acquired using a Zeiss Supra Variable Pressure Field Emission Scanning Electron Microscope (</w:t>
      </w:r>
      <w:proofErr w:type="spellStart"/>
      <w:r w:rsidR="00A6544C" w:rsidRPr="00C25943">
        <w:rPr>
          <w:sz w:val="20"/>
        </w:rPr>
        <w:t>Oberkochen</w:t>
      </w:r>
      <w:proofErr w:type="spellEnd"/>
      <w:r w:rsidR="00A6544C" w:rsidRPr="00C25943">
        <w:rPr>
          <w:sz w:val="20"/>
        </w:rPr>
        <w:t>, Germany)</w:t>
      </w:r>
      <w:r w:rsidR="00F2151F">
        <w:rPr>
          <w:sz w:val="20"/>
        </w:rPr>
        <w:t xml:space="preserve"> </w:t>
      </w:r>
      <w:r w:rsidR="00C25943">
        <w:rPr>
          <w:sz w:val="20"/>
        </w:rPr>
        <w:fldChar w:fldCharType="begin"/>
      </w:r>
      <w:r w:rsidR="00C25943">
        <w:rPr>
          <w:sz w:val="20"/>
        </w:rPr>
        <w:instrText xml:space="preserve"> ADDIN EN.CITE &lt;EndNote&gt;&lt;Cite&gt;&lt;Author&gt;Focaroli&lt;/Author&gt;&lt;Year&gt;2020&lt;/Year&gt;&lt;RecNum&gt;5515&lt;/RecNum&gt;&lt;DisplayText&gt;[6]&lt;/DisplayText&gt;&lt;record&gt;&lt;rec-number&gt;5515&lt;/rec-number&gt;&lt;foreign-keys&gt;&lt;key app="EN" db-id="e9tr5v5depzxasezzsnpp2wiadt2tf9p0rsv" timestamp="1670855368" guid="2da2f378-8a49-44f3-8bb1-8669a1d29a21"&gt;5515&lt;/key&gt;&lt;/foreign-keys&gt;&lt;ref-type name="Journal Article"&gt;17&lt;/ref-type&gt;&lt;contributors&gt;&lt;authors&gt;&lt;author&gt;Focaroli, Stefano&lt;/author&gt;&lt;author&gt;Jiang, Guannan&lt;/author&gt;&lt;author&gt;#039&lt;/author&gt;&lt;author&gt;Connell, Peter&lt;/author&gt;&lt;author&gt;Fahy, John V.&lt;/author&gt;&lt;author&gt;Healy, Anne-Marie&lt;/author&gt;&lt;/authors&gt;&lt;/contributors&gt;&lt;titles&gt;&lt;title&gt;The Use of a Three-Fluid Atomising Nozzle in the Production of Spray-Dried Theophylline/Salbutamol Sulphate Powders Intended for Pulmonary Delivery&lt;/title&gt;&lt;/titles&gt;&lt;pages&gt;1116&lt;/pages&gt;&lt;volume&gt;12&lt;/volume&gt;&lt;number&gt;11&lt;/number&gt;&lt;dates&gt;&lt;year&gt;2020&lt;/year&gt;&lt;/dates&gt;&lt;isbn&gt;1999-4923&lt;/isbn&gt;&lt;accession-num&gt;doi:10.3390/pharmaceutics12111116&lt;/accession-num&gt;&lt;urls&gt;&lt;related-urls&gt;&lt;url&gt;https://www.mdpi.com/1999-4923/12/11/1116&lt;/url&gt;&lt;/related-urls&gt;&lt;/urls&gt;&lt;/record&gt;&lt;/Cite&gt;&lt;/EndNote&gt;</w:instrText>
      </w:r>
      <w:r w:rsidR="00C25943">
        <w:rPr>
          <w:sz w:val="20"/>
        </w:rPr>
        <w:fldChar w:fldCharType="separate"/>
      </w:r>
      <w:r w:rsidR="00C25943">
        <w:rPr>
          <w:noProof/>
          <w:sz w:val="20"/>
        </w:rPr>
        <w:t>[6]</w:t>
      </w:r>
      <w:r w:rsidR="00C25943">
        <w:rPr>
          <w:sz w:val="20"/>
        </w:rPr>
        <w:fldChar w:fldCharType="end"/>
      </w:r>
      <w:r w:rsidR="00C25943">
        <w:rPr>
          <w:sz w:val="20"/>
        </w:rPr>
        <w:t>.</w:t>
      </w:r>
      <w:r w:rsidR="00060D29" w:rsidRPr="00060D29">
        <w:rPr>
          <w:sz w:val="20"/>
        </w:rPr>
        <w:t xml:space="preserve"> </w:t>
      </w:r>
      <w:r w:rsidR="00060D29" w:rsidRPr="00C25943">
        <w:rPr>
          <w:sz w:val="20"/>
        </w:rPr>
        <w:t xml:space="preserve">Particle size distributions were obtained using a </w:t>
      </w:r>
      <w:proofErr w:type="spellStart"/>
      <w:r w:rsidR="00060D29" w:rsidRPr="00C25943">
        <w:rPr>
          <w:sz w:val="20"/>
        </w:rPr>
        <w:t>Mastersizer</w:t>
      </w:r>
      <w:proofErr w:type="spellEnd"/>
      <w:r w:rsidR="00060D29" w:rsidRPr="00C25943">
        <w:rPr>
          <w:sz w:val="20"/>
        </w:rPr>
        <w:t xml:space="preserve"> 3000 laser diffraction instrument</w:t>
      </w:r>
      <w:r w:rsidR="00F2151F">
        <w:rPr>
          <w:sz w:val="20"/>
        </w:rPr>
        <w:t xml:space="preserve"> (</w:t>
      </w:r>
      <w:r w:rsidR="00F2151F" w:rsidRPr="00F2151F">
        <w:rPr>
          <w:sz w:val="20"/>
          <w:lang w:val="en-IE"/>
        </w:rPr>
        <w:t>Malvern Instruments, Malvern, UK) with a dry powder dispersion accessory (Malvern Aero S)</w:t>
      </w:r>
      <w:r w:rsidR="00F2151F">
        <w:rPr>
          <w:sz w:val="20"/>
        </w:rPr>
        <w:t>. The</w:t>
      </w:r>
      <w:r w:rsidR="00060D29" w:rsidRPr="00C25943">
        <w:rPr>
          <w:sz w:val="20"/>
        </w:rPr>
        <w:t xml:space="preserve"> </w:t>
      </w:r>
      <w:proofErr w:type="gramStart"/>
      <w:r w:rsidR="00F2151F">
        <w:rPr>
          <w:sz w:val="20"/>
        </w:rPr>
        <w:t>s</w:t>
      </w:r>
      <w:r w:rsidR="00060D29" w:rsidRPr="00C25943">
        <w:rPr>
          <w:sz w:val="20"/>
        </w:rPr>
        <w:t>olid state</w:t>
      </w:r>
      <w:proofErr w:type="gramEnd"/>
      <w:r w:rsidR="00060D29" w:rsidRPr="00C25943">
        <w:rPr>
          <w:sz w:val="20"/>
        </w:rPr>
        <w:t xml:space="preserve"> nature of the powder was determined by X-ray powder diffraction measurements</w:t>
      </w:r>
      <w:r w:rsidR="00F2151F">
        <w:rPr>
          <w:sz w:val="20"/>
        </w:rPr>
        <w:t xml:space="preserve"> using a Rigaku </w:t>
      </w:r>
      <w:proofErr w:type="spellStart"/>
      <w:r w:rsidR="00F2151F">
        <w:rPr>
          <w:sz w:val="20"/>
        </w:rPr>
        <w:t>Miniflex</w:t>
      </w:r>
      <w:proofErr w:type="spellEnd"/>
      <w:r w:rsidR="00F2151F">
        <w:rPr>
          <w:sz w:val="20"/>
        </w:rPr>
        <w:t xml:space="preserve"> instrument (</w:t>
      </w:r>
      <w:r w:rsidR="00F2151F" w:rsidRPr="00F2151F">
        <w:rPr>
          <w:sz w:val="20"/>
          <w:lang w:val="en-IE"/>
        </w:rPr>
        <w:t>Rigaku, Neu-Isenburg, Germany</w:t>
      </w:r>
      <w:r w:rsidR="00F2151F">
        <w:rPr>
          <w:sz w:val="20"/>
          <w:lang w:val="en-IE"/>
        </w:rPr>
        <w:t>)</w:t>
      </w:r>
      <w:r w:rsidR="00060D29" w:rsidRPr="00C25943">
        <w:rPr>
          <w:sz w:val="20"/>
        </w:rPr>
        <w:t>.</w:t>
      </w:r>
    </w:p>
    <w:p w14:paraId="711DBB0E" w14:textId="16F2F219" w:rsidR="00A6544C" w:rsidRPr="00C25943" w:rsidRDefault="009278C6" w:rsidP="00691107">
      <w:pPr>
        <w:pStyle w:val="DDLBodyText"/>
        <w:spacing w:after="120"/>
        <w:rPr>
          <w:sz w:val="20"/>
        </w:rPr>
      </w:pPr>
      <w:r w:rsidRPr="00C25943">
        <w:rPr>
          <w:i/>
          <w:iCs/>
          <w:sz w:val="20"/>
        </w:rPr>
        <w:t>Formulation of a solution for nebulisation</w:t>
      </w:r>
      <w:r w:rsidR="00477C23">
        <w:rPr>
          <w:i/>
          <w:iCs/>
          <w:sz w:val="20"/>
        </w:rPr>
        <w:t xml:space="preserve"> </w:t>
      </w:r>
      <w:r w:rsidRPr="00C25943">
        <w:rPr>
          <w:i/>
          <w:iCs/>
          <w:sz w:val="20"/>
        </w:rPr>
        <w:t>and</w:t>
      </w:r>
      <w:r w:rsidRPr="00C25943">
        <w:rPr>
          <w:sz w:val="20"/>
        </w:rPr>
        <w:t xml:space="preserve"> </w:t>
      </w:r>
      <w:r w:rsidRPr="00C25943">
        <w:rPr>
          <w:i/>
          <w:iCs/>
          <w:sz w:val="20"/>
        </w:rPr>
        <w:t>In</w:t>
      </w:r>
      <w:r w:rsidR="00500A6B">
        <w:rPr>
          <w:i/>
          <w:iCs/>
          <w:sz w:val="20"/>
        </w:rPr>
        <w:t xml:space="preserve"> </w:t>
      </w:r>
      <w:r w:rsidRPr="00C25943">
        <w:rPr>
          <w:i/>
          <w:iCs/>
          <w:sz w:val="20"/>
        </w:rPr>
        <w:t>vitro deposition profile determination:</w:t>
      </w:r>
      <w:r w:rsidRPr="00C25943">
        <w:rPr>
          <w:sz w:val="20"/>
        </w:rPr>
        <w:t xml:space="preserve"> </w:t>
      </w:r>
      <w:r w:rsidR="0024412A" w:rsidRPr="00C25943">
        <w:rPr>
          <w:sz w:val="20"/>
        </w:rPr>
        <w:t xml:space="preserve">A GaS1 solution for nebulisation (GaS1-sol) was prepared </w:t>
      </w:r>
      <w:r w:rsidR="00F2151F">
        <w:rPr>
          <w:sz w:val="20"/>
        </w:rPr>
        <w:t>by dis</w:t>
      </w:r>
      <w:r w:rsidR="0024412A" w:rsidRPr="00C25943">
        <w:rPr>
          <w:sz w:val="20"/>
        </w:rPr>
        <w:t xml:space="preserve">solving </w:t>
      </w:r>
      <w:r w:rsidRPr="00C25943">
        <w:rPr>
          <w:sz w:val="20"/>
        </w:rPr>
        <w:t>5</w:t>
      </w:r>
      <w:r w:rsidR="00F2151F">
        <w:rPr>
          <w:sz w:val="20"/>
        </w:rPr>
        <w:t xml:space="preserve"> </w:t>
      </w:r>
      <w:r w:rsidRPr="00C25943">
        <w:rPr>
          <w:sz w:val="20"/>
        </w:rPr>
        <w:t xml:space="preserve">mg/mL of GaS1 </w:t>
      </w:r>
      <w:r w:rsidR="00E85974" w:rsidRPr="00C25943">
        <w:rPr>
          <w:sz w:val="20"/>
        </w:rPr>
        <w:t>in</w:t>
      </w:r>
      <w:r w:rsidRPr="00C25943">
        <w:rPr>
          <w:sz w:val="20"/>
        </w:rPr>
        <w:t xml:space="preserve"> </w:t>
      </w:r>
      <w:r w:rsidR="00F2151F">
        <w:rPr>
          <w:sz w:val="20"/>
        </w:rPr>
        <w:t xml:space="preserve">a </w:t>
      </w:r>
      <w:r w:rsidR="00E221A6" w:rsidRPr="00C25943">
        <w:rPr>
          <w:sz w:val="20"/>
        </w:rPr>
        <w:t xml:space="preserve">0.9% </w:t>
      </w:r>
      <w:r w:rsidR="00F2151F">
        <w:rPr>
          <w:sz w:val="20"/>
        </w:rPr>
        <w:t xml:space="preserve">sodium chloride </w:t>
      </w:r>
      <w:r w:rsidR="0024412A" w:rsidRPr="00C25943">
        <w:rPr>
          <w:sz w:val="20"/>
        </w:rPr>
        <w:t>solution</w:t>
      </w:r>
      <w:r w:rsidR="00E221A6" w:rsidRPr="00C25943">
        <w:rPr>
          <w:sz w:val="20"/>
        </w:rPr>
        <w:t xml:space="preserve">. </w:t>
      </w:r>
      <w:r w:rsidR="00D41D21" w:rsidRPr="00C25943">
        <w:rPr>
          <w:sz w:val="20"/>
        </w:rPr>
        <w:t>The final</w:t>
      </w:r>
      <w:r w:rsidR="007B6C13">
        <w:rPr>
          <w:sz w:val="20"/>
        </w:rPr>
        <w:t xml:space="preserve"> </w:t>
      </w:r>
      <w:r w:rsidR="00D41D21" w:rsidRPr="00C25943">
        <w:rPr>
          <w:sz w:val="20"/>
        </w:rPr>
        <w:t>osmolarity of the solution was evaluated</w:t>
      </w:r>
      <w:r w:rsidR="00F2151F">
        <w:rPr>
          <w:sz w:val="20"/>
        </w:rPr>
        <w:t xml:space="preserve"> using </w:t>
      </w:r>
      <w:r w:rsidR="00580195">
        <w:rPr>
          <w:sz w:val="20"/>
        </w:rPr>
        <w:t xml:space="preserve">a </w:t>
      </w:r>
      <w:proofErr w:type="spellStart"/>
      <w:r w:rsidR="00580195" w:rsidRPr="00580195">
        <w:rPr>
          <w:sz w:val="20"/>
          <w:lang w:val="en-US"/>
        </w:rPr>
        <w:t>Vapro</w:t>
      </w:r>
      <w:proofErr w:type="spellEnd"/>
      <w:r w:rsidR="00580195" w:rsidRPr="00580195">
        <w:rPr>
          <w:sz w:val="20"/>
          <w:lang w:val="en-US"/>
        </w:rPr>
        <w:t xml:space="preserve"> 5520 Vapor Pressure Osmometer (</w:t>
      </w:r>
      <w:proofErr w:type="spellStart"/>
      <w:r w:rsidR="00580195" w:rsidRPr="00580195">
        <w:rPr>
          <w:sz w:val="20"/>
          <w:lang w:val="en-US"/>
        </w:rPr>
        <w:t>Wescor</w:t>
      </w:r>
      <w:proofErr w:type="spellEnd"/>
      <w:r w:rsidR="00580195" w:rsidRPr="00580195">
        <w:rPr>
          <w:sz w:val="20"/>
          <w:lang w:val="en-US"/>
        </w:rPr>
        <w:t xml:space="preserve">, </w:t>
      </w:r>
      <w:r w:rsidR="00500A6B">
        <w:rPr>
          <w:sz w:val="20"/>
          <w:lang w:val="en-US"/>
        </w:rPr>
        <w:t>South Logan</w:t>
      </w:r>
      <w:r w:rsidR="00580195">
        <w:rPr>
          <w:sz w:val="20"/>
          <w:lang w:val="en-US"/>
        </w:rPr>
        <w:t xml:space="preserve">, </w:t>
      </w:r>
      <w:r w:rsidR="00580195" w:rsidRPr="00580195">
        <w:rPr>
          <w:sz w:val="20"/>
          <w:lang w:val="en-US"/>
        </w:rPr>
        <w:t>US</w:t>
      </w:r>
      <w:r w:rsidR="00580195">
        <w:rPr>
          <w:sz w:val="20"/>
          <w:lang w:val="en-US"/>
        </w:rPr>
        <w:t>A</w:t>
      </w:r>
      <w:r w:rsidR="00580195" w:rsidRPr="00580195">
        <w:rPr>
          <w:sz w:val="20"/>
          <w:lang w:val="en-US"/>
        </w:rPr>
        <w:t>)</w:t>
      </w:r>
      <w:r w:rsidR="00D41D21" w:rsidRPr="00C25943">
        <w:rPr>
          <w:sz w:val="20"/>
        </w:rPr>
        <w:t xml:space="preserve">. </w:t>
      </w:r>
      <w:r w:rsidR="007B6C13">
        <w:rPr>
          <w:sz w:val="20"/>
        </w:rPr>
        <w:t>The pH of the solution was also measured.</w:t>
      </w:r>
      <w:r w:rsidR="002C0258">
        <w:rPr>
          <w:i/>
          <w:iCs/>
          <w:sz w:val="20"/>
        </w:rPr>
        <w:t xml:space="preserve"> </w:t>
      </w:r>
      <w:r w:rsidR="00A6544C" w:rsidRPr="00C25943">
        <w:rPr>
          <w:sz w:val="20"/>
        </w:rPr>
        <w:t xml:space="preserve">A </w:t>
      </w:r>
      <w:r w:rsidR="00F2151F" w:rsidRPr="00C25943">
        <w:rPr>
          <w:sz w:val="20"/>
        </w:rPr>
        <w:t xml:space="preserve">Next Generation Impactor </w:t>
      </w:r>
      <w:r w:rsidR="00F2151F">
        <w:rPr>
          <w:sz w:val="20"/>
        </w:rPr>
        <w:t>(</w:t>
      </w:r>
      <w:r w:rsidR="00A6544C" w:rsidRPr="00C25943">
        <w:rPr>
          <w:sz w:val="20"/>
        </w:rPr>
        <w:t>NGI</w:t>
      </w:r>
      <w:r w:rsidR="00F2151F">
        <w:rPr>
          <w:sz w:val="20"/>
        </w:rPr>
        <w:t>)</w:t>
      </w:r>
      <w:r w:rsidR="00A6544C" w:rsidRPr="00C25943">
        <w:rPr>
          <w:sz w:val="20"/>
        </w:rPr>
        <w:t xml:space="preserve"> (Copley Scientific, </w:t>
      </w:r>
      <w:proofErr w:type="spellStart"/>
      <w:r w:rsidR="00500A6B">
        <w:rPr>
          <w:sz w:val="20"/>
        </w:rPr>
        <w:t>Notinghan</w:t>
      </w:r>
      <w:proofErr w:type="spellEnd"/>
      <w:r w:rsidR="00500A6B">
        <w:rPr>
          <w:sz w:val="20"/>
        </w:rPr>
        <w:t xml:space="preserve">, </w:t>
      </w:r>
      <w:r w:rsidR="00A6544C" w:rsidRPr="00C25943">
        <w:rPr>
          <w:sz w:val="20"/>
        </w:rPr>
        <w:t>UK) was used</w:t>
      </w:r>
      <w:r w:rsidR="00E221A6" w:rsidRPr="00C25943">
        <w:rPr>
          <w:sz w:val="20"/>
        </w:rPr>
        <w:t xml:space="preserve"> to determine the aerodynamic properties of GaS1 solution for nebulisation and the GaS1 based powders.</w:t>
      </w:r>
      <w:r w:rsidR="00A6544C" w:rsidRPr="00C25943">
        <w:rPr>
          <w:sz w:val="20"/>
        </w:rPr>
        <w:t xml:space="preserve"> </w:t>
      </w:r>
      <w:r w:rsidR="00580195">
        <w:rPr>
          <w:sz w:val="20"/>
        </w:rPr>
        <w:t>For t</w:t>
      </w:r>
      <w:r w:rsidR="00612643">
        <w:rPr>
          <w:sz w:val="20"/>
        </w:rPr>
        <w:t>he</w:t>
      </w:r>
      <w:r w:rsidR="00580195">
        <w:rPr>
          <w:sz w:val="20"/>
        </w:rPr>
        <w:t xml:space="preserve"> solution, </w:t>
      </w:r>
      <w:r w:rsidR="00E221A6" w:rsidRPr="00C25943">
        <w:rPr>
          <w:sz w:val="20"/>
        </w:rPr>
        <w:t>2</w:t>
      </w:r>
      <w:r w:rsidR="00580195">
        <w:rPr>
          <w:sz w:val="20"/>
        </w:rPr>
        <w:t xml:space="preserve"> </w:t>
      </w:r>
      <w:r w:rsidR="00E221A6" w:rsidRPr="00C25943">
        <w:rPr>
          <w:sz w:val="20"/>
        </w:rPr>
        <w:t xml:space="preserve">mL </w:t>
      </w:r>
      <w:r w:rsidR="00580195" w:rsidRPr="00C25943">
        <w:rPr>
          <w:sz w:val="20"/>
        </w:rPr>
        <w:t>w</w:t>
      </w:r>
      <w:r w:rsidR="00580195">
        <w:rPr>
          <w:sz w:val="20"/>
        </w:rPr>
        <w:t>as</w:t>
      </w:r>
      <w:r w:rsidR="00580195" w:rsidRPr="00C25943">
        <w:rPr>
          <w:sz w:val="20"/>
        </w:rPr>
        <w:t xml:space="preserve"> </w:t>
      </w:r>
      <w:r w:rsidR="00E221A6" w:rsidRPr="00C25943">
        <w:rPr>
          <w:sz w:val="20"/>
        </w:rPr>
        <w:t xml:space="preserve">loaded in </w:t>
      </w:r>
      <w:r w:rsidR="00580195">
        <w:rPr>
          <w:sz w:val="20"/>
        </w:rPr>
        <w:t>an</w:t>
      </w:r>
      <w:r w:rsidR="00580195" w:rsidRPr="00C25943">
        <w:rPr>
          <w:sz w:val="20"/>
        </w:rPr>
        <w:t xml:space="preserve"> </w:t>
      </w:r>
      <w:proofErr w:type="spellStart"/>
      <w:r w:rsidR="00E221A6" w:rsidRPr="00C25943">
        <w:rPr>
          <w:sz w:val="20"/>
        </w:rPr>
        <w:t>Aerogen</w:t>
      </w:r>
      <w:proofErr w:type="spellEnd"/>
      <w:r w:rsidR="00580195">
        <w:rPr>
          <w:sz w:val="20"/>
        </w:rPr>
        <w:t xml:space="preserve"> </w:t>
      </w:r>
      <w:r w:rsidR="00E221A6" w:rsidRPr="00C25943">
        <w:rPr>
          <w:sz w:val="20"/>
        </w:rPr>
        <w:t>Solo</w:t>
      </w:r>
      <w:r w:rsidR="00580195" w:rsidRPr="00C25943">
        <w:rPr>
          <w:sz w:val="20"/>
        </w:rPr>
        <w:t xml:space="preserve"> </w:t>
      </w:r>
      <w:r w:rsidR="00E221A6" w:rsidRPr="00C25943">
        <w:rPr>
          <w:sz w:val="20"/>
        </w:rPr>
        <w:t>mesh nebuliser</w:t>
      </w:r>
      <w:r w:rsidR="00580195">
        <w:rPr>
          <w:sz w:val="20"/>
        </w:rPr>
        <w:t xml:space="preserve"> (</w:t>
      </w:r>
      <w:proofErr w:type="spellStart"/>
      <w:r w:rsidR="00580195">
        <w:rPr>
          <w:sz w:val="20"/>
        </w:rPr>
        <w:t>Aerogen</w:t>
      </w:r>
      <w:proofErr w:type="spellEnd"/>
      <w:r w:rsidR="00E221A6" w:rsidRPr="00C25943">
        <w:rPr>
          <w:sz w:val="20"/>
        </w:rPr>
        <w:t xml:space="preserve">, </w:t>
      </w:r>
      <w:r w:rsidR="00580195">
        <w:rPr>
          <w:sz w:val="20"/>
        </w:rPr>
        <w:t xml:space="preserve">Galway, Ireland) </w:t>
      </w:r>
      <w:r w:rsidR="00E221A6" w:rsidRPr="00C25943">
        <w:rPr>
          <w:sz w:val="20"/>
        </w:rPr>
        <w:t xml:space="preserve">whereas the powders </w:t>
      </w:r>
      <w:r w:rsidR="00580195" w:rsidRPr="00C25943">
        <w:rPr>
          <w:sz w:val="20"/>
        </w:rPr>
        <w:t xml:space="preserve">(20 ± 1 mg) </w:t>
      </w:r>
      <w:r w:rsidR="00E221A6" w:rsidRPr="00C25943">
        <w:rPr>
          <w:sz w:val="20"/>
        </w:rPr>
        <w:t>were loaded in</w:t>
      </w:r>
      <w:r w:rsidR="00A6544C" w:rsidRPr="00C25943">
        <w:rPr>
          <w:sz w:val="20"/>
        </w:rPr>
        <w:t xml:space="preserve"> a </w:t>
      </w:r>
      <w:r w:rsidR="00580195">
        <w:rPr>
          <w:sz w:val="20"/>
        </w:rPr>
        <w:t xml:space="preserve">size 3 </w:t>
      </w:r>
      <w:r w:rsidR="00A6544C" w:rsidRPr="00C25943">
        <w:rPr>
          <w:sz w:val="20"/>
        </w:rPr>
        <w:t xml:space="preserve">capsule </w:t>
      </w:r>
      <w:r w:rsidR="00580195">
        <w:rPr>
          <w:sz w:val="20"/>
        </w:rPr>
        <w:t>in a</w:t>
      </w:r>
      <w:r w:rsidR="00A6544C" w:rsidRPr="00C25943">
        <w:rPr>
          <w:sz w:val="20"/>
        </w:rPr>
        <w:t xml:space="preserve"> RS01 (</w:t>
      </w:r>
      <w:proofErr w:type="spellStart"/>
      <w:r w:rsidR="00A6544C" w:rsidRPr="00C25943">
        <w:rPr>
          <w:sz w:val="20"/>
        </w:rPr>
        <w:t>Plastiape</w:t>
      </w:r>
      <w:proofErr w:type="spellEnd"/>
      <w:r w:rsidR="00A6544C" w:rsidRPr="00C25943">
        <w:rPr>
          <w:sz w:val="20"/>
        </w:rPr>
        <w:t>, Osnago, Italy) device</w:t>
      </w:r>
      <w:r w:rsidR="00580195">
        <w:rPr>
          <w:sz w:val="20"/>
        </w:rPr>
        <w:t>. In</w:t>
      </w:r>
      <w:r w:rsidR="00E221A6" w:rsidRPr="00C25943">
        <w:rPr>
          <w:sz w:val="20"/>
        </w:rPr>
        <w:t xml:space="preserve"> both cases the NGI was set to </w:t>
      </w:r>
      <w:r w:rsidR="00A6544C" w:rsidRPr="00C25943">
        <w:rPr>
          <w:sz w:val="20"/>
        </w:rPr>
        <w:t xml:space="preserve">operate according to </w:t>
      </w:r>
      <w:r w:rsidR="00580195">
        <w:rPr>
          <w:sz w:val="20"/>
        </w:rPr>
        <w:t xml:space="preserve">the </w:t>
      </w:r>
      <w:r w:rsidR="00A6544C" w:rsidRPr="00C25943">
        <w:rPr>
          <w:sz w:val="20"/>
        </w:rPr>
        <w:t xml:space="preserve">European </w:t>
      </w:r>
      <w:proofErr w:type="spellStart"/>
      <w:r w:rsidR="00A6544C" w:rsidRPr="00C25943">
        <w:rPr>
          <w:sz w:val="20"/>
        </w:rPr>
        <w:t>Pharmacopoeial</w:t>
      </w:r>
      <w:proofErr w:type="spellEnd"/>
      <w:r w:rsidR="00A6544C" w:rsidRPr="00C25943">
        <w:rPr>
          <w:sz w:val="20"/>
        </w:rPr>
        <w:t xml:space="preserve"> conditions</w:t>
      </w:r>
      <w:r w:rsidR="00580195">
        <w:rPr>
          <w:sz w:val="20"/>
        </w:rPr>
        <w:t xml:space="preserve"> </w:t>
      </w:r>
      <w:r w:rsidR="00C25943">
        <w:rPr>
          <w:sz w:val="20"/>
        </w:rPr>
        <w:fldChar w:fldCharType="begin"/>
      </w:r>
      <w:r w:rsidR="00C25943">
        <w:rPr>
          <w:sz w:val="20"/>
        </w:rPr>
        <w:instrText xml:space="preserve"> ADDIN EN.CITE &lt;EndNote&gt;&lt;Cite&gt;&lt;Author&gt;Pharmacopoeia&lt;/Author&gt;&lt;Year&gt;2014&lt;/Year&gt;&lt;RecNum&gt;5485&lt;/RecNum&gt;&lt;DisplayText&gt;[7]&lt;/DisplayText&gt;&lt;record&gt;&lt;rec-number&gt;5485&lt;/rec-number&gt;&lt;foreign-keys&gt;&lt;key app="EN" db-id="e9tr5v5depzxasezzsnpp2wiadt2tf9p0rsv" timestamp="1670855367" guid="903a66de-8209-4ed2-9198-29a8d998fe0d"&gt;5485&lt;/key&gt;&lt;/foreign-keys&gt;&lt;ref-type name="Journal Article"&gt;17&lt;/ref-type&gt;&lt;contributors&gt;&lt;authors&gt;&lt;author&gt;Pharmacopoeia, E.&lt;/author&gt;&lt;/authors&gt;&lt;/contributors&gt;&lt;titles&gt;&lt;title&gt;Preparations for inhalation: aerodynamic assessment of fine particles&lt;/title&gt;&lt;secondary-title&gt;European Pharmacopoeia&lt;/secondary-title&gt;&lt;/titles&gt;&lt;periodical&gt;&lt;full-title&gt;European Pharmacopoeia&lt;/full-title&gt;&lt;/periodical&gt;&lt;pages&gt;276-286&lt;/pages&gt;&lt;dates&gt;&lt;year&gt;2014&lt;/year&gt;&lt;/dates&gt;&lt;work-type&gt;Article&lt;/work-type&gt;&lt;urls&gt;&lt;related-urls&gt;&lt;url&gt;https://www.scopus.com/inward/record.uri?eid=2-s2.0-84957536271&amp;amp;partnerID=40&amp;amp;md5=0baaed288781c6beeb15399d16572d5f&lt;/url&gt;&lt;/related-urls&gt;&lt;/urls&gt;&lt;remote-database-name&gt;Scopus&lt;/remote-database-name&gt;&lt;/record&gt;&lt;/Cite&gt;&lt;/EndNote&gt;</w:instrText>
      </w:r>
      <w:r w:rsidR="00C25943">
        <w:rPr>
          <w:sz w:val="20"/>
        </w:rPr>
        <w:fldChar w:fldCharType="separate"/>
      </w:r>
      <w:r w:rsidR="00C25943">
        <w:rPr>
          <w:noProof/>
          <w:sz w:val="20"/>
        </w:rPr>
        <w:t>[7]</w:t>
      </w:r>
      <w:r w:rsidR="00C25943">
        <w:rPr>
          <w:sz w:val="20"/>
        </w:rPr>
        <w:fldChar w:fldCharType="end"/>
      </w:r>
      <w:r w:rsidR="00C25943">
        <w:rPr>
          <w:sz w:val="20"/>
        </w:rPr>
        <w:t>.</w:t>
      </w:r>
      <w:r w:rsidR="00A6544C" w:rsidRPr="00C25943">
        <w:rPr>
          <w:sz w:val="20"/>
        </w:rPr>
        <w:t xml:space="preserve"> The </w:t>
      </w:r>
      <w:r w:rsidR="00E221A6" w:rsidRPr="00C25943">
        <w:rPr>
          <w:sz w:val="20"/>
        </w:rPr>
        <w:t>GaS1</w:t>
      </w:r>
      <w:r w:rsidR="00A6544C" w:rsidRPr="00C25943">
        <w:rPr>
          <w:sz w:val="20"/>
        </w:rPr>
        <w:t xml:space="preserve"> deposited on each stage was determined by UV analysis. The mass median aerodynamic diameter (MMAD), fine particle fraction less than 5 </w:t>
      </w:r>
      <w:r w:rsidR="00500A6B" w:rsidRPr="00D41D21">
        <w:rPr>
          <w:color w:val="222222"/>
          <w:sz w:val="20"/>
        </w:rPr>
        <w:t>μ</w:t>
      </w:r>
      <w:r w:rsidR="00A6544C" w:rsidRPr="00C25943">
        <w:rPr>
          <w:sz w:val="20"/>
        </w:rPr>
        <w:t>m (FPF) and geometric standard deviation (GSD) were determined as previously described</w:t>
      </w:r>
      <w:r w:rsidR="00580195">
        <w:rPr>
          <w:sz w:val="20"/>
        </w:rPr>
        <w:t xml:space="preserve"> </w:t>
      </w:r>
      <w:r w:rsidR="00C25943">
        <w:rPr>
          <w:sz w:val="20"/>
        </w:rPr>
        <w:fldChar w:fldCharType="begin"/>
      </w:r>
      <w:r w:rsidR="00C25943">
        <w:rPr>
          <w:sz w:val="20"/>
        </w:rPr>
        <w:instrText xml:space="preserve"> ADDIN EN.CITE &lt;EndNote&gt;&lt;Cite&gt;&lt;Author&gt;Focaroli&lt;/Author&gt;&lt;Year&gt;2020&lt;/Year&gt;&lt;RecNum&gt;5515&lt;/RecNum&gt;&lt;DisplayText&gt;[6]&lt;/DisplayText&gt;&lt;record&gt;&lt;rec-number&gt;5515&lt;/rec-number&gt;&lt;foreign-keys&gt;&lt;key app="EN" db-id="e9tr5v5depzxasezzsnpp2wiadt2tf9p0rsv" timestamp="1670855368" guid="2da2f378-8a49-44f3-8bb1-8669a1d29a21"&gt;5515&lt;/key&gt;&lt;/foreign-keys&gt;&lt;ref-type name="Journal Article"&gt;17&lt;/ref-type&gt;&lt;contributors&gt;&lt;authors&gt;&lt;author&gt;Focaroli, Stefano&lt;/author&gt;&lt;author&gt;Jiang, Guannan&lt;/author&gt;&lt;author&gt;#039&lt;/author&gt;&lt;author&gt;Connell, Peter&lt;/author&gt;&lt;author&gt;Fahy, John V.&lt;/author&gt;&lt;author&gt;Healy, Anne-Marie&lt;/author&gt;&lt;/authors&gt;&lt;/contributors&gt;&lt;titles&gt;&lt;title&gt;The Use of a Three-Fluid Atomising Nozzle in the Production of Spray-Dried Theophylline/Salbutamol Sulphate Powders Intended for Pulmonary Delivery&lt;/title&gt;&lt;/titles&gt;&lt;pages&gt;1116&lt;/pages&gt;&lt;volume&gt;12&lt;/volume&gt;&lt;number&gt;11&lt;/number&gt;&lt;dates&gt;&lt;year&gt;2020&lt;/year&gt;&lt;/dates&gt;&lt;isbn&gt;1999-4923&lt;/isbn&gt;&lt;accession-num&gt;doi:10.3390/pharmaceutics12111116&lt;/accession-num&gt;&lt;urls&gt;&lt;related-urls&gt;&lt;url&gt;https://www.mdpi.com/1999-4923/12/11/1116&lt;/url&gt;&lt;/related-urls&gt;&lt;/urls&gt;&lt;/record&gt;&lt;/Cite&gt;&lt;/EndNote&gt;</w:instrText>
      </w:r>
      <w:r w:rsidR="00C25943">
        <w:rPr>
          <w:sz w:val="20"/>
        </w:rPr>
        <w:fldChar w:fldCharType="separate"/>
      </w:r>
      <w:r w:rsidR="00C25943">
        <w:rPr>
          <w:noProof/>
          <w:sz w:val="20"/>
        </w:rPr>
        <w:t>[6]</w:t>
      </w:r>
      <w:r w:rsidR="00C25943">
        <w:rPr>
          <w:sz w:val="20"/>
        </w:rPr>
        <w:fldChar w:fldCharType="end"/>
      </w:r>
      <w:r w:rsidR="00C25943">
        <w:rPr>
          <w:sz w:val="20"/>
        </w:rPr>
        <w:t>.</w:t>
      </w:r>
      <w:r w:rsidR="00A6544C" w:rsidRPr="00C25943">
        <w:rPr>
          <w:sz w:val="20"/>
        </w:rPr>
        <w:t xml:space="preserve">  </w:t>
      </w:r>
    </w:p>
    <w:p w14:paraId="5617E136" w14:textId="371070E0" w:rsidR="00044462" w:rsidRPr="00C25943" w:rsidRDefault="001C7E76" w:rsidP="00691107">
      <w:pPr>
        <w:pStyle w:val="DDLBodyText"/>
        <w:spacing w:after="120"/>
        <w:rPr>
          <w:sz w:val="20"/>
        </w:rPr>
      </w:pPr>
      <w:r w:rsidRPr="00C25943">
        <w:rPr>
          <w:i/>
          <w:iCs/>
          <w:sz w:val="20"/>
        </w:rPr>
        <w:t>GaS1 toxicity evaluation on clinical isolates:</w:t>
      </w:r>
      <w:r w:rsidRPr="00C25943">
        <w:rPr>
          <w:sz w:val="20"/>
        </w:rPr>
        <w:t xml:space="preserve"> </w:t>
      </w:r>
      <w:r w:rsidR="00044462" w:rsidRPr="00C25943">
        <w:rPr>
          <w:sz w:val="20"/>
        </w:rPr>
        <w:t xml:space="preserve">Three </w:t>
      </w:r>
      <w:r w:rsidR="00044462" w:rsidRPr="00691107">
        <w:rPr>
          <w:i/>
          <w:iCs/>
          <w:sz w:val="20"/>
        </w:rPr>
        <w:t>A. fumigatus</w:t>
      </w:r>
      <w:r w:rsidR="00044462" w:rsidRPr="00C25943">
        <w:rPr>
          <w:sz w:val="20"/>
        </w:rPr>
        <w:t xml:space="preserve"> strains (AF1, AF2 and AF3) were isolated from respiratory samples of patients attending Pisa University Hospital and their susceptibility profiles to antifungals were assessed by standard methods.</w:t>
      </w:r>
      <w:r w:rsidR="00580195">
        <w:rPr>
          <w:sz w:val="20"/>
        </w:rPr>
        <w:t xml:space="preserve"> </w:t>
      </w:r>
      <w:r w:rsidR="00C644DE" w:rsidRPr="00C25943">
        <w:rPr>
          <w:sz w:val="20"/>
        </w:rPr>
        <w:t>To reproduce the CF lung conditions, the MIC values of GaS1 were preliminarily tested in a host-cell compatible medium (RPMI 1640, 2</w:t>
      </w:r>
      <w:r w:rsidR="00580195">
        <w:rPr>
          <w:sz w:val="20"/>
        </w:rPr>
        <w:t xml:space="preserve"> </w:t>
      </w:r>
      <w:r w:rsidR="00C644DE" w:rsidRPr="00C25943">
        <w:rPr>
          <w:sz w:val="20"/>
        </w:rPr>
        <w:t xml:space="preserve">mM glutamine) in </w:t>
      </w:r>
      <w:r w:rsidR="00580195">
        <w:rPr>
          <w:sz w:val="20"/>
        </w:rPr>
        <w:t xml:space="preserve">the </w:t>
      </w:r>
      <w:r w:rsidR="00C644DE" w:rsidRPr="00C25943">
        <w:rPr>
          <w:sz w:val="20"/>
        </w:rPr>
        <w:t>presence of</w:t>
      </w:r>
      <w:r w:rsidR="00812612">
        <w:rPr>
          <w:sz w:val="20"/>
        </w:rPr>
        <w:t xml:space="preserve"> 20%</w:t>
      </w:r>
      <w:r w:rsidR="00C644DE" w:rsidRPr="00C25943">
        <w:rPr>
          <w:sz w:val="20"/>
        </w:rPr>
        <w:t xml:space="preserve"> a</w:t>
      </w:r>
      <w:r w:rsidRPr="00C25943">
        <w:rPr>
          <w:sz w:val="20"/>
        </w:rPr>
        <w:t>r</w:t>
      </w:r>
      <w:r w:rsidR="00C644DE" w:rsidRPr="00C25943">
        <w:rPr>
          <w:sz w:val="20"/>
        </w:rPr>
        <w:t xml:space="preserve">tificial sputum medium (ASM). </w:t>
      </w:r>
      <w:r w:rsidR="00044462" w:rsidRPr="00C25943">
        <w:rPr>
          <w:sz w:val="20"/>
        </w:rPr>
        <w:t xml:space="preserve">GaS1 was tested </w:t>
      </w:r>
      <w:r w:rsidR="00C644DE" w:rsidRPr="00C25943">
        <w:rPr>
          <w:sz w:val="20"/>
        </w:rPr>
        <w:t xml:space="preserve">in a </w:t>
      </w:r>
      <w:r w:rsidR="00044462" w:rsidRPr="00C25943">
        <w:rPr>
          <w:sz w:val="20"/>
        </w:rPr>
        <w:t>conc</w:t>
      </w:r>
      <w:r w:rsidR="00580195">
        <w:rPr>
          <w:sz w:val="20"/>
        </w:rPr>
        <w:t>entration</w:t>
      </w:r>
      <w:r w:rsidR="00044462" w:rsidRPr="00C25943">
        <w:rPr>
          <w:sz w:val="20"/>
        </w:rPr>
        <w:t xml:space="preserve"> </w:t>
      </w:r>
      <w:r w:rsidR="00580195">
        <w:rPr>
          <w:sz w:val="20"/>
        </w:rPr>
        <w:t>r</w:t>
      </w:r>
      <w:r w:rsidR="00044462" w:rsidRPr="00C25943">
        <w:rPr>
          <w:sz w:val="20"/>
        </w:rPr>
        <w:t>ange: 0.5-0.016 mg/</w:t>
      </w:r>
      <w:proofErr w:type="spellStart"/>
      <w:r w:rsidR="00044462" w:rsidRPr="00C25943">
        <w:rPr>
          <w:sz w:val="20"/>
        </w:rPr>
        <w:t>mL.</w:t>
      </w:r>
      <w:proofErr w:type="spellEnd"/>
      <w:r w:rsidR="00044462" w:rsidRPr="00C25943">
        <w:rPr>
          <w:sz w:val="20"/>
        </w:rPr>
        <w:t xml:space="preserve"> </w:t>
      </w:r>
      <w:r w:rsidR="00044462" w:rsidRPr="00C25943">
        <w:rPr>
          <w:i/>
          <w:iCs/>
          <w:sz w:val="20"/>
        </w:rPr>
        <w:t>A. fumigatus</w:t>
      </w:r>
      <w:r w:rsidR="00044462" w:rsidRPr="00C25943">
        <w:rPr>
          <w:sz w:val="20"/>
        </w:rPr>
        <w:t xml:space="preserve"> conidia suspensions</w:t>
      </w:r>
      <w:r w:rsidR="00014A0A">
        <w:rPr>
          <w:sz w:val="20"/>
        </w:rPr>
        <w:t xml:space="preserve">, </w:t>
      </w:r>
      <w:r w:rsidR="00044462" w:rsidRPr="00C25943">
        <w:rPr>
          <w:sz w:val="20"/>
        </w:rPr>
        <w:t>1x10</w:t>
      </w:r>
      <w:r w:rsidR="00C644DE" w:rsidRPr="00C25943">
        <w:rPr>
          <w:sz w:val="20"/>
          <w:vertAlign w:val="superscript"/>
        </w:rPr>
        <w:t>5</w:t>
      </w:r>
      <w:r w:rsidR="00044462" w:rsidRPr="00C25943">
        <w:rPr>
          <w:sz w:val="20"/>
        </w:rPr>
        <w:t xml:space="preserve"> conidia/</w:t>
      </w:r>
      <w:r w:rsidR="00812612">
        <w:rPr>
          <w:sz w:val="20"/>
        </w:rPr>
        <w:t>mL</w:t>
      </w:r>
      <w:r w:rsidR="00044462" w:rsidRPr="00C25943">
        <w:rPr>
          <w:sz w:val="20"/>
        </w:rPr>
        <w:t xml:space="preserve"> were incubated at 37°C for 48 h in static condition.</w:t>
      </w:r>
      <w:r w:rsidR="00580195">
        <w:rPr>
          <w:sz w:val="20"/>
        </w:rPr>
        <w:t xml:space="preserve"> </w:t>
      </w:r>
      <w:r w:rsidR="00044462" w:rsidRPr="00C25943">
        <w:rPr>
          <w:sz w:val="20"/>
        </w:rPr>
        <w:t xml:space="preserve">Growth was measured in a </w:t>
      </w:r>
      <w:r w:rsidR="00A60F23">
        <w:rPr>
          <w:sz w:val="20"/>
        </w:rPr>
        <w:t>micro</w:t>
      </w:r>
      <w:r w:rsidR="00044462" w:rsidRPr="00C25943">
        <w:rPr>
          <w:sz w:val="20"/>
        </w:rPr>
        <w:t>plate reader at 405 nm.</w:t>
      </w:r>
    </w:p>
    <w:p w14:paraId="20A29D5D" w14:textId="5FE2027A" w:rsidR="00580195" w:rsidRPr="00C25943" w:rsidRDefault="001C7E76" w:rsidP="00691107">
      <w:pPr>
        <w:pStyle w:val="DDLBodyText"/>
        <w:spacing w:after="120"/>
        <w:rPr>
          <w:sz w:val="20"/>
        </w:rPr>
      </w:pPr>
      <w:r w:rsidRPr="00C25943">
        <w:rPr>
          <w:i/>
          <w:iCs/>
          <w:sz w:val="20"/>
        </w:rPr>
        <w:t>GaS1 activity against lung isolates of A. fumigatus in an in vitro air-liquid interface lung infection model:</w:t>
      </w:r>
      <w:r w:rsidRPr="00C25943">
        <w:rPr>
          <w:sz w:val="20"/>
        </w:rPr>
        <w:t xml:space="preserve"> </w:t>
      </w:r>
      <w:r w:rsidR="00755795" w:rsidRPr="00C25943">
        <w:rPr>
          <w:sz w:val="20"/>
        </w:rPr>
        <w:t>Monolayers of NCl-H441</w:t>
      </w:r>
      <w:r w:rsidR="00200809" w:rsidRPr="00C25943">
        <w:rPr>
          <w:sz w:val="20"/>
        </w:rPr>
        <w:t xml:space="preserve"> </w:t>
      </w:r>
      <w:r w:rsidR="00755795" w:rsidRPr="00C25943">
        <w:rPr>
          <w:sz w:val="20"/>
        </w:rPr>
        <w:t xml:space="preserve">cells (human distal lung epithelium) were grown on </w:t>
      </w:r>
      <w:proofErr w:type="spellStart"/>
      <w:r w:rsidR="00755795" w:rsidRPr="00C25943">
        <w:rPr>
          <w:sz w:val="20"/>
        </w:rPr>
        <w:t>Transwell</w:t>
      </w:r>
      <w:proofErr w:type="spellEnd"/>
      <w:r w:rsidR="00755795" w:rsidRPr="00C25943">
        <w:rPr>
          <w:sz w:val="20"/>
        </w:rPr>
        <w:t xml:space="preserve"> inserts at the air liquid interface (ALI)</w:t>
      </w:r>
      <w:r w:rsidR="00200809" w:rsidRPr="00C25943">
        <w:rPr>
          <w:sz w:val="20"/>
        </w:rPr>
        <w:t xml:space="preserve"> as previously described</w:t>
      </w:r>
      <w:r w:rsidR="00580195">
        <w:rPr>
          <w:sz w:val="20"/>
        </w:rPr>
        <w:t xml:space="preserve"> </w:t>
      </w:r>
      <w:r w:rsidR="00C25943">
        <w:rPr>
          <w:sz w:val="20"/>
        </w:rPr>
        <w:fldChar w:fldCharType="begin"/>
      </w:r>
      <w:r w:rsidR="00C25943">
        <w:rPr>
          <w:sz w:val="20"/>
        </w:rPr>
        <w:instrText xml:space="preserve"> ADDIN EN.CITE &lt;EndNote&gt;&lt;Cite&gt;&lt;Author&gt;Vizzoni&lt;/Author&gt;&lt;Year&gt;2023&lt;/Year&gt;&lt;RecNum&gt;6188&lt;/RecNum&gt;&lt;DisplayText&gt;[8]&lt;/DisplayText&gt;&lt;record&gt;&lt;rec-number&gt;6188&lt;/rec-number&gt;&lt;foreign-keys&gt;&lt;key app="EN" db-id="e9tr5v5depzxasezzsnpp2wiadt2tf9p0rsv" timestamp="1688488328" guid="36d4a8a6-03b3-45c1-82c3-6e801e4a05bf"&gt;6188&lt;/key&gt;&lt;/foreign-keys&gt;&lt;ref-type name="Journal Article"&gt;17&lt;/ref-type&gt;&lt;contributors&gt;&lt;authors&gt;&lt;author&gt;Vizzoni, Lucia&lt;/author&gt;&lt;author&gt;Migone, Chiara&lt;/author&gt;&lt;author&gt;Grassiri, Brunella&lt;/author&gt;&lt;author&gt;Zambito, Ylenia&lt;/author&gt;&lt;author&gt;Ferro, Baldassare&lt;/author&gt;&lt;author&gt;Roncucci, Paolo&lt;/author&gt;&lt;author&gt;Mori, Filippo&lt;/author&gt;&lt;author&gt;Salvatore, Alfonso&lt;/author&gt;&lt;author&gt;Ascione, Ester&lt;/author&gt;&lt;author&gt;Crea, Roberto&lt;/author&gt;&lt;author&gt;Esin, Semih&lt;/author&gt;&lt;author&gt;Batoni, Giovanna&lt;/author&gt;&lt;author&gt;Piras, Anna Maria&lt;/author&gt;&lt;/authors&gt;&lt;/contributors&gt;&lt;titles&gt;&lt;title&gt;Biopharmaceutical Assessment of Mesh Aerosolised Plasminogen, a Step towards ARDS Treatment&lt;/title&gt;&lt;/titles&gt;&lt;pages&gt;1618&lt;/pages&gt;&lt;volume&gt;15&lt;/volume&gt;&lt;number&gt;6&lt;/number&gt;&lt;dates&gt;&lt;year&gt;2023&lt;/year&gt;&lt;/dates&gt;&lt;isbn&gt;1999-4923&lt;/isbn&gt;&lt;accession-num&gt;doi:10.3390/pharmaceutics15061618&lt;/accession-num&gt;&lt;urls&gt;&lt;related-urls&gt;&lt;url&gt;https://www.mdpi.com/1999-4923/15/6/1618&lt;/url&gt;&lt;/related-urls&gt;&lt;/urls&gt;&lt;/record&gt;&lt;/Cite&gt;&lt;/EndNote&gt;</w:instrText>
      </w:r>
      <w:r w:rsidR="00C25943">
        <w:rPr>
          <w:sz w:val="20"/>
        </w:rPr>
        <w:fldChar w:fldCharType="separate"/>
      </w:r>
      <w:r w:rsidR="00C25943">
        <w:rPr>
          <w:noProof/>
          <w:sz w:val="20"/>
        </w:rPr>
        <w:t>[8]</w:t>
      </w:r>
      <w:r w:rsidR="00C25943">
        <w:rPr>
          <w:sz w:val="20"/>
        </w:rPr>
        <w:fldChar w:fldCharType="end"/>
      </w:r>
      <w:r w:rsidR="00200809" w:rsidRPr="00C25943">
        <w:rPr>
          <w:sz w:val="20"/>
        </w:rPr>
        <w:t>. Differentiated m</w:t>
      </w:r>
      <w:r w:rsidR="00755795" w:rsidRPr="00C25943">
        <w:rPr>
          <w:sz w:val="20"/>
        </w:rPr>
        <w:t>onolayers were infected with 5×10</w:t>
      </w:r>
      <w:r w:rsidR="00755795" w:rsidRPr="00C25943">
        <w:rPr>
          <w:sz w:val="20"/>
          <w:vertAlign w:val="superscript"/>
        </w:rPr>
        <w:t>3</w:t>
      </w:r>
      <w:r w:rsidR="00755795" w:rsidRPr="00C25943">
        <w:rPr>
          <w:sz w:val="20"/>
        </w:rPr>
        <w:t xml:space="preserve"> </w:t>
      </w:r>
      <w:r w:rsidR="00200809" w:rsidRPr="00C25943">
        <w:rPr>
          <w:sz w:val="20"/>
        </w:rPr>
        <w:t xml:space="preserve">AF3 </w:t>
      </w:r>
      <w:r w:rsidR="00755795" w:rsidRPr="00C25943">
        <w:rPr>
          <w:sz w:val="20"/>
        </w:rPr>
        <w:t xml:space="preserve">conidia/well and treated with </w:t>
      </w:r>
      <w:r w:rsidR="00200809" w:rsidRPr="00C25943">
        <w:rPr>
          <w:sz w:val="20"/>
        </w:rPr>
        <w:t xml:space="preserve">four </w:t>
      </w:r>
      <w:r w:rsidR="00755795" w:rsidRPr="00C25943">
        <w:rPr>
          <w:sz w:val="20"/>
        </w:rPr>
        <w:t>different concentrations of GaS1</w:t>
      </w:r>
      <w:r w:rsidRPr="00C25943">
        <w:rPr>
          <w:sz w:val="20"/>
        </w:rPr>
        <w:t xml:space="preserve"> (1</w:t>
      </w:r>
      <w:r w:rsidR="00500A6B">
        <w:rPr>
          <w:sz w:val="20"/>
        </w:rPr>
        <w:t xml:space="preserve"> </w:t>
      </w:r>
      <w:r w:rsidRPr="00C25943">
        <w:rPr>
          <w:sz w:val="20"/>
        </w:rPr>
        <w:t>mg/mL; 0.5</w:t>
      </w:r>
      <w:r w:rsidR="00200809" w:rsidRPr="00C25943">
        <w:rPr>
          <w:sz w:val="20"/>
        </w:rPr>
        <w:t xml:space="preserve">00 </w:t>
      </w:r>
      <w:r w:rsidRPr="00C25943">
        <w:rPr>
          <w:sz w:val="20"/>
        </w:rPr>
        <w:t>mg/mL; 0.25</w:t>
      </w:r>
      <w:r w:rsidR="00200809" w:rsidRPr="00C25943">
        <w:rPr>
          <w:sz w:val="20"/>
        </w:rPr>
        <w:t>0</w:t>
      </w:r>
      <w:r w:rsidRPr="00C25943">
        <w:rPr>
          <w:sz w:val="20"/>
        </w:rPr>
        <w:t xml:space="preserve"> mg/mL</w:t>
      </w:r>
      <w:r w:rsidR="00200809" w:rsidRPr="00C25943">
        <w:rPr>
          <w:sz w:val="20"/>
        </w:rPr>
        <w:t>; 0.125 mg/mL</w:t>
      </w:r>
      <w:r w:rsidRPr="00C25943">
        <w:rPr>
          <w:sz w:val="20"/>
        </w:rPr>
        <w:t>)</w:t>
      </w:r>
      <w:r w:rsidR="00755795" w:rsidRPr="00C25943">
        <w:rPr>
          <w:sz w:val="20"/>
        </w:rPr>
        <w:t xml:space="preserve">. After 48 h, </w:t>
      </w:r>
      <w:r w:rsidR="00200809" w:rsidRPr="00C25943">
        <w:rPr>
          <w:sz w:val="20"/>
        </w:rPr>
        <w:t xml:space="preserve">plates were fixed and stained with </w:t>
      </w:r>
      <w:proofErr w:type="spellStart"/>
      <w:r w:rsidR="00200809" w:rsidRPr="00C25943">
        <w:rPr>
          <w:sz w:val="20"/>
        </w:rPr>
        <w:t>hematox</w:t>
      </w:r>
      <w:r w:rsidR="00E80BF1" w:rsidRPr="00C25943">
        <w:rPr>
          <w:sz w:val="20"/>
        </w:rPr>
        <w:t>y</w:t>
      </w:r>
      <w:r w:rsidR="00200809" w:rsidRPr="00C25943">
        <w:rPr>
          <w:sz w:val="20"/>
        </w:rPr>
        <w:t>lin</w:t>
      </w:r>
      <w:proofErr w:type="spellEnd"/>
      <w:r w:rsidR="00200809" w:rsidRPr="00C25943">
        <w:rPr>
          <w:sz w:val="20"/>
        </w:rPr>
        <w:t xml:space="preserve">-eosin. </w:t>
      </w:r>
      <w:r w:rsidR="00014A0A">
        <w:rPr>
          <w:sz w:val="20"/>
        </w:rPr>
        <w:t>In</w:t>
      </w:r>
      <w:r w:rsidR="00014A0A" w:rsidRPr="00C25943">
        <w:rPr>
          <w:sz w:val="20"/>
        </w:rPr>
        <w:t xml:space="preserve"> </w:t>
      </w:r>
      <w:r w:rsidR="00200809" w:rsidRPr="00C25943">
        <w:rPr>
          <w:sz w:val="20"/>
        </w:rPr>
        <w:t>a second experiment</w:t>
      </w:r>
      <w:r w:rsidR="00014A0A">
        <w:rPr>
          <w:sz w:val="20"/>
        </w:rPr>
        <w:t>al</w:t>
      </w:r>
      <w:r w:rsidR="00200809" w:rsidRPr="00C25943">
        <w:rPr>
          <w:sz w:val="20"/>
        </w:rPr>
        <w:t xml:space="preserve"> set</w:t>
      </w:r>
      <w:r w:rsidR="00014A0A">
        <w:rPr>
          <w:sz w:val="20"/>
        </w:rPr>
        <w:t>up</w:t>
      </w:r>
      <w:r w:rsidR="00200809" w:rsidRPr="00C25943">
        <w:rPr>
          <w:sz w:val="20"/>
        </w:rPr>
        <w:t xml:space="preserve">, </w:t>
      </w:r>
      <w:r w:rsidR="00755795" w:rsidRPr="00C25943">
        <w:rPr>
          <w:sz w:val="20"/>
        </w:rPr>
        <w:t xml:space="preserve">fungal load was evaluated by plating serial dilutions of treated and untreated samples on </w:t>
      </w:r>
      <w:proofErr w:type="spellStart"/>
      <w:r w:rsidR="00755795" w:rsidRPr="00C25943">
        <w:rPr>
          <w:sz w:val="20"/>
        </w:rPr>
        <w:t>Sabouraud</w:t>
      </w:r>
      <w:proofErr w:type="spellEnd"/>
      <w:r w:rsidR="00755795" w:rsidRPr="00C25943">
        <w:rPr>
          <w:sz w:val="20"/>
        </w:rPr>
        <w:t xml:space="preserve"> agar.</w:t>
      </w:r>
      <w:r w:rsidR="00200809" w:rsidRPr="00C25943">
        <w:rPr>
          <w:sz w:val="20"/>
        </w:rPr>
        <w:t xml:space="preserve"> Agar plates were observed after 48 h incubation. </w:t>
      </w:r>
    </w:p>
    <w:p w14:paraId="605D96F1" w14:textId="578287E8" w:rsidR="00AA0809" w:rsidRPr="00AA0809" w:rsidRDefault="00AA0809" w:rsidP="007C2F26">
      <w:pPr>
        <w:pStyle w:val="DDLBodyText"/>
        <w:spacing w:before="120" w:after="120"/>
        <w:rPr>
          <w:b/>
          <w:bCs/>
          <w:sz w:val="20"/>
        </w:rPr>
      </w:pPr>
      <w:r w:rsidRPr="00AA0809">
        <w:rPr>
          <w:b/>
          <w:bCs/>
          <w:sz w:val="20"/>
        </w:rPr>
        <w:t xml:space="preserve">Results </w:t>
      </w:r>
    </w:p>
    <w:p w14:paraId="0434D410" w14:textId="0CB677F7" w:rsidR="00AA0809" w:rsidRPr="00C25943" w:rsidRDefault="00014A0A" w:rsidP="00691107">
      <w:pPr>
        <w:pStyle w:val="DDLBodyText"/>
        <w:spacing w:after="120"/>
        <w:rPr>
          <w:sz w:val="20"/>
        </w:rPr>
      </w:pPr>
      <w:r>
        <w:rPr>
          <w:i/>
          <w:iCs/>
          <w:sz w:val="20"/>
        </w:rPr>
        <w:t>Antifungal activity of gallium compounds and t</w:t>
      </w:r>
      <w:r w:rsidR="00AA0809" w:rsidRPr="00C25943">
        <w:rPr>
          <w:i/>
          <w:iCs/>
          <w:sz w:val="20"/>
        </w:rPr>
        <w:t xml:space="preserve">oxicity </w:t>
      </w:r>
      <w:r>
        <w:rPr>
          <w:i/>
          <w:iCs/>
          <w:sz w:val="20"/>
        </w:rPr>
        <w:t>to</w:t>
      </w:r>
      <w:r w:rsidR="00AA0809" w:rsidRPr="00C25943">
        <w:rPr>
          <w:i/>
          <w:iCs/>
          <w:sz w:val="20"/>
        </w:rPr>
        <w:t xml:space="preserve"> </w:t>
      </w:r>
      <w:r w:rsidR="00500A6B">
        <w:rPr>
          <w:i/>
          <w:iCs/>
          <w:sz w:val="20"/>
        </w:rPr>
        <w:t>NCI-</w:t>
      </w:r>
      <w:r w:rsidR="00AA0809" w:rsidRPr="00C25943">
        <w:rPr>
          <w:i/>
          <w:iCs/>
          <w:sz w:val="20"/>
        </w:rPr>
        <w:t xml:space="preserve">H441 </w:t>
      </w:r>
      <w:r w:rsidR="00500A6B">
        <w:rPr>
          <w:i/>
          <w:iCs/>
          <w:sz w:val="20"/>
        </w:rPr>
        <w:t>c</w:t>
      </w:r>
      <w:r w:rsidR="00AA0809" w:rsidRPr="00C25943">
        <w:rPr>
          <w:i/>
          <w:iCs/>
          <w:sz w:val="20"/>
        </w:rPr>
        <w:t>ells</w:t>
      </w:r>
      <w:r w:rsidR="00580195">
        <w:rPr>
          <w:i/>
          <w:iCs/>
          <w:sz w:val="20"/>
        </w:rPr>
        <w:t>:</w:t>
      </w:r>
      <w:r w:rsidR="00AA0809" w:rsidRPr="00C25943">
        <w:rPr>
          <w:sz w:val="20"/>
        </w:rPr>
        <w:t xml:space="preserve"> </w:t>
      </w:r>
      <w:r w:rsidR="00580195">
        <w:rPr>
          <w:sz w:val="20"/>
        </w:rPr>
        <w:t xml:space="preserve">The </w:t>
      </w:r>
      <w:r w:rsidR="00580195" w:rsidRPr="00C25943">
        <w:rPr>
          <w:sz w:val="20"/>
        </w:rPr>
        <w:t>IC</w:t>
      </w:r>
      <w:r w:rsidR="00580195" w:rsidRPr="00C25943">
        <w:rPr>
          <w:sz w:val="20"/>
          <w:vertAlign w:val="subscript"/>
        </w:rPr>
        <w:t>50</w:t>
      </w:r>
      <w:r w:rsidR="00580195" w:rsidRPr="00C25943">
        <w:rPr>
          <w:sz w:val="20"/>
        </w:rPr>
        <w:t xml:space="preserve"> on </w:t>
      </w:r>
      <w:r w:rsidR="00580195" w:rsidRPr="00812612">
        <w:rPr>
          <w:i/>
          <w:iCs/>
          <w:sz w:val="20"/>
        </w:rPr>
        <w:t>A. fumigatus</w:t>
      </w:r>
      <w:r w:rsidR="00580195" w:rsidRPr="00C25943">
        <w:rPr>
          <w:sz w:val="20"/>
        </w:rPr>
        <w:t xml:space="preserve"> and </w:t>
      </w:r>
      <w:r w:rsidR="00500A6B">
        <w:rPr>
          <w:sz w:val="20"/>
        </w:rPr>
        <w:t>NCI-</w:t>
      </w:r>
      <w:r w:rsidR="00580195" w:rsidRPr="00C25943">
        <w:rPr>
          <w:sz w:val="20"/>
        </w:rPr>
        <w:t xml:space="preserve">H441 lung epithelial cells </w:t>
      </w:r>
      <w:r w:rsidR="00AA0809" w:rsidRPr="00C25943">
        <w:rPr>
          <w:sz w:val="20"/>
        </w:rPr>
        <w:t>were determined</w:t>
      </w:r>
      <w:r w:rsidR="00580195" w:rsidRPr="00580195">
        <w:rPr>
          <w:sz w:val="20"/>
        </w:rPr>
        <w:t xml:space="preserve"> </w:t>
      </w:r>
      <w:r w:rsidR="00580195">
        <w:rPr>
          <w:sz w:val="20"/>
        </w:rPr>
        <w:t xml:space="preserve">for </w:t>
      </w:r>
      <w:proofErr w:type="spellStart"/>
      <w:r w:rsidR="00580195" w:rsidRPr="00C25943">
        <w:rPr>
          <w:sz w:val="20"/>
        </w:rPr>
        <w:t>GaN</w:t>
      </w:r>
      <w:proofErr w:type="spellEnd"/>
      <w:r w:rsidR="00580195" w:rsidRPr="00C25943">
        <w:rPr>
          <w:sz w:val="20"/>
        </w:rPr>
        <w:t xml:space="preserve">, </w:t>
      </w:r>
      <w:proofErr w:type="spellStart"/>
      <w:r w:rsidR="00580195" w:rsidRPr="00C25943">
        <w:rPr>
          <w:sz w:val="20"/>
        </w:rPr>
        <w:t>GaM</w:t>
      </w:r>
      <w:proofErr w:type="spellEnd"/>
      <w:r w:rsidR="00580195" w:rsidRPr="00C25943">
        <w:rPr>
          <w:sz w:val="20"/>
        </w:rPr>
        <w:t>, GaC, GaS1, GaS2 and GaS3</w:t>
      </w:r>
      <w:r w:rsidR="00AA0809" w:rsidRPr="00C25943">
        <w:rPr>
          <w:sz w:val="20"/>
        </w:rPr>
        <w:t xml:space="preserve">. Ga-siderophore complexes were selectively toxic </w:t>
      </w:r>
      <w:r>
        <w:rPr>
          <w:sz w:val="20"/>
        </w:rPr>
        <w:t>to</w:t>
      </w:r>
      <w:r w:rsidRPr="00C25943">
        <w:rPr>
          <w:sz w:val="20"/>
        </w:rPr>
        <w:t xml:space="preserve"> </w:t>
      </w:r>
      <w:r w:rsidR="00AA0809" w:rsidRPr="00691107">
        <w:rPr>
          <w:i/>
          <w:iCs/>
          <w:sz w:val="20"/>
        </w:rPr>
        <w:t>A. fumigatus</w:t>
      </w:r>
      <w:r w:rsidR="00AA0809" w:rsidRPr="00C25943">
        <w:rPr>
          <w:sz w:val="20"/>
        </w:rPr>
        <w:t>, showing an IC</w:t>
      </w:r>
      <w:r w:rsidR="00AA0809" w:rsidRPr="00C25943">
        <w:rPr>
          <w:sz w:val="20"/>
          <w:vertAlign w:val="subscript"/>
        </w:rPr>
        <w:t>50</w:t>
      </w:r>
      <w:r w:rsidR="00AA0809" w:rsidRPr="00C25943">
        <w:rPr>
          <w:sz w:val="20"/>
        </w:rPr>
        <w:t xml:space="preserve"> on </w:t>
      </w:r>
      <w:r w:rsidR="00AA0809" w:rsidRPr="00691107">
        <w:rPr>
          <w:i/>
          <w:iCs/>
          <w:sz w:val="20"/>
        </w:rPr>
        <w:t>A. fumigatus</w:t>
      </w:r>
      <w:r w:rsidR="00AA0809" w:rsidRPr="00C25943">
        <w:rPr>
          <w:sz w:val="20"/>
        </w:rPr>
        <w:t xml:space="preserve"> of 0.04 mg/mL and of 2 mg/mL on </w:t>
      </w:r>
      <w:r w:rsidR="00500A6B">
        <w:rPr>
          <w:sz w:val="20"/>
        </w:rPr>
        <w:t>NCI-</w:t>
      </w:r>
      <w:r w:rsidR="00AA0809" w:rsidRPr="00C25943">
        <w:rPr>
          <w:sz w:val="20"/>
        </w:rPr>
        <w:t>H441 lung epithelial cells. In the agar inhibition study, only 0.5 mg/mL GaS1 and GaS2 showed a clear 2</w:t>
      </w:r>
      <w:r w:rsidR="00580195">
        <w:rPr>
          <w:sz w:val="20"/>
        </w:rPr>
        <w:t xml:space="preserve"> </w:t>
      </w:r>
      <w:r w:rsidR="00AA0809" w:rsidRPr="00C25943">
        <w:rPr>
          <w:sz w:val="20"/>
        </w:rPr>
        <w:t>±</w:t>
      </w:r>
      <w:r w:rsidR="00580195">
        <w:rPr>
          <w:sz w:val="20"/>
        </w:rPr>
        <w:t xml:space="preserve"> </w:t>
      </w:r>
      <w:r w:rsidR="00AA0809" w:rsidRPr="00C25943">
        <w:rPr>
          <w:sz w:val="20"/>
        </w:rPr>
        <w:t xml:space="preserve">0.1 cm zone of inhibition. Moreover, GaS1 was found to be fungicidal at 0.5 mg/mL and was therefore selected as </w:t>
      </w:r>
      <w:r w:rsidR="00580195">
        <w:rPr>
          <w:sz w:val="20"/>
        </w:rPr>
        <w:t>the</w:t>
      </w:r>
      <w:r w:rsidR="00580195" w:rsidRPr="00C25943">
        <w:rPr>
          <w:sz w:val="20"/>
        </w:rPr>
        <w:t xml:space="preserve"> </w:t>
      </w:r>
      <w:r w:rsidR="00AA0809" w:rsidRPr="00C25943">
        <w:rPr>
          <w:sz w:val="20"/>
        </w:rPr>
        <w:t xml:space="preserve">lead compound. </w:t>
      </w:r>
      <w:r>
        <w:rPr>
          <w:i/>
          <w:iCs/>
          <w:sz w:val="20"/>
        </w:rPr>
        <w:t xml:space="preserve">Characteristics of </w:t>
      </w:r>
      <w:r w:rsidR="00AA0809" w:rsidRPr="00C25943">
        <w:rPr>
          <w:i/>
          <w:iCs/>
          <w:sz w:val="20"/>
        </w:rPr>
        <w:t xml:space="preserve">GaS1/LL </w:t>
      </w:r>
      <w:r w:rsidR="00580195">
        <w:rPr>
          <w:i/>
          <w:iCs/>
          <w:sz w:val="20"/>
        </w:rPr>
        <w:lastRenderedPageBreak/>
        <w:t>spray dried powder</w:t>
      </w:r>
      <w:r w:rsidR="00AA0809" w:rsidRPr="00C25943">
        <w:rPr>
          <w:i/>
          <w:iCs/>
          <w:sz w:val="20"/>
        </w:rPr>
        <w:t xml:space="preserve"> for </w:t>
      </w:r>
      <w:r w:rsidR="00580195">
        <w:rPr>
          <w:i/>
          <w:iCs/>
          <w:sz w:val="20"/>
        </w:rPr>
        <w:t>i</w:t>
      </w:r>
      <w:r w:rsidR="00AA0809" w:rsidRPr="00C25943">
        <w:rPr>
          <w:i/>
          <w:iCs/>
          <w:sz w:val="20"/>
        </w:rPr>
        <w:t>nhalation</w:t>
      </w:r>
      <w:r w:rsidR="00D656C6">
        <w:rPr>
          <w:i/>
          <w:iCs/>
          <w:sz w:val="20"/>
        </w:rPr>
        <w:t>:</w:t>
      </w:r>
      <w:r w:rsidR="00AA0809" w:rsidRPr="00C25943">
        <w:rPr>
          <w:sz w:val="20"/>
        </w:rPr>
        <w:t xml:space="preserve"> All spray-dried composites were obtained in good </w:t>
      </w:r>
      <w:r w:rsidR="00AA0809" w:rsidRPr="00812612">
        <w:rPr>
          <w:sz w:val="20"/>
        </w:rPr>
        <w:t xml:space="preserve">yield </w:t>
      </w:r>
      <w:r w:rsidRPr="00812612">
        <w:rPr>
          <w:sz w:val="20"/>
        </w:rPr>
        <w:t>(</w:t>
      </w:r>
      <w:r w:rsidRPr="00812612">
        <w:rPr>
          <w:rFonts w:cs="Arial"/>
          <w:sz w:val="20"/>
        </w:rPr>
        <w:t>≥</w:t>
      </w:r>
      <w:r w:rsidRPr="00812612">
        <w:rPr>
          <w:sz w:val="20"/>
        </w:rPr>
        <w:t xml:space="preserve"> </w:t>
      </w:r>
      <w:r w:rsidR="00D656C6" w:rsidRPr="00812612">
        <w:rPr>
          <w:sz w:val="20"/>
        </w:rPr>
        <w:t xml:space="preserve">70.9 </w:t>
      </w:r>
      <w:r w:rsidRPr="00812612">
        <w:rPr>
          <w:sz w:val="20"/>
        </w:rPr>
        <w:t>%).</w:t>
      </w:r>
      <w:r>
        <w:rPr>
          <w:sz w:val="20"/>
        </w:rPr>
        <w:t xml:space="preserve"> </w:t>
      </w:r>
      <w:r w:rsidR="00AA0809" w:rsidRPr="00C25943">
        <w:rPr>
          <w:sz w:val="20"/>
        </w:rPr>
        <w:t>The PXRD diffractograms of the formulations showed a diffuse halo pattern, characteristic of amorphous materia</w:t>
      </w:r>
      <w:r w:rsidR="002E65D7" w:rsidRPr="00C25943">
        <w:rPr>
          <w:sz w:val="20"/>
        </w:rPr>
        <w:t>l (</w:t>
      </w:r>
      <w:r w:rsidR="002E65D7" w:rsidRPr="00C25943">
        <w:rPr>
          <w:b/>
          <w:bCs/>
          <w:sz w:val="20"/>
        </w:rPr>
        <w:t>Figure 2 A</w:t>
      </w:r>
      <w:r w:rsidR="002E65D7" w:rsidRPr="00C25943">
        <w:rPr>
          <w:sz w:val="20"/>
        </w:rPr>
        <w:t>)</w:t>
      </w:r>
      <w:r>
        <w:rPr>
          <w:sz w:val="20"/>
        </w:rPr>
        <w:t>, while the</w:t>
      </w:r>
      <w:r w:rsidR="00AA0809" w:rsidRPr="00C25943">
        <w:rPr>
          <w:sz w:val="20"/>
        </w:rPr>
        <w:t xml:space="preserve"> particle size (</w:t>
      </w:r>
      <w:r w:rsidR="00AA0809" w:rsidRPr="00C25943">
        <w:rPr>
          <w:b/>
          <w:bCs/>
          <w:sz w:val="20"/>
        </w:rPr>
        <w:t>Table 1</w:t>
      </w:r>
      <w:r w:rsidR="00AA0809" w:rsidRPr="00C25943">
        <w:rPr>
          <w:sz w:val="20"/>
        </w:rPr>
        <w:t xml:space="preserve">) indicated suitability for pulmonary drug delivery, </w:t>
      </w:r>
      <w:r>
        <w:rPr>
          <w:sz w:val="20"/>
        </w:rPr>
        <w:t>with</w:t>
      </w:r>
      <w:r w:rsidR="00AA0809" w:rsidRPr="00C25943">
        <w:rPr>
          <w:sz w:val="20"/>
        </w:rPr>
        <w:t xml:space="preserve"> geometric </w:t>
      </w:r>
      <w:r>
        <w:rPr>
          <w:sz w:val="20"/>
        </w:rPr>
        <w:t xml:space="preserve">median </w:t>
      </w:r>
      <w:r w:rsidR="00AA0809" w:rsidRPr="00C25943">
        <w:rPr>
          <w:sz w:val="20"/>
        </w:rPr>
        <w:t>diameter</w:t>
      </w:r>
      <w:r>
        <w:rPr>
          <w:sz w:val="20"/>
        </w:rPr>
        <w:t>s</w:t>
      </w:r>
      <w:r w:rsidR="00AA0809" w:rsidRPr="00C25943">
        <w:rPr>
          <w:sz w:val="20"/>
        </w:rPr>
        <w:t xml:space="preserve"> of around 2</w:t>
      </w:r>
      <w:r>
        <w:rPr>
          <w:sz w:val="20"/>
        </w:rPr>
        <w:t>-3</w:t>
      </w:r>
      <w:r w:rsidR="00765D01">
        <w:rPr>
          <w:sz w:val="20"/>
        </w:rPr>
        <w:t xml:space="preserve"> </w:t>
      </w:r>
      <w:r w:rsidR="00AA0809" w:rsidRPr="00C25943">
        <w:rPr>
          <w:sz w:val="20"/>
        </w:rPr>
        <w:t>µm for all composites</w:t>
      </w:r>
      <w:r w:rsidR="00765D01">
        <w:rPr>
          <w:sz w:val="20"/>
        </w:rPr>
        <w:t xml:space="preserve"> powders</w:t>
      </w:r>
      <w:r w:rsidR="00AA0809" w:rsidRPr="00C25943">
        <w:rPr>
          <w:sz w:val="20"/>
        </w:rPr>
        <w:t>. All particles presented corrugated surface</w:t>
      </w:r>
      <w:r>
        <w:rPr>
          <w:sz w:val="20"/>
        </w:rPr>
        <w:t>s</w:t>
      </w:r>
      <w:r w:rsidR="002E65D7" w:rsidRPr="00C25943">
        <w:rPr>
          <w:sz w:val="20"/>
        </w:rPr>
        <w:t xml:space="preserve"> (</w:t>
      </w:r>
      <w:r w:rsidR="002E65D7" w:rsidRPr="00C25943">
        <w:rPr>
          <w:b/>
          <w:bCs/>
          <w:sz w:val="20"/>
        </w:rPr>
        <w:t>Figure 2B</w:t>
      </w:r>
      <w:r w:rsidR="002E65D7" w:rsidRPr="00C25943">
        <w:rPr>
          <w:sz w:val="20"/>
        </w:rPr>
        <w:t>)</w:t>
      </w:r>
      <w:r w:rsidR="00AA0809" w:rsidRPr="00C25943">
        <w:rPr>
          <w:sz w:val="20"/>
        </w:rPr>
        <w:t>, a morphology which increases the distance between particles</w:t>
      </w:r>
      <w:r>
        <w:rPr>
          <w:sz w:val="20"/>
        </w:rPr>
        <w:t>,</w:t>
      </w:r>
      <w:r w:rsidR="00AA0809" w:rsidRPr="00C25943">
        <w:rPr>
          <w:sz w:val="20"/>
        </w:rPr>
        <w:t xml:space="preserve"> reduc</w:t>
      </w:r>
      <w:r>
        <w:rPr>
          <w:sz w:val="20"/>
        </w:rPr>
        <w:t>ing</w:t>
      </w:r>
      <w:r w:rsidR="00AA0809" w:rsidRPr="00C25943">
        <w:rPr>
          <w:sz w:val="20"/>
        </w:rPr>
        <w:t xml:space="preserve"> the true area of contact and their tendency to agglomerate, </w:t>
      </w:r>
      <w:r>
        <w:rPr>
          <w:sz w:val="20"/>
        </w:rPr>
        <w:t xml:space="preserve">which can </w:t>
      </w:r>
      <w:r w:rsidRPr="00C25943">
        <w:rPr>
          <w:sz w:val="20"/>
        </w:rPr>
        <w:t>improv</w:t>
      </w:r>
      <w:r>
        <w:rPr>
          <w:sz w:val="20"/>
        </w:rPr>
        <w:t>e</w:t>
      </w:r>
      <w:r w:rsidRPr="00C25943">
        <w:rPr>
          <w:sz w:val="20"/>
        </w:rPr>
        <w:t xml:space="preserve"> </w:t>
      </w:r>
      <w:r w:rsidR="00AA0809" w:rsidRPr="00C25943">
        <w:rPr>
          <w:sz w:val="20"/>
        </w:rPr>
        <w:t>the MMAD and FPF</w:t>
      </w:r>
      <w:r w:rsidR="00630651">
        <w:rPr>
          <w:sz w:val="20"/>
        </w:rPr>
        <w:t xml:space="preserve"> </w:t>
      </w:r>
      <w:r w:rsidR="001B68EB" w:rsidRPr="00C25943">
        <w:rPr>
          <w:sz w:val="20"/>
        </w:rPr>
        <w:fldChar w:fldCharType="begin">
          <w:fldData xml:space="preserve">PEVuZE5vdGU+PENpdGU+PEF1dGhvcj5BbGhhamo8L0F1dGhvcj48WWVhcj4yMDIxPC9ZZWFyPjxS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</w:fldData>
        </w:fldChar>
      </w:r>
      <w:r w:rsidR="00C25943">
        <w:rPr>
          <w:sz w:val="20"/>
        </w:rPr>
        <w:instrText xml:space="preserve"> ADDIN EN.CITE </w:instrText>
      </w:r>
      <w:r w:rsidR="00C25943">
        <w:rPr>
          <w:sz w:val="20"/>
        </w:rPr>
        <w:fldChar w:fldCharType="begin">
          <w:fldData xml:space="preserve">PEVuZE5vdGU+PENpdGU+PEF1dGhvcj5BbGhhamo8L0F1dGhvcj48WWVhcj4yMDIxPC9ZZWFyPjxS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</w:fldData>
        </w:fldChar>
      </w:r>
      <w:r w:rsidR="00C25943">
        <w:rPr>
          <w:sz w:val="20"/>
        </w:rPr>
        <w:instrText xml:space="preserve"> ADDIN EN.CITE.DATA </w:instrText>
      </w:r>
      <w:r w:rsidR="00C25943">
        <w:rPr>
          <w:sz w:val="20"/>
        </w:rPr>
      </w:r>
      <w:r w:rsidR="00C25943">
        <w:rPr>
          <w:sz w:val="20"/>
        </w:rPr>
        <w:fldChar w:fldCharType="end"/>
      </w:r>
      <w:r w:rsidR="001B68EB" w:rsidRPr="00C25943">
        <w:rPr>
          <w:sz w:val="20"/>
        </w:rPr>
      </w:r>
      <w:r w:rsidR="001B68EB" w:rsidRPr="00C25943">
        <w:rPr>
          <w:sz w:val="20"/>
        </w:rPr>
        <w:fldChar w:fldCharType="separate"/>
      </w:r>
      <w:r w:rsidR="00C25943">
        <w:rPr>
          <w:noProof/>
          <w:sz w:val="20"/>
        </w:rPr>
        <w:t>[9]</w:t>
      </w:r>
      <w:r w:rsidR="001B68EB" w:rsidRPr="00C25943">
        <w:rPr>
          <w:sz w:val="20"/>
        </w:rPr>
        <w:fldChar w:fldCharType="end"/>
      </w:r>
      <w:r w:rsidR="00AA0809" w:rsidRPr="00C25943">
        <w:rPr>
          <w:sz w:val="20"/>
        </w:rPr>
        <w:t>.</w:t>
      </w:r>
      <w:r w:rsidR="00E80BF1" w:rsidRPr="00C25943">
        <w:rPr>
          <w:sz w:val="20"/>
        </w:rPr>
        <w:t xml:space="preserve"> </w:t>
      </w:r>
    </w:p>
    <w:p w14:paraId="669B50C2" w14:textId="6C778A3B" w:rsidR="002E65D7" w:rsidRDefault="002E65D7" w:rsidP="002E65D7">
      <w:pPr>
        <w:pStyle w:val="DDLBodyText"/>
      </w:pPr>
      <w:r w:rsidRPr="002E65D7">
        <w:rPr>
          <w:b/>
          <w:bCs/>
        </w:rPr>
        <w:t>Table 1:</w:t>
      </w:r>
      <w:r>
        <w:t xml:space="preserve"> Particle size and in vitro deposition (NGI) characteristics of spray dried formulations</w:t>
      </w:r>
    </w:p>
    <w:tbl>
      <w:tblPr>
        <w:tblStyle w:val="GridTable1Light"/>
        <w:tblW w:w="8155" w:type="dxa"/>
        <w:jc w:val="center"/>
        <w:tblLook w:val="04A0" w:firstRow="1" w:lastRow="0" w:firstColumn="1" w:lastColumn="0" w:noHBand="0" w:noVBand="1"/>
      </w:tblPr>
      <w:tblGrid>
        <w:gridCol w:w="1076"/>
        <w:gridCol w:w="1247"/>
        <w:gridCol w:w="1247"/>
        <w:gridCol w:w="1247"/>
        <w:gridCol w:w="1454"/>
        <w:gridCol w:w="942"/>
        <w:gridCol w:w="942"/>
      </w:tblGrid>
      <w:tr w:rsidR="00C6356D" w:rsidRPr="000F3E76" w14:paraId="59931B1A" w14:textId="4C3466C2" w:rsidTr="007C2F26">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28CC811" w14:textId="77777777" w:rsidR="00C6356D" w:rsidRPr="000F3E76" w:rsidRDefault="00C6356D" w:rsidP="00691107">
            <w:pPr>
              <w:spacing w:after="0" w:line="288" w:lineRule="auto"/>
              <w:jc w:val="left"/>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LL:GaS1</w:t>
            </w:r>
          </w:p>
        </w:tc>
        <w:tc>
          <w:tcPr>
            <w:tcW w:w="0" w:type="auto"/>
            <w:noWrap/>
            <w:hideMark/>
          </w:tcPr>
          <w:p w14:paraId="1DE4271E" w14:textId="65C867F1"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Dx10</w:t>
            </w:r>
            <w:r>
              <w:rPr>
                <w:rFonts w:ascii="Calibri" w:hAnsi="Calibri" w:cs="Calibri"/>
                <w:color w:val="000000"/>
                <w:sz w:val="22"/>
                <w:szCs w:val="22"/>
                <w:lang w:val="it-IT" w:eastAsia="it-IT"/>
              </w:rPr>
              <w:t xml:space="preserve"> (</w:t>
            </w:r>
            <w:r w:rsidRPr="000F3E76">
              <w:rPr>
                <w:rFonts w:ascii="Calibri" w:hAnsi="Calibri" w:cs="Calibri"/>
                <w:color w:val="000000"/>
                <w:sz w:val="22"/>
                <w:szCs w:val="22"/>
                <w:lang w:val="it-IT" w:eastAsia="it-IT"/>
              </w:rPr>
              <w:t>µm</w:t>
            </w:r>
            <w:r>
              <w:rPr>
                <w:rFonts w:ascii="Calibri" w:hAnsi="Calibri" w:cs="Calibri"/>
                <w:color w:val="000000"/>
                <w:sz w:val="22"/>
                <w:szCs w:val="22"/>
                <w:lang w:val="it-IT" w:eastAsia="it-IT"/>
              </w:rPr>
              <w:t>)</w:t>
            </w:r>
          </w:p>
        </w:tc>
        <w:tc>
          <w:tcPr>
            <w:tcW w:w="0" w:type="auto"/>
            <w:noWrap/>
            <w:hideMark/>
          </w:tcPr>
          <w:p w14:paraId="54BD75F3" w14:textId="7528B9C8"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Dx50</w:t>
            </w:r>
            <w:r>
              <w:rPr>
                <w:rFonts w:ascii="Calibri" w:hAnsi="Calibri" w:cs="Calibri"/>
                <w:color w:val="000000"/>
                <w:sz w:val="22"/>
                <w:szCs w:val="22"/>
                <w:lang w:val="it-IT" w:eastAsia="it-IT"/>
              </w:rPr>
              <w:t xml:space="preserve"> (</w:t>
            </w:r>
            <w:r w:rsidRPr="000F3E76">
              <w:rPr>
                <w:rFonts w:ascii="Calibri" w:hAnsi="Calibri" w:cs="Calibri"/>
                <w:color w:val="000000"/>
                <w:sz w:val="22"/>
                <w:szCs w:val="22"/>
                <w:lang w:val="it-IT" w:eastAsia="it-IT"/>
              </w:rPr>
              <w:t>µm</w:t>
            </w:r>
            <w:r>
              <w:rPr>
                <w:rFonts w:ascii="Calibri" w:hAnsi="Calibri" w:cs="Calibri"/>
                <w:color w:val="000000"/>
                <w:sz w:val="22"/>
                <w:szCs w:val="22"/>
                <w:lang w:val="it-IT" w:eastAsia="it-IT"/>
              </w:rPr>
              <w:t>)</w:t>
            </w:r>
          </w:p>
        </w:tc>
        <w:tc>
          <w:tcPr>
            <w:tcW w:w="0" w:type="auto"/>
            <w:noWrap/>
            <w:hideMark/>
          </w:tcPr>
          <w:p w14:paraId="0362D322" w14:textId="66765DB1"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Dx90</w:t>
            </w:r>
            <w:r>
              <w:rPr>
                <w:rFonts w:ascii="Calibri" w:hAnsi="Calibri" w:cs="Calibri"/>
                <w:color w:val="000000"/>
                <w:sz w:val="22"/>
                <w:szCs w:val="22"/>
                <w:lang w:val="it-IT" w:eastAsia="it-IT"/>
              </w:rPr>
              <w:t xml:space="preserve"> (</w:t>
            </w:r>
            <w:r w:rsidRPr="000F3E76">
              <w:rPr>
                <w:rFonts w:ascii="Calibri" w:hAnsi="Calibri" w:cs="Calibri"/>
                <w:color w:val="000000"/>
                <w:sz w:val="22"/>
                <w:szCs w:val="22"/>
                <w:lang w:val="it-IT" w:eastAsia="it-IT"/>
              </w:rPr>
              <w:t>µm</w:t>
            </w:r>
            <w:r>
              <w:rPr>
                <w:rFonts w:ascii="Calibri" w:hAnsi="Calibri" w:cs="Calibri"/>
                <w:color w:val="000000"/>
                <w:sz w:val="22"/>
                <w:szCs w:val="22"/>
                <w:lang w:val="it-IT" w:eastAsia="it-IT"/>
              </w:rPr>
              <w:t>)</w:t>
            </w:r>
          </w:p>
        </w:tc>
        <w:tc>
          <w:tcPr>
            <w:tcW w:w="0" w:type="auto"/>
            <w:noWrap/>
            <w:hideMark/>
          </w:tcPr>
          <w:p w14:paraId="014A6964" w14:textId="0D6E0B42"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MMAD</w:t>
            </w:r>
            <w:r>
              <w:rPr>
                <w:rFonts w:ascii="Calibri" w:hAnsi="Calibri" w:cs="Calibri"/>
                <w:color w:val="000000"/>
                <w:sz w:val="22"/>
                <w:szCs w:val="22"/>
                <w:lang w:val="it-IT" w:eastAsia="it-IT"/>
              </w:rPr>
              <w:t xml:space="preserve"> (</w:t>
            </w:r>
            <w:r w:rsidRPr="000F3E76">
              <w:rPr>
                <w:rFonts w:ascii="Calibri" w:hAnsi="Calibri" w:cs="Calibri"/>
                <w:color w:val="000000"/>
                <w:sz w:val="22"/>
                <w:szCs w:val="22"/>
                <w:lang w:val="it-IT" w:eastAsia="it-IT"/>
              </w:rPr>
              <w:t>µm</w:t>
            </w:r>
            <w:r>
              <w:rPr>
                <w:rFonts w:ascii="Calibri" w:hAnsi="Calibri" w:cs="Calibri"/>
                <w:color w:val="000000"/>
                <w:sz w:val="22"/>
                <w:szCs w:val="22"/>
                <w:lang w:val="it-IT" w:eastAsia="it-IT"/>
              </w:rPr>
              <w:t>)</w:t>
            </w:r>
          </w:p>
        </w:tc>
        <w:tc>
          <w:tcPr>
            <w:tcW w:w="0" w:type="auto"/>
            <w:noWrap/>
            <w:hideMark/>
          </w:tcPr>
          <w:p w14:paraId="1EB9D0FC" w14:textId="73CD7D3F"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FPF</w:t>
            </w:r>
            <w:r>
              <w:rPr>
                <w:rFonts w:ascii="Calibri" w:hAnsi="Calibri" w:cs="Calibri"/>
                <w:color w:val="000000"/>
                <w:sz w:val="22"/>
                <w:szCs w:val="22"/>
                <w:lang w:val="it-IT" w:eastAsia="it-IT"/>
              </w:rPr>
              <w:t xml:space="preserve"> (%)</w:t>
            </w:r>
          </w:p>
        </w:tc>
        <w:tc>
          <w:tcPr>
            <w:tcW w:w="0" w:type="auto"/>
          </w:tcPr>
          <w:p w14:paraId="1156F812" w14:textId="76813DDC" w:rsidR="00C6356D" w:rsidRPr="000F3E76" w:rsidRDefault="00C6356D" w:rsidP="00691107">
            <w:pPr>
              <w:spacing w:after="0" w:line="28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GSD</w:t>
            </w:r>
          </w:p>
        </w:tc>
      </w:tr>
      <w:tr w:rsidR="00C6356D" w:rsidRPr="000F3E76" w14:paraId="4851B88C" w14:textId="50778AFA" w:rsidTr="007C2F26">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B83ABB1" w14:textId="572F253F" w:rsidR="00C6356D" w:rsidRPr="000F3E76" w:rsidRDefault="00765D01" w:rsidP="00691107">
            <w:pPr>
              <w:spacing w:after="0" w:line="288" w:lineRule="auto"/>
              <w:jc w:val="left"/>
              <w:rPr>
                <w:rFonts w:ascii="Calibri" w:hAnsi="Calibri" w:cs="Calibri"/>
                <w:color w:val="000000"/>
                <w:sz w:val="22"/>
                <w:szCs w:val="22"/>
                <w:lang w:val="it-IT" w:eastAsia="it-IT"/>
              </w:rPr>
            </w:pPr>
            <w:r>
              <w:rPr>
                <w:rFonts w:ascii="Calibri" w:hAnsi="Calibri" w:cs="Calibri"/>
                <w:color w:val="000000"/>
                <w:sz w:val="22"/>
                <w:szCs w:val="22"/>
                <w:lang w:val="it-IT" w:eastAsia="it-IT"/>
              </w:rPr>
              <w:t>0</w:t>
            </w:r>
            <w:r w:rsidR="00C6356D" w:rsidRPr="000F3E76">
              <w:rPr>
                <w:rFonts w:ascii="Calibri" w:hAnsi="Calibri" w:cs="Calibri"/>
                <w:color w:val="000000"/>
                <w:sz w:val="22"/>
                <w:szCs w:val="22"/>
                <w:lang w:val="it-IT" w:eastAsia="it-IT"/>
              </w:rPr>
              <w:t>:100</w:t>
            </w:r>
          </w:p>
        </w:tc>
        <w:tc>
          <w:tcPr>
            <w:tcW w:w="0" w:type="auto"/>
            <w:noWrap/>
            <w:hideMark/>
          </w:tcPr>
          <w:p w14:paraId="055E9566" w14:textId="58A3BE31"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1.1±0.1</w:t>
            </w:r>
          </w:p>
        </w:tc>
        <w:tc>
          <w:tcPr>
            <w:tcW w:w="0" w:type="auto"/>
            <w:noWrap/>
            <w:hideMark/>
          </w:tcPr>
          <w:p w14:paraId="18961358" w14:textId="2FC8128B"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2.9±0.2</w:t>
            </w:r>
          </w:p>
        </w:tc>
        <w:tc>
          <w:tcPr>
            <w:tcW w:w="0" w:type="auto"/>
            <w:noWrap/>
            <w:hideMark/>
          </w:tcPr>
          <w:p w14:paraId="5070CDAA" w14:textId="1B3FA74D"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7.4 ±1:0.4</w:t>
            </w:r>
          </w:p>
        </w:tc>
        <w:tc>
          <w:tcPr>
            <w:tcW w:w="0" w:type="auto"/>
            <w:noWrap/>
            <w:hideMark/>
          </w:tcPr>
          <w:p w14:paraId="128EE387" w14:textId="07AF9BEB"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3.3±0.3</w:t>
            </w:r>
          </w:p>
        </w:tc>
        <w:tc>
          <w:tcPr>
            <w:tcW w:w="0" w:type="auto"/>
            <w:noWrap/>
            <w:hideMark/>
          </w:tcPr>
          <w:p w14:paraId="0EBB73AF" w14:textId="1D50AEBB"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65±6</w:t>
            </w:r>
          </w:p>
        </w:tc>
        <w:tc>
          <w:tcPr>
            <w:tcW w:w="0" w:type="auto"/>
          </w:tcPr>
          <w:p w14:paraId="151B7AC1" w14:textId="0F139119"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1.8</w:t>
            </w:r>
            <w:r w:rsidRPr="000F3E76">
              <w:rPr>
                <w:rFonts w:ascii="Calibri" w:hAnsi="Calibri" w:cs="Calibri"/>
                <w:color w:val="000000"/>
                <w:sz w:val="22"/>
                <w:szCs w:val="22"/>
                <w:lang w:val="it-IT" w:eastAsia="it-IT"/>
              </w:rPr>
              <w:t>±</w:t>
            </w:r>
            <w:r>
              <w:rPr>
                <w:rFonts w:ascii="Calibri" w:hAnsi="Calibri" w:cs="Calibri"/>
                <w:color w:val="000000"/>
                <w:sz w:val="22"/>
                <w:szCs w:val="22"/>
                <w:lang w:val="it-IT" w:eastAsia="it-IT"/>
              </w:rPr>
              <w:t>0.1</w:t>
            </w:r>
          </w:p>
        </w:tc>
      </w:tr>
      <w:tr w:rsidR="00C6356D" w:rsidRPr="000F3E76" w14:paraId="26E4AB1C" w14:textId="5A410119" w:rsidTr="007C2F26">
        <w:trPr>
          <w:trHeight w:val="287"/>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221A0A4" w14:textId="370B49F7" w:rsidR="00C6356D" w:rsidRPr="000F3E76" w:rsidRDefault="00C6356D" w:rsidP="00691107">
            <w:pPr>
              <w:spacing w:after="0" w:line="288" w:lineRule="auto"/>
              <w:jc w:val="left"/>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20:80</w:t>
            </w:r>
          </w:p>
        </w:tc>
        <w:tc>
          <w:tcPr>
            <w:tcW w:w="0" w:type="auto"/>
            <w:noWrap/>
            <w:hideMark/>
          </w:tcPr>
          <w:p w14:paraId="5F1C5585" w14:textId="6522FFFA"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1.0±0.2</w:t>
            </w:r>
          </w:p>
        </w:tc>
        <w:tc>
          <w:tcPr>
            <w:tcW w:w="0" w:type="auto"/>
            <w:noWrap/>
            <w:hideMark/>
          </w:tcPr>
          <w:p w14:paraId="5D09B405" w14:textId="79C18A3C"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2.4±0.2</w:t>
            </w:r>
          </w:p>
        </w:tc>
        <w:tc>
          <w:tcPr>
            <w:tcW w:w="0" w:type="auto"/>
            <w:noWrap/>
            <w:hideMark/>
          </w:tcPr>
          <w:p w14:paraId="584C1974" w14:textId="295E7D43"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4.9±0.4</w:t>
            </w:r>
          </w:p>
        </w:tc>
        <w:tc>
          <w:tcPr>
            <w:tcW w:w="0" w:type="auto"/>
            <w:noWrap/>
            <w:hideMark/>
          </w:tcPr>
          <w:p w14:paraId="7A7957B8" w14:textId="54857F9F"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2.9 ± 0.1</w:t>
            </w:r>
          </w:p>
        </w:tc>
        <w:tc>
          <w:tcPr>
            <w:tcW w:w="0" w:type="auto"/>
            <w:noWrap/>
            <w:hideMark/>
          </w:tcPr>
          <w:p w14:paraId="1C273338" w14:textId="6B491F85"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76±3</w:t>
            </w:r>
          </w:p>
        </w:tc>
        <w:tc>
          <w:tcPr>
            <w:tcW w:w="0" w:type="auto"/>
          </w:tcPr>
          <w:p w14:paraId="0AD404C3" w14:textId="4EDAD62B"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1.7</w:t>
            </w:r>
            <w:r w:rsidRPr="000F3E76">
              <w:rPr>
                <w:rFonts w:ascii="Calibri" w:hAnsi="Calibri" w:cs="Calibri"/>
                <w:color w:val="000000"/>
                <w:sz w:val="22"/>
                <w:szCs w:val="22"/>
                <w:lang w:val="it-IT" w:eastAsia="it-IT"/>
              </w:rPr>
              <w:t>±</w:t>
            </w:r>
            <w:r>
              <w:rPr>
                <w:rFonts w:ascii="Calibri" w:hAnsi="Calibri" w:cs="Calibri"/>
                <w:color w:val="000000"/>
                <w:sz w:val="22"/>
                <w:szCs w:val="22"/>
                <w:lang w:val="it-IT" w:eastAsia="it-IT"/>
              </w:rPr>
              <w:t>0.1</w:t>
            </w:r>
          </w:p>
        </w:tc>
      </w:tr>
      <w:tr w:rsidR="00C6356D" w:rsidRPr="000F3E76" w14:paraId="38BECA06" w14:textId="02C756CE" w:rsidTr="007C2F26">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D851AC1" w14:textId="4A2DB47D" w:rsidR="00C6356D" w:rsidRPr="000F3E76" w:rsidRDefault="00C6356D" w:rsidP="00691107">
            <w:pPr>
              <w:spacing w:after="0" w:line="288" w:lineRule="auto"/>
              <w:jc w:val="left"/>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30:70</w:t>
            </w:r>
          </w:p>
        </w:tc>
        <w:tc>
          <w:tcPr>
            <w:tcW w:w="0" w:type="auto"/>
            <w:noWrap/>
            <w:hideMark/>
          </w:tcPr>
          <w:p w14:paraId="66601FD3" w14:textId="6D48BFDC"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1.1±0.1</w:t>
            </w:r>
          </w:p>
        </w:tc>
        <w:tc>
          <w:tcPr>
            <w:tcW w:w="0" w:type="auto"/>
            <w:noWrap/>
            <w:hideMark/>
          </w:tcPr>
          <w:p w14:paraId="10B1C6F5" w14:textId="4F6866F5"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2.7±0.2</w:t>
            </w:r>
          </w:p>
        </w:tc>
        <w:tc>
          <w:tcPr>
            <w:tcW w:w="0" w:type="auto"/>
            <w:noWrap/>
            <w:hideMark/>
          </w:tcPr>
          <w:p w14:paraId="0F2A6EA9" w14:textId="5FF99D70"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5.6±0.4</w:t>
            </w:r>
          </w:p>
        </w:tc>
        <w:tc>
          <w:tcPr>
            <w:tcW w:w="0" w:type="auto"/>
            <w:noWrap/>
            <w:hideMark/>
          </w:tcPr>
          <w:p w14:paraId="69E41213" w14:textId="248DCC6C"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2.4 ± 0.4</w:t>
            </w:r>
          </w:p>
        </w:tc>
        <w:tc>
          <w:tcPr>
            <w:tcW w:w="0" w:type="auto"/>
            <w:noWrap/>
            <w:hideMark/>
          </w:tcPr>
          <w:p w14:paraId="6D964415" w14:textId="323912C1"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sidRPr="000F3E76">
              <w:rPr>
                <w:rFonts w:ascii="Calibri" w:hAnsi="Calibri" w:cs="Calibri"/>
                <w:color w:val="000000"/>
                <w:sz w:val="22"/>
                <w:szCs w:val="22"/>
                <w:lang w:val="it-IT" w:eastAsia="it-IT"/>
              </w:rPr>
              <w:t>78±2</w:t>
            </w:r>
          </w:p>
        </w:tc>
        <w:tc>
          <w:tcPr>
            <w:tcW w:w="0" w:type="auto"/>
          </w:tcPr>
          <w:p w14:paraId="3459C586" w14:textId="5D4EE782"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2.3</w:t>
            </w:r>
            <w:r w:rsidRPr="000F3E76">
              <w:rPr>
                <w:rFonts w:ascii="Calibri" w:hAnsi="Calibri" w:cs="Calibri"/>
                <w:color w:val="000000"/>
                <w:sz w:val="22"/>
                <w:szCs w:val="22"/>
                <w:lang w:val="it-IT" w:eastAsia="it-IT"/>
              </w:rPr>
              <w:t>±</w:t>
            </w:r>
            <w:r>
              <w:rPr>
                <w:rFonts w:ascii="Calibri" w:hAnsi="Calibri" w:cs="Calibri"/>
                <w:color w:val="000000"/>
                <w:sz w:val="22"/>
                <w:szCs w:val="22"/>
                <w:lang w:val="it-IT" w:eastAsia="it-IT"/>
              </w:rPr>
              <w:t>0.1</w:t>
            </w:r>
          </w:p>
        </w:tc>
      </w:tr>
      <w:tr w:rsidR="00C6356D" w:rsidRPr="000F3E76" w14:paraId="6D03B379" w14:textId="72FB715B" w:rsidTr="007C2F26">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29C7AF07" w14:textId="27CCD5C3" w:rsidR="00C6356D" w:rsidRPr="000F3E76" w:rsidRDefault="00C6356D" w:rsidP="00691107">
            <w:pPr>
              <w:spacing w:after="0" w:line="288" w:lineRule="auto"/>
              <w:jc w:val="left"/>
              <w:rPr>
                <w:rFonts w:ascii="Calibri" w:hAnsi="Calibri" w:cs="Calibri"/>
                <w:color w:val="000000"/>
                <w:sz w:val="22"/>
                <w:szCs w:val="22"/>
                <w:lang w:val="it-IT" w:eastAsia="it-IT"/>
              </w:rPr>
            </w:pPr>
            <w:r>
              <w:rPr>
                <w:rFonts w:ascii="Calibri" w:hAnsi="Calibri" w:cs="Calibri"/>
                <w:color w:val="000000"/>
                <w:sz w:val="22"/>
                <w:szCs w:val="22"/>
                <w:lang w:val="it-IT" w:eastAsia="it-IT"/>
              </w:rPr>
              <w:t>GaS1-sol</w:t>
            </w:r>
          </w:p>
        </w:tc>
        <w:tc>
          <w:tcPr>
            <w:tcW w:w="0" w:type="auto"/>
            <w:noWrap/>
          </w:tcPr>
          <w:p w14:paraId="6C926AB2" w14:textId="1D7AADFC" w:rsidR="00C6356D" w:rsidRPr="000F3E76" w:rsidRDefault="00580195"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w:t>
            </w:r>
          </w:p>
        </w:tc>
        <w:tc>
          <w:tcPr>
            <w:tcW w:w="0" w:type="auto"/>
            <w:noWrap/>
          </w:tcPr>
          <w:p w14:paraId="48140F9F" w14:textId="022145E4" w:rsidR="00C6356D" w:rsidRPr="000F3E76" w:rsidRDefault="00580195"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w:t>
            </w:r>
          </w:p>
        </w:tc>
        <w:tc>
          <w:tcPr>
            <w:tcW w:w="0" w:type="auto"/>
            <w:noWrap/>
          </w:tcPr>
          <w:p w14:paraId="44A82266" w14:textId="38222B55" w:rsidR="00C6356D" w:rsidRPr="000F3E76" w:rsidRDefault="00580195"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w:t>
            </w:r>
          </w:p>
        </w:tc>
        <w:tc>
          <w:tcPr>
            <w:tcW w:w="0" w:type="auto"/>
            <w:noWrap/>
          </w:tcPr>
          <w:p w14:paraId="013C8284" w14:textId="227D095C"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5.0</w:t>
            </w:r>
            <w:r w:rsidRPr="000F3E76">
              <w:rPr>
                <w:rFonts w:ascii="Calibri" w:hAnsi="Calibri" w:cs="Calibri"/>
                <w:color w:val="000000"/>
                <w:sz w:val="22"/>
                <w:szCs w:val="22"/>
                <w:lang w:val="it-IT" w:eastAsia="it-IT"/>
              </w:rPr>
              <w:t xml:space="preserve"> ± </w:t>
            </w:r>
            <w:r>
              <w:rPr>
                <w:rFonts w:ascii="Calibri" w:hAnsi="Calibri" w:cs="Calibri"/>
                <w:color w:val="000000"/>
                <w:sz w:val="22"/>
                <w:szCs w:val="22"/>
                <w:lang w:val="it-IT" w:eastAsia="it-IT"/>
              </w:rPr>
              <w:t>0.4</w:t>
            </w:r>
          </w:p>
        </w:tc>
        <w:tc>
          <w:tcPr>
            <w:tcW w:w="0" w:type="auto"/>
            <w:noWrap/>
          </w:tcPr>
          <w:p w14:paraId="0967C52B" w14:textId="76B1F522" w:rsidR="00C6356D" w:rsidRPr="000F3E76"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53</w:t>
            </w:r>
            <w:r w:rsidRPr="000F3E76">
              <w:rPr>
                <w:rFonts w:ascii="Calibri" w:hAnsi="Calibri" w:cs="Calibri"/>
                <w:color w:val="000000"/>
                <w:sz w:val="22"/>
                <w:szCs w:val="22"/>
                <w:lang w:val="it-IT" w:eastAsia="it-IT"/>
              </w:rPr>
              <w:t>±</w:t>
            </w:r>
            <w:r w:rsidR="00014A0A">
              <w:rPr>
                <w:rFonts w:ascii="Calibri" w:hAnsi="Calibri" w:cs="Calibri"/>
                <w:color w:val="000000"/>
                <w:sz w:val="22"/>
                <w:szCs w:val="22"/>
                <w:lang w:val="it-IT" w:eastAsia="it-IT"/>
              </w:rPr>
              <w:t>1</w:t>
            </w:r>
          </w:p>
        </w:tc>
        <w:tc>
          <w:tcPr>
            <w:tcW w:w="0" w:type="auto"/>
          </w:tcPr>
          <w:p w14:paraId="3338B26F" w14:textId="73A1A90A" w:rsidR="00C6356D" w:rsidRDefault="00C6356D" w:rsidP="00691107">
            <w:pPr>
              <w:spacing w:after="0"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it-IT" w:eastAsia="it-IT"/>
              </w:rPr>
            </w:pPr>
            <w:r>
              <w:rPr>
                <w:rFonts w:ascii="Calibri" w:hAnsi="Calibri" w:cs="Calibri"/>
                <w:color w:val="000000"/>
                <w:sz w:val="22"/>
                <w:szCs w:val="22"/>
                <w:lang w:val="it-IT" w:eastAsia="it-IT"/>
              </w:rPr>
              <w:t>2.9</w:t>
            </w:r>
            <w:r w:rsidRPr="000F3E76">
              <w:rPr>
                <w:rFonts w:ascii="Calibri" w:hAnsi="Calibri" w:cs="Calibri"/>
                <w:color w:val="000000"/>
                <w:sz w:val="22"/>
                <w:szCs w:val="22"/>
                <w:lang w:val="it-IT" w:eastAsia="it-IT"/>
              </w:rPr>
              <w:t>±</w:t>
            </w:r>
            <w:r>
              <w:rPr>
                <w:rFonts w:ascii="Calibri" w:hAnsi="Calibri" w:cs="Calibri"/>
                <w:color w:val="000000"/>
                <w:sz w:val="22"/>
                <w:szCs w:val="22"/>
                <w:lang w:val="it-IT" w:eastAsia="it-IT"/>
              </w:rPr>
              <w:t>0.1</w:t>
            </w:r>
          </w:p>
        </w:tc>
      </w:tr>
    </w:tbl>
    <w:p w14:paraId="0A06AF4C" w14:textId="152B0D84" w:rsidR="000F3E76" w:rsidRDefault="000F3E76" w:rsidP="00A0358B">
      <w:pPr>
        <w:pStyle w:val="DDLBodyText"/>
      </w:pPr>
    </w:p>
    <w:p w14:paraId="5DA42F09" w14:textId="02453A1E" w:rsidR="000F3E76" w:rsidRDefault="0012582A" w:rsidP="00A0358B">
      <w:pPr>
        <w:pStyle w:val="DDLBodyText"/>
        <w:rPr>
          <w:sz w:val="20"/>
        </w:rPr>
      </w:pPr>
      <w:r w:rsidRPr="002E65D7">
        <w:rPr>
          <w:noProof/>
          <w:sz w:val="20"/>
          <w:lang w:val="it-IT" w:eastAsia="it-IT"/>
        </w:rPr>
        <mc:AlternateContent>
          <mc:Choice Requires="wps">
            <w:drawing>
              <wp:anchor distT="45720" distB="45720" distL="114300" distR="114300" simplePos="0" relativeHeight="251661312" behindDoc="0" locked="0" layoutInCell="1" allowOverlap="1" wp14:anchorId="35A4CA40" wp14:editId="33C4F55B">
                <wp:simplePos x="0" y="0"/>
                <wp:positionH relativeFrom="margin">
                  <wp:posOffset>1579245</wp:posOffset>
                </wp:positionH>
                <wp:positionV relativeFrom="paragraph">
                  <wp:posOffset>361950</wp:posOffset>
                </wp:positionV>
                <wp:extent cx="428425" cy="262170"/>
                <wp:effectExtent l="0" t="0" r="0" b="5080"/>
                <wp:wrapNone/>
                <wp:docPr id="746812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25" cy="262170"/>
                        </a:xfrm>
                        <a:prstGeom prst="rect">
                          <a:avLst/>
                        </a:prstGeom>
                        <a:noFill/>
                        <a:ln w="9525">
                          <a:noFill/>
                          <a:miter lim="800000"/>
                          <a:headEnd/>
                          <a:tailEnd/>
                        </a:ln>
                      </wps:spPr>
                      <wps:txbx>
                        <w:txbxContent>
                          <w:p w14:paraId="269DB318" w14:textId="2433512C" w:rsidR="002E65D7" w:rsidRPr="002E65D7" w:rsidRDefault="002E65D7" w:rsidP="002E65D7">
                            <w:pPr>
                              <w:rPr>
                                <w:b/>
                                <w:bCs/>
                                <w:color w:val="FFFFFF" w:themeColor="background1"/>
                                <w:sz w:val="20"/>
                                <w:szCs w:val="22"/>
                              </w:rPr>
                            </w:pPr>
                            <w:r w:rsidRPr="002E65D7">
                              <w:rPr>
                                <w:b/>
                                <w:bCs/>
                                <w:color w:val="FFFFFF" w:themeColor="background1"/>
                                <w:sz w:val="20"/>
                                <w:szCs w:val="2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A4CA40" id="_x0000_t202" coordsize="21600,21600" o:spt="202" path="m,l,21600r21600,l21600,xe">
                <v:stroke joinstyle="miter"/>
                <v:path gradientshapeok="t" o:connecttype="rect"/>
              </v:shapetype>
              <v:shape id="Text Box 2" o:spid="_x0000_s1026" type="#_x0000_t202" style="position:absolute;left:0;text-align:left;margin-left:124.35pt;margin-top:28.5pt;width:33.75pt;height:20.6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" filled="f" stroked="f">
                <v:textbox>
                  <w:txbxContent>
                    <w:p w14:paraId="269DB318" w14:textId="2433512C" w:rsidR="002E65D7" w:rsidRPr="002E65D7" w:rsidRDefault="002E65D7" w:rsidP="002E65D7">
                      <w:pPr>
                        <w:rPr>
                          <w:b/>
                          <w:bCs/>
                          <w:color w:val="FFFFFF" w:themeColor="background1"/>
                          <w:sz w:val="20"/>
                          <w:szCs w:val="22"/>
                        </w:rPr>
                      </w:pPr>
                      <w:r w:rsidRPr="002E65D7">
                        <w:rPr>
                          <w:b/>
                          <w:bCs/>
                          <w:color w:val="FFFFFF" w:themeColor="background1"/>
                          <w:sz w:val="20"/>
                          <w:szCs w:val="22"/>
                        </w:rPr>
                        <w:t>[B]</w:t>
                      </w:r>
                    </w:p>
                  </w:txbxContent>
                </v:textbox>
                <w10:wrap anchorx="margin"/>
              </v:shape>
            </w:pict>
          </mc:Fallback>
        </mc:AlternateContent>
      </w:r>
      <w:r>
        <w:rPr>
          <w:noProof/>
          <w:sz w:val="20"/>
          <w:lang w:val="it-IT" w:eastAsia="it-IT"/>
        </w:rPr>
        <w:drawing>
          <wp:inline distT="0" distB="0" distL="0" distR="0" wp14:anchorId="0DF28160" wp14:editId="438D627E">
            <wp:extent cx="1628612" cy="1358900"/>
            <wp:effectExtent l="0" t="0" r="0" b="0"/>
            <wp:docPr id="2112495556"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95556" name="Picture 1" descr="A graph of a graph&#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2253" cy="1378626"/>
                    </a:xfrm>
                    <a:prstGeom prst="rect">
                      <a:avLst/>
                    </a:prstGeom>
                  </pic:spPr>
                </pic:pic>
              </a:graphicData>
            </a:graphic>
          </wp:inline>
        </w:drawing>
      </w:r>
      <w:r w:rsidR="002E65D7" w:rsidRPr="002E65D7">
        <w:rPr>
          <w:noProof/>
          <w:sz w:val="20"/>
          <w:lang w:val="it-IT" w:eastAsia="it-IT"/>
        </w:rPr>
        <mc:AlternateContent>
          <mc:Choice Requires="wps">
            <w:drawing>
              <wp:anchor distT="45720" distB="45720" distL="114300" distR="114300" simplePos="0" relativeHeight="251659264" behindDoc="0" locked="0" layoutInCell="1" allowOverlap="1" wp14:anchorId="35517E7F" wp14:editId="1D1C1DC3">
                <wp:simplePos x="0" y="0"/>
                <wp:positionH relativeFrom="margin">
                  <wp:posOffset>-635</wp:posOffset>
                </wp:positionH>
                <wp:positionV relativeFrom="paragraph">
                  <wp:posOffset>5080</wp:posOffset>
                </wp:positionV>
                <wp:extent cx="402590" cy="24257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242570"/>
                        </a:xfrm>
                        <a:prstGeom prst="rect">
                          <a:avLst/>
                        </a:prstGeom>
                        <a:noFill/>
                        <a:ln w="9525">
                          <a:noFill/>
                          <a:miter lim="800000"/>
                          <a:headEnd/>
                          <a:tailEnd/>
                        </a:ln>
                      </wps:spPr>
                      <wps:txbx>
                        <w:txbxContent>
                          <w:p w14:paraId="2436FA49" w14:textId="78BB9CEE" w:rsidR="002E65D7" w:rsidRPr="002E65D7" w:rsidRDefault="002E65D7">
                            <w:pPr>
                              <w:rPr>
                                <w:b/>
                                <w:bCs/>
                                <w:sz w:val="20"/>
                                <w:szCs w:val="22"/>
                              </w:rPr>
                            </w:pPr>
                            <w:r w:rsidRPr="002E65D7">
                              <w:rPr>
                                <w:b/>
                                <w:bCs/>
                                <w:sz w:val="20"/>
                                <w:szCs w:val="2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17E7F" id="_x0000_s1027" type="#_x0000_t202" style="position:absolute;left:0;text-align:left;margin-left:-.05pt;margin-top:.4pt;width:31.7pt;height:19.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" filled="f" stroked="f">
                <v:textbox>
                  <w:txbxContent>
                    <w:p w14:paraId="2436FA49" w14:textId="78BB9CEE" w:rsidR="002E65D7" w:rsidRPr="002E65D7" w:rsidRDefault="002E65D7">
                      <w:pPr>
                        <w:rPr>
                          <w:b/>
                          <w:bCs/>
                          <w:sz w:val="20"/>
                          <w:szCs w:val="22"/>
                        </w:rPr>
                      </w:pPr>
                      <w:r w:rsidRPr="002E65D7">
                        <w:rPr>
                          <w:b/>
                          <w:bCs/>
                          <w:sz w:val="20"/>
                          <w:szCs w:val="22"/>
                        </w:rPr>
                        <w:t>[A]</w:t>
                      </w:r>
                    </w:p>
                  </w:txbxContent>
                </v:textbox>
                <w10:wrap anchorx="margin"/>
              </v:shape>
            </w:pict>
          </mc:Fallback>
        </mc:AlternateContent>
      </w:r>
      <w:r w:rsidR="000F3E76">
        <w:rPr>
          <w:noProof/>
          <w:lang w:val="it-IT" w:eastAsia="it-IT"/>
        </w:rPr>
        <w:drawing>
          <wp:inline distT="0" distB="0" distL="0" distR="0" wp14:anchorId="24D1E04E" wp14:editId="7A2C2C48">
            <wp:extent cx="3993545" cy="982980"/>
            <wp:effectExtent l="0" t="0" r="6985" b="7620"/>
            <wp:docPr id="1812646537" name="Picture 1"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46537" name="Picture 1" descr="A close-up of a cell&#10;&#10;Description automatically generated"/>
                    <pic:cNvPicPr/>
                  </pic:nvPicPr>
                  <pic:blipFill>
                    <a:blip r:embed="rId12"/>
                    <a:stretch>
                      <a:fillRect/>
                    </a:stretch>
                  </pic:blipFill>
                  <pic:spPr>
                    <a:xfrm>
                      <a:off x="0" y="0"/>
                      <a:ext cx="4127758" cy="1016015"/>
                    </a:xfrm>
                    <a:prstGeom prst="rect">
                      <a:avLst/>
                    </a:prstGeom>
                  </pic:spPr>
                </pic:pic>
              </a:graphicData>
            </a:graphic>
          </wp:inline>
        </w:drawing>
      </w:r>
    </w:p>
    <w:p w14:paraId="28A611E1" w14:textId="00D6D910" w:rsidR="000F3E76" w:rsidRDefault="000F3E76" w:rsidP="00691107">
      <w:pPr>
        <w:pStyle w:val="DDLBodyText"/>
        <w:spacing w:after="240"/>
        <w:rPr>
          <w:sz w:val="20"/>
        </w:rPr>
      </w:pPr>
      <w:r w:rsidRPr="002E65D7">
        <w:rPr>
          <w:b/>
          <w:bCs/>
        </w:rPr>
        <w:t>Figure 2:</w:t>
      </w:r>
      <w:r>
        <w:t xml:space="preserve"> </w:t>
      </w:r>
      <w:r w:rsidR="00841D1A">
        <w:t xml:space="preserve">[A] </w:t>
      </w:r>
      <w:r w:rsidR="000433FA">
        <w:t xml:space="preserve">PXRD </w:t>
      </w:r>
      <w:r w:rsidR="00691107">
        <w:t>diffractograms</w:t>
      </w:r>
      <w:r w:rsidR="00765D01">
        <w:t xml:space="preserve"> </w:t>
      </w:r>
      <w:r w:rsidR="000433FA">
        <w:t>of 0:100 (</w:t>
      </w:r>
      <w:r w:rsidR="00D41D21">
        <w:t>black</w:t>
      </w:r>
      <w:r w:rsidR="000433FA">
        <w:t>) 20:80 (red) 30:70 (blue)</w:t>
      </w:r>
      <w:r w:rsidR="00765D01">
        <w:t xml:space="preserve"> </w:t>
      </w:r>
      <w:proofErr w:type="gramStart"/>
      <w:r w:rsidR="00765D01">
        <w:t>LL:GaS</w:t>
      </w:r>
      <w:proofErr w:type="gramEnd"/>
      <w:r w:rsidR="00765D01">
        <w:t>1 (w/w) spray dried powders</w:t>
      </w:r>
      <w:r w:rsidR="00841D1A">
        <w:t xml:space="preserve"> [B]</w:t>
      </w:r>
      <w:r w:rsidR="000433FA">
        <w:t xml:space="preserve"> </w:t>
      </w:r>
      <w:r>
        <w:t>SEM micrographs of the spray dried composites LL:GaS1 0:100; 20:80; 30:70</w:t>
      </w:r>
      <w:r w:rsidR="00765D01" w:rsidRPr="00765D01">
        <w:t xml:space="preserve"> </w:t>
      </w:r>
      <w:r w:rsidR="00765D01">
        <w:t>w/w.</w:t>
      </w:r>
    </w:p>
    <w:p w14:paraId="63BDC00A" w14:textId="77777777" w:rsidR="00FB09AD" w:rsidRDefault="00FB09AD" w:rsidP="00FB09AD">
      <w:pPr>
        <w:pStyle w:val="DDLBodyText"/>
        <w:spacing w:after="120"/>
        <w:rPr>
          <w:color w:val="222222"/>
          <w:sz w:val="20"/>
        </w:rPr>
      </w:pPr>
      <w:r>
        <w:rPr>
          <w:i/>
          <w:iCs/>
          <w:color w:val="222222"/>
          <w:sz w:val="20"/>
        </w:rPr>
        <w:t>Toxicity of GaS1 formulations</w:t>
      </w:r>
      <w:r w:rsidDel="00014A0A">
        <w:rPr>
          <w:i/>
          <w:iCs/>
          <w:color w:val="222222"/>
          <w:sz w:val="20"/>
        </w:rPr>
        <w:t xml:space="preserve"> </w:t>
      </w:r>
      <w:r>
        <w:rPr>
          <w:i/>
          <w:iCs/>
          <w:color w:val="222222"/>
          <w:sz w:val="20"/>
        </w:rPr>
        <w:t xml:space="preserve">to A. fumigatus and NCI-H441 cells: </w:t>
      </w:r>
      <w:r>
        <w:rPr>
          <w:color w:val="222222"/>
          <w:sz w:val="20"/>
        </w:rPr>
        <w:t>The IC</w:t>
      </w:r>
      <w:r w:rsidRPr="00F4112F">
        <w:rPr>
          <w:color w:val="222222"/>
          <w:sz w:val="20"/>
          <w:vertAlign w:val="subscript"/>
        </w:rPr>
        <w:t>50</w:t>
      </w:r>
      <w:r>
        <w:rPr>
          <w:color w:val="222222"/>
          <w:sz w:val="20"/>
        </w:rPr>
        <w:t xml:space="preserve"> of the formulated GaS1 remained unchanged on both </w:t>
      </w:r>
      <w:r>
        <w:rPr>
          <w:i/>
          <w:iCs/>
          <w:color w:val="222222"/>
          <w:sz w:val="20"/>
        </w:rPr>
        <w:t xml:space="preserve">A. fumigatus </w:t>
      </w:r>
      <w:r w:rsidRPr="00691107">
        <w:rPr>
          <w:color w:val="222222"/>
          <w:sz w:val="20"/>
        </w:rPr>
        <w:t xml:space="preserve">and NCI-H441 cells. </w:t>
      </w:r>
    </w:p>
    <w:p w14:paraId="017D2397" w14:textId="77777777" w:rsidR="00FB09AD" w:rsidRDefault="00FB09AD" w:rsidP="00FB09AD">
      <w:pPr>
        <w:pStyle w:val="DDLBodyText"/>
        <w:spacing w:after="120"/>
        <w:rPr>
          <w:color w:val="222222"/>
          <w:sz w:val="20"/>
        </w:rPr>
      </w:pPr>
      <w:r w:rsidRPr="00D41D21">
        <w:rPr>
          <w:i/>
          <w:iCs/>
          <w:color w:val="222222"/>
          <w:sz w:val="20"/>
        </w:rPr>
        <w:t>In</w:t>
      </w:r>
      <w:r>
        <w:rPr>
          <w:i/>
          <w:iCs/>
          <w:color w:val="222222"/>
          <w:sz w:val="20"/>
        </w:rPr>
        <w:t xml:space="preserve"> </w:t>
      </w:r>
      <w:r w:rsidRPr="00D41D21">
        <w:rPr>
          <w:i/>
          <w:iCs/>
          <w:color w:val="222222"/>
          <w:sz w:val="20"/>
        </w:rPr>
        <w:t>vitro deposition profile</w:t>
      </w:r>
      <w:r>
        <w:rPr>
          <w:i/>
          <w:iCs/>
          <w:color w:val="222222"/>
          <w:sz w:val="20"/>
        </w:rPr>
        <w:t>s of GaS1 formulations</w:t>
      </w:r>
      <w:r w:rsidRPr="00D41D21">
        <w:rPr>
          <w:i/>
          <w:iCs/>
          <w:color w:val="222222"/>
          <w:sz w:val="20"/>
        </w:rPr>
        <w:t>:</w:t>
      </w:r>
      <w:r w:rsidRPr="00D41D21">
        <w:rPr>
          <w:color w:val="222222"/>
          <w:sz w:val="20"/>
        </w:rPr>
        <w:t xml:space="preserve"> </w:t>
      </w:r>
      <w:r>
        <w:rPr>
          <w:color w:val="222222"/>
          <w:sz w:val="20"/>
        </w:rPr>
        <w:t>The solution for nebulisation and a</w:t>
      </w:r>
      <w:r w:rsidRPr="00D41D21">
        <w:rPr>
          <w:color w:val="222222"/>
          <w:sz w:val="20"/>
        </w:rPr>
        <w:t xml:space="preserve">ll spray dried composites showed </w:t>
      </w:r>
      <w:r>
        <w:rPr>
          <w:color w:val="222222"/>
          <w:sz w:val="20"/>
        </w:rPr>
        <w:t>suitable</w:t>
      </w:r>
      <w:r w:rsidRPr="00D41D21">
        <w:rPr>
          <w:color w:val="222222"/>
          <w:sz w:val="20"/>
        </w:rPr>
        <w:t xml:space="preserve"> characteristics for pulmonary drug delivery with FPFs &lt;5 μm between 67% and 87% and MMADs of approximately 3 μm </w:t>
      </w:r>
      <w:r>
        <w:rPr>
          <w:color w:val="222222"/>
          <w:sz w:val="20"/>
        </w:rPr>
        <w:t xml:space="preserve">for the powders or 5 </w:t>
      </w:r>
      <w:r w:rsidRPr="00D41D21">
        <w:rPr>
          <w:color w:val="222222"/>
          <w:sz w:val="20"/>
        </w:rPr>
        <w:t>μ</w:t>
      </w:r>
      <w:r>
        <w:rPr>
          <w:color w:val="222222"/>
          <w:sz w:val="20"/>
        </w:rPr>
        <w:t xml:space="preserve">m for the nebulised solution </w:t>
      </w:r>
      <w:r w:rsidRPr="00D41D21">
        <w:rPr>
          <w:color w:val="222222"/>
          <w:sz w:val="20"/>
        </w:rPr>
        <w:t>(</w:t>
      </w:r>
      <w:r w:rsidRPr="00691107">
        <w:rPr>
          <w:b/>
          <w:bCs/>
          <w:color w:val="222222"/>
          <w:sz w:val="20"/>
        </w:rPr>
        <w:t>Table 1</w:t>
      </w:r>
      <w:r w:rsidRPr="00D41D21">
        <w:rPr>
          <w:color w:val="222222"/>
          <w:sz w:val="20"/>
        </w:rPr>
        <w:t xml:space="preserve">). A trend of improved </w:t>
      </w:r>
      <w:r w:rsidRPr="00D41D21">
        <w:rPr>
          <w:i/>
          <w:iCs/>
          <w:color w:val="222222"/>
          <w:sz w:val="20"/>
        </w:rPr>
        <w:t>in vitro</w:t>
      </w:r>
      <w:r w:rsidRPr="00D41D21">
        <w:rPr>
          <w:color w:val="222222"/>
          <w:sz w:val="20"/>
        </w:rPr>
        <w:t xml:space="preserve"> deposition in the NGI with increasing concentration of LL in the </w:t>
      </w:r>
      <w:r>
        <w:rPr>
          <w:color w:val="222222"/>
          <w:sz w:val="20"/>
        </w:rPr>
        <w:t xml:space="preserve">spray dried </w:t>
      </w:r>
      <w:r w:rsidRPr="00D41D21">
        <w:rPr>
          <w:color w:val="222222"/>
          <w:sz w:val="20"/>
        </w:rPr>
        <w:t>formulation</w:t>
      </w:r>
      <w:r>
        <w:rPr>
          <w:color w:val="222222"/>
          <w:sz w:val="20"/>
        </w:rPr>
        <w:t>s</w:t>
      </w:r>
      <w:r w:rsidRPr="00D41D21">
        <w:rPr>
          <w:color w:val="222222"/>
          <w:sz w:val="20"/>
        </w:rPr>
        <w:t xml:space="preserve"> was observed.</w:t>
      </w:r>
      <w:r>
        <w:rPr>
          <w:color w:val="222222"/>
          <w:sz w:val="20"/>
        </w:rPr>
        <w:t xml:space="preserve"> </w:t>
      </w:r>
    </w:p>
    <w:p w14:paraId="33B5418E" w14:textId="3DDDCD55" w:rsidR="00B95D79" w:rsidRPr="00F4112F" w:rsidRDefault="00B95D79" w:rsidP="00812612">
      <w:pPr>
        <w:pStyle w:val="DDLBodyText"/>
        <w:spacing w:after="120"/>
        <w:rPr>
          <w:color w:val="222222"/>
          <w:sz w:val="20"/>
        </w:rPr>
      </w:pPr>
      <w:r w:rsidRPr="00F4112F">
        <w:rPr>
          <w:i/>
          <w:iCs/>
          <w:sz w:val="20"/>
        </w:rPr>
        <w:t xml:space="preserve">GaS1 activity against </w:t>
      </w:r>
      <w:r w:rsidR="00446AEA" w:rsidRPr="00F4112F">
        <w:rPr>
          <w:i/>
          <w:iCs/>
          <w:sz w:val="20"/>
        </w:rPr>
        <w:t xml:space="preserve">clinical </w:t>
      </w:r>
      <w:r w:rsidRPr="00F4112F">
        <w:rPr>
          <w:i/>
          <w:iCs/>
          <w:sz w:val="20"/>
        </w:rPr>
        <w:t xml:space="preserve">lung isolates of A. fumigatus in </w:t>
      </w:r>
      <w:r w:rsidR="005F18D1">
        <w:rPr>
          <w:i/>
          <w:iCs/>
          <w:sz w:val="20"/>
        </w:rPr>
        <w:t>a</w:t>
      </w:r>
      <w:r w:rsidRPr="00F4112F">
        <w:rPr>
          <w:i/>
          <w:iCs/>
          <w:sz w:val="20"/>
        </w:rPr>
        <w:t xml:space="preserve"> lung infection model</w:t>
      </w:r>
      <w:r w:rsidR="00F4112F">
        <w:rPr>
          <w:i/>
          <w:iCs/>
          <w:sz w:val="20"/>
        </w:rPr>
        <w:t>:</w:t>
      </w:r>
      <w:r w:rsidRPr="00F4112F">
        <w:rPr>
          <w:color w:val="222222"/>
          <w:sz w:val="20"/>
        </w:rPr>
        <w:t xml:space="preserve"> </w:t>
      </w:r>
      <w:r w:rsidR="005F18D1">
        <w:rPr>
          <w:color w:val="222222"/>
          <w:sz w:val="20"/>
        </w:rPr>
        <w:t xml:space="preserve">When </w:t>
      </w:r>
      <w:r w:rsidR="005F18D1" w:rsidRPr="00F4112F">
        <w:rPr>
          <w:color w:val="222222"/>
          <w:sz w:val="20"/>
        </w:rPr>
        <w:t xml:space="preserve">tested in a concentration range of 0.016-0.5 mg/mL </w:t>
      </w:r>
      <w:r w:rsidRPr="00F4112F">
        <w:rPr>
          <w:color w:val="222222"/>
          <w:sz w:val="20"/>
        </w:rPr>
        <w:t xml:space="preserve">GaS1 inhibited the growth of all </w:t>
      </w:r>
      <w:r w:rsidR="00765D01">
        <w:rPr>
          <w:color w:val="222222"/>
          <w:sz w:val="20"/>
        </w:rPr>
        <w:t>three</w:t>
      </w:r>
      <w:r w:rsidR="00765D01" w:rsidRPr="00F4112F">
        <w:rPr>
          <w:color w:val="222222"/>
          <w:sz w:val="20"/>
        </w:rPr>
        <w:t xml:space="preserve"> </w:t>
      </w:r>
      <w:r w:rsidRPr="00F4112F">
        <w:rPr>
          <w:i/>
          <w:color w:val="222222"/>
          <w:sz w:val="20"/>
        </w:rPr>
        <w:t>A. fumigatus</w:t>
      </w:r>
      <w:r w:rsidRPr="00F4112F">
        <w:rPr>
          <w:color w:val="222222"/>
          <w:sz w:val="20"/>
        </w:rPr>
        <w:t xml:space="preserve"> isolates in a complex host-environment mimicking medium at </w:t>
      </w:r>
      <w:r w:rsidR="00446AEA" w:rsidRPr="00F4112F">
        <w:rPr>
          <w:color w:val="222222"/>
          <w:sz w:val="20"/>
        </w:rPr>
        <w:t>0.063 mg/mL</w:t>
      </w:r>
      <w:r w:rsidR="00303B4A" w:rsidRPr="00F4112F">
        <w:rPr>
          <w:color w:val="222222"/>
          <w:sz w:val="20"/>
        </w:rPr>
        <w:t xml:space="preserve"> (</w:t>
      </w:r>
      <w:r w:rsidR="00303B4A" w:rsidRPr="00F4112F">
        <w:rPr>
          <w:b/>
          <w:bCs/>
          <w:color w:val="222222"/>
          <w:sz w:val="20"/>
        </w:rPr>
        <w:t>Figure 3</w:t>
      </w:r>
      <w:r w:rsidR="00CC4417">
        <w:rPr>
          <w:b/>
          <w:bCs/>
          <w:color w:val="222222"/>
          <w:sz w:val="20"/>
        </w:rPr>
        <w:t>A</w:t>
      </w:r>
      <w:r w:rsidR="00303B4A" w:rsidRPr="00F4112F">
        <w:rPr>
          <w:color w:val="222222"/>
          <w:sz w:val="20"/>
        </w:rPr>
        <w:t>)</w:t>
      </w:r>
      <w:r w:rsidRPr="00F4112F">
        <w:rPr>
          <w:color w:val="222222"/>
          <w:sz w:val="20"/>
        </w:rPr>
        <w:t>.</w:t>
      </w:r>
      <w:r w:rsidR="00303B4A" w:rsidRPr="00F4112F">
        <w:rPr>
          <w:color w:val="222222"/>
          <w:sz w:val="20"/>
        </w:rPr>
        <w:t xml:space="preserve"> This data confirmed the MIC of GaS1, previously assessed on </w:t>
      </w:r>
      <w:r w:rsidR="00303B4A" w:rsidRPr="00F4112F">
        <w:rPr>
          <w:i/>
          <w:iCs/>
          <w:color w:val="222222"/>
          <w:sz w:val="20"/>
        </w:rPr>
        <w:t xml:space="preserve">A. </w:t>
      </w:r>
      <w:r w:rsidR="00765D01">
        <w:rPr>
          <w:i/>
          <w:iCs/>
          <w:color w:val="222222"/>
          <w:sz w:val="20"/>
        </w:rPr>
        <w:t>f</w:t>
      </w:r>
      <w:r w:rsidR="00765D01" w:rsidRPr="00F4112F">
        <w:rPr>
          <w:i/>
          <w:iCs/>
          <w:color w:val="222222"/>
          <w:sz w:val="20"/>
        </w:rPr>
        <w:t>umigatus</w:t>
      </w:r>
      <w:r w:rsidR="00765D01" w:rsidRPr="00F4112F">
        <w:rPr>
          <w:color w:val="222222"/>
          <w:sz w:val="20"/>
        </w:rPr>
        <w:t xml:space="preserve"> </w:t>
      </w:r>
      <w:r w:rsidR="00303B4A" w:rsidRPr="00F4112F">
        <w:rPr>
          <w:color w:val="222222"/>
          <w:sz w:val="20"/>
        </w:rPr>
        <w:t>ATCC strain.</w:t>
      </w:r>
      <w:r w:rsidRPr="00F4112F">
        <w:rPr>
          <w:color w:val="222222"/>
          <w:sz w:val="20"/>
        </w:rPr>
        <w:t xml:space="preserve"> Monolayers of NCI-H441 cells in the presence of 20% ASM supported the growth of the clinical isolate</w:t>
      </w:r>
      <w:r w:rsidR="005F18D1">
        <w:rPr>
          <w:color w:val="222222"/>
          <w:sz w:val="20"/>
        </w:rPr>
        <w:t>,</w:t>
      </w:r>
      <w:r w:rsidRPr="00F4112F">
        <w:rPr>
          <w:color w:val="222222"/>
          <w:sz w:val="20"/>
        </w:rPr>
        <w:t xml:space="preserve"> AF3</w:t>
      </w:r>
      <w:r w:rsidR="005F18D1">
        <w:rPr>
          <w:color w:val="222222"/>
          <w:sz w:val="20"/>
        </w:rPr>
        <w:t>,</w:t>
      </w:r>
      <w:r w:rsidRPr="00F4112F">
        <w:rPr>
          <w:color w:val="222222"/>
          <w:sz w:val="20"/>
        </w:rPr>
        <w:t xml:space="preserve"> at levels even higher than those observed in the same medium without cells. </w:t>
      </w:r>
      <w:r w:rsidR="00F4112F" w:rsidRPr="00F4112F">
        <w:rPr>
          <w:color w:val="222222"/>
          <w:sz w:val="20"/>
        </w:rPr>
        <w:t>Once</w:t>
      </w:r>
      <w:r w:rsidR="00F4112F">
        <w:rPr>
          <w:color w:val="222222"/>
          <w:sz w:val="20"/>
        </w:rPr>
        <w:t xml:space="preserve"> the activity of </w:t>
      </w:r>
      <w:r w:rsidR="00765D01">
        <w:rPr>
          <w:color w:val="222222"/>
          <w:sz w:val="20"/>
        </w:rPr>
        <w:t xml:space="preserve">the </w:t>
      </w:r>
      <w:r w:rsidR="00F4112F">
        <w:rPr>
          <w:color w:val="222222"/>
          <w:sz w:val="20"/>
        </w:rPr>
        <w:t xml:space="preserve">GaS1-sol </w:t>
      </w:r>
      <w:r w:rsidR="00765D01">
        <w:rPr>
          <w:color w:val="222222"/>
          <w:sz w:val="20"/>
        </w:rPr>
        <w:t xml:space="preserve">formulation </w:t>
      </w:r>
      <w:r w:rsidR="00F4112F">
        <w:rPr>
          <w:color w:val="222222"/>
          <w:sz w:val="20"/>
        </w:rPr>
        <w:t xml:space="preserve">on AF3 in </w:t>
      </w:r>
      <w:r w:rsidR="00765D01">
        <w:rPr>
          <w:color w:val="222222"/>
          <w:sz w:val="20"/>
        </w:rPr>
        <w:t xml:space="preserve">the </w:t>
      </w:r>
      <w:r w:rsidR="00F4112F">
        <w:rPr>
          <w:color w:val="222222"/>
          <w:sz w:val="20"/>
        </w:rPr>
        <w:t>presence of ASM</w:t>
      </w:r>
      <w:r w:rsidR="00765D01" w:rsidRPr="00765D01">
        <w:rPr>
          <w:color w:val="222222"/>
          <w:sz w:val="20"/>
        </w:rPr>
        <w:t xml:space="preserve"> </w:t>
      </w:r>
      <w:r w:rsidR="00765D01">
        <w:rPr>
          <w:color w:val="222222"/>
          <w:sz w:val="20"/>
        </w:rPr>
        <w:t>was assessed</w:t>
      </w:r>
      <w:r w:rsidR="00F4112F">
        <w:rPr>
          <w:color w:val="222222"/>
          <w:sz w:val="20"/>
        </w:rPr>
        <w:t>, the solution was tested in</w:t>
      </w:r>
      <w:r w:rsidR="00F4112F" w:rsidRPr="00F4112F">
        <w:t xml:space="preserve"> </w:t>
      </w:r>
      <w:r w:rsidR="00F4112F" w:rsidRPr="00F4112F">
        <w:rPr>
          <w:color w:val="222222"/>
          <w:sz w:val="20"/>
        </w:rPr>
        <w:t xml:space="preserve">an </w:t>
      </w:r>
      <w:r w:rsidR="00F4112F" w:rsidRPr="00691107">
        <w:rPr>
          <w:i/>
          <w:iCs/>
          <w:color w:val="222222"/>
          <w:sz w:val="20"/>
        </w:rPr>
        <w:t>in vitro</w:t>
      </w:r>
      <w:r w:rsidR="00F4112F" w:rsidRPr="00F4112F">
        <w:rPr>
          <w:color w:val="222222"/>
          <w:sz w:val="20"/>
        </w:rPr>
        <w:t xml:space="preserve"> </w:t>
      </w:r>
      <w:r w:rsidR="00765D01">
        <w:rPr>
          <w:color w:val="222222"/>
          <w:sz w:val="20"/>
        </w:rPr>
        <w:t xml:space="preserve">ALI </w:t>
      </w:r>
      <w:r w:rsidR="00F4112F" w:rsidRPr="00F4112F">
        <w:rPr>
          <w:color w:val="222222"/>
          <w:sz w:val="20"/>
        </w:rPr>
        <w:t>lung infection model</w:t>
      </w:r>
      <w:r w:rsidR="00F4112F">
        <w:rPr>
          <w:color w:val="222222"/>
          <w:sz w:val="20"/>
        </w:rPr>
        <w:t xml:space="preserve">. </w:t>
      </w:r>
      <w:r w:rsidRPr="00F4112F">
        <w:rPr>
          <w:color w:val="222222"/>
          <w:sz w:val="20"/>
        </w:rPr>
        <w:t>GaS</w:t>
      </w:r>
      <w:r w:rsidR="00F4112F">
        <w:rPr>
          <w:color w:val="222222"/>
          <w:sz w:val="20"/>
        </w:rPr>
        <w:t>1-sol</w:t>
      </w:r>
      <w:r w:rsidRPr="00F4112F">
        <w:rPr>
          <w:color w:val="222222"/>
          <w:sz w:val="20"/>
        </w:rPr>
        <w:t xml:space="preserve"> exhibited a marked antifungal activity against AF3 in the presence of both un-differentiated and differentiated lung epithelial cells at the ALI. In both experimental systems evident hyphal growth was visible following 48 h of culture in untreated samples, while in </w:t>
      </w:r>
      <w:r w:rsidR="00765D01" w:rsidRPr="00F4112F">
        <w:rPr>
          <w:color w:val="222222"/>
          <w:sz w:val="20"/>
        </w:rPr>
        <w:t>GaS1</w:t>
      </w:r>
      <w:r w:rsidR="00765D01">
        <w:rPr>
          <w:color w:val="222222"/>
          <w:sz w:val="20"/>
        </w:rPr>
        <w:t>-</w:t>
      </w:r>
      <w:r w:rsidRPr="00F4112F">
        <w:rPr>
          <w:color w:val="222222"/>
          <w:sz w:val="20"/>
        </w:rPr>
        <w:t>treated samples nearly no growth of AF3 was detected at the macroscopic and microscopic level</w:t>
      </w:r>
      <w:r w:rsidR="00765D01">
        <w:rPr>
          <w:color w:val="222222"/>
          <w:sz w:val="20"/>
        </w:rPr>
        <w:t xml:space="preserve"> </w:t>
      </w:r>
      <w:r w:rsidR="006F7194" w:rsidRPr="00F4112F">
        <w:rPr>
          <w:color w:val="222222"/>
          <w:sz w:val="20"/>
        </w:rPr>
        <w:t>(</w:t>
      </w:r>
      <w:r w:rsidR="006F7194" w:rsidRPr="00F4112F">
        <w:rPr>
          <w:b/>
          <w:bCs/>
          <w:color w:val="222222"/>
          <w:sz w:val="20"/>
        </w:rPr>
        <w:t xml:space="preserve">Figure </w:t>
      </w:r>
      <w:r w:rsidR="00CC4417">
        <w:rPr>
          <w:b/>
          <w:bCs/>
          <w:color w:val="222222"/>
          <w:sz w:val="20"/>
        </w:rPr>
        <w:t>3B</w:t>
      </w:r>
      <w:r w:rsidR="006F7194" w:rsidRPr="00F4112F">
        <w:rPr>
          <w:color w:val="222222"/>
          <w:sz w:val="20"/>
        </w:rPr>
        <w:t>)</w:t>
      </w:r>
      <w:r w:rsidRPr="00F4112F">
        <w:rPr>
          <w:color w:val="222222"/>
          <w:sz w:val="20"/>
        </w:rPr>
        <w:t>.</w:t>
      </w:r>
      <w:r w:rsidR="00F4112F">
        <w:rPr>
          <w:color w:val="222222"/>
          <w:sz w:val="20"/>
        </w:rPr>
        <w:t xml:space="preserve"> The </w:t>
      </w:r>
      <w:r w:rsidR="00F4112F" w:rsidRPr="00CC4417">
        <w:rPr>
          <w:color w:val="222222"/>
          <w:sz w:val="20"/>
        </w:rPr>
        <w:t xml:space="preserve">serial dilutions </w:t>
      </w:r>
      <w:r w:rsidR="00F4112F">
        <w:rPr>
          <w:color w:val="222222"/>
          <w:sz w:val="20"/>
        </w:rPr>
        <w:t xml:space="preserve">plating </w:t>
      </w:r>
      <w:r w:rsidR="00F4112F" w:rsidRPr="00CC4417">
        <w:rPr>
          <w:color w:val="222222"/>
          <w:sz w:val="20"/>
        </w:rPr>
        <w:t>of treated and untreated samples, showed a</w:t>
      </w:r>
      <w:r w:rsidR="00CC4417">
        <w:rPr>
          <w:color w:val="222222"/>
          <w:sz w:val="20"/>
        </w:rPr>
        <w:t xml:space="preserve"> </w:t>
      </w:r>
      <w:r w:rsidR="00BE1BAA">
        <w:rPr>
          <w:color w:val="222222"/>
          <w:sz w:val="20"/>
        </w:rPr>
        <w:t>dose dependent 3 to 6 log</w:t>
      </w:r>
      <w:r w:rsidR="00BE1BAA" w:rsidRPr="00812612">
        <w:rPr>
          <w:color w:val="222222"/>
          <w:sz w:val="20"/>
          <w:vertAlign w:val="subscript"/>
        </w:rPr>
        <w:t>10</w:t>
      </w:r>
      <w:r w:rsidR="00BE1BAA">
        <w:rPr>
          <w:color w:val="222222"/>
          <w:sz w:val="20"/>
        </w:rPr>
        <w:t xml:space="preserve"> </w:t>
      </w:r>
      <w:r w:rsidR="00CC4417" w:rsidRPr="00CC4417">
        <w:rPr>
          <w:color w:val="222222"/>
          <w:sz w:val="20"/>
        </w:rPr>
        <w:t>growth</w:t>
      </w:r>
      <w:r w:rsidR="00F4112F" w:rsidRPr="00CC4417">
        <w:rPr>
          <w:color w:val="222222"/>
          <w:sz w:val="20"/>
        </w:rPr>
        <w:t xml:space="preserve"> inhibition </w:t>
      </w:r>
      <w:r w:rsidR="00CC4417" w:rsidRPr="00CC4417">
        <w:rPr>
          <w:color w:val="222222"/>
          <w:sz w:val="20"/>
        </w:rPr>
        <w:t xml:space="preserve">for </w:t>
      </w:r>
      <w:r w:rsidR="00CC4417">
        <w:rPr>
          <w:color w:val="222222"/>
          <w:sz w:val="20"/>
        </w:rPr>
        <w:t xml:space="preserve">0.125, 0.250, </w:t>
      </w:r>
      <w:r w:rsidR="00CC4417" w:rsidRPr="00CC4417">
        <w:rPr>
          <w:color w:val="222222"/>
          <w:sz w:val="20"/>
        </w:rPr>
        <w:t>0.5</w:t>
      </w:r>
      <w:r w:rsidR="00CC4417">
        <w:rPr>
          <w:color w:val="222222"/>
          <w:sz w:val="20"/>
        </w:rPr>
        <w:t xml:space="preserve"> and 1</w:t>
      </w:r>
      <w:r w:rsidR="00CC4417" w:rsidRPr="00CC4417">
        <w:rPr>
          <w:color w:val="222222"/>
          <w:sz w:val="20"/>
        </w:rPr>
        <w:t xml:space="preserve">mg/mL </w:t>
      </w:r>
      <w:r w:rsidR="00CC4417">
        <w:rPr>
          <w:color w:val="222222"/>
          <w:sz w:val="20"/>
        </w:rPr>
        <w:t>GaS1-sol dilutions</w:t>
      </w:r>
      <w:r w:rsidR="00765D01">
        <w:rPr>
          <w:color w:val="222222"/>
          <w:sz w:val="20"/>
        </w:rPr>
        <w:t>,</w:t>
      </w:r>
      <w:r w:rsidR="00765D01" w:rsidRPr="00765D01">
        <w:rPr>
          <w:color w:val="222222"/>
          <w:sz w:val="20"/>
        </w:rPr>
        <w:t xml:space="preserve"> </w:t>
      </w:r>
      <w:r w:rsidR="00765D01">
        <w:rPr>
          <w:color w:val="222222"/>
          <w:sz w:val="20"/>
        </w:rPr>
        <w:t>respectively</w:t>
      </w:r>
      <w:r w:rsidR="00CC4417" w:rsidRPr="00CC4417">
        <w:rPr>
          <w:color w:val="222222"/>
          <w:sz w:val="20"/>
        </w:rPr>
        <w:t>.</w:t>
      </w:r>
      <w:r w:rsidR="00CC4417">
        <w:t xml:space="preserve"> </w:t>
      </w:r>
      <w:r w:rsidR="005F18D1">
        <w:t xml:space="preserve"> </w:t>
      </w:r>
    </w:p>
    <w:p w14:paraId="4CDA9F7B" w14:textId="2F3C54D7" w:rsidR="00044462" w:rsidRDefault="002A49F8" w:rsidP="00A0358B">
      <w:pPr>
        <w:pStyle w:val="DDLBodyText"/>
        <w:rPr>
          <w:color w:val="222222"/>
        </w:rPr>
      </w:pPr>
      <w:r w:rsidRPr="002E65D7">
        <w:rPr>
          <w:noProof/>
          <w:sz w:val="20"/>
          <w:lang w:val="it-IT" w:eastAsia="it-IT"/>
        </w:rPr>
        <mc:AlternateContent>
          <mc:Choice Requires="wps">
            <w:drawing>
              <wp:anchor distT="45720" distB="45720" distL="114300" distR="114300" simplePos="0" relativeHeight="251665408" behindDoc="0" locked="0" layoutInCell="1" allowOverlap="1" wp14:anchorId="388F828A" wp14:editId="34E44753">
                <wp:simplePos x="0" y="0"/>
                <wp:positionH relativeFrom="margin">
                  <wp:posOffset>1758315</wp:posOffset>
                </wp:positionH>
                <wp:positionV relativeFrom="paragraph">
                  <wp:posOffset>14605</wp:posOffset>
                </wp:positionV>
                <wp:extent cx="402590" cy="242570"/>
                <wp:effectExtent l="0" t="0" r="0" b="5080"/>
                <wp:wrapNone/>
                <wp:docPr id="280444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242570"/>
                        </a:xfrm>
                        <a:prstGeom prst="rect">
                          <a:avLst/>
                        </a:prstGeom>
                        <a:noFill/>
                        <a:ln w="9525">
                          <a:noFill/>
                          <a:miter lim="800000"/>
                          <a:headEnd/>
                          <a:tailEnd/>
                        </a:ln>
                      </wps:spPr>
                      <wps:txbx>
                        <w:txbxContent>
                          <w:p w14:paraId="5609BFB6" w14:textId="5A33C4F2" w:rsidR="002A49F8" w:rsidRPr="002E65D7" w:rsidRDefault="002A49F8" w:rsidP="002A49F8">
                            <w:pPr>
                              <w:rPr>
                                <w:b/>
                                <w:bCs/>
                                <w:sz w:val="20"/>
                                <w:szCs w:val="22"/>
                              </w:rPr>
                            </w:pPr>
                            <w:r w:rsidRPr="002E65D7">
                              <w:rPr>
                                <w:b/>
                                <w:bCs/>
                                <w:sz w:val="20"/>
                                <w:szCs w:val="22"/>
                              </w:rPr>
                              <w:t>[</w:t>
                            </w:r>
                            <w:r>
                              <w:rPr>
                                <w:b/>
                                <w:bCs/>
                                <w:sz w:val="20"/>
                                <w:szCs w:val="22"/>
                              </w:rPr>
                              <w:t>B</w:t>
                            </w:r>
                            <w:r w:rsidRPr="002E65D7">
                              <w:rPr>
                                <w:b/>
                                <w:bCs/>
                                <w:sz w:val="20"/>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F828A" id="_x0000_t202" coordsize="21600,21600" o:spt="202" path="m,l,21600r21600,l21600,xe">
                <v:stroke joinstyle="miter"/>
                <v:path gradientshapeok="t" o:connecttype="rect"/>
              </v:shapetype>
              <v:shape id="_x0000_s1028" type="#_x0000_t202" style="position:absolute;left:0;text-align:left;margin-left:138.45pt;margin-top:1.15pt;width:31.7pt;height:19.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" filled="f" stroked="f">
                <v:textbox>
                  <w:txbxContent>
                    <w:p w14:paraId="5609BFB6" w14:textId="5A33C4F2" w:rsidR="002A49F8" w:rsidRPr="002E65D7" w:rsidRDefault="002A49F8" w:rsidP="002A49F8">
                      <w:pPr>
                        <w:rPr>
                          <w:b/>
                          <w:bCs/>
                          <w:sz w:val="20"/>
                          <w:szCs w:val="22"/>
                        </w:rPr>
                      </w:pPr>
                      <w:r w:rsidRPr="002E65D7">
                        <w:rPr>
                          <w:b/>
                          <w:bCs/>
                          <w:sz w:val="20"/>
                          <w:szCs w:val="22"/>
                        </w:rPr>
                        <w:t>[</w:t>
                      </w:r>
                      <w:r>
                        <w:rPr>
                          <w:b/>
                          <w:bCs/>
                          <w:sz w:val="20"/>
                          <w:szCs w:val="22"/>
                        </w:rPr>
                        <w:t>B</w:t>
                      </w:r>
                      <w:r w:rsidRPr="002E65D7">
                        <w:rPr>
                          <w:b/>
                          <w:bCs/>
                          <w:sz w:val="20"/>
                          <w:szCs w:val="22"/>
                        </w:rPr>
                        <w:t>]</w:t>
                      </w:r>
                    </w:p>
                  </w:txbxContent>
                </v:textbox>
                <w10:wrap anchorx="margin"/>
              </v:shape>
            </w:pict>
          </mc:Fallback>
        </mc:AlternateContent>
      </w:r>
      <w:r w:rsidRPr="002E65D7">
        <w:rPr>
          <w:noProof/>
          <w:sz w:val="20"/>
          <w:lang w:val="it-IT" w:eastAsia="it-IT"/>
        </w:rPr>
        <mc:AlternateContent>
          <mc:Choice Requires="wps">
            <w:drawing>
              <wp:anchor distT="45720" distB="45720" distL="114300" distR="114300" simplePos="0" relativeHeight="251663360" behindDoc="0" locked="0" layoutInCell="1" allowOverlap="1" wp14:anchorId="7EB3CE5B" wp14:editId="53007776">
                <wp:simplePos x="0" y="0"/>
                <wp:positionH relativeFrom="margin">
                  <wp:posOffset>0</wp:posOffset>
                </wp:positionH>
                <wp:positionV relativeFrom="paragraph">
                  <wp:posOffset>45085</wp:posOffset>
                </wp:positionV>
                <wp:extent cx="402590" cy="242570"/>
                <wp:effectExtent l="0" t="0" r="0" b="5080"/>
                <wp:wrapNone/>
                <wp:docPr id="1371493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242570"/>
                        </a:xfrm>
                        <a:prstGeom prst="rect">
                          <a:avLst/>
                        </a:prstGeom>
                        <a:noFill/>
                        <a:ln w="9525">
                          <a:noFill/>
                          <a:miter lim="800000"/>
                          <a:headEnd/>
                          <a:tailEnd/>
                        </a:ln>
                      </wps:spPr>
                      <wps:txbx>
                        <w:txbxContent>
                          <w:p w14:paraId="23EF1E64" w14:textId="77777777" w:rsidR="002A49F8" w:rsidRPr="002E65D7" w:rsidRDefault="002A49F8" w:rsidP="002A49F8">
                            <w:pPr>
                              <w:rPr>
                                <w:b/>
                                <w:bCs/>
                                <w:sz w:val="20"/>
                                <w:szCs w:val="22"/>
                              </w:rPr>
                            </w:pPr>
                            <w:r w:rsidRPr="002E65D7">
                              <w:rPr>
                                <w:b/>
                                <w:bCs/>
                                <w:sz w:val="20"/>
                                <w:szCs w:val="2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3CE5B" id="_x0000_s1029" type="#_x0000_t202" style="position:absolute;left:0;text-align:left;margin-left:0;margin-top:3.55pt;width:31.7pt;height:19.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" filled="f" stroked="f">
                <v:textbox>
                  <w:txbxContent>
                    <w:p w14:paraId="23EF1E64" w14:textId="77777777" w:rsidR="002A49F8" w:rsidRPr="002E65D7" w:rsidRDefault="002A49F8" w:rsidP="002A49F8">
                      <w:pPr>
                        <w:rPr>
                          <w:b/>
                          <w:bCs/>
                          <w:sz w:val="20"/>
                          <w:szCs w:val="22"/>
                        </w:rPr>
                      </w:pPr>
                      <w:r w:rsidRPr="002E65D7">
                        <w:rPr>
                          <w:b/>
                          <w:bCs/>
                          <w:sz w:val="20"/>
                          <w:szCs w:val="22"/>
                        </w:rPr>
                        <w:t>[A]</w:t>
                      </w:r>
                    </w:p>
                  </w:txbxContent>
                </v:textbox>
                <w10:wrap anchorx="margin"/>
              </v:shape>
            </w:pict>
          </mc:Fallback>
        </mc:AlternateContent>
      </w:r>
      <w:r w:rsidR="00044462">
        <w:rPr>
          <w:noProof/>
          <w:color w:val="222222"/>
          <w:lang w:val="it-IT" w:eastAsia="it-IT"/>
        </w:rPr>
        <w:drawing>
          <wp:inline distT="0" distB="0" distL="0" distR="0" wp14:anchorId="79DEC95C" wp14:editId="7D5E04F1">
            <wp:extent cx="1790700" cy="1418916"/>
            <wp:effectExtent l="0" t="0" r="0" b="0"/>
            <wp:docPr id="46805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0776" cy="1442747"/>
                    </a:xfrm>
                    <a:prstGeom prst="rect">
                      <a:avLst/>
                    </a:prstGeom>
                    <a:noFill/>
                  </pic:spPr>
                </pic:pic>
              </a:graphicData>
            </a:graphic>
          </wp:inline>
        </w:drawing>
      </w:r>
      <w:r>
        <w:rPr>
          <w:noProof/>
          <w:lang w:val="it-IT" w:eastAsia="it-IT"/>
        </w:rPr>
        <w:drawing>
          <wp:inline distT="0" distB="0" distL="0" distR="0" wp14:anchorId="21B83C04" wp14:editId="2774B06D">
            <wp:extent cx="3352800" cy="1435805"/>
            <wp:effectExtent l="0" t="0" r="0" b="0"/>
            <wp:docPr id="1455225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25244" name=""/>
                    <pic:cNvPicPr/>
                  </pic:nvPicPr>
                  <pic:blipFill>
                    <a:blip r:embed="rId14"/>
                    <a:stretch>
                      <a:fillRect/>
                    </a:stretch>
                  </pic:blipFill>
                  <pic:spPr>
                    <a:xfrm>
                      <a:off x="0" y="0"/>
                      <a:ext cx="3400944" cy="1456422"/>
                    </a:xfrm>
                    <a:prstGeom prst="rect">
                      <a:avLst/>
                    </a:prstGeom>
                  </pic:spPr>
                </pic:pic>
              </a:graphicData>
            </a:graphic>
          </wp:inline>
        </w:drawing>
      </w:r>
    </w:p>
    <w:p w14:paraId="4E1C5497" w14:textId="6C430DA7" w:rsidR="00044462" w:rsidRDefault="00044462" w:rsidP="00A0358B">
      <w:pPr>
        <w:pStyle w:val="DDLBodyText"/>
        <w:rPr>
          <w:color w:val="222222"/>
        </w:rPr>
      </w:pPr>
      <w:r w:rsidRPr="00044462">
        <w:rPr>
          <w:b/>
          <w:bCs/>
          <w:color w:val="222222"/>
        </w:rPr>
        <w:lastRenderedPageBreak/>
        <w:t>Figure 3:</w:t>
      </w:r>
      <w:r>
        <w:rPr>
          <w:color w:val="222222"/>
        </w:rPr>
        <w:t xml:space="preserve"> </w:t>
      </w:r>
      <w:r w:rsidR="002A49F8" w:rsidRPr="002A49F8">
        <w:rPr>
          <w:b/>
          <w:bCs/>
          <w:color w:val="222222"/>
        </w:rPr>
        <w:t>[A]</w:t>
      </w:r>
      <w:r w:rsidR="002A49F8">
        <w:rPr>
          <w:color w:val="222222"/>
        </w:rPr>
        <w:t xml:space="preserve"> </w:t>
      </w:r>
      <w:r w:rsidRPr="00044462">
        <w:rPr>
          <w:color w:val="222222"/>
        </w:rPr>
        <w:t xml:space="preserve">Determination of MIC values of </w:t>
      </w:r>
      <w:r w:rsidR="00765D01" w:rsidRPr="00044462">
        <w:rPr>
          <w:color w:val="222222"/>
        </w:rPr>
        <w:t>Ga</w:t>
      </w:r>
      <w:r w:rsidR="00765D01">
        <w:rPr>
          <w:color w:val="222222"/>
        </w:rPr>
        <w:t>S</w:t>
      </w:r>
      <w:r w:rsidR="00765D01" w:rsidRPr="00044462">
        <w:rPr>
          <w:color w:val="222222"/>
        </w:rPr>
        <w:t xml:space="preserve">1 </w:t>
      </w:r>
      <w:r w:rsidRPr="00044462">
        <w:rPr>
          <w:color w:val="222222"/>
        </w:rPr>
        <w:t xml:space="preserve">against </w:t>
      </w:r>
      <w:r w:rsidR="005F18D1">
        <w:rPr>
          <w:color w:val="222222"/>
        </w:rPr>
        <w:t xml:space="preserve">three </w:t>
      </w:r>
      <w:r w:rsidRPr="00691107">
        <w:rPr>
          <w:i/>
          <w:iCs/>
          <w:color w:val="222222"/>
        </w:rPr>
        <w:t>A. fumigatus</w:t>
      </w:r>
      <w:r w:rsidRPr="00044462">
        <w:rPr>
          <w:color w:val="222222"/>
        </w:rPr>
        <w:t xml:space="preserve"> isolates</w:t>
      </w:r>
      <w:r w:rsidR="005F18D1">
        <w:rPr>
          <w:color w:val="222222"/>
        </w:rPr>
        <w:t xml:space="preserve"> (AF1, AF2, AF3)</w:t>
      </w:r>
      <w:r w:rsidRPr="00044462">
        <w:rPr>
          <w:color w:val="222222"/>
        </w:rPr>
        <w:t xml:space="preserve"> in host cell</w:t>
      </w:r>
      <w:r w:rsidR="00500A6B">
        <w:rPr>
          <w:color w:val="222222"/>
        </w:rPr>
        <w:t xml:space="preserve"> </w:t>
      </w:r>
      <w:r w:rsidRPr="00044462">
        <w:rPr>
          <w:color w:val="222222"/>
        </w:rPr>
        <w:t>medium (RPMI + glutamine without FBS) added with 20% ASM</w:t>
      </w:r>
      <w:r w:rsidR="00F4112F">
        <w:rPr>
          <w:color w:val="222222"/>
        </w:rPr>
        <w:t xml:space="preserve">. </w:t>
      </w:r>
      <w:r w:rsidR="002A49F8" w:rsidRPr="00544299">
        <w:rPr>
          <w:b/>
          <w:bCs/>
          <w:color w:val="222222"/>
        </w:rPr>
        <w:t>[B]</w:t>
      </w:r>
      <w:r w:rsidR="002A49F8">
        <w:rPr>
          <w:color w:val="222222"/>
        </w:rPr>
        <w:t xml:space="preserve"> Differentiated monolayers </w:t>
      </w:r>
      <w:r w:rsidR="002A49F8">
        <w:t xml:space="preserve">fixed and stained </w:t>
      </w:r>
      <w:r w:rsidR="002A49F8" w:rsidRPr="00E80BF1">
        <w:t xml:space="preserve">with </w:t>
      </w:r>
      <w:proofErr w:type="spellStart"/>
      <w:r w:rsidR="002A49F8" w:rsidRPr="00E80BF1">
        <w:t>hematox</w:t>
      </w:r>
      <w:r w:rsidR="002A49F8">
        <w:t>y</w:t>
      </w:r>
      <w:r w:rsidR="002A49F8" w:rsidRPr="00E80BF1">
        <w:t>lin</w:t>
      </w:r>
      <w:proofErr w:type="spellEnd"/>
      <w:r w:rsidR="002A49F8" w:rsidRPr="00E80BF1">
        <w:t>-eosin</w:t>
      </w:r>
      <w:r w:rsidR="002A49F8">
        <w:t xml:space="preserve">. From </w:t>
      </w:r>
      <w:r w:rsidR="00765D01">
        <w:t>l</w:t>
      </w:r>
      <w:r w:rsidR="002A49F8">
        <w:t xml:space="preserve">eft to right: Negative non-infected control, </w:t>
      </w:r>
      <w:r w:rsidR="00544299">
        <w:t>i</w:t>
      </w:r>
      <w:r w:rsidR="002A49F8">
        <w:t xml:space="preserve">nfected treated control with GaS1-sol </w:t>
      </w:r>
      <w:r w:rsidR="00691107">
        <w:t>treatment</w:t>
      </w:r>
      <w:r w:rsidR="00544299">
        <w:t xml:space="preserve">, infected untreated control. </w:t>
      </w:r>
    </w:p>
    <w:p w14:paraId="4EC032FE" w14:textId="69283D17" w:rsidR="006F7194" w:rsidRPr="00CF4A26" w:rsidRDefault="006F7194" w:rsidP="007C2F26">
      <w:pPr>
        <w:pStyle w:val="DDLBodyText"/>
        <w:spacing w:before="120" w:after="120"/>
        <w:rPr>
          <w:b/>
          <w:bCs/>
        </w:rPr>
      </w:pPr>
      <w:r w:rsidRPr="00CF4A26">
        <w:rPr>
          <w:b/>
          <w:bCs/>
        </w:rPr>
        <w:t>Discussion and Conclusions</w:t>
      </w:r>
    </w:p>
    <w:p w14:paraId="6244B91E" w14:textId="77777777" w:rsidR="00FB09AD" w:rsidRDefault="006F7194" w:rsidP="00691107">
      <w:pPr>
        <w:pStyle w:val="DDLBodyText"/>
        <w:spacing w:after="120"/>
        <w:rPr>
          <w:color w:val="222222"/>
          <w:sz w:val="20"/>
        </w:rPr>
      </w:pPr>
      <w:r w:rsidRPr="00F863B0">
        <w:rPr>
          <w:sz w:val="20"/>
        </w:rPr>
        <w:t xml:space="preserve">Currently, there are few drugs available for the treatment of severe fungal infections. The efficacy of </w:t>
      </w:r>
      <w:r w:rsidR="005F18D1">
        <w:rPr>
          <w:sz w:val="20"/>
        </w:rPr>
        <w:t xml:space="preserve">gallium compounds, </w:t>
      </w:r>
      <w:proofErr w:type="spellStart"/>
      <w:r w:rsidRPr="00F863B0">
        <w:rPr>
          <w:sz w:val="20"/>
        </w:rPr>
        <w:t>GaN</w:t>
      </w:r>
      <w:proofErr w:type="spellEnd"/>
      <w:r w:rsidRPr="00F863B0">
        <w:rPr>
          <w:sz w:val="20"/>
        </w:rPr>
        <w:t xml:space="preserve">, </w:t>
      </w:r>
      <w:proofErr w:type="spellStart"/>
      <w:r w:rsidRPr="00F863B0">
        <w:rPr>
          <w:sz w:val="20"/>
        </w:rPr>
        <w:t>GaM</w:t>
      </w:r>
      <w:proofErr w:type="spellEnd"/>
      <w:r w:rsidRPr="00F863B0">
        <w:rPr>
          <w:sz w:val="20"/>
        </w:rPr>
        <w:t xml:space="preserve"> and GaC</w:t>
      </w:r>
      <w:r w:rsidR="005F18D1">
        <w:rPr>
          <w:sz w:val="20"/>
        </w:rPr>
        <w:t>,</w:t>
      </w:r>
      <w:r w:rsidRPr="00F863B0">
        <w:rPr>
          <w:sz w:val="20"/>
        </w:rPr>
        <w:t xml:space="preserve"> on bacterial strains has been previously described</w:t>
      </w:r>
      <w:r w:rsidR="00765D01">
        <w:rPr>
          <w:sz w:val="20"/>
        </w:rPr>
        <w:t xml:space="preserve"> </w:t>
      </w:r>
      <w:r w:rsidR="00C25943">
        <w:rPr>
          <w:sz w:val="20"/>
        </w:rPr>
        <w:fldChar w:fldCharType="begin"/>
      </w:r>
      <w:r w:rsidR="00C25943">
        <w:rPr>
          <w:sz w:val="20"/>
        </w:rPr>
        <w:instrText xml:space="preserve"> ADDIN EN.CITE &lt;EndNote&gt;&lt;Cite&gt;&lt;Author&gt;Bastos&lt;/Author&gt;&lt;Year&gt;2019&lt;/Year&gt;&lt;RecNum&gt;4855&lt;/RecNum&gt;&lt;DisplayText&gt;[4]&lt;/DisplayText&gt;&lt;record&gt;&lt;rec-number&gt;4855&lt;/rec-number&gt;&lt;foreign-keys&gt;&lt;key app="EN" db-id="e9tr5v5depzxasezzsnpp2wiadt2tf9p0rsv" timestamp="1657667318" guid="e60fa37a-f718-4c78-a9f5-30d90a277247"&gt;4855&lt;/key&gt;&lt;/foreign-keys&gt;&lt;ref-type name="Journal Article"&gt;17&lt;/ref-type&gt;&lt;contributors&gt;&lt;authors&gt;&lt;author&gt;Bastos,Rafael Wesley&lt;/author&gt;&lt;author&gt;Rossato,Luana&lt;/author&gt;&lt;author&gt;Valero,Clara&lt;/author&gt;&lt;author&gt;Lagrou,Katrien&lt;/author&gt;&lt;author&gt;Colombo,Arnaldo Lopes&lt;/author&gt;&lt;author&gt;Goldman,Gustavo H.&lt;/author&gt;&lt;/authors&gt;&lt;/contributors&gt;&lt;titles&gt;&lt;title&gt;Potential of Gallium as an Antifungal Agent&lt;/title&gt;&lt;short-title&gt;Gallium as an antifungal agent&lt;/short-title&gt;&lt;/titles&gt;&lt;volume&gt;9&lt;/volume&gt;&lt;keywords&gt;&lt;keyword&gt;Aspergillus fumigatus,Candida,Gallium nitrate,Multidrug resistant,Iron&lt;/keyword&gt;&lt;/keywords&gt;&lt;dates&gt;&lt;year&gt;2019&lt;/year&gt;&lt;pub-dates&gt;&lt;date&gt;2019-December-11&lt;/date&gt;&lt;/pub-dates&gt;&lt;/dates&gt;&lt;isbn&gt;2235-2988&lt;/isbn&gt;&lt;work-type&gt;Original Research&lt;/work-type&gt;&lt;urls&gt;&lt;related-urls&gt;&lt;url&gt;https://www.frontiersin.org/articles/10.3389/fcimb.2019.00414&lt;/url&gt;&lt;/related-urls&gt;&lt;/urls&gt;&lt;electronic-resource-num&gt;10.3389/fcimb.2019.00414&lt;/electronic-resource-num&gt;&lt;language&gt;English&lt;/language&gt;&lt;/record&gt;&lt;/Cite&gt;&lt;/EndNote&gt;</w:instrText>
      </w:r>
      <w:r w:rsidR="00C25943">
        <w:rPr>
          <w:sz w:val="20"/>
        </w:rPr>
        <w:fldChar w:fldCharType="separate"/>
      </w:r>
      <w:r w:rsidR="00C25943">
        <w:rPr>
          <w:noProof/>
          <w:sz w:val="20"/>
        </w:rPr>
        <w:t>[4]</w:t>
      </w:r>
      <w:r w:rsidR="00C25943">
        <w:rPr>
          <w:sz w:val="20"/>
        </w:rPr>
        <w:fldChar w:fldCharType="end"/>
      </w:r>
      <w:r w:rsidR="00C25943">
        <w:rPr>
          <w:sz w:val="20"/>
        </w:rPr>
        <w:t xml:space="preserve"> a</w:t>
      </w:r>
      <w:r w:rsidRPr="00F863B0">
        <w:rPr>
          <w:sz w:val="20"/>
        </w:rPr>
        <w:t xml:space="preserve">nd an ongoing phase 1/2a clinical trial (NCT03669614) is investigating the safety and pharmacokinetics of inhaled GaC in </w:t>
      </w:r>
      <w:r w:rsidRPr="00F863B0">
        <w:rPr>
          <w:i/>
          <w:iCs/>
          <w:sz w:val="20"/>
        </w:rPr>
        <w:t xml:space="preserve">P. </w:t>
      </w:r>
      <w:r w:rsidR="005F18D1" w:rsidRPr="00F863B0">
        <w:rPr>
          <w:i/>
          <w:iCs/>
          <w:sz w:val="20"/>
        </w:rPr>
        <w:t>aeruginosa</w:t>
      </w:r>
      <w:r w:rsidR="005F18D1">
        <w:rPr>
          <w:sz w:val="20"/>
        </w:rPr>
        <w:t>-</w:t>
      </w:r>
      <w:r w:rsidRPr="00F863B0">
        <w:rPr>
          <w:sz w:val="20"/>
        </w:rPr>
        <w:t xml:space="preserve">infected </w:t>
      </w:r>
      <w:r w:rsidR="005F18D1">
        <w:rPr>
          <w:sz w:val="20"/>
        </w:rPr>
        <w:t>CF</w:t>
      </w:r>
      <w:r w:rsidRPr="00F863B0">
        <w:rPr>
          <w:sz w:val="20"/>
        </w:rPr>
        <w:t xml:space="preserve"> patients. All three newly synthesi</w:t>
      </w:r>
      <w:r w:rsidR="00500A6B">
        <w:rPr>
          <w:sz w:val="20"/>
        </w:rPr>
        <w:t>s</w:t>
      </w:r>
      <w:r w:rsidRPr="00F863B0">
        <w:rPr>
          <w:sz w:val="20"/>
        </w:rPr>
        <w:t xml:space="preserve">ed Ga-siderophore compounds showed selective efficacy against </w:t>
      </w:r>
      <w:r w:rsidRPr="00691107">
        <w:rPr>
          <w:i/>
          <w:iCs/>
          <w:sz w:val="20"/>
        </w:rPr>
        <w:t>A. fumigatus</w:t>
      </w:r>
      <w:r w:rsidRPr="00F863B0">
        <w:rPr>
          <w:sz w:val="20"/>
        </w:rPr>
        <w:t xml:space="preserve">. GaS1 was </w:t>
      </w:r>
      <w:r w:rsidR="00CF4A26" w:rsidRPr="00F863B0">
        <w:rPr>
          <w:sz w:val="20"/>
        </w:rPr>
        <w:t>selected as t</w:t>
      </w:r>
      <w:r w:rsidRPr="00F863B0">
        <w:rPr>
          <w:sz w:val="20"/>
        </w:rPr>
        <w:t>he lead compound</w:t>
      </w:r>
      <w:r w:rsidR="00CF4A26" w:rsidRPr="00F863B0">
        <w:rPr>
          <w:sz w:val="20"/>
        </w:rPr>
        <w:t xml:space="preserve">, for its </w:t>
      </w:r>
      <w:r w:rsidR="00F863B0" w:rsidRPr="00F863B0">
        <w:rPr>
          <w:sz w:val="20"/>
        </w:rPr>
        <w:t>marked antifungal effect at</w:t>
      </w:r>
      <w:r w:rsidR="00CF4A26" w:rsidRPr="00F863B0">
        <w:rPr>
          <w:sz w:val="20"/>
        </w:rPr>
        <w:t xml:space="preserve"> 0.5 mg/mL</w:t>
      </w:r>
      <w:r w:rsidR="00F863B0" w:rsidRPr="00F863B0">
        <w:rPr>
          <w:sz w:val="20"/>
        </w:rPr>
        <w:t xml:space="preserve"> (</w:t>
      </w:r>
      <w:r w:rsidR="005F18D1">
        <w:rPr>
          <w:sz w:val="20"/>
        </w:rPr>
        <w:t xml:space="preserve">at which concentration it was found to be </w:t>
      </w:r>
      <w:r w:rsidR="00765D01" w:rsidRPr="00F863B0">
        <w:rPr>
          <w:sz w:val="20"/>
        </w:rPr>
        <w:t>non</w:t>
      </w:r>
      <w:r w:rsidR="00500A6B">
        <w:rPr>
          <w:sz w:val="20"/>
        </w:rPr>
        <w:t>-</w:t>
      </w:r>
      <w:r w:rsidR="00765D01" w:rsidRPr="00F863B0">
        <w:rPr>
          <w:sz w:val="20"/>
        </w:rPr>
        <w:t>toxic</w:t>
      </w:r>
      <w:r w:rsidR="00F863B0" w:rsidRPr="00F863B0">
        <w:rPr>
          <w:sz w:val="20"/>
        </w:rPr>
        <w:t xml:space="preserve"> </w:t>
      </w:r>
      <w:r w:rsidR="005F18D1">
        <w:rPr>
          <w:sz w:val="20"/>
        </w:rPr>
        <w:t>to</w:t>
      </w:r>
      <w:r w:rsidR="005F18D1" w:rsidRPr="00F863B0">
        <w:rPr>
          <w:sz w:val="20"/>
        </w:rPr>
        <w:t xml:space="preserve"> </w:t>
      </w:r>
      <w:r w:rsidR="00F863B0" w:rsidRPr="00F863B0">
        <w:rPr>
          <w:sz w:val="20"/>
        </w:rPr>
        <w:t>human lung epithelial cells)</w:t>
      </w:r>
      <w:r w:rsidRPr="00F863B0">
        <w:rPr>
          <w:sz w:val="20"/>
        </w:rPr>
        <w:t xml:space="preserve">. </w:t>
      </w:r>
      <w:r w:rsidR="00F863B0" w:rsidRPr="00F863B0">
        <w:rPr>
          <w:sz w:val="20"/>
        </w:rPr>
        <w:t xml:space="preserve">Therefore, both a solution for nebulisation and three different powders for inhalation were assessed. </w:t>
      </w:r>
      <w:r w:rsidRPr="00F863B0">
        <w:rPr>
          <w:sz w:val="20"/>
        </w:rPr>
        <w:t xml:space="preserve">DPI formulations comprised of </w:t>
      </w:r>
      <w:proofErr w:type="gramStart"/>
      <w:r w:rsidRPr="00F863B0">
        <w:rPr>
          <w:sz w:val="20"/>
        </w:rPr>
        <w:t>GaS1</w:t>
      </w:r>
      <w:proofErr w:type="gramEnd"/>
      <w:r w:rsidRPr="00F863B0">
        <w:rPr>
          <w:sz w:val="20"/>
        </w:rPr>
        <w:t xml:space="preserve"> and L</w:t>
      </w:r>
      <w:r w:rsidR="00CF4A26" w:rsidRPr="00F863B0">
        <w:rPr>
          <w:sz w:val="20"/>
        </w:rPr>
        <w:t>-</w:t>
      </w:r>
      <w:r w:rsidRPr="00F863B0">
        <w:rPr>
          <w:sz w:val="20"/>
        </w:rPr>
        <w:t>leucine were prepared by spray-drying, and showed suitable characteristics for effective pulmonary delivery, with FPFs</w:t>
      </w:r>
      <w:r w:rsidR="00CF4A26" w:rsidRPr="00F863B0">
        <w:rPr>
          <w:sz w:val="20"/>
        </w:rPr>
        <w:t xml:space="preserve"> &lt; 5 μm between </w:t>
      </w:r>
      <w:r w:rsidR="00F863B0" w:rsidRPr="00F863B0">
        <w:rPr>
          <w:sz w:val="20"/>
        </w:rPr>
        <w:t>65%</w:t>
      </w:r>
      <w:r w:rsidR="00CF4A26" w:rsidRPr="00F863B0">
        <w:rPr>
          <w:sz w:val="20"/>
        </w:rPr>
        <w:t xml:space="preserve"> and </w:t>
      </w:r>
      <w:r w:rsidR="00F863B0" w:rsidRPr="00F863B0">
        <w:rPr>
          <w:sz w:val="20"/>
        </w:rPr>
        <w:t>78</w:t>
      </w:r>
      <w:r w:rsidR="00CF4A26" w:rsidRPr="00F863B0">
        <w:rPr>
          <w:sz w:val="20"/>
        </w:rPr>
        <w:t>% and MMADs of approximately 3 μm.</w:t>
      </w:r>
      <w:r w:rsidR="00F863B0" w:rsidRPr="00F863B0">
        <w:rPr>
          <w:sz w:val="20"/>
        </w:rPr>
        <w:t xml:space="preserve"> </w:t>
      </w:r>
      <w:r w:rsidR="00765D01">
        <w:rPr>
          <w:sz w:val="20"/>
        </w:rPr>
        <w:t>A</w:t>
      </w:r>
      <w:r w:rsidR="00765D01" w:rsidRPr="00F863B0">
        <w:rPr>
          <w:sz w:val="20"/>
        </w:rPr>
        <w:t xml:space="preserve"> trend of improved aerodynamic properties with increased concentration of L-</w:t>
      </w:r>
      <w:r w:rsidR="00500A6B">
        <w:rPr>
          <w:sz w:val="20"/>
        </w:rPr>
        <w:t>l</w:t>
      </w:r>
      <w:r w:rsidR="00765D01" w:rsidRPr="00F863B0">
        <w:rPr>
          <w:sz w:val="20"/>
        </w:rPr>
        <w:t xml:space="preserve">eucine </w:t>
      </w:r>
      <w:r w:rsidR="00765D01">
        <w:rPr>
          <w:sz w:val="20"/>
        </w:rPr>
        <w:t>in t</w:t>
      </w:r>
      <w:r w:rsidR="005F18D1">
        <w:rPr>
          <w:sz w:val="20"/>
        </w:rPr>
        <w:t>he</w:t>
      </w:r>
      <w:r w:rsidR="00765D01">
        <w:rPr>
          <w:sz w:val="20"/>
        </w:rPr>
        <w:t xml:space="preserve"> powder formulation was observed.</w:t>
      </w:r>
      <w:r w:rsidR="00F863B0" w:rsidRPr="00F863B0">
        <w:rPr>
          <w:sz w:val="20"/>
        </w:rPr>
        <w:t xml:space="preserve"> A solution for nebulisation was also assessed, and its deposition profile after nebulisation using an </w:t>
      </w:r>
      <w:proofErr w:type="spellStart"/>
      <w:r w:rsidR="00F863B0" w:rsidRPr="00F863B0">
        <w:rPr>
          <w:sz w:val="20"/>
        </w:rPr>
        <w:t>Aerogen</w:t>
      </w:r>
      <w:proofErr w:type="spellEnd"/>
      <w:r w:rsidR="00F863B0" w:rsidRPr="00F863B0">
        <w:rPr>
          <w:sz w:val="20"/>
        </w:rPr>
        <w:t xml:space="preserve"> mesh nebuliser, showed good aerodynamic characteristics</w:t>
      </w:r>
      <w:r w:rsidR="005F18D1">
        <w:rPr>
          <w:sz w:val="20"/>
        </w:rPr>
        <w:t xml:space="preserve">, with </w:t>
      </w:r>
      <w:r w:rsidR="005F18D1" w:rsidRPr="005F18D1">
        <w:rPr>
          <w:sz w:val="20"/>
        </w:rPr>
        <w:t>FPFs &lt; 5 μm</w:t>
      </w:r>
      <w:r w:rsidR="005F18D1">
        <w:rPr>
          <w:sz w:val="20"/>
        </w:rPr>
        <w:t xml:space="preserve"> of 53%</w:t>
      </w:r>
      <w:r w:rsidR="00F863B0" w:rsidRPr="00F863B0">
        <w:rPr>
          <w:sz w:val="20"/>
        </w:rPr>
        <w:t xml:space="preserve">. </w:t>
      </w:r>
      <w:r w:rsidR="00765D01">
        <w:rPr>
          <w:sz w:val="20"/>
        </w:rPr>
        <w:t>Considering</w:t>
      </w:r>
      <w:r w:rsidR="00765D01" w:rsidRPr="00F863B0">
        <w:rPr>
          <w:sz w:val="20"/>
        </w:rPr>
        <w:t xml:space="preserve"> </w:t>
      </w:r>
      <w:r w:rsidR="00F863B0" w:rsidRPr="00F863B0">
        <w:rPr>
          <w:sz w:val="20"/>
        </w:rPr>
        <w:t xml:space="preserve">the nebulisation of GaS1 </w:t>
      </w:r>
      <w:r w:rsidR="00765D01">
        <w:rPr>
          <w:sz w:val="20"/>
        </w:rPr>
        <w:t>to be</w:t>
      </w:r>
      <w:r w:rsidR="00765D01" w:rsidRPr="00F863B0">
        <w:rPr>
          <w:sz w:val="20"/>
        </w:rPr>
        <w:t xml:space="preserve"> </w:t>
      </w:r>
      <w:r w:rsidR="005F18D1">
        <w:rPr>
          <w:sz w:val="20"/>
        </w:rPr>
        <w:t xml:space="preserve">a </w:t>
      </w:r>
      <w:r w:rsidR="00F863B0" w:rsidRPr="00F863B0">
        <w:rPr>
          <w:sz w:val="20"/>
        </w:rPr>
        <w:t xml:space="preserve">promising tool for hospitalised infected CF patients, </w:t>
      </w:r>
      <w:r w:rsidR="00765D01">
        <w:rPr>
          <w:sz w:val="20"/>
        </w:rPr>
        <w:t xml:space="preserve">the </w:t>
      </w:r>
      <w:r w:rsidR="00F863B0">
        <w:rPr>
          <w:sz w:val="20"/>
        </w:rPr>
        <w:t>GaS1</w:t>
      </w:r>
      <w:r w:rsidR="00765D01">
        <w:rPr>
          <w:sz w:val="20"/>
        </w:rPr>
        <w:t xml:space="preserve"> solution formulation</w:t>
      </w:r>
      <w:r w:rsidR="00F863B0">
        <w:rPr>
          <w:sz w:val="20"/>
        </w:rPr>
        <w:t xml:space="preserve"> </w:t>
      </w:r>
      <w:r w:rsidR="00F863B0" w:rsidRPr="00F863B0">
        <w:rPr>
          <w:sz w:val="20"/>
        </w:rPr>
        <w:t xml:space="preserve">was tested against clinical lung isolates of </w:t>
      </w:r>
      <w:r w:rsidR="00F863B0" w:rsidRPr="00F863B0">
        <w:rPr>
          <w:i/>
          <w:iCs/>
          <w:sz w:val="20"/>
        </w:rPr>
        <w:t>A. fumigatus</w:t>
      </w:r>
      <w:r w:rsidR="00F863B0" w:rsidRPr="00F863B0">
        <w:rPr>
          <w:sz w:val="20"/>
        </w:rPr>
        <w:t xml:space="preserve"> in an </w:t>
      </w:r>
      <w:r w:rsidR="00F863B0" w:rsidRPr="00F863B0">
        <w:rPr>
          <w:i/>
          <w:iCs/>
          <w:sz w:val="20"/>
        </w:rPr>
        <w:t>in vitro</w:t>
      </w:r>
      <w:r w:rsidR="00F863B0" w:rsidRPr="00F863B0">
        <w:rPr>
          <w:sz w:val="20"/>
        </w:rPr>
        <w:t xml:space="preserve"> lung infection model mimicking the conditions found in the CF airways</w:t>
      </w:r>
      <w:r w:rsidR="00F863B0">
        <w:rPr>
          <w:sz w:val="20"/>
        </w:rPr>
        <w:t>. The results showed that</w:t>
      </w:r>
      <w:r w:rsidR="009836B3">
        <w:rPr>
          <w:sz w:val="20"/>
        </w:rPr>
        <w:t>, although</w:t>
      </w:r>
      <w:r w:rsidR="00F863B0">
        <w:rPr>
          <w:sz w:val="20"/>
        </w:rPr>
        <w:t xml:space="preserve"> </w:t>
      </w:r>
      <w:r w:rsidR="00F863B0" w:rsidRPr="00691107">
        <w:rPr>
          <w:i/>
          <w:iCs/>
          <w:sz w:val="20"/>
        </w:rPr>
        <w:t xml:space="preserve">A. </w:t>
      </w:r>
      <w:r w:rsidR="00765D01" w:rsidRPr="00691107">
        <w:rPr>
          <w:i/>
          <w:iCs/>
          <w:sz w:val="20"/>
        </w:rPr>
        <w:t>fumigatus</w:t>
      </w:r>
      <w:r w:rsidR="00765D01">
        <w:rPr>
          <w:sz w:val="20"/>
        </w:rPr>
        <w:t xml:space="preserve"> </w:t>
      </w:r>
      <w:r w:rsidR="00F863B0">
        <w:rPr>
          <w:sz w:val="20"/>
        </w:rPr>
        <w:t>grow</w:t>
      </w:r>
      <w:r w:rsidR="009836B3">
        <w:rPr>
          <w:sz w:val="20"/>
        </w:rPr>
        <w:t xml:space="preserve">th is </w:t>
      </w:r>
      <w:r w:rsidR="009836B3" w:rsidRPr="005F18D1">
        <w:rPr>
          <w:sz w:val="20"/>
        </w:rPr>
        <w:t xml:space="preserve">more </w:t>
      </w:r>
      <w:r w:rsidR="005F18D1" w:rsidRPr="005F18D1">
        <w:rPr>
          <w:sz w:val="20"/>
        </w:rPr>
        <w:t>consisten</w:t>
      </w:r>
      <w:r w:rsidR="005F18D1" w:rsidRPr="00691107">
        <w:rPr>
          <w:sz w:val="20"/>
        </w:rPr>
        <w:t>t</w:t>
      </w:r>
      <w:r w:rsidR="005F18D1" w:rsidRPr="005F18D1">
        <w:rPr>
          <w:sz w:val="20"/>
        </w:rPr>
        <w:t xml:space="preserve"> </w:t>
      </w:r>
      <w:r w:rsidR="00F863B0" w:rsidRPr="005F18D1">
        <w:rPr>
          <w:sz w:val="20"/>
        </w:rPr>
        <w:t>in</w:t>
      </w:r>
      <w:r w:rsidR="00765D01">
        <w:rPr>
          <w:sz w:val="20"/>
        </w:rPr>
        <w:t xml:space="preserve"> the</w:t>
      </w:r>
      <w:r w:rsidR="00F863B0">
        <w:rPr>
          <w:sz w:val="20"/>
        </w:rPr>
        <w:t xml:space="preserve"> </w:t>
      </w:r>
      <w:r w:rsidR="009836B3">
        <w:rPr>
          <w:sz w:val="20"/>
        </w:rPr>
        <w:t xml:space="preserve">presence of cells and ASM, GaS1-sol </w:t>
      </w:r>
      <w:r w:rsidR="00691107">
        <w:rPr>
          <w:color w:val="222222"/>
          <w:sz w:val="20"/>
        </w:rPr>
        <w:t>confirmed its</w:t>
      </w:r>
      <w:r w:rsidR="009836B3" w:rsidRPr="00F863B0">
        <w:rPr>
          <w:color w:val="222222"/>
          <w:sz w:val="20"/>
        </w:rPr>
        <w:t xml:space="preserve"> marked and dose-dependent antifungal activity against </w:t>
      </w:r>
      <w:r w:rsidR="009836B3">
        <w:rPr>
          <w:color w:val="222222"/>
          <w:sz w:val="20"/>
        </w:rPr>
        <w:t>clinical isolates</w:t>
      </w:r>
      <w:r w:rsidR="00691107">
        <w:rPr>
          <w:color w:val="222222"/>
          <w:sz w:val="20"/>
        </w:rPr>
        <w:t xml:space="preserve"> at concentrations compatible to human cell viability</w:t>
      </w:r>
      <w:r w:rsidR="009836B3">
        <w:rPr>
          <w:color w:val="222222"/>
          <w:sz w:val="20"/>
        </w:rPr>
        <w:t xml:space="preserve">. </w:t>
      </w:r>
    </w:p>
    <w:p w14:paraId="64C1F5D0" w14:textId="38CB172C" w:rsidR="00AA0809" w:rsidRPr="00F73C26" w:rsidRDefault="009836B3" w:rsidP="00691107">
      <w:pPr>
        <w:pStyle w:val="DDLBodyText"/>
        <w:spacing w:after="120"/>
        <w:rPr>
          <w:color w:val="222222"/>
          <w:sz w:val="20"/>
        </w:rPr>
      </w:pPr>
      <w:r>
        <w:rPr>
          <w:sz w:val="20"/>
        </w:rPr>
        <w:t xml:space="preserve">In conclusion, </w:t>
      </w:r>
      <w:r w:rsidR="005F18D1">
        <w:rPr>
          <w:sz w:val="20"/>
        </w:rPr>
        <w:t xml:space="preserve">a novel gallium </w:t>
      </w:r>
      <w:r w:rsidR="0086012F">
        <w:rPr>
          <w:sz w:val="20"/>
        </w:rPr>
        <w:t>siderophore</w:t>
      </w:r>
      <w:r w:rsidR="005F18D1">
        <w:rPr>
          <w:sz w:val="20"/>
        </w:rPr>
        <w:t xml:space="preserve"> </w:t>
      </w:r>
      <w:r>
        <w:rPr>
          <w:sz w:val="20"/>
        </w:rPr>
        <w:t xml:space="preserve">formulation </w:t>
      </w:r>
      <w:r w:rsidR="00CF4A26" w:rsidRPr="00F863B0">
        <w:rPr>
          <w:sz w:val="20"/>
        </w:rPr>
        <w:t xml:space="preserve">that efficiently delivers the siderophore-gallium complex to the lungs could be a promising adjuvant therapy for the treatment of </w:t>
      </w:r>
      <w:r w:rsidR="00CF4A26" w:rsidRPr="00691107">
        <w:rPr>
          <w:i/>
          <w:iCs/>
          <w:sz w:val="20"/>
        </w:rPr>
        <w:t>A. fumigatus</w:t>
      </w:r>
      <w:r w:rsidR="00CF4A26" w:rsidRPr="00F863B0">
        <w:rPr>
          <w:sz w:val="20"/>
        </w:rPr>
        <w:t xml:space="preserve"> infect</w:t>
      </w:r>
      <w:r w:rsidR="00F21707">
        <w:rPr>
          <w:sz w:val="20"/>
        </w:rPr>
        <w:t>ions, also in extreme conditions as for</w:t>
      </w:r>
      <w:r w:rsidR="00CF4A26" w:rsidRPr="00F863B0">
        <w:rPr>
          <w:sz w:val="20"/>
        </w:rPr>
        <w:t xml:space="preserve"> CF patients.</w:t>
      </w:r>
    </w:p>
    <w:p w14:paraId="11111127" w14:textId="6EF9CB4D" w:rsidR="00765D01" w:rsidRDefault="00765D01" w:rsidP="007C2F26">
      <w:pPr>
        <w:pStyle w:val="DDLHeading1"/>
        <w:spacing w:before="120" w:after="60"/>
        <w:rPr>
          <w:rStyle w:val="DDLReferenceSuperscript"/>
          <w:b w:val="0"/>
          <w:bCs w:val="0"/>
          <w:kern w:val="0"/>
          <w:szCs w:val="20"/>
          <w:vertAlign w:val="baseline"/>
        </w:rPr>
      </w:pPr>
      <w:r>
        <w:t>Acknowledgements</w:t>
      </w:r>
    </w:p>
    <w:p w14:paraId="418017E9" w14:textId="00F48ADE" w:rsidR="00765D01" w:rsidRDefault="00DB6CE2" w:rsidP="00691107">
      <w:pPr>
        <w:pStyle w:val="DDLBodyText"/>
        <w:spacing w:after="0"/>
        <w:rPr>
          <w:rFonts w:cstheme="minorHAnsi"/>
          <w:szCs w:val="18"/>
          <w:lang w:val="en-IE"/>
        </w:rPr>
      </w:pPr>
      <w:r w:rsidRPr="00BC3D68">
        <w:rPr>
          <w:rFonts w:cstheme="minorHAnsi"/>
          <w:szCs w:val="18"/>
          <w:lang w:val="en-IE"/>
        </w:rPr>
        <w:t>This work was supported by Science Foundation Ireland</w:t>
      </w:r>
      <w:r>
        <w:rPr>
          <w:rFonts w:cstheme="minorHAnsi"/>
          <w:szCs w:val="18"/>
          <w:lang w:val="en-IE"/>
        </w:rPr>
        <w:t>,</w:t>
      </w:r>
      <w:r w:rsidRPr="00BC3D68">
        <w:rPr>
          <w:rFonts w:cstheme="minorHAnsi"/>
          <w:szCs w:val="18"/>
          <w:lang w:val="en-IE"/>
        </w:rPr>
        <w:t xml:space="preserve"> co-funded </w:t>
      </w:r>
      <w:r w:rsidR="003321C9">
        <w:rPr>
          <w:rFonts w:cstheme="minorHAnsi"/>
          <w:szCs w:val="18"/>
          <w:lang w:val="en-IE"/>
        </w:rPr>
        <w:t xml:space="preserve">by </w:t>
      </w:r>
      <w:proofErr w:type="spellStart"/>
      <w:r w:rsidR="007C2F26" w:rsidRPr="007C2F26">
        <w:rPr>
          <w:rFonts w:cstheme="minorHAnsi"/>
          <w:szCs w:val="18"/>
          <w:lang w:val="en-IE"/>
        </w:rPr>
        <w:t>Regione</w:t>
      </w:r>
      <w:proofErr w:type="spellEnd"/>
      <w:r w:rsidR="007C2F26" w:rsidRPr="007C2F26">
        <w:rPr>
          <w:rFonts w:cstheme="minorHAnsi"/>
          <w:szCs w:val="18"/>
          <w:lang w:val="en-IE"/>
        </w:rPr>
        <w:t xml:space="preserve"> Toscana, </w:t>
      </w:r>
      <w:proofErr w:type="spellStart"/>
      <w:r w:rsidR="007C2F26" w:rsidRPr="007C2F26">
        <w:rPr>
          <w:rFonts w:cstheme="minorHAnsi"/>
          <w:szCs w:val="18"/>
          <w:lang w:val="en-IE"/>
        </w:rPr>
        <w:t>Ministero</w:t>
      </w:r>
      <w:proofErr w:type="spellEnd"/>
      <w:r w:rsidR="007C2F26" w:rsidRPr="007C2F26">
        <w:rPr>
          <w:rFonts w:cstheme="minorHAnsi"/>
          <w:szCs w:val="18"/>
          <w:lang w:val="en-IE"/>
        </w:rPr>
        <w:t xml:space="preserve"> </w:t>
      </w:r>
      <w:proofErr w:type="spellStart"/>
      <w:r w:rsidR="007C2F26" w:rsidRPr="007C2F26">
        <w:rPr>
          <w:rFonts w:cstheme="minorHAnsi"/>
          <w:szCs w:val="18"/>
          <w:lang w:val="en-IE"/>
        </w:rPr>
        <w:t>della</w:t>
      </w:r>
      <w:proofErr w:type="spellEnd"/>
      <w:r w:rsidR="007C2F26" w:rsidRPr="007C2F26">
        <w:rPr>
          <w:rFonts w:cstheme="minorHAnsi"/>
          <w:szCs w:val="18"/>
          <w:lang w:val="en-IE"/>
        </w:rPr>
        <w:t xml:space="preserve"> </w:t>
      </w:r>
      <w:proofErr w:type="spellStart"/>
      <w:r w:rsidR="007C2F26" w:rsidRPr="007C2F26">
        <w:rPr>
          <w:rFonts w:cstheme="minorHAnsi"/>
          <w:szCs w:val="18"/>
          <w:lang w:val="en-IE"/>
        </w:rPr>
        <w:t>Università</w:t>
      </w:r>
      <w:proofErr w:type="spellEnd"/>
      <w:r w:rsidR="007C2F26" w:rsidRPr="007C2F26">
        <w:rPr>
          <w:rFonts w:cstheme="minorHAnsi"/>
          <w:szCs w:val="18"/>
          <w:lang w:val="en-IE"/>
        </w:rPr>
        <w:t xml:space="preserve"> e </w:t>
      </w:r>
      <w:proofErr w:type="spellStart"/>
      <w:r w:rsidR="007C2F26" w:rsidRPr="007C2F26">
        <w:rPr>
          <w:rFonts w:cstheme="minorHAnsi"/>
          <w:szCs w:val="18"/>
          <w:lang w:val="en-IE"/>
        </w:rPr>
        <w:t>della</w:t>
      </w:r>
      <w:proofErr w:type="spellEnd"/>
      <w:r w:rsidR="007C2F26" w:rsidRPr="007C2F26">
        <w:rPr>
          <w:rFonts w:cstheme="minorHAnsi"/>
          <w:szCs w:val="18"/>
          <w:lang w:val="en-IE"/>
        </w:rPr>
        <w:t xml:space="preserve"> </w:t>
      </w:r>
      <w:proofErr w:type="spellStart"/>
      <w:r w:rsidR="007C2F26" w:rsidRPr="007C2F26">
        <w:rPr>
          <w:rFonts w:cstheme="minorHAnsi"/>
          <w:szCs w:val="18"/>
          <w:lang w:val="en-IE"/>
        </w:rPr>
        <w:t>Ricerca</w:t>
      </w:r>
      <w:proofErr w:type="spellEnd"/>
      <w:r w:rsidR="007C2F26" w:rsidRPr="007C2F26">
        <w:rPr>
          <w:rFonts w:cstheme="minorHAnsi"/>
          <w:szCs w:val="18"/>
          <w:lang w:val="en-IE"/>
        </w:rPr>
        <w:t xml:space="preserve"> </w:t>
      </w:r>
      <w:proofErr w:type="spellStart"/>
      <w:r w:rsidR="007C2F26" w:rsidRPr="007C2F26">
        <w:rPr>
          <w:rFonts w:cstheme="minorHAnsi"/>
          <w:szCs w:val="18"/>
          <w:lang w:val="en-IE"/>
        </w:rPr>
        <w:t>della</w:t>
      </w:r>
      <w:proofErr w:type="spellEnd"/>
      <w:r w:rsidR="007C2F26" w:rsidRPr="007C2F26">
        <w:rPr>
          <w:rFonts w:cstheme="minorHAnsi"/>
          <w:szCs w:val="18"/>
          <w:lang w:val="en-IE"/>
        </w:rPr>
        <w:t xml:space="preserve"> Repubblica </w:t>
      </w:r>
      <w:proofErr w:type="spellStart"/>
      <w:proofErr w:type="gramStart"/>
      <w:r w:rsidR="007C2F26" w:rsidRPr="007C2F26">
        <w:rPr>
          <w:rFonts w:cstheme="minorHAnsi"/>
          <w:szCs w:val="18"/>
          <w:lang w:val="en-IE"/>
        </w:rPr>
        <w:t>Italiana</w:t>
      </w:r>
      <w:proofErr w:type="spellEnd"/>
      <w:r w:rsidR="007C2F26" w:rsidRPr="007C2F26">
        <w:rPr>
          <w:rFonts w:cstheme="minorHAnsi"/>
          <w:szCs w:val="18"/>
          <w:lang w:val="en-IE"/>
        </w:rPr>
        <w:t>,-</w:t>
      </w:r>
      <w:proofErr w:type="gramEnd"/>
      <w:r w:rsidR="007C2F26" w:rsidRPr="007C2F26">
        <w:rPr>
          <w:rFonts w:cstheme="minorHAnsi"/>
          <w:szCs w:val="18"/>
          <w:lang w:val="en-IE"/>
        </w:rPr>
        <w:t xml:space="preserve"> PAR FSC 2007–2013, AEROPLAS-19 CUP I55F20000600007, Italy</w:t>
      </w:r>
      <w:r w:rsidR="003321C9">
        <w:rPr>
          <w:rFonts w:cstheme="minorHAnsi"/>
          <w:szCs w:val="18"/>
          <w:lang w:val="en-IE"/>
        </w:rPr>
        <w:t xml:space="preserve"> and </w:t>
      </w:r>
      <w:r w:rsidRPr="00BC3D68">
        <w:rPr>
          <w:rFonts w:cstheme="minorHAnsi"/>
          <w:szCs w:val="18"/>
          <w:lang w:val="en-IE"/>
        </w:rPr>
        <w:t>under the European Regional Development</w:t>
      </w:r>
      <w:r>
        <w:rPr>
          <w:rFonts w:cstheme="minorHAnsi"/>
          <w:szCs w:val="18"/>
          <w:lang w:val="en-IE"/>
        </w:rPr>
        <w:t xml:space="preserve"> </w:t>
      </w:r>
      <w:r w:rsidRPr="00BC3D68">
        <w:rPr>
          <w:rFonts w:cstheme="minorHAnsi"/>
          <w:szCs w:val="18"/>
          <w:lang w:val="en-IE"/>
        </w:rPr>
        <w:t>Fund under grant number 12/RC/2275_P2</w:t>
      </w:r>
      <w:r w:rsidR="00E44E0F">
        <w:rPr>
          <w:rFonts w:cstheme="minorHAnsi"/>
          <w:szCs w:val="18"/>
          <w:lang w:val="en-IE"/>
        </w:rPr>
        <w:t xml:space="preserve"> and </w:t>
      </w:r>
      <w:r w:rsidR="00E44E0F" w:rsidRPr="00E44E0F">
        <w:rPr>
          <w:rFonts w:cstheme="minorHAnsi"/>
          <w:szCs w:val="18"/>
          <w:lang w:val="en-IE"/>
        </w:rPr>
        <w:t>PNRR THE—Tuscany Health Ecosystem; Spoke 7—Inn</w:t>
      </w:r>
      <w:r w:rsidR="00E44E0F">
        <w:rPr>
          <w:rFonts w:cstheme="minorHAnsi"/>
          <w:szCs w:val="18"/>
          <w:lang w:val="en-IE"/>
        </w:rPr>
        <w:t>ovating Translational Medicine-</w:t>
      </w:r>
      <w:r w:rsidR="00E44E0F" w:rsidRPr="00E44E0F">
        <w:rPr>
          <w:rFonts w:cstheme="minorHAnsi"/>
          <w:szCs w:val="18"/>
          <w:lang w:val="en-IE"/>
        </w:rPr>
        <w:t>Sub-project 5</w:t>
      </w:r>
      <w:r w:rsidR="00E44E0F">
        <w:rPr>
          <w:rFonts w:cstheme="minorHAnsi"/>
          <w:szCs w:val="18"/>
          <w:lang w:val="en-IE"/>
        </w:rPr>
        <w:t xml:space="preserve"> </w:t>
      </w:r>
      <w:r w:rsidR="00E44E0F" w:rsidRPr="00E44E0F">
        <w:rPr>
          <w:rFonts w:cstheme="minorHAnsi"/>
          <w:szCs w:val="18"/>
          <w:lang w:val="en-IE"/>
        </w:rPr>
        <w:t>Project code: E</w:t>
      </w:r>
      <w:r w:rsidR="00E44E0F">
        <w:rPr>
          <w:rFonts w:cstheme="minorHAnsi"/>
          <w:szCs w:val="18"/>
          <w:lang w:val="en-IE"/>
        </w:rPr>
        <w:t>CS00000017; CUP I53C22000780001</w:t>
      </w:r>
      <w:r w:rsidR="00E44E0F" w:rsidRPr="00E44E0F">
        <w:rPr>
          <w:rFonts w:cstheme="minorHAnsi"/>
          <w:szCs w:val="18"/>
          <w:lang w:val="en-IE"/>
        </w:rPr>
        <w:t>.</w:t>
      </w:r>
      <w:r>
        <w:rPr>
          <w:rFonts w:cstheme="minorHAnsi"/>
          <w:szCs w:val="18"/>
          <w:lang w:val="en-IE"/>
        </w:rPr>
        <w:t xml:space="preserve"> </w:t>
      </w:r>
    </w:p>
    <w:p w14:paraId="16EE1F45" w14:textId="74DA0146" w:rsidR="00DB6CE2" w:rsidRPr="00EF6CDB" w:rsidRDefault="00DB6CE2" w:rsidP="00A0358B">
      <w:pPr>
        <w:pStyle w:val="DDLBodyText"/>
        <w:rPr>
          <w:sz w:val="20"/>
        </w:rPr>
      </w:pPr>
      <w:r>
        <w:rPr>
          <w:rFonts w:cstheme="minorHAnsi"/>
          <w:szCs w:val="18"/>
          <w:lang w:val="en-IE"/>
        </w:rPr>
        <w:t>_________________________</w:t>
      </w:r>
    </w:p>
    <w:p w14:paraId="2C580133" w14:textId="064E3251" w:rsidR="001B68EB" w:rsidRDefault="007D307A" w:rsidP="00691107">
      <w:pPr>
        <w:pStyle w:val="DDLHeading1"/>
        <w:spacing w:before="0" w:after="60"/>
        <w:rPr>
          <w:rStyle w:val="DDLReferenceSuperscript"/>
          <w:b w:val="0"/>
          <w:bCs w:val="0"/>
          <w:kern w:val="0"/>
          <w:szCs w:val="20"/>
          <w:vertAlign w:val="baseline"/>
        </w:rPr>
      </w:pPr>
      <w:r w:rsidRPr="00BD68AD">
        <w:t>References</w:t>
      </w:r>
    </w:p>
    <w:p w14:paraId="76FC0DC4" w14:textId="77777777" w:rsidR="00C25943" w:rsidRPr="00691107" w:rsidRDefault="001B68EB" w:rsidP="00C25943">
      <w:pPr>
        <w:pStyle w:val="EndNoteBibliography"/>
        <w:spacing w:after="0"/>
        <w:rPr>
          <w:sz w:val="16"/>
          <w:szCs w:val="16"/>
        </w:rPr>
      </w:pPr>
      <w:r w:rsidRPr="00691107">
        <w:rPr>
          <w:sz w:val="16"/>
          <w:szCs w:val="16"/>
        </w:rPr>
        <w:fldChar w:fldCharType="begin"/>
      </w:r>
      <w:r w:rsidRPr="00691107">
        <w:rPr>
          <w:sz w:val="16"/>
          <w:szCs w:val="16"/>
        </w:rPr>
        <w:instrText xml:space="preserve"> ADDIN EN.REFLIST </w:instrText>
      </w:r>
      <w:r w:rsidRPr="00691107">
        <w:rPr>
          <w:sz w:val="16"/>
          <w:szCs w:val="16"/>
        </w:rPr>
        <w:fldChar w:fldCharType="separate"/>
      </w:r>
      <w:r w:rsidR="00C25943" w:rsidRPr="00691107">
        <w:rPr>
          <w:sz w:val="16"/>
          <w:szCs w:val="16"/>
        </w:rPr>
        <w:t>[1] C. Thornton, Breaking the mould – novel diagnostic and therapeutic strategies for invasive pulmonary aspergillosis in the immune deficient patient, Expert Rev. Clin. Immunol. 10 (2014) 10.</w:t>
      </w:r>
    </w:p>
    <w:p w14:paraId="507B5CCB" w14:textId="77777777" w:rsidR="00C25943" w:rsidRPr="00691107" w:rsidRDefault="00C25943" w:rsidP="00C25943">
      <w:pPr>
        <w:pStyle w:val="EndNoteBibliography"/>
        <w:spacing w:after="0"/>
        <w:rPr>
          <w:sz w:val="16"/>
          <w:szCs w:val="16"/>
        </w:rPr>
      </w:pPr>
      <w:r w:rsidRPr="00691107">
        <w:rPr>
          <w:sz w:val="16"/>
          <w:szCs w:val="16"/>
        </w:rPr>
        <w:t>[2] Y. Kaneko, M. Thoendel, O. Olakanmi, B.E. Britigan, P.K. Singh, The transition metal gallium disrupts Pseudomonas aeruginosa iron metabolism and has antimicrobial and antibiofilm activity, J Clin Invest 117(4) (2007) 877-88.</w:t>
      </w:r>
    </w:p>
    <w:p w14:paraId="617C8FB7" w14:textId="77777777" w:rsidR="00C25943" w:rsidRPr="00691107" w:rsidRDefault="00C25943" w:rsidP="00C25943">
      <w:pPr>
        <w:pStyle w:val="EndNoteBibliography"/>
        <w:spacing w:after="0"/>
        <w:rPr>
          <w:sz w:val="16"/>
          <w:szCs w:val="16"/>
        </w:rPr>
      </w:pPr>
      <w:r w:rsidRPr="00691107">
        <w:rPr>
          <w:sz w:val="16"/>
          <w:szCs w:val="16"/>
        </w:rPr>
        <w:t>[3] E. Peeters, H.J. Nelis, T. Coenye, Resistance of planktonic and biofilm-grown Burkholderia cepacia complex isolates to the transition metal gallium, J Antimicrob Chemother 61(5) (2008) 1062-5.</w:t>
      </w:r>
    </w:p>
    <w:p w14:paraId="26359CAD" w14:textId="77777777" w:rsidR="00C25943" w:rsidRPr="00691107" w:rsidRDefault="00C25943" w:rsidP="00C25943">
      <w:pPr>
        <w:pStyle w:val="EndNoteBibliography"/>
        <w:spacing w:after="0"/>
        <w:rPr>
          <w:sz w:val="16"/>
          <w:szCs w:val="16"/>
        </w:rPr>
      </w:pPr>
      <w:r w:rsidRPr="00691107">
        <w:rPr>
          <w:sz w:val="16"/>
          <w:szCs w:val="16"/>
        </w:rPr>
        <w:t>[4] R.W. Bastos, L. Rossato, C. Valero, K. Lagrou, A.L. Colombo, G.H. Goldman, Potential of Gallium as an Antifungal Agent, 9 (2019).</w:t>
      </w:r>
    </w:p>
    <w:p w14:paraId="08A84866" w14:textId="77777777" w:rsidR="00C25943" w:rsidRPr="00691107" w:rsidRDefault="00C25943" w:rsidP="00C25943">
      <w:pPr>
        <w:pStyle w:val="EndNoteBibliography"/>
        <w:spacing w:after="0"/>
        <w:rPr>
          <w:sz w:val="16"/>
          <w:szCs w:val="16"/>
        </w:rPr>
      </w:pPr>
      <w:r w:rsidRPr="00691107">
        <w:rPr>
          <w:sz w:val="16"/>
          <w:szCs w:val="16"/>
        </w:rPr>
        <w:t>[5] A. Evans, K.A. Kavanagh, Evaluation of metal-based antimicrobial compounds for the treatment of bacterial pathogens, J Med Microbiol 70(5) (2021).</w:t>
      </w:r>
    </w:p>
    <w:p w14:paraId="3B2FCEA6" w14:textId="77777777" w:rsidR="00C25943" w:rsidRPr="00691107" w:rsidRDefault="00C25943" w:rsidP="00C25943">
      <w:pPr>
        <w:pStyle w:val="EndNoteBibliography"/>
        <w:spacing w:after="0"/>
        <w:rPr>
          <w:sz w:val="16"/>
          <w:szCs w:val="16"/>
        </w:rPr>
      </w:pPr>
      <w:r w:rsidRPr="00691107">
        <w:rPr>
          <w:sz w:val="16"/>
          <w:szCs w:val="16"/>
        </w:rPr>
        <w:t>[6] S. Focaroli, G. Jiang, #039, P. Connell, J.V. Fahy, A.-M. Healy, The Use of a Three-Fluid Atomising Nozzle in the Production of Spray-Dried Theophylline/Salbutamol Sulphate Powders Intended for Pulmonary Delivery, 12(11) (2020) 1116.</w:t>
      </w:r>
    </w:p>
    <w:p w14:paraId="07A2A5E0" w14:textId="77777777" w:rsidR="00C25943" w:rsidRPr="00691107" w:rsidRDefault="00C25943" w:rsidP="00C25943">
      <w:pPr>
        <w:pStyle w:val="EndNoteBibliography"/>
        <w:spacing w:after="0"/>
        <w:rPr>
          <w:sz w:val="16"/>
          <w:szCs w:val="16"/>
        </w:rPr>
      </w:pPr>
      <w:r w:rsidRPr="00691107">
        <w:rPr>
          <w:sz w:val="16"/>
          <w:szCs w:val="16"/>
        </w:rPr>
        <w:t>[7] E. Pharmacopoeia, Preparations for inhalation: aerodynamic assessment of fine particles, European Pharmacopoeia  (2014) 276-286.</w:t>
      </w:r>
    </w:p>
    <w:p w14:paraId="24DEFC92" w14:textId="77777777" w:rsidR="00C25943" w:rsidRPr="00691107" w:rsidRDefault="00C25943" w:rsidP="00C25943">
      <w:pPr>
        <w:pStyle w:val="EndNoteBibliography"/>
        <w:spacing w:after="0"/>
        <w:rPr>
          <w:sz w:val="16"/>
          <w:szCs w:val="16"/>
        </w:rPr>
      </w:pPr>
      <w:r w:rsidRPr="00691107">
        <w:rPr>
          <w:sz w:val="16"/>
          <w:szCs w:val="16"/>
        </w:rPr>
        <w:t>[8] L. Vizzoni, C. Migone, B. Grassiri, Y. Zambito, B. Ferro, P. Roncucci, F. Mori, A. Salvatore, E. Ascione, R. Crea, S. Esin, G. Batoni, A.M. Piras, Biopharmaceutical Assessment of Mesh Aerosolised Plasminogen, a Step towards ARDS Treatment, 15(6) (2023) 1618.</w:t>
      </w:r>
    </w:p>
    <w:p w14:paraId="57DCC100" w14:textId="300E0431" w:rsidR="00A515A9" w:rsidRPr="001C1A34" w:rsidRDefault="00C25943" w:rsidP="00691107">
      <w:pPr>
        <w:pStyle w:val="EndNoteBibliography"/>
      </w:pPr>
      <w:r w:rsidRPr="00691107">
        <w:rPr>
          <w:sz w:val="16"/>
          <w:szCs w:val="16"/>
        </w:rPr>
        <w:t>[9] N. Alhajj, N.J. O'Reilly, H. Cathcart, Leucine as an excipient in spray dried powder for inhalation, Drug Discov Today 26(10) (2021) 2384-2396.</w:t>
      </w:r>
      <w:r w:rsidR="001B68EB" w:rsidRPr="00691107">
        <w:rPr>
          <w:sz w:val="16"/>
          <w:szCs w:val="16"/>
        </w:rPr>
        <w:fldChar w:fldCharType="end"/>
      </w:r>
    </w:p>
    <w:sectPr w:rsidR="00A515A9" w:rsidRPr="001C1A34" w:rsidSect="00660395">
      <w:headerReference w:type="even" r:id="rId15"/>
      <w:headerReference w:type="defaul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75593" w14:textId="77777777" w:rsidR="00DB780B" w:rsidRDefault="00DB780B" w:rsidP="00A515A9">
      <w:pPr>
        <w:spacing w:after="0"/>
      </w:pPr>
      <w:r>
        <w:separator/>
      </w:r>
    </w:p>
  </w:endnote>
  <w:endnote w:type="continuationSeparator" w:id="0">
    <w:p w14:paraId="19E434B8" w14:textId="77777777" w:rsidR="00DB780B" w:rsidRDefault="00DB780B"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75C4A" w14:textId="77777777" w:rsidR="00DB780B" w:rsidRDefault="00DB780B" w:rsidP="00A515A9">
      <w:pPr>
        <w:spacing w:after="0"/>
      </w:pPr>
      <w:r>
        <w:separator/>
      </w:r>
    </w:p>
  </w:footnote>
  <w:footnote w:type="continuationSeparator" w:id="0">
    <w:p w14:paraId="2A941E32" w14:textId="77777777" w:rsidR="00DB780B" w:rsidRDefault="00DB780B"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32DF2168"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12433A">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C81CCA" w:rsidRPr="00C81CCA">
          <w:rPr>
            <w:i/>
          </w:rPr>
          <w:t>Development of pulmonary formulations with gallium siderophores against Aspergillus fumigatus lung infections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1804BA70"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proofErr w:type="spellStart"/>
        <w:r w:rsidR="00884B5D">
          <w:rPr>
            <w:i/>
          </w:rPr>
          <w:t>Grassiri</w:t>
        </w:r>
        <w:proofErr w:type="spellEnd"/>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363332027">
    <w:abstractNumId w:val="4"/>
  </w:num>
  <w:num w:numId="2" w16cid:durableId="540479741">
    <w:abstractNumId w:val="0"/>
  </w:num>
  <w:num w:numId="3" w16cid:durableId="479149713">
    <w:abstractNumId w:val="2"/>
  </w:num>
  <w:num w:numId="4" w16cid:durableId="494421095">
    <w:abstractNumId w:val="3"/>
  </w:num>
  <w:num w:numId="5" w16cid:durableId="427773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ta Biomaterialia&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tr5v5depzxasezzsnpp2wiadt2tf9p0rsv&quot;&gt;My EndNote Library&lt;record-ids&gt;&lt;item&gt;4855&lt;/item&gt;&lt;item&gt;5477&lt;/item&gt;&lt;item&gt;5485&lt;/item&gt;&lt;item&gt;5489&lt;/item&gt;&lt;item&gt;5506&lt;/item&gt;&lt;item&gt;5515&lt;/item&gt;&lt;item&gt;5518&lt;/item&gt;&lt;item&gt;5540&lt;/item&gt;&lt;item&gt;6188&lt;/item&gt;&lt;/record-ids&gt;&lt;/item&gt;&lt;/Libraries&gt;"/>
  </w:docVars>
  <w:rsids>
    <w:rsidRoot w:val="000E77D5"/>
    <w:rsid w:val="0000715D"/>
    <w:rsid w:val="00014A0A"/>
    <w:rsid w:val="0001616D"/>
    <w:rsid w:val="00016641"/>
    <w:rsid w:val="00032260"/>
    <w:rsid w:val="00042D62"/>
    <w:rsid w:val="000433FA"/>
    <w:rsid w:val="00044462"/>
    <w:rsid w:val="00054372"/>
    <w:rsid w:val="00060D29"/>
    <w:rsid w:val="0006467A"/>
    <w:rsid w:val="000A2590"/>
    <w:rsid w:val="000A5A12"/>
    <w:rsid w:val="000C0990"/>
    <w:rsid w:val="000C1CC5"/>
    <w:rsid w:val="000E2421"/>
    <w:rsid w:val="000E77D5"/>
    <w:rsid w:val="000F3E76"/>
    <w:rsid w:val="00100BA2"/>
    <w:rsid w:val="0010618C"/>
    <w:rsid w:val="0012224E"/>
    <w:rsid w:val="00122892"/>
    <w:rsid w:val="0012433A"/>
    <w:rsid w:val="0012582A"/>
    <w:rsid w:val="00134FB6"/>
    <w:rsid w:val="001516A0"/>
    <w:rsid w:val="00160344"/>
    <w:rsid w:val="001604DB"/>
    <w:rsid w:val="00167663"/>
    <w:rsid w:val="001942DB"/>
    <w:rsid w:val="0019519F"/>
    <w:rsid w:val="001B0E1B"/>
    <w:rsid w:val="001B68EB"/>
    <w:rsid w:val="001C1A34"/>
    <w:rsid w:val="001C6BF8"/>
    <w:rsid w:val="001C7E76"/>
    <w:rsid w:val="001F2051"/>
    <w:rsid w:val="001F70F6"/>
    <w:rsid w:val="001F79B3"/>
    <w:rsid w:val="00200809"/>
    <w:rsid w:val="00215C8C"/>
    <w:rsid w:val="00217845"/>
    <w:rsid w:val="00231C18"/>
    <w:rsid w:val="0024412A"/>
    <w:rsid w:val="002666D8"/>
    <w:rsid w:val="00283F05"/>
    <w:rsid w:val="00287EA3"/>
    <w:rsid w:val="0029067A"/>
    <w:rsid w:val="002A3E34"/>
    <w:rsid w:val="002A49F8"/>
    <w:rsid w:val="002B74ED"/>
    <w:rsid w:val="002C0258"/>
    <w:rsid w:val="002D5D8C"/>
    <w:rsid w:val="002E65D7"/>
    <w:rsid w:val="002E77AE"/>
    <w:rsid w:val="002F38E3"/>
    <w:rsid w:val="00303B4A"/>
    <w:rsid w:val="00311E4A"/>
    <w:rsid w:val="0031528C"/>
    <w:rsid w:val="00323FE7"/>
    <w:rsid w:val="0033185B"/>
    <w:rsid w:val="003321C9"/>
    <w:rsid w:val="0034725F"/>
    <w:rsid w:val="00387ECA"/>
    <w:rsid w:val="0039248E"/>
    <w:rsid w:val="00396A1B"/>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1379E"/>
    <w:rsid w:val="00424C98"/>
    <w:rsid w:val="00427F09"/>
    <w:rsid w:val="00433BF5"/>
    <w:rsid w:val="00442036"/>
    <w:rsid w:val="00444A63"/>
    <w:rsid w:val="00446AEA"/>
    <w:rsid w:val="00447700"/>
    <w:rsid w:val="00447AF7"/>
    <w:rsid w:val="004624F1"/>
    <w:rsid w:val="00462A0F"/>
    <w:rsid w:val="00477C23"/>
    <w:rsid w:val="00490C5A"/>
    <w:rsid w:val="00496006"/>
    <w:rsid w:val="004A684A"/>
    <w:rsid w:val="004B2051"/>
    <w:rsid w:val="004B6D88"/>
    <w:rsid w:val="004C1847"/>
    <w:rsid w:val="004F7E1D"/>
    <w:rsid w:val="004F7F64"/>
    <w:rsid w:val="00500A6B"/>
    <w:rsid w:val="005302DC"/>
    <w:rsid w:val="005303CA"/>
    <w:rsid w:val="005357DB"/>
    <w:rsid w:val="00541F41"/>
    <w:rsid w:val="00544299"/>
    <w:rsid w:val="00544864"/>
    <w:rsid w:val="00544FB7"/>
    <w:rsid w:val="00547F6F"/>
    <w:rsid w:val="00565D5A"/>
    <w:rsid w:val="00580195"/>
    <w:rsid w:val="00582113"/>
    <w:rsid w:val="00585DC7"/>
    <w:rsid w:val="00591DC8"/>
    <w:rsid w:val="00592F2D"/>
    <w:rsid w:val="00593A46"/>
    <w:rsid w:val="00596663"/>
    <w:rsid w:val="005B1698"/>
    <w:rsid w:val="005B5FD9"/>
    <w:rsid w:val="005D1383"/>
    <w:rsid w:val="005D441D"/>
    <w:rsid w:val="005F18D1"/>
    <w:rsid w:val="005F4472"/>
    <w:rsid w:val="006047B7"/>
    <w:rsid w:val="00612643"/>
    <w:rsid w:val="00613573"/>
    <w:rsid w:val="006220F6"/>
    <w:rsid w:val="00623DF2"/>
    <w:rsid w:val="00624566"/>
    <w:rsid w:val="00630651"/>
    <w:rsid w:val="00631B86"/>
    <w:rsid w:val="00642787"/>
    <w:rsid w:val="00660395"/>
    <w:rsid w:val="00671088"/>
    <w:rsid w:val="00676DA7"/>
    <w:rsid w:val="00677708"/>
    <w:rsid w:val="00686D0B"/>
    <w:rsid w:val="00691107"/>
    <w:rsid w:val="00697AE7"/>
    <w:rsid w:val="006A7D26"/>
    <w:rsid w:val="006B0E59"/>
    <w:rsid w:val="006B12B5"/>
    <w:rsid w:val="006B3D22"/>
    <w:rsid w:val="006E1C6F"/>
    <w:rsid w:val="006F0288"/>
    <w:rsid w:val="006F7194"/>
    <w:rsid w:val="0070763C"/>
    <w:rsid w:val="00711C1F"/>
    <w:rsid w:val="00715F4B"/>
    <w:rsid w:val="00755795"/>
    <w:rsid w:val="00764FE0"/>
    <w:rsid w:val="00765D01"/>
    <w:rsid w:val="007735FD"/>
    <w:rsid w:val="00774E51"/>
    <w:rsid w:val="00781E78"/>
    <w:rsid w:val="0078212D"/>
    <w:rsid w:val="00784010"/>
    <w:rsid w:val="0078491E"/>
    <w:rsid w:val="00787F68"/>
    <w:rsid w:val="00792761"/>
    <w:rsid w:val="007A549A"/>
    <w:rsid w:val="007B1E6E"/>
    <w:rsid w:val="007B2BEC"/>
    <w:rsid w:val="007B38B6"/>
    <w:rsid w:val="007B6C13"/>
    <w:rsid w:val="007C2F26"/>
    <w:rsid w:val="007D307A"/>
    <w:rsid w:val="007E2F09"/>
    <w:rsid w:val="007E4351"/>
    <w:rsid w:val="007E61F2"/>
    <w:rsid w:val="00804EEB"/>
    <w:rsid w:val="008050EA"/>
    <w:rsid w:val="00811A21"/>
    <w:rsid w:val="00812612"/>
    <w:rsid w:val="00821655"/>
    <w:rsid w:val="00836B77"/>
    <w:rsid w:val="00837ED2"/>
    <w:rsid w:val="00841D1A"/>
    <w:rsid w:val="00843C2F"/>
    <w:rsid w:val="008443EE"/>
    <w:rsid w:val="0084598F"/>
    <w:rsid w:val="00852676"/>
    <w:rsid w:val="0085648B"/>
    <w:rsid w:val="0086012F"/>
    <w:rsid w:val="00860916"/>
    <w:rsid w:val="00870B52"/>
    <w:rsid w:val="00876E03"/>
    <w:rsid w:val="00881895"/>
    <w:rsid w:val="00884B5D"/>
    <w:rsid w:val="008B02F1"/>
    <w:rsid w:val="008B4BF0"/>
    <w:rsid w:val="008C5C57"/>
    <w:rsid w:val="008C7F2D"/>
    <w:rsid w:val="008D115B"/>
    <w:rsid w:val="008D4D8B"/>
    <w:rsid w:val="008D7F19"/>
    <w:rsid w:val="008F0221"/>
    <w:rsid w:val="008F2A41"/>
    <w:rsid w:val="00923A54"/>
    <w:rsid w:val="009278C6"/>
    <w:rsid w:val="00930DA1"/>
    <w:rsid w:val="0093458B"/>
    <w:rsid w:val="00941946"/>
    <w:rsid w:val="00942A92"/>
    <w:rsid w:val="0095324F"/>
    <w:rsid w:val="00960F00"/>
    <w:rsid w:val="00964A86"/>
    <w:rsid w:val="00966CD3"/>
    <w:rsid w:val="00974E37"/>
    <w:rsid w:val="009818AC"/>
    <w:rsid w:val="009836B3"/>
    <w:rsid w:val="00990C1E"/>
    <w:rsid w:val="00996628"/>
    <w:rsid w:val="009A0009"/>
    <w:rsid w:val="009A1638"/>
    <w:rsid w:val="009A26E1"/>
    <w:rsid w:val="009A4453"/>
    <w:rsid w:val="009A52B9"/>
    <w:rsid w:val="009A5E01"/>
    <w:rsid w:val="009C6C08"/>
    <w:rsid w:val="009D1A31"/>
    <w:rsid w:val="009D1CB7"/>
    <w:rsid w:val="009D5953"/>
    <w:rsid w:val="009D77B3"/>
    <w:rsid w:val="009E0D7D"/>
    <w:rsid w:val="009E7542"/>
    <w:rsid w:val="00A0358B"/>
    <w:rsid w:val="00A13504"/>
    <w:rsid w:val="00A14F14"/>
    <w:rsid w:val="00A46DAE"/>
    <w:rsid w:val="00A515A9"/>
    <w:rsid w:val="00A60F23"/>
    <w:rsid w:val="00A6544C"/>
    <w:rsid w:val="00A67298"/>
    <w:rsid w:val="00A94905"/>
    <w:rsid w:val="00AA0809"/>
    <w:rsid w:val="00AA1175"/>
    <w:rsid w:val="00AA74BE"/>
    <w:rsid w:val="00AC04A2"/>
    <w:rsid w:val="00AC7E21"/>
    <w:rsid w:val="00AD115D"/>
    <w:rsid w:val="00B122AD"/>
    <w:rsid w:val="00B25B95"/>
    <w:rsid w:val="00B412B3"/>
    <w:rsid w:val="00B42A7F"/>
    <w:rsid w:val="00B5120E"/>
    <w:rsid w:val="00B54843"/>
    <w:rsid w:val="00B55646"/>
    <w:rsid w:val="00B611DE"/>
    <w:rsid w:val="00B719D1"/>
    <w:rsid w:val="00B804AB"/>
    <w:rsid w:val="00B906A5"/>
    <w:rsid w:val="00B94313"/>
    <w:rsid w:val="00B95D79"/>
    <w:rsid w:val="00BB2738"/>
    <w:rsid w:val="00BB33A4"/>
    <w:rsid w:val="00BC0021"/>
    <w:rsid w:val="00BC30C2"/>
    <w:rsid w:val="00BC3B49"/>
    <w:rsid w:val="00BD68AD"/>
    <w:rsid w:val="00BD70D3"/>
    <w:rsid w:val="00BD7DE3"/>
    <w:rsid w:val="00BE1BAA"/>
    <w:rsid w:val="00BE4405"/>
    <w:rsid w:val="00C01999"/>
    <w:rsid w:val="00C0283C"/>
    <w:rsid w:val="00C126B9"/>
    <w:rsid w:val="00C25943"/>
    <w:rsid w:val="00C343B0"/>
    <w:rsid w:val="00C46562"/>
    <w:rsid w:val="00C519C2"/>
    <w:rsid w:val="00C543B6"/>
    <w:rsid w:val="00C5513E"/>
    <w:rsid w:val="00C6356D"/>
    <w:rsid w:val="00C644DE"/>
    <w:rsid w:val="00C65A37"/>
    <w:rsid w:val="00C6681A"/>
    <w:rsid w:val="00C81CCA"/>
    <w:rsid w:val="00C974E1"/>
    <w:rsid w:val="00CA44EF"/>
    <w:rsid w:val="00CA6505"/>
    <w:rsid w:val="00CC1B69"/>
    <w:rsid w:val="00CC4417"/>
    <w:rsid w:val="00CE39C8"/>
    <w:rsid w:val="00CF24A7"/>
    <w:rsid w:val="00CF4A26"/>
    <w:rsid w:val="00CF7D1B"/>
    <w:rsid w:val="00D075F7"/>
    <w:rsid w:val="00D1209B"/>
    <w:rsid w:val="00D156FE"/>
    <w:rsid w:val="00D23C41"/>
    <w:rsid w:val="00D26210"/>
    <w:rsid w:val="00D41A7C"/>
    <w:rsid w:val="00D41D21"/>
    <w:rsid w:val="00D46688"/>
    <w:rsid w:val="00D47884"/>
    <w:rsid w:val="00D54376"/>
    <w:rsid w:val="00D566D3"/>
    <w:rsid w:val="00D64B31"/>
    <w:rsid w:val="00D656C6"/>
    <w:rsid w:val="00D67378"/>
    <w:rsid w:val="00D67A60"/>
    <w:rsid w:val="00D85CE6"/>
    <w:rsid w:val="00D93537"/>
    <w:rsid w:val="00D9655E"/>
    <w:rsid w:val="00DB349E"/>
    <w:rsid w:val="00DB435A"/>
    <w:rsid w:val="00DB6CE2"/>
    <w:rsid w:val="00DB780B"/>
    <w:rsid w:val="00DD4A2D"/>
    <w:rsid w:val="00DD5EB8"/>
    <w:rsid w:val="00DE0973"/>
    <w:rsid w:val="00DE53F7"/>
    <w:rsid w:val="00DE6AE7"/>
    <w:rsid w:val="00DF1745"/>
    <w:rsid w:val="00DF392A"/>
    <w:rsid w:val="00E00624"/>
    <w:rsid w:val="00E1056C"/>
    <w:rsid w:val="00E108CE"/>
    <w:rsid w:val="00E14DBF"/>
    <w:rsid w:val="00E221A6"/>
    <w:rsid w:val="00E42945"/>
    <w:rsid w:val="00E44E0F"/>
    <w:rsid w:val="00E51903"/>
    <w:rsid w:val="00E62590"/>
    <w:rsid w:val="00E715A6"/>
    <w:rsid w:val="00E752EA"/>
    <w:rsid w:val="00E777B5"/>
    <w:rsid w:val="00E80BF1"/>
    <w:rsid w:val="00E85974"/>
    <w:rsid w:val="00E92FCA"/>
    <w:rsid w:val="00E9667D"/>
    <w:rsid w:val="00E97489"/>
    <w:rsid w:val="00EA530D"/>
    <w:rsid w:val="00EC2143"/>
    <w:rsid w:val="00ED747C"/>
    <w:rsid w:val="00EE7503"/>
    <w:rsid w:val="00EF6CDB"/>
    <w:rsid w:val="00F15D45"/>
    <w:rsid w:val="00F178FF"/>
    <w:rsid w:val="00F20F19"/>
    <w:rsid w:val="00F2151F"/>
    <w:rsid w:val="00F21707"/>
    <w:rsid w:val="00F2495D"/>
    <w:rsid w:val="00F27E20"/>
    <w:rsid w:val="00F3080A"/>
    <w:rsid w:val="00F4112F"/>
    <w:rsid w:val="00F435EA"/>
    <w:rsid w:val="00F64A7C"/>
    <w:rsid w:val="00F73C26"/>
    <w:rsid w:val="00F863B0"/>
    <w:rsid w:val="00F92858"/>
    <w:rsid w:val="00FA11E8"/>
    <w:rsid w:val="00FA6F23"/>
    <w:rsid w:val="00FB09AD"/>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Light">
    <w:name w:val="Grid Table Light"/>
    <w:basedOn w:val="TableNormal"/>
    <w:uiPriority w:val="40"/>
    <w:rsid w:val="000F3E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0F3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2E65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044462"/>
    <w:pPr>
      <w:spacing w:before="100" w:beforeAutospacing="1" w:after="100" w:afterAutospacing="1"/>
      <w:jc w:val="left"/>
    </w:pPr>
    <w:rPr>
      <w:rFonts w:ascii="Times New Roman" w:hAnsi="Times New Roman"/>
      <w:sz w:val="24"/>
      <w:szCs w:val="24"/>
      <w:lang w:val="it-IT" w:eastAsia="it-IT"/>
    </w:rPr>
  </w:style>
  <w:style w:type="paragraph" w:customStyle="1" w:styleId="EndNoteBibliographyTitle">
    <w:name w:val="EndNote Bibliography Title"/>
    <w:basedOn w:val="Normal"/>
    <w:link w:val="EndNoteBibliographyTitleChar"/>
    <w:rsid w:val="001B68EB"/>
    <w:pPr>
      <w:spacing w:after="0"/>
      <w:jc w:val="center"/>
    </w:pPr>
    <w:rPr>
      <w:rFonts w:cs="Arial"/>
      <w:noProof/>
    </w:rPr>
  </w:style>
  <w:style w:type="character" w:customStyle="1" w:styleId="DDLBodyTextChar">
    <w:name w:val="DDL_BodyText Char"/>
    <w:basedOn w:val="DefaultParagraphFont"/>
    <w:link w:val="DDLBodyText"/>
    <w:rsid w:val="001B68EB"/>
    <w:rPr>
      <w:rFonts w:ascii="Arial" w:hAnsi="Arial"/>
      <w:sz w:val="18"/>
    </w:rPr>
  </w:style>
  <w:style w:type="character" w:customStyle="1" w:styleId="EndNoteBibliographyTitleChar">
    <w:name w:val="EndNote Bibliography Title Char"/>
    <w:basedOn w:val="DDLBodyTextChar"/>
    <w:link w:val="EndNoteBibliographyTitle"/>
    <w:rsid w:val="001B68EB"/>
    <w:rPr>
      <w:rFonts w:ascii="Arial" w:hAnsi="Arial" w:cs="Arial"/>
      <w:noProof/>
      <w:sz w:val="18"/>
    </w:rPr>
  </w:style>
  <w:style w:type="paragraph" w:customStyle="1" w:styleId="EndNoteBibliography">
    <w:name w:val="EndNote Bibliography"/>
    <w:basedOn w:val="Normal"/>
    <w:link w:val="EndNoteBibliographyChar"/>
    <w:rsid w:val="001B68EB"/>
    <w:rPr>
      <w:rFonts w:cs="Arial"/>
      <w:noProof/>
    </w:rPr>
  </w:style>
  <w:style w:type="character" w:customStyle="1" w:styleId="EndNoteBibliographyChar">
    <w:name w:val="EndNote Bibliography Char"/>
    <w:basedOn w:val="DDLBodyTextChar"/>
    <w:link w:val="EndNoteBibliography"/>
    <w:rsid w:val="001B68EB"/>
    <w:rPr>
      <w:rFonts w:ascii="Arial" w:hAnsi="Arial" w:cs="Arial"/>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49920">
      <w:bodyDiv w:val="1"/>
      <w:marLeft w:val="0"/>
      <w:marRight w:val="0"/>
      <w:marTop w:val="0"/>
      <w:marBottom w:val="0"/>
      <w:divBdr>
        <w:top w:val="none" w:sz="0" w:space="0" w:color="auto"/>
        <w:left w:val="none" w:sz="0" w:space="0" w:color="auto"/>
        <w:bottom w:val="none" w:sz="0" w:space="0" w:color="auto"/>
        <w:right w:val="none" w:sz="0" w:space="0" w:color="auto"/>
      </w:divBdr>
    </w:div>
    <w:div w:id="191379206">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9791071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9C4207B5FBE14F6D955D1D33B7722119"/>
        <w:category>
          <w:name w:val="General"/>
          <w:gallery w:val="placeholder"/>
        </w:category>
        <w:types>
          <w:type w:val="bbPlcHdr"/>
        </w:types>
        <w:behaviors>
          <w:behavior w:val="content"/>
        </w:behaviors>
        <w:guid w:val="{FC964552-3893-45A1-BBD4-DE8121AC4A82}"/>
      </w:docPartPr>
      <w:docPartBody>
        <w:p w:rsidR="0093564A" w:rsidRDefault="00BC54A2" w:rsidP="00BC54A2">
          <w:pPr>
            <w:pStyle w:val="9C4207B5FBE14F6D955D1D33B7722119"/>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00B83"/>
    <w:rsid w:val="00134A2D"/>
    <w:rsid w:val="00156EAF"/>
    <w:rsid w:val="001703F7"/>
    <w:rsid w:val="00194847"/>
    <w:rsid w:val="001D4D96"/>
    <w:rsid w:val="001D5443"/>
    <w:rsid w:val="002A7012"/>
    <w:rsid w:val="003009AF"/>
    <w:rsid w:val="003351C7"/>
    <w:rsid w:val="00392D37"/>
    <w:rsid w:val="004A5D97"/>
    <w:rsid w:val="004D0859"/>
    <w:rsid w:val="005025F8"/>
    <w:rsid w:val="00566D8F"/>
    <w:rsid w:val="00623571"/>
    <w:rsid w:val="006306A2"/>
    <w:rsid w:val="008A6DF7"/>
    <w:rsid w:val="0093564A"/>
    <w:rsid w:val="00943A37"/>
    <w:rsid w:val="009B29E6"/>
    <w:rsid w:val="009F0831"/>
    <w:rsid w:val="00A23C1A"/>
    <w:rsid w:val="00A30F7D"/>
    <w:rsid w:val="00A71CAD"/>
    <w:rsid w:val="00AD0A82"/>
    <w:rsid w:val="00B01474"/>
    <w:rsid w:val="00BC54A2"/>
    <w:rsid w:val="00CF1D98"/>
    <w:rsid w:val="00D91BD1"/>
    <w:rsid w:val="00DB04D1"/>
    <w:rsid w:val="00DC2335"/>
    <w:rsid w:val="00E025E3"/>
    <w:rsid w:val="00E60656"/>
    <w:rsid w:val="00E82F50"/>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4A2"/>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9C4207B5FBE14F6D955D1D33B7722119">
    <w:name w:val="9C4207B5FBE14F6D955D1D33B7722119"/>
    <w:rsid w:val="00BC54A2"/>
    <w:rPr>
      <w:kern w:val="2"/>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F3079F6E-317E-4AC0-ACEE-BC5D3918C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F9F8FEB2-E161-44FD-9394-04A9DDBA1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2652</Words>
  <Characters>23248</Characters>
  <Application>Microsoft Office Word</Application>
  <DocSecurity>4</DocSecurity>
  <Lines>193</Lines>
  <Paragraphs>51</Paragraphs>
  <ScaleCrop>false</ScaleCrop>
  <HeadingPairs>
    <vt:vector size="8" baseType="variant">
      <vt:variant>
        <vt:lpstr>Title</vt:lpstr>
      </vt:variant>
      <vt:variant>
        <vt:i4>1</vt:i4>
      </vt:variant>
      <vt:variant>
        <vt:lpstr>Título</vt:lpstr>
      </vt:variant>
      <vt:variant>
        <vt:i4>1</vt:i4>
      </vt:variant>
      <vt:variant>
        <vt:lpstr>Titolo</vt:lpstr>
      </vt:variant>
      <vt:variant>
        <vt:i4>1</vt:i4>
      </vt:variant>
      <vt:variant>
        <vt:lpstr>Titel</vt:lpstr>
      </vt:variant>
      <vt:variant>
        <vt:i4>1</vt:i4>
      </vt:variant>
    </vt:vector>
  </HeadingPairs>
  <TitlesOfParts>
    <vt:vector size="4" baseType="lpstr">
      <vt:lpstr>Drug Delivery to the Lungs 20</vt:lpstr>
      <vt:lpstr>Drug Delivery to the Lungs 20</vt:lpstr>
      <vt:lpstr>Drug Delivery to the Lungs 20</vt:lpstr>
      <vt:lpstr>Drug Delivery to the Lungs 20</vt:lpstr>
    </vt:vector>
  </TitlesOfParts>
  <Company>3M</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2023-10-13T16:47:00Z</dcterms:created>
  <dcterms:modified xsi:type="dcterms:W3CDTF">2023-10-13T16:47:00Z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