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27078010" w:rsidR="000E77D5" w:rsidRPr="00160344" w:rsidRDefault="003000AB" w:rsidP="00AD115D">
      <w:pPr>
        <w:pStyle w:val="DDLTitle"/>
      </w:pPr>
      <w:sdt>
        <w:sdtPr>
          <w:alias w:val="Title"/>
          <w:tag w:val="Title"/>
          <w:id w:val="-912845432"/>
          <w:lock w:val="sdtLocked"/>
          <w:placeholder>
            <w:docPart w:val="F93874C70D8C44D6B0BA71800E08656C"/>
          </w:placeholder>
        </w:sdtPr>
        <w:sdtEndPr/>
        <w:sdtContent>
          <w:r w:rsidR="00BF62FD" w:rsidRPr="00BF62FD">
            <w:t xml:space="preserve">Spray Pattern and Plume Geometry </w:t>
          </w:r>
          <w:r w:rsidR="00165E82">
            <w:t>M</w:t>
          </w:r>
          <w:r w:rsidR="00BF62FD" w:rsidRPr="00BF62FD">
            <w:t xml:space="preserve">easurements of </w:t>
          </w:r>
          <w:r w:rsidR="009F2E68">
            <w:t>C</w:t>
          </w:r>
          <w:r w:rsidR="00B121F6">
            <w:t xml:space="preserve">urrent and </w:t>
          </w:r>
          <w:r w:rsidR="009F2E68">
            <w:t>Lo</w:t>
          </w:r>
          <w:r w:rsidR="00B121F6">
            <w:t xml:space="preserve">w GWP </w:t>
          </w:r>
          <w:r w:rsidR="009F2E68">
            <w:t>P</w:t>
          </w:r>
          <w:r w:rsidR="00B121F6">
            <w:t xml:space="preserve">ropellants </w:t>
          </w:r>
          <w:r w:rsidR="004D4E0F">
            <w:t>HFA152a and HFO1234ze(E)</w:t>
          </w:r>
          <w:r w:rsidR="00BF62FD" w:rsidRPr="00BF62FD">
            <w:t xml:space="preserve"> pMDI</w:t>
          </w:r>
          <w:r w:rsidR="00957D1D">
            <w:t>s</w:t>
          </w:r>
          <w:r w:rsidR="00BF62FD" w:rsidRPr="00BF62FD">
            <w:t xml:space="preserve"> </w:t>
          </w:r>
          <w:r w:rsidR="009F2E68">
            <w:t>W</w:t>
          </w:r>
          <w:r w:rsidR="00BF62FD" w:rsidRPr="00BF62FD">
            <w:t xml:space="preserve">ith and </w:t>
          </w:r>
          <w:r w:rsidR="009F2E68">
            <w:t>W</w:t>
          </w:r>
          <w:r w:rsidR="00BF62FD" w:rsidRPr="00BF62FD">
            <w:t>ithout Ethanol</w:t>
          </w:r>
        </w:sdtContent>
      </w:sdt>
      <w:bookmarkEnd w:id="0"/>
      <w:r w:rsidR="00881895">
        <w:t xml:space="preserve"> </w:t>
      </w:r>
    </w:p>
    <w:bookmarkStart w:id="1" w:name="Author"/>
    <w:p w14:paraId="57DCC0EC" w14:textId="78F71703" w:rsidR="00C65A37" w:rsidRPr="00AD115D" w:rsidRDefault="003000AB"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D8675F">
            <w:rPr>
              <w:u w:val="single"/>
            </w:rPr>
            <w:t>Holly Dowdle</w:t>
          </w:r>
        </w:sdtContent>
      </w:sdt>
      <w:bookmarkEnd w:id="1"/>
      <w:r w:rsidR="00676DA7" w:rsidRPr="00AD115D">
        <w:rPr>
          <w:vertAlign w:val="superscript"/>
        </w:rPr>
        <w:t>1</w:t>
      </w:r>
      <w:r w:rsidR="00676DA7" w:rsidRPr="00AD115D">
        <w:t xml:space="preserve">, </w:t>
      </w:r>
      <w:r w:rsidR="003B03B1">
        <w:t>Benjamin Myatt</w:t>
      </w:r>
      <w:r w:rsidR="0048009C">
        <w:rPr>
          <w:vertAlign w:val="superscript"/>
        </w:rPr>
        <w:t>1</w:t>
      </w:r>
      <w:r w:rsidR="00C65A37" w:rsidRPr="00AD115D">
        <w:t xml:space="preserve"> </w:t>
      </w:r>
    </w:p>
    <w:p w14:paraId="7238CCE5" w14:textId="57C7277E" w:rsidR="003B03B1" w:rsidRDefault="00676DA7" w:rsidP="003B03B1">
      <w:pPr>
        <w:pStyle w:val="DDLAddress1"/>
      </w:pPr>
      <w:r w:rsidRPr="00AD115D">
        <w:rPr>
          <w:vertAlign w:val="superscript"/>
        </w:rPr>
        <w:t>1</w:t>
      </w:r>
      <w:r w:rsidR="003B03B1" w:rsidRPr="003B03B1">
        <w:t xml:space="preserve">Kindeva Drug Delivery, Charnwood Campus, Loughborough, UK </w:t>
      </w:r>
    </w:p>
    <w:p w14:paraId="57DCC0EF" w14:textId="77777777" w:rsidR="00C65A37" w:rsidRPr="00582113" w:rsidRDefault="00C65A37" w:rsidP="00D156FE">
      <w:pPr>
        <w:pStyle w:val="DDLHeading1"/>
        <w:rPr>
          <w:sz w:val="20"/>
          <w:szCs w:val="20"/>
        </w:rPr>
      </w:pPr>
      <w:r w:rsidRPr="00582113">
        <w:rPr>
          <w:sz w:val="20"/>
          <w:szCs w:val="20"/>
        </w:rPr>
        <w:t>Summary</w:t>
      </w:r>
    </w:p>
    <w:p w14:paraId="1CAE24A5" w14:textId="34A0B3CE" w:rsidR="000B0951" w:rsidRPr="000B7448" w:rsidRDefault="000B0951" w:rsidP="000B0951">
      <w:pPr>
        <w:pStyle w:val="DDLBodyText"/>
        <w:rPr>
          <w:sz w:val="20"/>
        </w:rPr>
      </w:pPr>
      <w:r>
        <w:rPr>
          <w:sz w:val="20"/>
        </w:rPr>
        <w:t xml:space="preserve">As the pressurized metered dose inhaler industry is making </w:t>
      </w:r>
      <w:r w:rsidR="00D60F03">
        <w:rPr>
          <w:sz w:val="20"/>
        </w:rPr>
        <w:t xml:space="preserve">the </w:t>
      </w:r>
      <w:r>
        <w:rPr>
          <w:sz w:val="20"/>
        </w:rPr>
        <w:t>switch to lower global warming potential propellants, more understanding is needed on how the new propellants</w:t>
      </w:r>
      <w:r w:rsidR="00975605">
        <w:rPr>
          <w:sz w:val="20"/>
        </w:rPr>
        <w:t xml:space="preserve"> </w:t>
      </w:r>
      <w:r>
        <w:rPr>
          <w:sz w:val="20"/>
        </w:rPr>
        <w:t xml:space="preserve">perform </w:t>
      </w:r>
      <w:r w:rsidR="00975605">
        <w:rPr>
          <w:sz w:val="20"/>
        </w:rPr>
        <w:t xml:space="preserve">in pMDI products </w:t>
      </w:r>
      <w:r>
        <w:rPr>
          <w:sz w:val="20"/>
        </w:rPr>
        <w:t xml:space="preserve">using existing characterisation techniques. </w:t>
      </w:r>
      <w:r w:rsidRPr="006457D3">
        <w:rPr>
          <w:sz w:val="20"/>
        </w:rPr>
        <w:t>This study character</w:t>
      </w:r>
      <w:r w:rsidR="00DF0B61" w:rsidRPr="006457D3">
        <w:rPr>
          <w:sz w:val="20"/>
        </w:rPr>
        <w:t xml:space="preserve">ises </w:t>
      </w:r>
      <w:r w:rsidRPr="006457D3">
        <w:rPr>
          <w:sz w:val="20"/>
        </w:rPr>
        <w:t>the spray pattern and plume geometry of propellant and propellant with 12%</w:t>
      </w:r>
      <w:r w:rsidR="00981B6A" w:rsidRPr="006457D3">
        <w:rPr>
          <w:sz w:val="20"/>
        </w:rPr>
        <w:t xml:space="preserve"> w/w</w:t>
      </w:r>
      <w:r w:rsidRPr="006457D3">
        <w:rPr>
          <w:sz w:val="20"/>
        </w:rPr>
        <w:t xml:space="preserve"> ethanol formulations</w:t>
      </w:r>
      <w:r w:rsidR="00DF0B61" w:rsidRPr="006457D3">
        <w:rPr>
          <w:sz w:val="20"/>
        </w:rPr>
        <w:t xml:space="preserve"> of the current and new</w:t>
      </w:r>
      <w:r w:rsidR="006457D3" w:rsidRPr="006457D3">
        <w:rPr>
          <w:sz w:val="20"/>
        </w:rPr>
        <w:t xml:space="preserve"> propellants</w:t>
      </w:r>
      <w:r>
        <w:rPr>
          <w:sz w:val="20"/>
        </w:rPr>
        <w:t xml:space="preserve">. </w:t>
      </w:r>
      <w:r w:rsidR="002C2E18" w:rsidRPr="002C2E18">
        <w:rPr>
          <w:sz w:val="20"/>
        </w:rPr>
        <w:t xml:space="preserve">Standard spray pattern tests at </w:t>
      </w:r>
      <w:r>
        <w:rPr>
          <w:sz w:val="20"/>
        </w:rPr>
        <w:t>30</w:t>
      </w:r>
      <w:r w:rsidR="00355F1A">
        <w:rPr>
          <w:sz w:val="20"/>
        </w:rPr>
        <w:t xml:space="preserve"> </w:t>
      </w:r>
      <w:r>
        <w:rPr>
          <w:sz w:val="20"/>
        </w:rPr>
        <w:t>mm, 60</w:t>
      </w:r>
      <w:r w:rsidR="00355F1A">
        <w:rPr>
          <w:sz w:val="20"/>
        </w:rPr>
        <w:t xml:space="preserve"> </w:t>
      </w:r>
      <w:proofErr w:type="gramStart"/>
      <w:r>
        <w:rPr>
          <w:sz w:val="20"/>
        </w:rPr>
        <w:t>mm</w:t>
      </w:r>
      <w:proofErr w:type="gramEnd"/>
      <w:r>
        <w:rPr>
          <w:sz w:val="20"/>
        </w:rPr>
        <w:t xml:space="preserve"> and plume geometry </w:t>
      </w:r>
      <w:r w:rsidR="002C2E18" w:rsidRPr="002C2E18">
        <w:rPr>
          <w:sz w:val="20"/>
        </w:rPr>
        <w:t>in line with industry guidance were performed using an</w:t>
      </w:r>
      <w:r>
        <w:rPr>
          <w:sz w:val="20"/>
        </w:rPr>
        <w:t xml:space="preserve"> </w:t>
      </w:r>
      <w:r w:rsidRPr="002C2E18">
        <w:rPr>
          <w:sz w:val="20"/>
        </w:rPr>
        <w:t>Oxford Lasers EnVision</w:t>
      </w:r>
      <w:r>
        <w:rPr>
          <w:sz w:val="20"/>
          <w:szCs w:val="22"/>
        </w:rPr>
        <w:t xml:space="preserve"> Pharma R&amp;D system. These tests revealed that </w:t>
      </w:r>
      <w:r w:rsidR="00963199">
        <w:rPr>
          <w:sz w:val="20"/>
          <w:szCs w:val="22"/>
        </w:rPr>
        <w:t>both HFA134a and HFA152a had the largest spray pattern areas at 30</w:t>
      </w:r>
      <w:r w:rsidR="00355F1A">
        <w:rPr>
          <w:sz w:val="20"/>
          <w:szCs w:val="22"/>
        </w:rPr>
        <w:t xml:space="preserve"> </w:t>
      </w:r>
      <w:r w:rsidR="00963199">
        <w:rPr>
          <w:sz w:val="20"/>
          <w:szCs w:val="22"/>
        </w:rPr>
        <w:t>mm and 60</w:t>
      </w:r>
      <w:r w:rsidR="00355F1A">
        <w:rPr>
          <w:sz w:val="20"/>
          <w:szCs w:val="22"/>
        </w:rPr>
        <w:t xml:space="preserve"> </w:t>
      </w:r>
      <w:r w:rsidR="00963199">
        <w:rPr>
          <w:sz w:val="20"/>
          <w:szCs w:val="22"/>
        </w:rPr>
        <w:t>mm</w:t>
      </w:r>
      <w:r w:rsidR="00485297">
        <w:rPr>
          <w:sz w:val="20"/>
          <w:szCs w:val="22"/>
        </w:rPr>
        <w:t>,</w:t>
      </w:r>
      <w:r w:rsidR="00963199">
        <w:rPr>
          <w:sz w:val="20"/>
          <w:szCs w:val="22"/>
        </w:rPr>
        <w:t xml:space="preserve"> with HFA227ea having the smallest area, due to the differences in</w:t>
      </w:r>
      <w:r w:rsidR="000D44FE">
        <w:rPr>
          <w:sz w:val="20"/>
          <w:szCs w:val="22"/>
        </w:rPr>
        <w:t xml:space="preserve"> propellant</w:t>
      </w:r>
      <w:r w:rsidR="00963199">
        <w:rPr>
          <w:sz w:val="20"/>
          <w:szCs w:val="22"/>
        </w:rPr>
        <w:t xml:space="preserve"> </w:t>
      </w:r>
      <w:r w:rsidR="00796A6A">
        <w:rPr>
          <w:sz w:val="20"/>
          <w:szCs w:val="22"/>
        </w:rPr>
        <w:t>saturated vapour</w:t>
      </w:r>
      <w:r w:rsidR="00963199">
        <w:rPr>
          <w:sz w:val="20"/>
          <w:szCs w:val="22"/>
        </w:rPr>
        <w:t xml:space="preserve"> pressure</w:t>
      </w:r>
      <w:r w:rsidR="005E14D9">
        <w:rPr>
          <w:sz w:val="20"/>
          <w:szCs w:val="22"/>
        </w:rPr>
        <w:t>.</w:t>
      </w:r>
      <w:r w:rsidR="008B430A">
        <w:rPr>
          <w:sz w:val="20"/>
          <w:szCs w:val="22"/>
        </w:rPr>
        <w:t xml:space="preserve"> </w:t>
      </w:r>
      <w:r w:rsidR="005E14D9">
        <w:rPr>
          <w:sz w:val="20"/>
          <w:szCs w:val="22"/>
        </w:rPr>
        <w:t>T</w:t>
      </w:r>
      <w:r w:rsidR="00164B69">
        <w:rPr>
          <w:sz w:val="20"/>
          <w:szCs w:val="22"/>
        </w:rPr>
        <w:t xml:space="preserve">he </w:t>
      </w:r>
      <w:r w:rsidR="000D44FE">
        <w:rPr>
          <w:sz w:val="20"/>
          <w:szCs w:val="22"/>
        </w:rPr>
        <w:t>spray pattern areas</w:t>
      </w:r>
      <w:r w:rsidR="003A5FD7">
        <w:rPr>
          <w:sz w:val="20"/>
          <w:szCs w:val="22"/>
        </w:rPr>
        <w:t xml:space="preserve"> </w:t>
      </w:r>
      <w:r w:rsidR="00EB1894">
        <w:rPr>
          <w:sz w:val="20"/>
          <w:szCs w:val="22"/>
        </w:rPr>
        <w:t xml:space="preserve">were proportional to vapour pressure at </w:t>
      </w:r>
      <w:r w:rsidR="007C2747">
        <w:rPr>
          <w:sz w:val="20"/>
          <w:szCs w:val="22"/>
        </w:rPr>
        <w:t xml:space="preserve">30 mm </w:t>
      </w:r>
      <w:r w:rsidR="000D44FE">
        <w:rPr>
          <w:sz w:val="20"/>
          <w:szCs w:val="22"/>
        </w:rPr>
        <w:t>distance</w:t>
      </w:r>
      <w:r w:rsidR="007C2747">
        <w:rPr>
          <w:sz w:val="20"/>
          <w:szCs w:val="22"/>
        </w:rPr>
        <w:t>. However,</w:t>
      </w:r>
      <w:r w:rsidR="005E530D">
        <w:rPr>
          <w:sz w:val="20"/>
          <w:szCs w:val="22"/>
        </w:rPr>
        <w:t xml:space="preserve"> for HFA152a the plume </w:t>
      </w:r>
      <w:r w:rsidR="00D54B30">
        <w:rPr>
          <w:sz w:val="20"/>
          <w:szCs w:val="22"/>
        </w:rPr>
        <w:t>expand</w:t>
      </w:r>
      <w:r w:rsidR="00C81920">
        <w:rPr>
          <w:sz w:val="20"/>
          <w:szCs w:val="22"/>
        </w:rPr>
        <w:t>ed at a greater rate than that of HFA134a</w:t>
      </w:r>
      <w:r w:rsidR="005E530D">
        <w:rPr>
          <w:sz w:val="20"/>
          <w:szCs w:val="22"/>
        </w:rPr>
        <w:t xml:space="preserve">, </w:t>
      </w:r>
      <w:r w:rsidR="00D54B30">
        <w:rPr>
          <w:sz w:val="20"/>
          <w:szCs w:val="22"/>
        </w:rPr>
        <w:t>which could be due to the low</w:t>
      </w:r>
      <w:r w:rsidR="00C81920">
        <w:rPr>
          <w:sz w:val="20"/>
          <w:szCs w:val="22"/>
        </w:rPr>
        <w:t>er</w:t>
      </w:r>
      <w:r w:rsidR="00D54B30">
        <w:rPr>
          <w:sz w:val="20"/>
          <w:szCs w:val="22"/>
        </w:rPr>
        <w:t xml:space="preserve"> density of </w:t>
      </w:r>
      <w:r w:rsidR="00C81920">
        <w:rPr>
          <w:sz w:val="20"/>
          <w:szCs w:val="22"/>
        </w:rPr>
        <w:t>HFA152a</w:t>
      </w:r>
      <w:r w:rsidR="00D54B30">
        <w:rPr>
          <w:sz w:val="20"/>
          <w:szCs w:val="22"/>
        </w:rPr>
        <w:t>.</w:t>
      </w:r>
      <w:r w:rsidR="00963199">
        <w:rPr>
          <w:sz w:val="20"/>
          <w:szCs w:val="22"/>
        </w:rPr>
        <w:t xml:space="preserve"> </w:t>
      </w:r>
      <w:r w:rsidR="00527451">
        <w:rPr>
          <w:sz w:val="20"/>
          <w:szCs w:val="22"/>
        </w:rPr>
        <w:t>When adding ethanol to the propellants,</w:t>
      </w:r>
      <w:r w:rsidR="006B709F">
        <w:rPr>
          <w:sz w:val="20"/>
          <w:szCs w:val="22"/>
        </w:rPr>
        <w:t xml:space="preserve"> the spray pattern area reduced</w:t>
      </w:r>
      <w:r w:rsidR="00D869BD">
        <w:rPr>
          <w:sz w:val="20"/>
          <w:szCs w:val="22"/>
        </w:rPr>
        <w:t xml:space="preserve"> </w:t>
      </w:r>
      <w:r w:rsidR="007B39E2">
        <w:rPr>
          <w:sz w:val="20"/>
          <w:szCs w:val="22"/>
        </w:rPr>
        <w:t>f</w:t>
      </w:r>
      <w:r w:rsidR="00D869BD">
        <w:rPr>
          <w:sz w:val="20"/>
          <w:szCs w:val="22"/>
        </w:rPr>
        <w:t>or most of the propellants</w:t>
      </w:r>
      <w:r w:rsidR="006B709F">
        <w:rPr>
          <w:sz w:val="20"/>
          <w:szCs w:val="22"/>
        </w:rPr>
        <w:t xml:space="preserve"> </w:t>
      </w:r>
      <w:r w:rsidR="006A1C76">
        <w:rPr>
          <w:sz w:val="20"/>
          <w:szCs w:val="22"/>
        </w:rPr>
        <w:t>and</w:t>
      </w:r>
      <w:r w:rsidR="00527451">
        <w:rPr>
          <w:sz w:val="20"/>
          <w:szCs w:val="22"/>
        </w:rPr>
        <w:t xml:space="preserve"> the</w:t>
      </w:r>
      <w:r w:rsidR="007B39E2">
        <w:rPr>
          <w:sz w:val="20"/>
          <w:szCs w:val="22"/>
        </w:rPr>
        <w:t xml:space="preserve"> shot-to-shot</w:t>
      </w:r>
      <w:r w:rsidR="00527451">
        <w:rPr>
          <w:sz w:val="20"/>
          <w:szCs w:val="22"/>
        </w:rPr>
        <w:t xml:space="preserve"> </w:t>
      </w:r>
      <w:r w:rsidR="00321D79">
        <w:rPr>
          <w:sz w:val="20"/>
          <w:szCs w:val="22"/>
        </w:rPr>
        <w:t>variability</w:t>
      </w:r>
      <w:r w:rsidR="00527451">
        <w:rPr>
          <w:sz w:val="20"/>
          <w:szCs w:val="22"/>
        </w:rPr>
        <w:t xml:space="preserve"> </w:t>
      </w:r>
      <w:r w:rsidR="00321D79">
        <w:rPr>
          <w:sz w:val="20"/>
          <w:szCs w:val="22"/>
        </w:rPr>
        <w:t>reduced</w:t>
      </w:r>
      <w:r w:rsidR="00EB4AFA">
        <w:rPr>
          <w:sz w:val="20"/>
          <w:szCs w:val="22"/>
        </w:rPr>
        <w:t>; t</w:t>
      </w:r>
      <w:r w:rsidR="006A1C76">
        <w:rPr>
          <w:sz w:val="20"/>
          <w:szCs w:val="22"/>
        </w:rPr>
        <w:t>his</w:t>
      </w:r>
      <w:r w:rsidR="00963199">
        <w:rPr>
          <w:sz w:val="20"/>
          <w:szCs w:val="22"/>
        </w:rPr>
        <w:t xml:space="preserve"> </w:t>
      </w:r>
      <w:r w:rsidR="006A1C76">
        <w:rPr>
          <w:sz w:val="20"/>
          <w:szCs w:val="22"/>
        </w:rPr>
        <w:t>would indicate</w:t>
      </w:r>
      <w:r w:rsidR="00963199">
        <w:rPr>
          <w:sz w:val="20"/>
          <w:szCs w:val="22"/>
        </w:rPr>
        <w:t xml:space="preserve"> that adding ethanol stabilises formulations. These results present the need for formulators to understand more about the physical properties of the propellants, so that similar product performance can be achieved when it comes to reformulating with the new propellants.</w:t>
      </w:r>
    </w:p>
    <w:p w14:paraId="57DCC0F1" w14:textId="77777777" w:rsidR="00E14DBF" w:rsidRPr="00582113" w:rsidRDefault="00E14DBF" w:rsidP="00D156FE">
      <w:pPr>
        <w:pStyle w:val="DDLBodyText"/>
        <w:rPr>
          <w:b/>
          <w:sz w:val="20"/>
        </w:rPr>
      </w:pPr>
      <w:r w:rsidRPr="00582113">
        <w:rPr>
          <w:b/>
          <w:sz w:val="20"/>
        </w:rPr>
        <w:t>Key Message</w:t>
      </w:r>
    </w:p>
    <w:p w14:paraId="1305F7A7" w14:textId="3E656C50" w:rsidR="000258A9" w:rsidRPr="000258A9" w:rsidRDefault="003A002B" w:rsidP="00C7762B">
      <w:pPr>
        <w:pStyle w:val="DDLBodyText"/>
        <w:rPr>
          <w:rStyle w:val="Strong"/>
          <w:rFonts w:cs="Arial"/>
          <w:b w:val="0"/>
          <w:sz w:val="20"/>
          <w:shd w:val="clear" w:color="auto" w:fill="FFFFFF"/>
        </w:rPr>
      </w:pPr>
      <w:r>
        <w:rPr>
          <w:rStyle w:val="Strong"/>
          <w:rFonts w:cs="Arial"/>
          <w:b w:val="0"/>
          <w:sz w:val="20"/>
          <w:shd w:val="clear" w:color="auto" w:fill="FFFFFF"/>
        </w:rPr>
        <w:t>S</w:t>
      </w:r>
      <w:r w:rsidR="00C7762B">
        <w:rPr>
          <w:rStyle w:val="Strong"/>
          <w:rFonts w:cs="Arial"/>
          <w:b w:val="0"/>
          <w:sz w:val="20"/>
          <w:shd w:val="clear" w:color="auto" w:fill="FFFFFF"/>
        </w:rPr>
        <w:t xml:space="preserve">pray pattern and plume geometry of </w:t>
      </w:r>
      <w:r w:rsidR="000B0951">
        <w:rPr>
          <w:rStyle w:val="Strong"/>
          <w:rFonts w:cs="Arial"/>
          <w:b w:val="0"/>
          <w:sz w:val="20"/>
          <w:shd w:val="clear" w:color="auto" w:fill="FFFFFF"/>
        </w:rPr>
        <w:t>current and low GWP propellant</w:t>
      </w:r>
      <w:r w:rsidR="00C822FB">
        <w:rPr>
          <w:rStyle w:val="Strong"/>
          <w:rFonts w:cs="Arial"/>
          <w:b w:val="0"/>
          <w:sz w:val="20"/>
          <w:shd w:val="clear" w:color="auto" w:fill="FFFFFF"/>
        </w:rPr>
        <w:t xml:space="preserve"> formulations</w:t>
      </w:r>
      <w:r w:rsidR="00C7762B">
        <w:rPr>
          <w:rStyle w:val="Strong"/>
          <w:rFonts w:cs="Arial"/>
          <w:b w:val="0"/>
          <w:sz w:val="20"/>
          <w:shd w:val="clear" w:color="auto" w:fill="FFFFFF"/>
        </w:rPr>
        <w:t xml:space="preserve"> w</w:t>
      </w:r>
      <w:r w:rsidR="00355F1A">
        <w:rPr>
          <w:rStyle w:val="Strong"/>
          <w:rFonts w:cs="Arial"/>
          <w:b w:val="0"/>
          <w:sz w:val="20"/>
          <w:shd w:val="clear" w:color="auto" w:fill="FFFFFF"/>
        </w:rPr>
        <w:t>ere</w:t>
      </w:r>
      <w:r w:rsidR="00C7762B">
        <w:rPr>
          <w:rStyle w:val="Strong"/>
          <w:rFonts w:cs="Arial"/>
          <w:b w:val="0"/>
          <w:sz w:val="20"/>
          <w:shd w:val="clear" w:color="auto" w:fill="FFFFFF"/>
        </w:rPr>
        <w:t xml:space="preserve"> characterised</w:t>
      </w:r>
      <w:r w:rsidR="00355F1A">
        <w:rPr>
          <w:rStyle w:val="Strong"/>
          <w:rFonts w:cs="Arial"/>
          <w:b w:val="0"/>
          <w:sz w:val="20"/>
          <w:shd w:val="clear" w:color="auto" w:fill="FFFFFF"/>
        </w:rPr>
        <w:t>. I</w:t>
      </w:r>
      <w:r w:rsidR="00C7762B">
        <w:rPr>
          <w:rStyle w:val="Strong"/>
          <w:rFonts w:cs="Arial"/>
          <w:b w:val="0"/>
          <w:sz w:val="20"/>
          <w:shd w:val="clear" w:color="auto" w:fill="FFFFFF"/>
        </w:rPr>
        <w:t>t was found that</w:t>
      </w:r>
      <w:r w:rsidR="00B24448">
        <w:rPr>
          <w:rStyle w:val="Strong"/>
          <w:rFonts w:cs="Arial"/>
          <w:b w:val="0"/>
          <w:sz w:val="20"/>
          <w:shd w:val="clear" w:color="auto" w:fill="FFFFFF"/>
        </w:rPr>
        <w:t xml:space="preserve"> the </w:t>
      </w:r>
      <w:r w:rsidR="00F26E38">
        <w:rPr>
          <w:rStyle w:val="Strong"/>
          <w:rFonts w:cs="Arial"/>
          <w:b w:val="0"/>
          <w:sz w:val="20"/>
          <w:shd w:val="clear" w:color="auto" w:fill="FFFFFF"/>
        </w:rPr>
        <w:t>spray pattern area was</w:t>
      </w:r>
      <w:r w:rsidR="00C822FB">
        <w:rPr>
          <w:rStyle w:val="Strong"/>
          <w:rFonts w:cs="Arial"/>
          <w:b w:val="0"/>
          <w:sz w:val="20"/>
          <w:shd w:val="clear" w:color="auto" w:fill="FFFFFF"/>
        </w:rPr>
        <w:t xml:space="preserve"> generally</w:t>
      </w:r>
      <w:r w:rsidR="00F26E38">
        <w:rPr>
          <w:rStyle w:val="Strong"/>
          <w:rFonts w:cs="Arial"/>
          <w:b w:val="0"/>
          <w:sz w:val="20"/>
          <w:shd w:val="clear" w:color="auto" w:fill="FFFFFF"/>
        </w:rPr>
        <w:t xml:space="preserve"> proportional to the </w:t>
      </w:r>
      <w:r>
        <w:rPr>
          <w:rStyle w:val="Strong"/>
          <w:rFonts w:cs="Arial"/>
          <w:b w:val="0"/>
          <w:sz w:val="20"/>
          <w:shd w:val="clear" w:color="auto" w:fill="FFFFFF"/>
        </w:rPr>
        <w:t xml:space="preserve">propellant </w:t>
      </w:r>
      <w:r w:rsidR="00F26E38">
        <w:rPr>
          <w:rStyle w:val="Strong"/>
          <w:rFonts w:cs="Arial"/>
          <w:b w:val="0"/>
          <w:sz w:val="20"/>
          <w:shd w:val="clear" w:color="auto" w:fill="FFFFFF"/>
        </w:rPr>
        <w:t>vapor pressure</w:t>
      </w:r>
      <w:r w:rsidR="00D436B1">
        <w:rPr>
          <w:rStyle w:val="Strong"/>
          <w:rFonts w:cs="Arial"/>
          <w:b w:val="0"/>
          <w:sz w:val="20"/>
          <w:shd w:val="clear" w:color="auto" w:fill="FFFFFF"/>
        </w:rPr>
        <w:t>. T</w:t>
      </w:r>
      <w:r w:rsidR="00C7762B">
        <w:rPr>
          <w:rStyle w:val="Strong"/>
          <w:rFonts w:cs="Arial"/>
          <w:b w:val="0"/>
          <w:sz w:val="20"/>
          <w:shd w:val="clear" w:color="auto" w:fill="FFFFFF"/>
        </w:rPr>
        <w:t xml:space="preserve">he addition of </w:t>
      </w:r>
      <w:r w:rsidR="00D436B1">
        <w:rPr>
          <w:rStyle w:val="Strong"/>
          <w:rFonts w:cs="Arial"/>
          <w:b w:val="0"/>
          <w:sz w:val="20"/>
          <w:shd w:val="clear" w:color="auto" w:fill="FFFFFF"/>
        </w:rPr>
        <w:t>12%</w:t>
      </w:r>
      <w:r w:rsidR="002F77A7">
        <w:rPr>
          <w:sz w:val="20"/>
        </w:rPr>
        <w:t xml:space="preserve"> w/w</w:t>
      </w:r>
      <w:r w:rsidR="00D436B1">
        <w:rPr>
          <w:rStyle w:val="Strong"/>
          <w:rFonts w:cs="Arial"/>
          <w:b w:val="0"/>
          <w:sz w:val="20"/>
          <w:shd w:val="clear" w:color="auto" w:fill="FFFFFF"/>
        </w:rPr>
        <w:t xml:space="preserve"> </w:t>
      </w:r>
      <w:r w:rsidR="00C7762B">
        <w:rPr>
          <w:rStyle w:val="Strong"/>
          <w:rFonts w:cs="Arial"/>
          <w:b w:val="0"/>
          <w:sz w:val="20"/>
          <w:shd w:val="clear" w:color="auto" w:fill="FFFFFF"/>
        </w:rPr>
        <w:t>ethanol</w:t>
      </w:r>
      <w:r w:rsidR="00B25011">
        <w:rPr>
          <w:rStyle w:val="Strong"/>
          <w:rFonts w:cs="Arial"/>
          <w:b w:val="0"/>
          <w:sz w:val="20"/>
          <w:shd w:val="clear" w:color="auto" w:fill="FFFFFF"/>
        </w:rPr>
        <w:t xml:space="preserve"> </w:t>
      </w:r>
      <w:r w:rsidR="003F4551">
        <w:rPr>
          <w:rStyle w:val="Strong"/>
          <w:rFonts w:cs="Arial"/>
          <w:b w:val="0"/>
          <w:sz w:val="20"/>
          <w:shd w:val="clear" w:color="auto" w:fill="FFFFFF"/>
        </w:rPr>
        <w:t>reduced</w:t>
      </w:r>
      <w:r w:rsidR="00B25011">
        <w:rPr>
          <w:rStyle w:val="Strong"/>
          <w:rFonts w:cs="Arial"/>
          <w:b w:val="0"/>
          <w:sz w:val="20"/>
          <w:shd w:val="clear" w:color="auto" w:fill="FFFFFF"/>
        </w:rPr>
        <w:t xml:space="preserve"> the spray pattern area </w:t>
      </w:r>
      <w:r w:rsidR="000F4C20">
        <w:rPr>
          <w:rStyle w:val="Strong"/>
          <w:rFonts w:cs="Arial"/>
          <w:b w:val="0"/>
          <w:sz w:val="20"/>
          <w:shd w:val="clear" w:color="auto" w:fill="FFFFFF"/>
        </w:rPr>
        <w:t>and</w:t>
      </w:r>
      <w:r w:rsidR="00B25011">
        <w:rPr>
          <w:rStyle w:val="Strong"/>
          <w:rFonts w:cs="Arial"/>
          <w:b w:val="0"/>
          <w:sz w:val="20"/>
          <w:shd w:val="clear" w:color="auto" w:fill="FFFFFF"/>
        </w:rPr>
        <w:t xml:space="preserve"> </w:t>
      </w:r>
      <w:r w:rsidR="004A7479">
        <w:rPr>
          <w:rStyle w:val="Strong"/>
          <w:rFonts w:cs="Arial"/>
          <w:b w:val="0"/>
          <w:sz w:val="20"/>
          <w:shd w:val="clear" w:color="auto" w:fill="FFFFFF"/>
        </w:rPr>
        <w:t>reduced shot</w:t>
      </w:r>
      <w:r w:rsidR="00355F1A">
        <w:rPr>
          <w:rStyle w:val="Strong"/>
          <w:rFonts w:cs="Arial"/>
          <w:b w:val="0"/>
          <w:sz w:val="20"/>
          <w:shd w:val="clear" w:color="auto" w:fill="FFFFFF"/>
        </w:rPr>
        <w:t xml:space="preserve"> to shot</w:t>
      </w:r>
      <w:r w:rsidR="00B25011">
        <w:rPr>
          <w:rStyle w:val="Strong"/>
          <w:rFonts w:cs="Arial"/>
          <w:b w:val="0"/>
          <w:sz w:val="20"/>
          <w:shd w:val="clear" w:color="auto" w:fill="FFFFFF"/>
        </w:rPr>
        <w:t xml:space="preserve"> </w:t>
      </w:r>
      <w:r w:rsidR="00F2523F">
        <w:rPr>
          <w:rStyle w:val="Strong"/>
          <w:rFonts w:cs="Arial"/>
          <w:b w:val="0"/>
          <w:sz w:val="20"/>
          <w:shd w:val="clear" w:color="auto" w:fill="FFFFFF"/>
        </w:rPr>
        <w:t>variability</w:t>
      </w:r>
      <w:r w:rsidR="00700115">
        <w:rPr>
          <w:rStyle w:val="Strong"/>
          <w:rFonts w:cs="Arial"/>
          <w:b w:val="0"/>
          <w:sz w:val="20"/>
          <w:shd w:val="clear" w:color="auto" w:fill="FFFFFF"/>
        </w:rPr>
        <w:t>.</w:t>
      </w:r>
    </w:p>
    <w:p w14:paraId="57DCC0F3" w14:textId="77777777" w:rsidR="00C65A37" w:rsidRPr="00582113" w:rsidRDefault="00C65A37" w:rsidP="00D156FE">
      <w:pPr>
        <w:pStyle w:val="DDLHeading1"/>
        <w:rPr>
          <w:sz w:val="20"/>
          <w:szCs w:val="20"/>
        </w:rPr>
      </w:pPr>
      <w:r w:rsidRPr="00582113">
        <w:rPr>
          <w:sz w:val="20"/>
          <w:szCs w:val="20"/>
        </w:rPr>
        <w:t>Introduction</w:t>
      </w:r>
    </w:p>
    <w:p w14:paraId="6218A60A" w14:textId="0BA9F28C" w:rsidR="008D746E" w:rsidRDefault="000A02C0" w:rsidP="00DF07B0">
      <w:pPr>
        <w:pStyle w:val="DDLBodyText"/>
        <w:rPr>
          <w:sz w:val="20"/>
        </w:rPr>
      </w:pPr>
      <w:r>
        <w:rPr>
          <w:sz w:val="20"/>
        </w:rPr>
        <w:t>At present, t</w:t>
      </w:r>
      <w:r w:rsidR="00F950A4">
        <w:rPr>
          <w:sz w:val="20"/>
        </w:rPr>
        <w:t>he</w:t>
      </w:r>
      <w:r w:rsidR="007375F9">
        <w:rPr>
          <w:sz w:val="20"/>
        </w:rPr>
        <w:t xml:space="preserve"> pharmaceutical</w:t>
      </w:r>
      <w:r w:rsidR="00F950A4">
        <w:rPr>
          <w:sz w:val="20"/>
        </w:rPr>
        <w:t xml:space="preserve"> industry is focused on lowering the impact </w:t>
      </w:r>
      <w:r w:rsidR="005B1A8E">
        <w:rPr>
          <w:sz w:val="20"/>
        </w:rPr>
        <w:t>pressurized metered dose inhalers (pMDIs)</w:t>
      </w:r>
      <w:r w:rsidR="00F950A4">
        <w:rPr>
          <w:sz w:val="20"/>
        </w:rPr>
        <w:t xml:space="preserve"> have on CO</w:t>
      </w:r>
      <w:r w:rsidR="00F950A4" w:rsidRPr="00F950A4">
        <w:rPr>
          <w:sz w:val="20"/>
          <w:vertAlign w:val="subscript"/>
        </w:rPr>
        <w:t>2</w:t>
      </w:r>
      <w:r w:rsidR="00F950A4">
        <w:rPr>
          <w:sz w:val="20"/>
        </w:rPr>
        <w:t xml:space="preserve"> </w:t>
      </w:r>
      <w:r w:rsidR="00110F42">
        <w:rPr>
          <w:sz w:val="20"/>
        </w:rPr>
        <w:t xml:space="preserve">equivalent </w:t>
      </w:r>
      <w:r w:rsidR="00F950A4">
        <w:rPr>
          <w:sz w:val="20"/>
        </w:rPr>
        <w:t>emissions</w:t>
      </w:r>
      <w:r>
        <w:rPr>
          <w:sz w:val="20"/>
        </w:rPr>
        <w:t>. O</w:t>
      </w:r>
      <w:r w:rsidR="00C06A28">
        <w:rPr>
          <w:sz w:val="20"/>
        </w:rPr>
        <w:t>ne way this is being achieved is by</w:t>
      </w:r>
      <w:r w:rsidR="00F950A4">
        <w:rPr>
          <w:sz w:val="20"/>
        </w:rPr>
        <w:t xml:space="preserve"> switch</w:t>
      </w:r>
      <w:r w:rsidR="00C06A28">
        <w:rPr>
          <w:sz w:val="20"/>
        </w:rPr>
        <w:t>ing</w:t>
      </w:r>
      <w:r w:rsidR="00F950A4">
        <w:rPr>
          <w:sz w:val="20"/>
        </w:rPr>
        <w:t xml:space="preserve"> from the current propellants HFA134a and HFA227ea</w:t>
      </w:r>
      <w:r w:rsidR="009D5FE4">
        <w:rPr>
          <w:sz w:val="20"/>
        </w:rPr>
        <w:t xml:space="preserve"> </w:t>
      </w:r>
      <w:r w:rsidR="00F950A4">
        <w:rPr>
          <w:sz w:val="20"/>
        </w:rPr>
        <w:t>to lower global warming potential (GWP) propellants HFA152a and HFO1234ze</w:t>
      </w:r>
      <w:r w:rsidR="00323EA7">
        <w:rPr>
          <w:sz w:val="20"/>
        </w:rPr>
        <w:t>(E)</w:t>
      </w:r>
      <w:r w:rsidR="008C26F0">
        <w:rPr>
          <w:sz w:val="20"/>
        </w:rPr>
        <w:t xml:space="preserve"> </w:t>
      </w:r>
      <w:sdt>
        <w:sdtPr>
          <w:rPr>
            <w:color w:val="000000"/>
            <w:sz w:val="20"/>
          </w:rPr>
          <w:tag w:val="MENDELEY_CITATION_v3_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"/>
          <w:id w:val="439872571"/>
          <w:placeholder>
            <w:docPart w:val="DefaultPlaceholder_-1854013440"/>
          </w:placeholder>
        </w:sdtPr>
        <w:sdtEndPr/>
        <w:sdtContent>
          <w:r w:rsidR="00C721B6" w:rsidRPr="00C721B6">
            <w:rPr>
              <w:color w:val="000000"/>
              <w:sz w:val="20"/>
            </w:rPr>
            <w:t>[1]</w:t>
          </w:r>
        </w:sdtContent>
      </w:sdt>
      <w:r w:rsidR="00F950A4">
        <w:rPr>
          <w:sz w:val="20"/>
        </w:rPr>
        <w:t xml:space="preserve">. </w:t>
      </w:r>
    </w:p>
    <w:p w14:paraId="02F4BB46" w14:textId="2C45CFAD" w:rsidR="008D746E" w:rsidRDefault="005B1A8E" w:rsidP="00DF07B0">
      <w:pPr>
        <w:pStyle w:val="DDLBodyText"/>
        <w:rPr>
          <w:sz w:val="20"/>
        </w:rPr>
      </w:pPr>
      <w:r>
        <w:rPr>
          <w:sz w:val="20"/>
        </w:rPr>
        <w:t>T</w:t>
      </w:r>
      <w:r w:rsidR="00F950A4">
        <w:rPr>
          <w:sz w:val="20"/>
        </w:rPr>
        <w:t>hese low GWP propellant</w:t>
      </w:r>
      <w:r>
        <w:rPr>
          <w:sz w:val="20"/>
        </w:rPr>
        <w:t>’s</w:t>
      </w:r>
      <w:r w:rsidR="00F950A4">
        <w:rPr>
          <w:sz w:val="20"/>
        </w:rPr>
        <w:t xml:space="preserve"> </w:t>
      </w:r>
      <w:r>
        <w:rPr>
          <w:sz w:val="20"/>
        </w:rPr>
        <w:t>chemical and physiochemical properties are different to the current propellants</w:t>
      </w:r>
      <w:r w:rsidR="00BD4E7D">
        <w:rPr>
          <w:sz w:val="20"/>
        </w:rPr>
        <w:t>,</w:t>
      </w:r>
      <w:r>
        <w:rPr>
          <w:sz w:val="20"/>
        </w:rPr>
        <w:t xml:space="preserve"> </w:t>
      </w:r>
      <w:r w:rsidR="00795B69">
        <w:rPr>
          <w:sz w:val="20"/>
        </w:rPr>
        <w:t xml:space="preserve">with the key parameters of concern for this work </w:t>
      </w:r>
      <w:r w:rsidR="008D746E">
        <w:rPr>
          <w:sz w:val="20"/>
        </w:rPr>
        <w:t>summarised in</w:t>
      </w:r>
      <w:r w:rsidR="009132BB">
        <w:rPr>
          <w:sz w:val="20"/>
        </w:rPr>
        <w:t xml:space="preserve"> </w:t>
      </w:r>
      <w:r w:rsidR="009132BB" w:rsidRPr="009132BB">
        <w:rPr>
          <w:sz w:val="22"/>
          <w:szCs w:val="22"/>
        </w:rPr>
        <w:fldChar w:fldCharType="begin"/>
      </w:r>
      <w:r w:rsidR="009132BB" w:rsidRPr="009132BB">
        <w:rPr>
          <w:sz w:val="22"/>
          <w:szCs w:val="22"/>
        </w:rPr>
        <w:instrText xml:space="preserve"> REF _Ref139024746 \h </w:instrText>
      </w:r>
      <w:r w:rsidR="009132BB">
        <w:rPr>
          <w:sz w:val="22"/>
          <w:szCs w:val="22"/>
        </w:rPr>
        <w:instrText xml:space="preserve"> \* MERGEFORMAT </w:instrText>
      </w:r>
      <w:r w:rsidR="009132BB" w:rsidRPr="009132BB">
        <w:rPr>
          <w:sz w:val="22"/>
          <w:szCs w:val="22"/>
        </w:rPr>
      </w:r>
      <w:r w:rsidR="009132BB" w:rsidRPr="009132BB">
        <w:rPr>
          <w:sz w:val="22"/>
          <w:szCs w:val="22"/>
        </w:rPr>
        <w:fldChar w:fldCharType="separate"/>
      </w:r>
      <w:r w:rsidR="004A5FD2" w:rsidRPr="004A5FD2">
        <w:rPr>
          <w:sz w:val="20"/>
          <w:szCs w:val="22"/>
        </w:rPr>
        <w:t xml:space="preserve">Table </w:t>
      </w:r>
      <w:r w:rsidR="004A5FD2" w:rsidRPr="004A5FD2">
        <w:rPr>
          <w:noProof/>
          <w:sz w:val="20"/>
          <w:szCs w:val="22"/>
        </w:rPr>
        <w:t>1</w:t>
      </w:r>
      <w:r w:rsidR="009132BB" w:rsidRPr="009132BB">
        <w:rPr>
          <w:sz w:val="22"/>
          <w:szCs w:val="22"/>
        </w:rPr>
        <w:fldChar w:fldCharType="end"/>
      </w:r>
      <w:r w:rsidR="005F48C9">
        <w:rPr>
          <w:sz w:val="22"/>
          <w:szCs w:val="22"/>
        </w:rPr>
        <w:t>.</w:t>
      </w:r>
      <w:r w:rsidR="008D746E">
        <w:rPr>
          <w:sz w:val="20"/>
        </w:rPr>
        <w:t xml:space="preserve"> </w:t>
      </w:r>
      <w:r w:rsidR="000A02C0">
        <w:rPr>
          <w:sz w:val="20"/>
        </w:rPr>
        <w:t>However, t</w:t>
      </w:r>
      <w:r w:rsidR="00735235">
        <w:rPr>
          <w:sz w:val="20"/>
        </w:rPr>
        <w:t xml:space="preserve">hese different properties </w:t>
      </w:r>
      <w:r w:rsidR="00EE6661">
        <w:rPr>
          <w:sz w:val="20"/>
        </w:rPr>
        <w:t>c</w:t>
      </w:r>
      <w:r w:rsidR="009D5FE4">
        <w:rPr>
          <w:sz w:val="20"/>
        </w:rPr>
        <w:t>ould</w:t>
      </w:r>
      <w:r w:rsidR="00382149">
        <w:rPr>
          <w:sz w:val="20"/>
        </w:rPr>
        <w:t xml:space="preserve"> </w:t>
      </w:r>
      <w:r w:rsidR="00735235">
        <w:rPr>
          <w:sz w:val="20"/>
        </w:rPr>
        <w:t xml:space="preserve">mean that ensuring similar </w:t>
      </w:r>
      <w:r w:rsidR="00FB0868">
        <w:rPr>
          <w:sz w:val="20"/>
        </w:rPr>
        <w:t xml:space="preserve">product </w:t>
      </w:r>
      <w:r w:rsidR="00735235">
        <w:rPr>
          <w:sz w:val="20"/>
        </w:rPr>
        <w:t xml:space="preserve">performance to </w:t>
      </w:r>
      <w:r w:rsidR="009D5FE4">
        <w:rPr>
          <w:sz w:val="20"/>
        </w:rPr>
        <w:t>marketed</w:t>
      </w:r>
      <w:r w:rsidR="00735235">
        <w:rPr>
          <w:sz w:val="20"/>
        </w:rPr>
        <w:t xml:space="preserve"> pMDIs when switching propellant is difficult</w:t>
      </w:r>
      <w:r w:rsidR="00FB0868">
        <w:rPr>
          <w:sz w:val="20"/>
        </w:rPr>
        <w:t xml:space="preserve">. </w:t>
      </w:r>
    </w:p>
    <w:p w14:paraId="094ED860" w14:textId="77E2982C" w:rsidR="009132BB" w:rsidRDefault="009132BB" w:rsidP="009132BB">
      <w:pPr>
        <w:pStyle w:val="Caption"/>
        <w:keepNext/>
      </w:pPr>
      <w:bookmarkStart w:id="2" w:name="_Ref139024746"/>
      <w:r>
        <w:t xml:space="preserve">Table </w:t>
      </w:r>
      <w:r w:rsidR="003000AB">
        <w:fldChar w:fldCharType="begin"/>
      </w:r>
      <w:r w:rsidR="003000AB">
        <w:instrText xml:space="preserve"> SEQ Table \* ARABIC </w:instrText>
      </w:r>
      <w:r w:rsidR="003000AB">
        <w:fldChar w:fldCharType="separate"/>
      </w:r>
      <w:r w:rsidR="004A5FD2">
        <w:rPr>
          <w:noProof/>
        </w:rPr>
        <w:t>1</w:t>
      </w:r>
      <w:r w:rsidR="003000AB">
        <w:rPr>
          <w:noProof/>
        </w:rPr>
        <w:fldChar w:fldCharType="end"/>
      </w:r>
      <w:bookmarkEnd w:id="2"/>
      <w:r>
        <w:t xml:space="preserve"> - Properties of current HFA propellants compared to HFA152a and HFO1234ze(E)</w:t>
      </w:r>
      <w:r w:rsidR="009C4920">
        <w:t xml:space="preserve"> </w:t>
      </w:r>
    </w:p>
    <w:tbl>
      <w:tblPr>
        <w:tblStyle w:val="TableGrid"/>
        <w:tblW w:w="9122" w:type="dxa"/>
        <w:tblLook w:val="04A0" w:firstRow="1" w:lastRow="0" w:firstColumn="1" w:lastColumn="0" w:noHBand="0" w:noVBand="1"/>
      </w:tblPr>
      <w:tblGrid>
        <w:gridCol w:w="2286"/>
        <w:gridCol w:w="1512"/>
        <w:gridCol w:w="1655"/>
        <w:gridCol w:w="1512"/>
        <w:gridCol w:w="2157"/>
      </w:tblGrid>
      <w:tr w:rsidR="00323EA7" w:rsidRPr="00323EA7" w14:paraId="14B0F051" w14:textId="77777777" w:rsidTr="00D7358A">
        <w:trPr>
          <w:trHeight w:val="284"/>
        </w:trPr>
        <w:tc>
          <w:tcPr>
            <w:tcW w:w="2286" w:type="dxa"/>
            <w:noWrap/>
            <w:hideMark/>
          </w:tcPr>
          <w:p w14:paraId="426D2465" w14:textId="77777777" w:rsidR="00323EA7" w:rsidRPr="00323EA7" w:rsidRDefault="00323EA7" w:rsidP="00323EA7">
            <w:pPr>
              <w:pStyle w:val="DDLBodyText"/>
              <w:rPr>
                <w:sz w:val="20"/>
              </w:rPr>
            </w:pPr>
            <w:r w:rsidRPr="00323EA7">
              <w:rPr>
                <w:sz w:val="20"/>
              </w:rPr>
              <w:t>Property</w:t>
            </w:r>
          </w:p>
        </w:tc>
        <w:tc>
          <w:tcPr>
            <w:tcW w:w="1512" w:type="dxa"/>
            <w:noWrap/>
            <w:hideMark/>
          </w:tcPr>
          <w:p w14:paraId="701A1938" w14:textId="277FF70A" w:rsidR="00323EA7" w:rsidRPr="00323EA7" w:rsidRDefault="00323EA7" w:rsidP="00323EA7">
            <w:pPr>
              <w:pStyle w:val="DDLBodyText"/>
              <w:rPr>
                <w:sz w:val="20"/>
              </w:rPr>
            </w:pPr>
            <w:r w:rsidRPr="00323EA7">
              <w:rPr>
                <w:sz w:val="20"/>
              </w:rPr>
              <w:t>HFA134a</w:t>
            </w:r>
            <w:sdt>
              <w:sdtPr>
                <w:rPr>
                  <w:color w:val="000000"/>
                  <w:sz w:val="20"/>
                </w:rPr>
                <w:tag w:val="MENDELEY_CITATION_v3_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"/>
                <w:id w:val="520589687"/>
                <w:placeholder>
                  <w:docPart w:val="DefaultPlaceholder_-1854013440"/>
                </w:placeholder>
              </w:sdtPr>
              <w:sdtEndPr/>
              <w:sdtContent>
                <w:r w:rsidR="00C721B6" w:rsidRPr="00C721B6">
                  <w:rPr>
                    <w:color w:val="000000"/>
                    <w:sz w:val="20"/>
                  </w:rPr>
                  <w:t>[2,3]</w:t>
                </w:r>
              </w:sdtContent>
            </w:sdt>
          </w:p>
        </w:tc>
        <w:tc>
          <w:tcPr>
            <w:tcW w:w="1655" w:type="dxa"/>
            <w:noWrap/>
            <w:hideMark/>
          </w:tcPr>
          <w:p w14:paraId="34467414" w14:textId="7AFBD883" w:rsidR="00323EA7" w:rsidRPr="00323EA7" w:rsidRDefault="00323EA7" w:rsidP="00323EA7">
            <w:pPr>
              <w:pStyle w:val="DDLBodyText"/>
              <w:rPr>
                <w:sz w:val="20"/>
              </w:rPr>
            </w:pPr>
            <w:r w:rsidRPr="00323EA7">
              <w:rPr>
                <w:sz w:val="20"/>
              </w:rPr>
              <w:t>HFA227ea</w:t>
            </w:r>
            <w:sdt>
              <w:sdtPr>
                <w:rPr>
                  <w:color w:val="000000"/>
                  <w:sz w:val="20"/>
                </w:rPr>
                <w:tag w:val="MENDELEY_CITATION_v3_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"/>
                <w:id w:val="1182852847"/>
                <w:placeholder>
                  <w:docPart w:val="DefaultPlaceholder_-1854013440"/>
                </w:placeholder>
              </w:sdtPr>
              <w:sdtEndPr/>
              <w:sdtContent>
                <w:r w:rsidR="00FD0897" w:rsidRPr="00FD0897">
                  <w:rPr>
                    <w:color w:val="000000"/>
                    <w:sz w:val="20"/>
                  </w:rPr>
                  <w:t>[2,3]</w:t>
                </w:r>
              </w:sdtContent>
            </w:sdt>
          </w:p>
        </w:tc>
        <w:tc>
          <w:tcPr>
            <w:tcW w:w="1512" w:type="dxa"/>
            <w:noWrap/>
            <w:hideMark/>
          </w:tcPr>
          <w:p w14:paraId="0DDFEB20" w14:textId="66AED43C" w:rsidR="00323EA7" w:rsidRPr="00323EA7" w:rsidRDefault="00323EA7" w:rsidP="00323EA7">
            <w:pPr>
              <w:pStyle w:val="DDLBodyText"/>
              <w:rPr>
                <w:sz w:val="20"/>
              </w:rPr>
            </w:pPr>
            <w:r w:rsidRPr="00323EA7">
              <w:rPr>
                <w:sz w:val="20"/>
              </w:rPr>
              <w:t>HFA152a</w:t>
            </w:r>
            <w:sdt>
              <w:sdtPr>
                <w:rPr>
                  <w:color w:val="000000"/>
                  <w:sz w:val="20"/>
                </w:rPr>
                <w:tag w:val="MENDELEY_CITATION_v3_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"/>
                <w:id w:val="-1769544184"/>
                <w:placeholder>
                  <w:docPart w:val="DefaultPlaceholder_-1854013440"/>
                </w:placeholder>
              </w:sdtPr>
              <w:sdtEndPr/>
              <w:sdtContent>
                <w:r w:rsidR="00FD0897" w:rsidRPr="00FD0897">
                  <w:rPr>
                    <w:color w:val="000000"/>
                    <w:sz w:val="20"/>
                  </w:rPr>
                  <w:t>[4]</w:t>
                </w:r>
              </w:sdtContent>
            </w:sdt>
          </w:p>
        </w:tc>
        <w:tc>
          <w:tcPr>
            <w:tcW w:w="2157" w:type="dxa"/>
            <w:noWrap/>
            <w:hideMark/>
          </w:tcPr>
          <w:p w14:paraId="624BE584" w14:textId="7BB17C40" w:rsidR="00323EA7" w:rsidRPr="00323EA7" w:rsidRDefault="00323EA7" w:rsidP="00323EA7">
            <w:pPr>
              <w:pStyle w:val="DDLBodyText"/>
              <w:rPr>
                <w:sz w:val="20"/>
              </w:rPr>
            </w:pPr>
            <w:r w:rsidRPr="00323EA7">
              <w:rPr>
                <w:sz w:val="20"/>
              </w:rPr>
              <w:t>HFO1234ze(E)</w:t>
            </w:r>
            <w:sdt>
              <w:sdtPr>
                <w:rPr>
                  <w:color w:val="000000"/>
                  <w:sz w:val="20"/>
                </w:rPr>
                <w:tag w:val="MENDELEY_CITATION_v3_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"/>
                <w:id w:val="-1510363155"/>
                <w:placeholder>
                  <w:docPart w:val="DefaultPlaceholder_-1854013440"/>
                </w:placeholder>
              </w:sdtPr>
              <w:sdtEndPr/>
              <w:sdtContent>
                <w:r w:rsidR="00FD0897" w:rsidRPr="00FD0897">
                  <w:rPr>
                    <w:color w:val="000000"/>
                    <w:sz w:val="20"/>
                  </w:rPr>
                  <w:t>[5]</w:t>
                </w:r>
              </w:sdtContent>
            </w:sdt>
          </w:p>
        </w:tc>
      </w:tr>
      <w:tr w:rsidR="00323EA7" w:rsidRPr="00323EA7" w14:paraId="11C34AEE" w14:textId="77777777" w:rsidTr="00D7358A">
        <w:trPr>
          <w:trHeight w:val="284"/>
        </w:trPr>
        <w:tc>
          <w:tcPr>
            <w:tcW w:w="2286" w:type="dxa"/>
            <w:noWrap/>
            <w:hideMark/>
          </w:tcPr>
          <w:p w14:paraId="63001476" w14:textId="218C7D64" w:rsidR="00323EA7" w:rsidRPr="00323EA7" w:rsidRDefault="00323EA7" w:rsidP="00323EA7">
            <w:pPr>
              <w:pStyle w:val="DDLBodyText"/>
              <w:rPr>
                <w:sz w:val="20"/>
              </w:rPr>
            </w:pPr>
            <w:r w:rsidRPr="00323EA7">
              <w:rPr>
                <w:sz w:val="20"/>
              </w:rPr>
              <w:t>Density</w:t>
            </w:r>
            <w:r>
              <w:rPr>
                <w:sz w:val="20"/>
              </w:rPr>
              <w:t xml:space="preserve"> (liquid) at 20</w:t>
            </w:r>
            <w:r w:rsidR="009132BB">
              <w:rPr>
                <w:sz w:val="20"/>
              </w:rPr>
              <w:t>°C</w:t>
            </w:r>
            <w:r>
              <w:rPr>
                <w:sz w:val="20"/>
              </w:rPr>
              <w:t xml:space="preserve"> (g/ml)</w:t>
            </w:r>
          </w:p>
        </w:tc>
        <w:tc>
          <w:tcPr>
            <w:tcW w:w="1512" w:type="dxa"/>
            <w:noWrap/>
            <w:hideMark/>
          </w:tcPr>
          <w:p w14:paraId="151DE62F" w14:textId="77777777" w:rsidR="00323EA7" w:rsidRPr="00323EA7" w:rsidRDefault="00323EA7" w:rsidP="00323EA7">
            <w:pPr>
              <w:pStyle w:val="DDLBodyText"/>
              <w:rPr>
                <w:sz w:val="20"/>
              </w:rPr>
            </w:pPr>
            <w:r w:rsidRPr="00323EA7">
              <w:rPr>
                <w:sz w:val="20"/>
              </w:rPr>
              <w:t>1.23</w:t>
            </w:r>
          </w:p>
        </w:tc>
        <w:tc>
          <w:tcPr>
            <w:tcW w:w="1655" w:type="dxa"/>
            <w:noWrap/>
            <w:hideMark/>
          </w:tcPr>
          <w:p w14:paraId="37146175" w14:textId="77777777" w:rsidR="00323EA7" w:rsidRPr="00323EA7" w:rsidRDefault="00323EA7" w:rsidP="00323EA7">
            <w:pPr>
              <w:pStyle w:val="DDLBodyText"/>
              <w:rPr>
                <w:sz w:val="20"/>
              </w:rPr>
            </w:pPr>
            <w:r w:rsidRPr="00323EA7">
              <w:rPr>
                <w:sz w:val="20"/>
              </w:rPr>
              <w:t>1.41</w:t>
            </w:r>
          </w:p>
        </w:tc>
        <w:tc>
          <w:tcPr>
            <w:tcW w:w="1512" w:type="dxa"/>
            <w:noWrap/>
            <w:hideMark/>
          </w:tcPr>
          <w:p w14:paraId="23EB8AD1" w14:textId="77777777" w:rsidR="00323EA7" w:rsidRPr="00323EA7" w:rsidRDefault="00323EA7" w:rsidP="00323EA7">
            <w:pPr>
              <w:pStyle w:val="DDLBodyText"/>
              <w:rPr>
                <w:sz w:val="20"/>
              </w:rPr>
            </w:pPr>
            <w:r w:rsidRPr="00323EA7">
              <w:rPr>
                <w:sz w:val="20"/>
              </w:rPr>
              <w:t>0.91</w:t>
            </w:r>
          </w:p>
        </w:tc>
        <w:tc>
          <w:tcPr>
            <w:tcW w:w="2157" w:type="dxa"/>
            <w:noWrap/>
            <w:hideMark/>
          </w:tcPr>
          <w:p w14:paraId="1E392814" w14:textId="77777777" w:rsidR="00323EA7" w:rsidRPr="00323EA7" w:rsidRDefault="00323EA7" w:rsidP="00323EA7">
            <w:pPr>
              <w:pStyle w:val="DDLBodyText"/>
              <w:rPr>
                <w:sz w:val="20"/>
              </w:rPr>
            </w:pPr>
            <w:r w:rsidRPr="00323EA7">
              <w:rPr>
                <w:sz w:val="20"/>
              </w:rPr>
              <w:t>1.17</w:t>
            </w:r>
          </w:p>
        </w:tc>
      </w:tr>
      <w:tr w:rsidR="00323EA7" w:rsidRPr="00323EA7" w14:paraId="4DD6462A" w14:textId="77777777" w:rsidTr="00D7358A">
        <w:trPr>
          <w:trHeight w:val="284"/>
        </w:trPr>
        <w:tc>
          <w:tcPr>
            <w:tcW w:w="2286" w:type="dxa"/>
            <w:noWrap/>
            <w:hideMark/>
          </w:tcPr>
          <w:p w14:paraId="0C1E40C4" w14:textId="26E30731" w:rsidR="00323EA7" w:rsidRPr="00323EA7" w:rsidRDefault="00ED7EE2" w:rsidP="00323EA7">
            <w:pPr>
              <w:pStyle w:val="DDLBodyText"/>
              <w:rPr>
                <w:sz w:val="20"/>
              </w:rPr>
            </w:pPr>
            <w:r>
              <w:rPr>
                <w:sz w:val="20"/>
              </w:rPr>
              <w:t>Saturated</w:t>
            </w:r>
            <w:r w:rsidR="00D7358A">
              <w:rPr>
                <w:sz w:val="20"/>
              </w:rPr>
              <w:t> </w:t>
            </w:r>
            <w:r w:rsidR="00323EA7" w:rsidRPr="00323EA7">
              <w:rPr>
                <w:sz w:val="20"/>
              </w:rPr>
              <w:t>Vapor</w:t>
            </w:r>
            <w:r w:rsidR="009132BB">
              <w:rPr>
                <w:sz w:val="20"/>
              </w:rPr>
              <w:t xml:space="preserve"> </w:t>
            </w:r>
            <w:r w:rsidR="009132BB" w:rsidRPr="00323EA7">
              <w:rPr>
                <w:sz w:val="20"/>
              </w:rPr>
              <w:t xml:space="preserve">Pressure </w:t>
            </w:r>
            <w:r w:rsidR="009132BB">
              <w:rPr>
                <w:sz w:val="20"/>
              </w:rPr>
              <w:t>at</w:t>
            </w:r>
            <w:r w:rsidR="00323EA7">
              <w:rPr>
                <w:sz w:val="20"/>
              </w:rPr>
              <w:t xml:space="preserve"> 20</w:t>
            </w:r>
            <w:r w:rsidR="009132BB">
              <w:rPr>
                <w:sz w:val="20"/>
              </w:rPr>
              <w:t>°C</w:t>
            </w:r>
            <w:r w:rsidR="00323EA7">
              <w:rPr>
                <w:sz w:val="20"/>
              </w:rPr>
              <w:t xml:space="preserve"> (bar)</w:t>
            </w:r>
          </w:p>
        </w:tc>
        <w:tc>
          <w:tcPr>
            <w:tcW w:w="1512" w:type="dxa"/>
            <w:noWrap/>
            <w:hideMark/>
          </w:tcPr>
          <w:p w14:paraId="7FA74A6F" w14:textId="77777777" w:rsidR="00323EA7" w:rsidRPr="00323EA7" w:rsidRDefault="00323EA7" w:rsidP="00323EA7">
            <w:pPr>
              <w:pStyle w:val="DDLBodyText"/>
              <w:rPr>
                <w:sz w:val="20"/>
              </w:rPr>
            </w:pPr>
            <w:r w:rsidRPr="00323EA7">
              <w:rPr>
                <w:sz w:val="20"/>
              </w:rPr>
              <w:t>5.72</w:t>
            </w:r>
          </w:p>
        </w:tc>
        <w:tc>
          <w:tcPr>
            <w:tcW w:w="1655" w:type="dxa"/>
            <w:noWrap/>
            <w:hideMark/>
          </w:tcPr>
          <w:p w14:paraId="4FDF7D1C" w14:textId="77777777" w:rsidR="00323EA7" w:rsidRPr="00323EA7" w:rsidRDefault="00323EA7" w:rsidP="00323EA7">
            <w:pPr>
              <w:pStyle w:val="DDLBodyText"/>
              <w:rPr>
                <w:sz w:val="20"/>
              </w:rPr>
            </w:pPr>
            <w:r w:rsidRPr="00323EA7">
              <w:rPr>
                <w:sz w:val="20"/>
              </w:rPr>
              <w:t>3.9</w:t>
            </w:r>
          </w:p>
        </w:tc>
        <w:tc>
          <w:tcPr>
            <w:tcW w:w="1512" w:type="dxa"/>
            <w:noWrap/>
            <w:hideMark/>
          </w:tcPr>
          <w:p w14:paraId="4BCF6D85" w14:textId="77777777" w:rsidR="00323EA7" w:rsidRPr="00323EA7" w:rsidRDefault="00323EA7" w:rsidP="00323EA7">
            <w:pPr>
              <w:pStyle w:val="DDLBodyText"/>
              <w:rPr>
                <w:sz w:val="20"/>
              </w:rPr>
            </w:pPr>
            <w:r w:rsidRPr="00323EA7">
              <w:rPr>
                <w:sz w:val="20"/>
              </w:rPr>
              <w:t>5.12</w:t>
            </w:r>
          </w:p>
        </w:tc>
        <w:tc>
          <w:tcPr>
            <w:tcW w:w="2157" w:type="dxa"/>
            <w:noWrap/>
            <w:hideMark/>
          </w:tcPr>
          <w:p w14:paraId="6FA952B1" w14:textId="77777777" w:rsidR="00323EA7" w:rsidRPr="00323EA7" w:rsidRDefault="00323EA7" w:rsidP="00323EA7">
            <w:pPr>
              <w:pStyle w:val="DDLBodyText"/>
              <w:rPr>
                <w:sz w:val="20"/>
              </w:rPr>
            </w:pPr>
            <w:r w:rsidRPr="00323EA7">
              <w:rPr>
                <w:sz w:val="20"/>
              </w:rPr>
              <w:t>4.27</w:t>
            </w:r>
          </w:p>
        </w:tc>
      </w:tr>
      <w:tr w:rsidR="00323EA7" w:rsidRPr="00323EA7" w14:paraId="7565626F" w14:textId="77777777" w:rsidTr="00D7358A">
        <w:trPr>
          <w:trHeight w:val="284"/>
        </w:trPr>
        <w:tc>
          <w:tcPr>
            <w:tcW w:w="2286" w:type="dxa"/>
            <w:noWrap/>
            <w:hideMark/>
          </w:tcPr>
          <w:p w14:paraId="304E8875" w14:textId="7FFEF67D" w:rsidR="00323EA7" w:rsidRPr="00323EA7" w:rsidRDefault="00323EA7" w:rsidP="00323EA7">
            <w:pPr>
              <w:pStyle w:val="DDLBodyText"/>
              <w:rPr>
                <w:sz w:val="20"/>
              </w:rPr>
            </w:pPr>
            <w:r w:rsidRPr="00323EA7">
              <w:rPr>
                <w:sz w:val="20"/>
              </w:rPr>
              <w:t xml:space="preserve">Boiling Point </w:t>
            </w:r>
            <w:r>
              <w:rPr>
                <w:sz w:val="20"/>
              </w:rPr>
              <w:t>(</w:t>
            </w:r>
            <w:r w:rsidR="009132BB">
              <w:rPr>
                <w:sz w:val="20"/>
              </w:rPr>
              <w:t>°C</w:t>
            </w:r>
            <w:r>
              <w:rPr>
                <w:sz w:val="20"/>
              </w:rPr>
              <w:t>)</w:t>
            </w:r>
          </w:p>
        </w:tc>
        <w:tc>
          <w:tcPr>
            <w:tcW w:w="1512" w:type="dxa"/>
            <w:noWrap/>
            <w:hideMark/>
          </w:tcPr>
          <w:p w14:paraId="4FD5CA1E" w14:textId="4D88E164" w:rsidR="00323EA7" w:rsidRPr="00323EA7" w:rsidRDefault="00323EA7" w:rsidP="00323EA7">
            <w:pPr>
              <w:pStyle w:val="DDLBodyText"/>
              <w:rPr>
                <w:sz w:val="20"/>
              </w:rPr>
            </w:pPr>
            <w:r w:rsidRPr="00323EA7">
              <w:rPr>
                <w:sz w:val="20"/>
              </w:rPr>
              <w:t>-26.1</w:t>
            </w:r>
          </w:p>
        </w:tc>
        <w:tc>
          <w:tcPr>
            <w:tcW w:w="1655" w:type="dxa"/>
            <w:noWrap/>
            <w:hideMark/>
          </w:tcPr>
          <w:p w14:paraId="57B7C407" w14:textId="77777777" w:rsidR="00323EA7" w:rsidRPr="00323EA7" w:rsidRDefault="00323EA7" w:rsidP="00323EA7">
            <w:pPr>
              <w:pStyle w:val="DDLBodyText"/>
              <w:rPr>
                <w:sz w:val="20"/>
              </w:rPr>
            </w:pPr>
            <w:r w:rsidRPr="00323EA7">
              <w:rPr>
                <w:sz w:val="20"/>
              </w:rPr>
              <w:t>-16.5</w:t>
            </w:r>
          </w:p>
        </w:tc>
        <w:tc>
          <w:tcPr>
            <w:tcW w:w="1512" w:type="dxa"/>
            <w:noWrap/>
            <w:hideMark/>
          </w:tcPr>
          <w:p w14:paraId="3FE8264C" w14:textId="77777777" w:rsidR="00323EA7" w:rsidRPr="00323EA7" w:rsidRDefault="00323EA7" w:rsidP="00323EA7">
            <w:pPr>
              <w:pStyle w:val="DDLBodyText"/>
              <w:rPr>
                <w:sz w:val="20"/>
              </w:rPr>
            </w:pPr>
            <w:r w:rsidRPr="00323EA7">
              <w:rPr>
                <w:sz w:val="20"/>
              </w:rPr>
              <w:t>-24</w:t>
            </w:r>
          </w:p>
        </w:tc>
        <w:tc>
          <w:tcPr>
            <w:tcW w:w="2157" w:type="dxa"/>
            <w:noWrap/>
            <w:hideMark/>
          </w:tcPr>
          <w:p w14:paraId="4811FEB6" w14:textId="77777777" w:rsidR="00323EA7" w:rsidRPr="00323EA7" w:rsidRDefault="00323EA7" w:rsidP="00323EA7">
            <w:pPr>
              <w:pStyle w:val="DDLBodyText"/>
              <w:rPr>
                <w:sz w:val="20"/>
              </w:rPr>
            </w:pPr>
            <w:r w:rsidRPr="00323EA7">
              <w:rPr>
                <w:sz w:val="20"/>
              </w:rPr>
              <w:t>-19</w:t>
            </w:r>
          </w:p>
        </w:tc>
      </w:tr>
    </w:tbl>
    <w:p w14:paraId="562B29A5" w14:textId="31A83CAB" w:rsidR="00323EA7" w:rsidRPr="00FB0868" w:rsidRDefault="00323EA7" w:rsidP="00DF07B0">
      <w:pPr>
        <w:pStyle w:val="DDLBodyText"/>
        <w:rPr>
          <w:color w:val="FF0000"/>
          <w:sz w:val="20"/>
        </w:rPr>
      </w:pPr>
    </w:p>
    <w:p w14:paraId="45A4F9E8" w14:textId="7308546B" w:rsidR="009E45E6" w:rsidRDefault="009E45E6" w:rsidP="009E45E6">
      <w:pPr>
        <w:pStyle w:val="DDLBodyText"/>
        <w:rPr>
          <w:sz w:val="20"/>
        </w:rPr>
      </w:pPr>
      <w:r>
        <w:rPr>
          <w:sz w:val="20"/>
        </w:rPr>
        <w:t>Ethanol is commonly added to formulations to improve product performance,</w:t>
      </w:r>
      <w:r w:rsidR="003636F0">
        <w:rPr>
          <w:sz w:val="20"/>
        </w:rPr>
        <w:t xml:space="preserve"> such as dissolving drug into a solution or to reduce drug deposition in suspension formulation</w:t>
      </w:r>
      <w:r w:rsidR="009D5FE4">
        <w:rPr>
          <w:sz w:val="20"/>
        </w:rPr>
        <w:t xml:space="preserve"> systems</w:t>
      </w:r>
      <w:r w:rsidR="003636F0">
        <w:rPr>
          <w:sz w:val="20"/>
        </w:rPr>
        <w:t xml:space="preserve">. </w:t>
      </w:r>
      <w:r w:rsidR="00494F76">
        <w:rPr>
          <w:sz w:val="20"/>
        </w:rPr>
        <w:t>More recently, research has been</w:t>
      </w:r>
      <w:r>
        <w:rPr>
          <w:sz w:val="20"/>
        </w:rPr>
        <w:t xml:space="preserve"> </w:t>
      </w:r>
      <w:r w:rsidR="009D5FE4">
        <w:rPr>
          <w:sz w:val="20"/>
        </w:rPr>
        <w:t>undertaken</w:t>
      </w:r>
      <w:r>
        <w:rPr>
          <w:sz w:val="20"/>
        </w:rPr>
        <w:t xml:space="preserve"> to optimise the spray performance of the low GWP propellants using ethanol </w:t>
      </w:r>
      <w:sdt>
        <w:sdtPr>
          <w:rPr>
            <w:color w:val="000000"/>
            <w:sz w:val="20"/>
          </w:rPr>
          <w:tag w:val="MENDELEY_CITATION_v3_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"/>
          <w:id w:val="1154036971"/>
          <w:placeholder>
            <w:docPart w:val="E96DACF7C15247A3A3527A8B42052AFC"/>
          </w:placeholder>
        </w:sdtPr>
        <w:sdtEndPr/>
        <w:sdtContent>
          <w:r w:rsidR="00FD0897" w:rsidRPr="00FD0897">
            <w:rPr>
              <w:color w:val="000000"/>
              <w:sz w:val="20"/>
            </w:rPr>
            <w:t>[6]</w:t>
          </w:r>
        </w:sdtContent>
      </w:sdt>
      <w:r>
        <w:rPr>
          <w:sz w:val="20"/>
        </w:rPr>
        <w:t xml:space="preserve">. The changes caused by adding ethanol are due to the reduction of saturated vapour pressure (SVP) of the formulation which influences the droplet size of the spray </w:t>
      </w:r>
      <w:sdt>
        <w:sdtPr>
          <w:rPr>
            <w:color w:val="000000"/>
            <w:sz w:val="20"/>
          </w:rPr>
          <w:tag w:val="MENDELEY_CITATION_v3_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"/>
          <w:id w:val="2048800867"/>
          <w:placeholder>
            <w:docPart w:val="E96DACF7C15247A3A3527A8B42052AFC"/>
          </w:placeholder>
        </w:sdtPr>
        <w:sdtEndPr/>
        <w:sdtContent>
          <w:r w:rsidR="00FD0897" w:rsidRPr="00FD0897">
            <w:rPr>
              <w:color w:val="000000"/>
              <w:sz w:val="20"/>
            </w:rPr>
            <w:t>[7]</w:t>
          </w:r>
        </w:sdtContent>
      </w:sdt>
      <w:r>
        <w:rPr>
          <w:sz w:val="20"/>
        </w:rPr>
        <w:t xml:space="preserve">. </w:t>
      </w:r>
    </w:p>
    <w:p w14:paraId="082743CC" w14:textId="0782BF2A" w:rsidR="00F950A4" w:rsidRDefault="008D746E" w:rsidP="00DF07B0">
      <w:pPr>
        <w:pStyle w:val="DDLBodyText"/>
        <w:rPr>
          <w:sz w:val="20"/>
        </w:rPr>
      </w:pPr>
      <w:r>
        <w:rPr>
          <w:sz w:val="20"/>
        </w:rPr>
        <w:t>One way to assess the</w:t>
      </w:r>
      <w:r w:rsidR="0057448D">
        <w:rPr>
          <w:sz w:val="20"/>
        </w:rPr>
        <w:t xml:space="preserve"> product</w:t>
      </w:r>
      <w:r>
        <w:rPr>
          <w:sz w:val="20"/>
        </w:rPr>
        <w:t xml:space="preserve"> performance of pMDIs i</w:t>
      </w:r>
      <w:r w:rsidR="00BD4E7D">
        <w:rPr>
          <w:sz w:val="20"/>
        </w:rPr>
        <w:t>s</w:t>
      </w:r>
      <w:r>
        <w:rPr>
          <w:sz w:val="20"/>
        </w:rPr>
        <w:t xml:space="preserve"> to analyse the spray pattern </w:t>
      </w:r>
      <w:r w:rsidR="006062E3">
        <w:rPr>
          <w:sz w:val="20"/>
        </w:rPr>
        <w:t xml:space="preserve">(SP) </w:t>
      </w:r>
      <w:r>
        <w:rPr>
          <w:sz w:val="20"/>
        </w:rPr>
        <w:t>and plume geometry</w:t>
      </w:r>
      <w:r w:rsidR="006062E3">
        <w:rPr>
          <w:sz w:val="20"/>
        </w:rPr>
        <w:t xml:space="preserve"> (PG)</w:t>
      </w:r>
      <w:r>
        <w:rPr>
          <w:sz w:val="20"/>
        </w:rPr>
        <w:t xml:space="preserve">. </w:t>
      </w:r>
      <w:r w:rsidR="00355CD6">
        <w:rPr>
          <w:sz w:val="20"/>
        </w:rPr>
        <w:t>SP and PG</w:t>
      </w:r>
      <w:r>
        <w:rPr>
          <w:sz w:val="20"/>
        </w:rPr>
        <w:t xml:space="preserve"> </w:t>
      </w:r>
      <w:r w:rsidR="0057448D">
        <w:rPr>
          <w:sz w:val="20"/>
        </w:rPr>
        <w:t>are measurement</w:t>
      </w:r>
      <w:r>
        <w:rPr>
          <w:sz w:val="20"/>
        </w:rPr>
        <w:t xml:space="preserve"> technique</w:t>
      </w:r>
      <w:r w:rsidR="0057448D">
        <w:rPr>
          <w:sz w:val="20"/>
        </w:rPr>
        <w:t>s</w:t>
      </w:r>
      <w:r>
        <w:rPr>
          <w:sz w:val="20"/>
        </w:rPr>
        <w:t xml:space="preserve"> </w:t>
      </w:r>
      <w:r w:rsidR="0057448D">
        <w:rPr>
          <w:sz w:val="20"/>
        </w:rPr>
        <w:t>required</w:t>
      </w:r>
      <w:r>
        <w:rPr>
          <w:sz w:val="20"/>
        </w:rPr>
        <w:t xml:space="preserve"> </w:t>
      </w:r>
      <w:r w:rsidR="0057448D">
        <w:rPr>
          <w:sz w:val="20"/>
        </w:rPr>
        <w:t>by the US</w:t>
      </w:r>
      <w:r>
        <w:rPr>
          <w:sz w:val="20"/>
        </w:rPr>
        <w:t xml:space="preserve"> FDA</w:t>
      </w:r>
      <w:r w:rsidR="0057448D">
        <w:rPr>
          <w:sz w:val="20"/>
        </w:rPr>
        <w:t xml:space="preserve"> in the</w:t>
      </w:r>
      <w:r>
        <w:rPr>
          <w:sz w:val="20"/>
        </w:rPr>
        <w:t xml:space="preserve"> </w:t>
      </w:r>
      <w:r w:rsidR="0057448D">
        <w:rPr>
          <w:sz w:val="20"/>
        </w:rPr>
        <w:t xml:space="preserve">draft guidance </w:t>
      </w:r>
      <w:r w:rsidR="0057448D">
        <w:rPr>
          <w:sz w:val="20"/>
        </w:rPr>
        <w:lastRenderedPageBreak/>
        <w:t>on the development of metered dose inhalers</w:t>
      </w:r>
      <w:r w:rsidR="008C26F0">
        <w:rPr>
          <w:sz w:val="20"/>
        </w:rPr>
        <w:t xml:space="preserve"> </w:t>
      </w:r>
      <w:sdt>
        <w:sdtPr>
          <w:rPr>
            <w:color w:val="000000"/>
            <w:sz w:val="20"/>
          </w:rPr>
          <w:tag w:val="MENDELEY_CITATION_v3_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"/>
          <w:id w:val="570006115"/>
          <w:placeholder>
            <w:docPart w:val="DefaultPlaceholder_-1854013440"/>
          </w:placeholder>
        </w:sdtPr>
        <w:sdtEndPr/>
        <w:sdtContent>
          <w:r w:rsidR="00FD0897" w:rsidRPr="00FD0897">
            <w:rPr>
              <w:color w:val="000000"/>
              <w:sz w:val="20"/>
            </w:rPr>
            <w:t>[8]</w:t>
          </w:r>
        </w:sdtContent>
      </w:sdt>
      <w:r w:rsidR="0057448D">
        <w:rPr>
          <w:sz w:val="20"/>
        </w:rPr>
        <w:t>.</w:t>
      </w:r>
      <w:r w:rsidR="00355CD6">
        <w:rPr>
          <w:sz w:val="20"/>
        </w:rPr>
        <w:t xml:space="preserve"> </w:t>
      </w:r>
      <w:r w:rsidR="006D3B76">
        <w:rPr>
          <w:sz w:val="20"/>
        </w:rPr>
        <w:t xml:space="preserve">These tests are also </w:t>
      </w:r>
      <w:r w:rsidR="00F60926">
        <w:rPr>
          <w:sz w:val="20"/>
        </w:rPr>
        <w:t xml:space="preserve">important for assessing </w:t>
      </w:r>
      <w:r w:rsidR="003700D2">
        <w:rPr>
          <w:sz w:val="20"/>
        </w:rPr>
        <w:t xml:space="preserve">the spray performance and aerosolization of </w:t>
      </w:r>
      <w:r w:rsidR="0064321E">
        <w:rPr>
          <w:sz w:val="20"/>
        </w:rPr>
        <w:t>a pMDI during the development stage</w:t>
      </w:r>
      <w:r w:rsidR="009D5FE4">
        <w:rPr>
          <w:sz w:val="20"/>
        </w:rPr>
        <w:t xml:space="preserve"> of a product</w:t>
      </w:r>
      <w:r w:rsidR="00F82849">
        <w:rPr>
          <w:sz w:val="20"/>
        </w:rPr>
        <w:t xml:space="preserve"> </w:t>
      </w:r>
      <w:sdt>
        <w:sdtPr>
          <w:rPr>
            <w:color w:val="000000"/>
            <w:sz w:val="20"/>
          </w:rPr>
          <w:tag w:val="MENDELEY_CITATION_v3_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"/>
          <w:id w:val="1930701012"/>
          <w:placeholder>
            <w:docPart w:val="DefaultPlaceholder_-1854013440"/>
          </w:placeholder>
        </w:sdtPr>
        <w:sdtEndPr/>
        <w:sdtContent>
          <w:r w:rsidR="00FD0897" w:rsidRPr="00FD0897">
            <w:rPr>
              <w:color w:val="000000"/>
              <w:sz w:val="20"/>
            </w:rPr>
            <w:t>[9]</w:t>
          </w:r>
        </w:sdtContent>
      </w:sdt>
      <w:r w:rsidR="0064321E">
        <w:rPr>
          <w:sz w:val="20"/>
        </w:rPr>
        <w:t xml:space="preserve">. </w:t>
      </w:r>
    </w:p>
    <w:p w14:paraId="1D4A2C36" w14:textId="070498CC" w:rsidR="00402BB7" w:rsidRDefault="0057448D" w:rsidP="00DF07B0">
      <w:pPr>
        <w:pStyle w:val="DDLBodyText"/>
        <w:rPr>
          <w:sz w:val="20"/>
        </w:rPr>
      </w:pPr>
      <w:r>
        <w:rPr>
          <w:sz w:val="20"/>
        </w:rPr>
        <w:t xml:space="preserve">The </w:t>
      </w:r>
      <w:r w:rsidR="006062E3">
        <w:rPr>
          <w:sz w:val="20"/>
        </w:rPr>
        <w:t>SP</w:t>
      </w:r>
      <w:r>
        <w:rPr>
          <w:sz w:val="20"/>
        </w:rPr>
        <w:t xml:space="preserve"> and </w:t>
      </w:r>
      <w:r w:rsidR="006062E3">
        <w:rPr>
          <w:sz w:val="20"/>
        </w:rPr>
        <w:t>PG</w:t>
      </w:r>
      <w:r>
        <w:rPr>
          <w:sz w:val="20"/>
        </w:rPr>
        <w:t xml:space="preserve"> of </w:t>
      </w:r>
      <w:r w:rsidR="00D62228">
        <w:rPr>
          <w:sz w:val="20"/>
        </w:rPr>
        <w:t>formulations using the</w:t>
      </w:r>
      <w:r>
        <w:rPr>
          <w:sz w:val="20"/>
        </w:rPr>
        <w:t xml:space="preserve"> current propellants</w:t>
      </w:r>
      <w:r w:rsidR="00216DDF">
        <w:rPr>
          <w:sz w:val="20"/>
        </w:rPr>
        <w:t>,</w:t>
      </w:r>
      <w:r w:rsidR="00111938">
        <w:rPr>
          <w:sz w:val="20"/>
        </w:rPr>
        <w:t xml:space="preserve"> both with and without ethanol</w:t>
      </w:r>
      <w:r w:rsidR="00216DDF">
        <w:rPr>
          <w:sz w:val="20"/>
        </w:rPr>
        <w:t>,</w:t>
      </w:r>
      <w:r>
        <w:rPr>
          <w:sz w:val="20"/>
        </w:rPr>
        <w:t xml:space="preserve"> has been widely researched</w:t>
      </w:r>
      <w:r w:rsidR="007879EE">
        <w:rPr>
          <w:sz w:val="20"/>
        </w:rPr>
        <w:t xml:space="preserve"> </w:t>
      </w:r>
      <w:sdt>
        <w:sdtPr>
          <w:rPr>
            <w:color w:val="000000"/>
            <w:sz w:val="20"/>
          </w:rPr>
          <w:tag w:val="MENDELEY_CITATION_v3_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"/>
          <w:id w:val="368265351"/>
          <w:placeholder>
            <w:docPart w:val="DefaultPlaceholder_-1854013440"/>
          </w:placeholder>
        </w:sdtPr>
        <w:sdtEndPr/>
        <w:sdtContent>
          <w:r w:rsidR="00FD0897" w:rsidRPr="00FD0897">
            <w:rPr>
              <w:color w:val="000000"/>
              <w:sz w:val="20"/>
            </w:rPr>
            <w:t>[10]</w:t>
          </w:r>
        </w:sdtContent>
      </w:sdt>
      <w:r w:rsidR="00D811D2">
        <w:rPr>
          <w:color w:val="000000"/>
          <w:sz w:val="20"/>
        </w:rPr>
        <w:t xml:space="preserve"> but less</w:t>
      </w:r>
      <w:r w:rsidR="004C1D2A">
        <w:rPr>
          <w:color w:val="000000"/>
          <w:sz w:val="20"/>
        </w:rPr>
        <w:t xml:space="preserve"> data is available for</w:t>
      </w:r>
      <w:r w:rsidR="007F7E6B">
        <w:rPr>
          <w:sz w:val="20"/>
        </w:rPr>
        <w:t xml:space="preserve"> SP </w:t>
      </w:r>
      <w:r w:rsidR="0027527B">
        <w:rPr>
          <w:sz w:val="20"/>
        </w:rPr>
        <w:t xml:space="preserve">and </w:t>
      </w:r>
      <w:r w:rsidR="007F7E6B">
        <w:rPr>
          <w:sz w:val="20"/>
        </w:rPr>
        <w:t>PG o</w:t>
      </w:r>
      <w:r w:rsidR="004C1D2A">
        <w:rPr>
          <w:sz w:val="20"/>
        </w:rPr>
        <w:t>f</w:t>
      </w:r>
      <w:r w:rsidR="00D87D8A">
        <w:rPr>
          <w:sz w:val="20"/>
        </w:rPr>
        <w:t xml:space="preserve"> low GWP propellant</w:t>
      </w:r>
      <w:r w:rsidR="004C1D2A">
        <w:rPr>
          <w:sz w:val="20"/>
        </w:rPr>
        <w:t xml:space="preserve"> formulations.</w:t>
      </w:r>
      <w:r w:rsidR="0027527B">
        <w:rPr>
          <w:sz w:val="20"/>
        </w:rPr>
        <w:t xml:space="preserve"> </w:t>
      </w:r>
      <w:r w:rsidR="00687CD6">
        <w:rPr>
          <w:sz w:val="20"/>
        </w:rPr>
        <w:t xml:space="preserve">Jordan et al. </w:t>
      </w:r>
      <w:r w:rsidR="00017F8B">
        <w:rPr>
          <w:sz w:val="20"/>
        </w:rPr>
        <w:t>(</w:t>
      </w:r>
      <w:r w:rsidR="00687CD6">
        <w:rPr>
          <w:sz w:val="20"/>
        </w:rPr>
        <w:t>2023</w:t>
      </w:r>
      <w:r w:rsidR="00017F8B">
        <w:rPr>
          <w:sz w:val="20"/>
        </w:rPr>
        <w:t>)</w:t>
      </w:r>
      <w:r w:rsidR="00687CD6">
        <w:rPr>
          <w:sz w:val="20"/>
        </w:rPr>
        <w:t>,</w:t>
      </w:r>
      <w:r w:rsidR="00445E29">
        <w:rPr>
          <w:sz w:val="20"/>
        </w:rPr>
        <w:t xml:space="preserve"> performed </w:t>
      </w:r>
      <w:r w:rsidR="00362629">
        <w:rPr>
          <w:sz w:val="20"/>
        </w:rPr>
        <w:t xml:space="preserve">SP and PG measurements </w:t>
      </w:r>
      <w:r w:rsidR="00445E29">
        <w:rPr>
          <w:sz w:val="20"/>
        </w:rPr>
        <w:t>of</w:t>
      </w:r>
      <w:r w:rsidR="00362629">
        <w:rPr>
          <w:sz w:val="20"/>
        </w:rPr>
        <w:t xml:space="preserve"> </w:t>
      </w:r>
      <w:r w:rsidR="00881BE3">
        <w:rPr>
          <w:sz w:val="20"/>
        </w:rPr>
        <w:t>HFA134a and HFA152a</w:t>
      </w:r>
      <w:r w:rsidR="00445E29">
        <w:rPr>
          <w:sz w:val="20"/>
        </w:rPr>
        <w:t xml:space="preserve"> formulations </w:t>
      </w:r>
      <w:r w:rsidR="00881BE3">
        <w:rPr>
          <w:sz w:val="20"/>
        </w:rPr>
        <w:t>both with and without ethanol</w:t>
      </w:r>
      <w:r w:rsidR="001B29B0">
        <w:rPr>
          <w:sz w:val="20"/>
        </w:rPr>
        <w:t xml:space="preserve">. </w:t>
      </w:r>
      <w:r w:rsidR="00AB5EF3">
        <w:rPr>
          <w:sz w:val="20"/>
        </w:rPr>
        <w:t>They</w:t>
      </w:r>
      <w:r w:rsidR="00881BE3">
        <w:rPr>
          <w:sz w:val="20"/>
        </w:rPr>
        <w:t xml:space="preserve"> found</w:t>
      </w:r>
      <w:r w:rsidR="007E364D">
        <w:rPr>
          <w:sz w:val="20"/>
        </w:rPr>
        <w:t xml:space="preserve"> little variation between </w:t>
      </w:r>
      <w:r w:rsidR="00AB5EF3">
        <w:rPr>
          <w:sz w:val="20"/>
        </w:rPr>
        <w:t>each</w:t>
      </w:r>
      <w:r w:rsidR="007E364D">
        <w:rPr>
          <w:sz w:val="20"/>
        </w:rPr>
        <w:t xml:space="preserve"> </w:t>
      </w:r>
      <w:r w:rsidR="00DA4255">
        <w:rPr>
          <w:sz w:val="20"/>
        </w:rPr>
        <w:t>formulation</w:t>
      </w:r>
      <w:r w:rsidR="00AB5EF3">
        <w:rPr>
          <w:sz w:val="20"/>
        </w:rPr>
        <w:t xml:space="preserve"> tested</w:t>
      </w:r>
      <w:r w:rsidR="007E364D">
        <w:rPr>
          <w:sz w:val="20"/>
        </w:rPr>
        <w:t xml:space="preserve"> at SP distance of 30</w:t>
      </w:r>
      <w:r w:rsidR="00DA4255">
        <w:rPr>
          <w:sz w:val="20"/>
        </w:rPr>
        <w:t> </w:t>
      </w:r>
      <w:r w:rsidR="007E364D">
        <w:rPr>
          <w:sz w:val="20"/>
        </w:rPr>
        <w:t>mm.</w:t>
      </w:r>
      <w:r w:rsidR="00DA4255">
        <w:rPr>
          <w:sz w:val="20"/>
        </w:rPr>
        <w:t xml:space="preserve"> However, at 60 mm </w:t>
      </w:r>
      <w:r w:rsidR="007F6889">
        <w:rPr>
          <w:sz w:val="20"/>
        </w:rPr>
        <w:t xml:space="preserve">there </w:t>
      </w:r>
      <w:r w:rsidR="001B29B0">
        <w:rPr>
          <w:sz w:val="20"/>
        </w:rPr>
        <w:t>were</w:t>
      </w:r>
      <w:r w:rsidR="007F6889">
        <w:rPr>
          <w:sz w:val="20"/>
        </w:rPr>
        <w:t xml:space="preserve"> more clear differences</w:t>
      </w:r>
      <w:r w:rsidR="009E45E6">
        <w:rPr>
          <w:sz w:val="20"/>
        </w:rPr>
        <w:t>, with</w:t>
      </w:r>
      <w:r w:rsidR="007F6889">
        <w:rPr>
          <w:sz w:val="20"/>
        </w:rPr>
        <w:t xml:space="preserve"> HFA152a </w:t>
      </w:r>
      <w:r w:rsidR="004F66D6">
        <w:rPr>
          <w:sz w:val="20"/>
        </w:rPr>
        <w:t>ha</w:t>
      </w:r>
      <w:r w:rsidR="009E45E6">
        <w:rPr>
          <w:sz w:val="20"/>
        </w:rPr>
        <w:t>ving</w:t>
      </w:r>
      <w:r w:rsidR="004F66D6">
        <w:rPr>
          <w:sz w:val="20"/>
        </w:rPr>
        <w:t xml:space="preserve"> a much higher area than </w:t>
      </w:r>
      <w:r w:rsidR="009E45E6">
        <w:rPr>
          <w:sz w:val="20"/>
        </w:rPr>
        <w:t xml:space="preserve">the </w:t>
      </w:r>
      <w:r w:rsidR="004F66D6">
        <w:rPr>
          <w:sz w:val="20"/>
        </w:rPr>
        <w:t>HFA134a</w:t>
      </w:r>
      <w:r w:rsidR="009E45E6">
        <w:rPr>
          <w:sz w:val="20"/>
        </w:rPr>
        <w:t xml:space="preserve"> formulation</w:t>
      </w:r>
      <w:r w:rsidR="004F66D6">
        <w:rPr>
          <w:sz w:val="20"/>
        </w:rPr>
        <w:t>.</w:t>
      </w:r>
      <w:r w:rsidR="008023FC">
        <w:rPr>
          <w:sz w:val="20"/>
        </w:rPr>
        <w:t xml:space="preserve"> The addition of ethanol </w:t>
      </w:r>
      <w:r w:rsidR="009E45E6">
        <w:rPr>
          <w:sz w:val="20"/>
        </w:rPr>
        <w:t>resulted in</w:t>
      </w:r>
      <w:r w:rsidR="00870DC7">
        <w:rPr>
          <w:sz w:val="20"/>
        </w:rPr>
        <w:t xml:space="preserve"> a more continuous and intense HFA134a plume</w:t>
      </w:r>
      <w:r w:rsidR="006062E3">
        <w:rPr>
          <w:sz w:val="20"/>
        </w:rPr>
        <w:t xml:space="preserve"> </w:t>
      </w:r>
      <w:sdt>
        <w:sdtPr>
          <w:rPr>
            <w:color w:val="000000"/>
            <w:sz w:val="20"/>
          </w:rPr>
          <w:tag w:val="MENDELEY_CITATION_v3_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"/>
          <w:id w:val="-1067644500"/>
          <w:placeholder>
            <w:docPart w:val="DefaultPlaceholder_-1854013440"/>
          </w:placeholder>
        </w:sdtPr>
        <w:sdtEndPr>
          <w:rPr>
            <w:highlight w:val="yellow"/>
          </w:rPr>
        </w:sdtEndPr>
        <w:sdtContent>
          <w:r w:rsidR="00FD0897" w:rsidRPr="00FD0897">
            <w:rPr>
              <w:color w:val="000000"/>
              <w:sz w:val="20"/>
            </w:rPr>
            <w:t>[11]</w:t>
          </w:r>
        </w:sdtContent>
      </w:sdt>
      <w:r w:rsidR="00800E57">
        <w:rPr>
          <w:color w:val="000000"/>
          <w:sz w:val="20"/>
        </w:rPr>
        <w:t>.</w:t>
      </w:r>
      <w:r w:rsidR="00350F04" w:rsidRPr="00350F04">
        <w:rPr>
          <w:sz w:val="20"/>
        </w:rPr>
        <w:t xml:space="preserve"> </w:t>
      </w:r>
      <w:r w:rsidR="00350F04">
        <w:rPr>
          <w:sz w:val="20"/>
        </w:rPr>
        <w:t>Despite previous work, it is still unclear how and why the SP and PG both with and without ethanol differ between the current and low GWP propellants.</w:t>
      </w:r>
    </w:p>
    <w:p w14:paraId="66A72BB1" w14:textId="20CB745E" w:rsidR="00250073" w:rsidRPr="00CC5A3A" w:rsidRDefault="00BD4E7D" w:rsidP="00250073">
      <w:pPr>
        <w:pStyle w:val="DDLBodyText"/>
        <w:rPr>
          <w:sz w:val="20"/>
        </w:rPr>
      </w:pPr>
      <w:r>
        <w:rPr>
          <w:sz w:val="20"/>
        </w:rPr>
        <w:t xml:space="preserve">This study aims to </w:t>
      </w:r>
      <w:r w:rsidR="0045330A">
        <w:rPr>
          <w:sz w:val="20"/>
        </w:rPr>
        <w:t>measure</w:t>
      </w:r>
      <w:r>
        <w:rPr>
          <w:sz w:val="20"/>
        </w:rPr>
        <w:t xml:space="preserve"> </w:t>
      </w:r>
      <w:r w:rsidR="00F27B4D">
        <w:rPr>
          <w:sz w:val="20"/>
        </w:rPr>
        <w:t xml:space="preserve">the SP and PG </w:t>
      </w:r>
      <w:r w:rsidR="00A92752">
        <w:rPr>
          <w:sz w:val="20"/>
        </w:rPr>
        <w:t>of</w:t>
      </w:r>
      <w:r>
        <w:rPr>
          <w:sz w:val="20"/>
        </w:rPr>
        <w:t xml:space="preserve"> the </w:t>
      </w:r>
      <w:r w:rsidR="00FB0868">
        <w:rPr>
          <w:sz w:val="20"/>
        </w:rPr>
        <w:t xml:space="preserve">current </w:t>
      </w:r>
      <w:r>
        <w:rPr>
          <w:sz w:val="20"/>
        </w:rPr>
        <w:t>propellants</w:t>
      </w:r>
      <w:r w:rsidR="00FB0868">
        <w:rPr>
          <w:sz w:val="20"/>
        </w:rPr>
        <w:t xml:space="preserve"> and the low GWP propellants</w:t>
      </w:r>
      <w:r w:rsidR="005A5FB9">
        <w:rPr>
          <w:sz w:val="20"/>
        </w:rPr>
        <w:t xml:space="preserve"> both with and without</w:t>
      </w:r>
      <w:r w:rsidR="00A92752">
        <w:rPr>
          <w:sz w:val="20"/>
        </w:rPr>
        <w:t xml:space="preserve"> </w:t>
      </w:r>
      <w:r w:rsidR="005A5FB9">
        <w:rPr>
          <w:sz w:val="20"/>
        </w:rPr>
        <w:t>ethanol</w:t>
      </w:r>
      <w:r w:rsidR="00FB0868">
        <w:rPr>
          <w:sz w:val="20"/>
        </w:rPr>
        <w:t>,</w:t>
      </w:r>
      <w:r>
        <w:rPr>
          <w:sz w:val="20"/>
        </w:rPr>
        <w:t xml:space="preserve"> a</w:t>
      </w:r>
      <w:r w:rsidR="00F136B9">
        <w:rPr>
          <w:sz w:val="20"/>
        </w:rPr>
        <w:t xml:space="preserve">nd </w:t>
      </w:r>
      <w:r w:rsidR="000C318D">
        <w:rPr>
          <w:sz w:val="20"/>
        </w:rPr>
        <w:t>subsequently</w:t>
      </w:r>
      <w:r w:rsidR="00FC398A">
        <w:rPr>
          <w:sz w:val="20"/>
        </w:rPr>
        <w:t xml:space="preserve"> seek to understand the differences in trends in SP</w:t>
      </w:r>
      <w:r w:rsidR="00F95DAD">
        <w:rPr>
          <w:sz w:val="20"/>
        </w:rPr>
        <w:t xml:space="preserve"> area and PG observed between propellants with and without ethanol. </w:t>
      </w:r>
    </w:p>
    <w:p w14:paraId="1FCD75DD" w14:textId="77777777" w:rsidR="009132BB" w:rsidRDefault="000B7448" w:rsidP="00D156FE">
      <w:pPr>
        <w:pStyle w:val="DDLHeading1"/>
        <w:rPr>
          <w:sz w:val="20"/>
          <w:szCs w:val="20"/>
        </w:rPr>
      </w:pPr>
      <w:r w:rsidRPr="00CC5A3A">
        <w:rPr>
          <w:sz w:val="20"/>
          <w:szCs w:val="20"/>
        </w:rPr>
        <w:t xml:space="preserve">Experimental </w:t>
      </w:r>
      <w:r w:rsidR="009132BB">
        <w:rPr>
          <w:sz w:val="20"/>
          <w:szCs w:val="20"/>
        </w:rPr>
        <w:t>Materials and Method</w:t>
      </w:r>
    </w:p>
    <w:p w14:paraId="4BB5D80E" w14:textId="77777777" w:rsidR="009132BB" w:rsidRDefault="009132BB" w:rsidP="00D156FE">
      <w:pPr>
        <w:pStyle w:val="DDLHeading1"/>
        <w:rPr>
          <w:sz w:val="20"/>
          <w:szCs w:val="20"/>
        </w:rPr>
      </w:pPr>
      <w:r>
        <w:rPr>
          <w:sz w:val="20"/>
          <w:szCs w:val="20"/>
        </w:rPr>
        <w:t>Materials</w:t>
      </w:r>
    </w:p>
    <w:p w14:paraId="13E299FD" w14:textId="6C4DA239" w:rsidR="009132BB" w:rsidRPr="009132BB" w:rsidRDefault="00C009D5" w:rsidP="004916E3">
      <w:pPr>
        <w:pStyle w:val="DDLBodyText"/>
        <w:rPr>
          <w:sz w:val="20"/>
          <w:szCs w:val="22"/>
        </w:rPr>
      </w:pPr>
      <w:r>
        <w:rPr>
          <w:sz w:val="20"/>
          <w:szCs w:val="22"/>
        </w:rPr>
        <w:t>Placebo pMDIs</w:t>
      </w:r>
      <w:r w:rsidR="00866558">
        <w:rPr>
          <w:sz w:val="20"/>
          <w:szCs w:val="22"/>
        </w:rPr>
        <w:t xml:space="preserve"> containing f</w:t>
      </w:r>
      <w:r w:rsidR="009132BB">
        <w:rPr>
          <w:sz w:val="20"/>
          <w:szCs w:val="22"/>
        </w:rPr>
        <w:t xml:space="preserve">ormulations </w:t>
      </w:r>
      <w:r w:rsidR="00866558">
        <w:rPr>
          <w:sz w:val="20"/>
          <w:szCs w:val="22"/>
        </w:rPr>
        <w:t>of</w:t>
      </w:r>
      <w:r w:rsidR="0056571E">
        <w:rPr>
          <w:sz w:val="20"/>
          <w:szCs w:val="22"/>
        </w:rPr>
        <w:t xml:space="preserve"> </w:t>
      </w:r>
      <w:r w:rsidR="00F9309C">
        <w:rPr>
          <w:sz w:val="20"/>
          <w:szCs w:val="22"/>
        </w:rPr>
        <w:t xml:space="preserve">all </w:t>
      </w:r>
      <w:r w:rsidR="0056571E">
        <w:rPr>
          <w:sz w:val="20"/>
          <w:szCs w:val="22"/>
        </w:rPr>
        <w:t>propellant</w:t>
      </w:r>
      <w:r w:rsidR="00F9309C">
        <w:rPr>
          <w:sz w:val="20"/>
          <w:szCs w:val="22"/>
        </w:rPr>
        <w:t xml:space="preserve">s </w:t>
      </w:r>
      <w:r w:rsidR="00F9309C" w:rsidRPr="00FB6B5D">
        <w:rPr>
          <w:sz w:val="20"/>
        </w:rPr>
        <w:t xml:space="preserve">from </w:t>
      </w:r>
      <w:r w:rsidR="00F9309C" w:rsidRPr="00FB6B5D">
        <w:rPr>
          <w:sz w:val="20"/>
        </w:rPr>
        <w:fldChar w:fldCharType="begin"/>
      </w:r>
      <w:r w:rsidR="00F9309C" w:rsidRPr="00FB6B5D">
        <w:rPr>
          <w:sz w:val="20"/>
        </w:rPr>
        <w:instrText xml:space="preserve"> REF _Ref139024746 \h </w:instrText>
      </w:r>
      <w:r w:rsidR="00FB6B5D">
        <w:rPr>
          <w:sz w:val="20"/>
        </w:rPr>
        <w:instrText xml:space="preserve"> \* MERGEFORMAT </w:instrText>
      </w:r>
      <w:r w:rsidR="00F9309C" w:rsidRPr="00FB6B5D">
        <w:rPr>
          <w:sz w:val="20"/>
        </w:rPr>
      </w:r>
      <w:r w:rsidR="00F9309C" w:rsidRPr="00FB6B5D">
        <w:rPr>
          <w:sz w:val="20"/>
        </w:rPr>
        <w:fldChar w:fldCharType="separate"/>
      </w:r>
      <w:r w:rsidR="004A5FD2" w:rsidRPr="004A5FD2">
        <w:rPr>
          <w:sz w:val="20"/>
        </w:rPr>
        <w:t xml:space="preserve">Table </w:t>
      </w:r>
      <w:r w:rsidR="004A5FD2" w:rsidRPr="004A5FD2">
        <w:rPr>
          <w:noProof/>
          <w:sz w:val="20"/>
        </w:rPr>
        <w:t>1</w:t>
      </w:r>
      <w:r w:rsidR="00F9309C" w:rsidRPr="00FB6B5D">
        <w:rPr>
          <w:sz w:val="20"/>
        </w:rPr>
        <w:fldChar w:fldCharType="end"/>
      </w:r>
      <w:r w:rsidR="0056571E" w:rsidRPr="00FB6B5D">
        <w:rPr>
          <w:sz w:val="20"/>
        </w:rPr>
        <w:t xml:space="preserve"> </w:t>
      </w:r>
      <w:r w:rsidRPr="00FB6B5D">
        <w:rPr>
          <w:sz w:val="20"/>
        </w:rPr>
        <w:t>with and w</w:t>
      </w:r>
      <w:r>
        <w:rPr>
          <w:sz w:val="20"/>
          <w:szCs w:val="22"/>
        </w:rPr>
        <w:t>ithout</w:t>
      </w:r>
      <w:r w:rsidR="0056571E">
        <w:rPr>
          <w:sz w:val="20"/>
          <w:szCs w:val="22"/>
        </w:rPr>
        <w:t xml:space="preserve"> 12%</w:t>
      </w:r>
      <w:r w:rsidR="00EC6097">
        <w:rPr>
          <w:sz w:val="20"/>
          <w:szCs w:val="22"/>
        </w:rPr>
        <w:t xml:space="preserve"> w/w</w:t>
      </w:r>
      <w:r w:rsidR="0056571E">
        <w:rPr>
          <w:sz w:val="20"/>
          <w:szCs w:val="22"/>
        </w:rPr>
        <w:t xml:space="preserve"> ethanol were manufactured using</w:t>
      </w:r>
      <w:r w:rsidR="002C61D2">
        <w:rPr>
          <w:sz w:val="20"/>
          <w:szCs w:val="22"/>
        </w:rPr>
        <w:t xml:space="preserve"> 16 mL canisters</w:t>
      </w:r>
      <w:r w:rsidR="002B3DCA">
        <w:rPr>
          <w:sz w:val="20"/>
          <w:szCs w:val="22"/>
        </w:rPr>
        <w:t xml:space="preserve"> (Kindeva </w:t>
      </w:r>
      <w:r w:rsidR="008E3B14">
        <w:rPr>
          <w:sz w:val="20"/>
          <w:szCs w:val="22"/>
        </w:rPr>
        <w:t>Drug Delivery, Clitheroe, UK)</w:t>
      </w:r>
      <w:r w:rsidR="002C61D2">
        <w:rPr>
          <w:sz w:val="20"/>
          <w:szCs w:val="22"/>
        </w:rPr>
        <w:t xml:space="preserve"> with 50 </w:t>
      </w:r>
      <w:r w:rsidR="00F92344">
        <w:rPr>
          <w:rFonts w:cs="Arial"/>
          <w:sz w:val="20"/>
          <w:szCs w:val="22"/>
        </w:rPr>
        <w:t>µ</w:t>
      </w:r>
      <w:r w:rsidR="002C61D2">
        <w:rPr>
          <w:sz w:val="20"/>
          <w:szCs w:val="22"/>
        </w:rPr>
        <w:t xml:space="preserve">L Bespak BK357 </w:t>
      </w:r>
      <w:r w:rsidR="00E8574C">
        <w:rPr>
          <w:sz w:val="20"/>
          <w:szCs w:val="22"/>
        </w:rPr>
        <w:t>valves</w:t>
      </w:r>
      <w:r w:rsidR="004916E3">
        <w:rPr>
          <w:sz w:val="20"/>
          <w:szCs w:val="22"/>
        </w:rPr>
        <w:t xml:space="preserve"> (</w:t>
      </w:r>
      <w:proofErr w:type="spellStart"/>
      <w:r w:rsidR="004916E3" w:rsidRPr="004916E3">
        <w:rPr>
          <w:sz w:val="20"/>
          <w:szCs w:val="22"/>
        </w:rPr>
        <w:t>Bespak</w:t>
      </w:r>
      <w:proofErr w:type="spellEnd"/>
      <w:r w:rsidR="004916E3">
        <w:rPr>
          <w:sz w:val="20"/>
          <w:szCs w:val="22"/>
        </w:rPr>
        <w:t xml:space="preserve"> </w:t>
      </w:r>
      <w:r w:rsidR="004916E3" w:rsidRPr="004916E3">
        <w:rPr>
          <w:sz w:val="20"/>
          <w:szCs w:val="22"/>
        </w:rPr>
        <w:t xml:space="preserve">by </w:t>
      </w:r>
      <w:proofErr w:type="spellStart"/>
      <w:r w:rsidR="004916E3" w:rsidRPr="004916E3">
        <w:rPr>
          <w:sz w:val="20"/>
          <w:szCs w:val="22"/>
        </w:rPr>
        <w:t>Recipharm</w:t>
      </w:r>
      <w:proofErr w:type="spellEnd"/>
      <w:r w:rsidR="004916E3" w:rsidRPr="004916E3">
        <w:rPr>
          <w:sz w:val="20"/>
          <w:szCs w:val="22"/>
        </w:rPr>
        <w:t>, UK)</w:t>
      </w:r>
      <w:r w:rsidR="00E8574C">
        <w:rPr>
          <w:sz w:val="20"/>
          <w:szCs w:val="22"/>
        </w:rPr>
        <w:t>.</w:t>
      </w:r>
      <w:r w:rsidR="008C26F0">
        <w:rPr>
          <w:sz w:val="20"/>
          <w:szCs w:val="22"/>
        </w:rPr>
        <w:t xml:space="preserve"> </w:t>
      </w:r>
      <w:r w:rsidR="00270E04">
        <w:rPr>
          <w:sz w:val="20"/>
          <w:szCs w:val="22"/>
        </w:rPr>
        <w:t>Standard</w:t>
      </w:r>
      <w:r w:rsidR="00AC68E0">
        <w:rPr>
          <w:sz w:val="20"/>
          <w:szCs w:val="22"/>
        </w:rPr>
        <w:t xml:space="preserve"> Kindeva</w:t>
      </w:r>
      <w:r w:rsidR="00270E04">
        <w:rPr>
          <w:sz w:val="20"/>
          <w:szCs w:val="22"/>
        </w:rPr>
        <w:t xml:space="preserve"> </w:t>
      </w:r>
      <w:r w:rsidR="009132BB">
        <w:rPr>
          <w:sz w:val="20"/>
          <w:szCs w:val="22"/>
        </w:rPr>
        <w:t>M</w:t>
      </w:r>
      <w:r w:rsidR="007B25A7">
        <w:rPr>
          <w:sz w:val="20"/>
          <w:szCs w:val="22"/>
        </w:rPr>
        <w:t>k</w:t>
      </w:r>
      <w:r w:rsidR="009132BB">
        <w:rPr>
          <w:sz w:val="20"/>
          <w:szCs w:val="22"/>
        </w:rPr>
        <w:t xml:space="preserve">6 </w:t>
      </w:r>
      <w:r w:rsidR="00270E04">
        <w:rPr>
          <w:sz w:val="20"/>
          <w:szCs w:val="22"/>
        </w:rPr>
        <w:t xml:space="preserve">actuators </w:t>
      </w:r>
      <w:r w:rsidR="009132BB">
        <w:rPr>
          <w:sz w:val="20"/>
          <w:szCs w:val="22"/>
        </w:rPr>
        <w:t xml:space="preserve">with </w:t>
      </w:r>
      <w:r w:rsidR="00270E04">
        <w:rPr>
          <w:sz w:val="20"/>
          <w:szCs w:val="22"/>
        </w:rPr>
        <w:t>specifications 0.3</w:t>
      </w:r>
      <w:r w:rsidR="002325C4">
        <w:rPr>
          <w:sz w:val="20"/>
          <w:szCs w:val="22"/>
        </w:rPr>
        <w:t> </w:t>
      </w:r>
      <w:r w:rsidR="00270E04">
        <w:rPr>
          <w:sz w:val="20"/>
          <w:szCs w:val="22"/>
        </w:rPr>
        <w:t xml:space="preserve">mm </w:t>
      </w:r>
      <w:r w:rsidR="00FE3C4C">
        <w:rPr>
          <w:sz w:val="20"/>
          <w:szCs w:val="22"/>
        </w:rPr>
        <w:t xml:space="preserve">spray </w:t>
      </w:r>
      <w:r w:rsidR="00270E04">
        <w:rPr>
          <w:sz w:val="20"/>
          <w:szCs w:val="22"/>
        </w:rPr>
        <w:t>orifice</w:t>
      </w:r>
      <w:r w:rsidR="00D10B53">
        <w:rPr>
          <w:sz w:val="20"/>
          <w:szCs w:val="22"/>
        </w:rPr>
        <w:t xml:space="preserve"> diameter</w:t>
      </w:r>
      <w:r w:rsidR="00270E04">
        <w:rPr>
          <w:sz w:val="20"/>
          <w:szCs w:val="22"/>
        </w:rPr>
        <w:t xml:space="preserve"> and 0.65</w:t>
      </w:r>
      <w:r w:rsidR="00FE3C4C">
        <w:rPr>
          <w:sz w:val="20"/>
          <w:szCs w:val="22"/>
        </w:rPr>
        <w:t xml:space="preserve"> mm orifice length</w:t>
      </w:r>
      <w:r w:rsidR="00BB18F7">
        <w:rPr>
          <w:sz w:val="20"/>
          <w:szCs w:val="22"/>
        </w:rPr>
        <w:t xml:space="preserve"> (a.k.a.</w:t>
      </w:r>
      <w:r w:rsidR="00270E04">
        <w:rPr>
          <w:sz w:val="20"/>
          <w:szCs w:val="22"/>
        </w:rPr>
        <w:t xml:space="preserve"> jet length</w:t>
      </w:r>
      <w:r w:rsidR="00BB18F7">
        <w:rPr>
          <w:sz w:val="20"/>
          <w:szCs w:val="22"/>
        </w:rPr>
        <w:t>)</w:t>
      </w:r>
      <w:r w:rsidR="005C6A9A">
        <w:rPr>
          <w:sz w:val="20"/>
          <w:szCs w:val="22"/>
        </w:rPr>
        <w:t xml:space="preserve"> (Kindeva Drug Delivery, Loughborough, UK)</w:t>
      </w:r>
      <w:r w:rsidR="00270E04">
        <w:rPr>
          <w:sz w:val="20"/>
          <w:szCs w:val="22"/>
        </w:rPr>
        <w:t xml:space="preserve"> were used</w:t>
      </w:r>
      <w:r w:rsidR="0056571E">
        <w:rPr>
          <w:sz w:val="20"/>
          <w:szCs w:val="22"/>
        </w:rPr>
        <w:t xml:space="preserve"> to conduct the testing</w:t>
      </w:r>
      <w:r w:rsidR="00270E04">
        <w:rPr>
          <w:sz w:val="20"/>
          <w:szCs w:val="22"/>
        </w:rPr>
        <w:t xml:space="preserve">. </w:t>
      </w:r>
    </w:p>
    <w:p w14:paraId="57DCC0F5" w14:textId="31CA8781" w:rsidR="00966CD3" w:rsidRDefault="009132BB" w:rsidP="00D156FE">
      <w:pPr>
        <w:pStyle w:val="DDLHeading1"/>
        <w:rPr>
          <w:sz w:val="20"/>
          <w:szCs w:val="20"/>
        </w:rPr>
      </w:pPr>
      <w:r>
        <w:rPr>
          <w:sz w:val="20"/>
          <w:szCs w:val="20"/>
        </w:rPr>
        <w:t>Method</w:t>
      </w:r>
      <w:r w:rsidR="000B7448" w:rsidRPr="00CC5A3A">
        <w:rPr>
          <w:sz w:val="20"/>
          <w:szCs w:val="20"/>
        </w:rPr>
        <w:t xml:space="preserve"> </w:t>
      </w:r>
    </w:p>
    <w:p w14:paraId="2AE23C65" w14:textId="4580F8D5" w:rsidR="00270E04" w:rsidRPr="00270E04" w:rsidRDefault="00E76083" w:rsidP="00270E04">
      <w:pPr>
        <w:pStyle w:val="DDLBodyText"/>
        <w:rPr>
          <w:sz w:val="20"/>
          <w:szCs w:val="22"/>
        </w:rPr>
      </w:pPr>
      <w:r>
        <w:rPr>
          <w:sz w:val="20"/>
          <w:szCs w:val="22"/>
        </w:rPr>
        <w:t xml:space="preserve">An </w:t>
      </w:r>
      <w:r w:rsidR="00270E04" w:rsidRPr="00270E04">
        <w:rPr>
          <w:sz w:val="20"/>
          <w:szCs w:val="22"/>
        </w:rPr>
        <w:t>Oxford</w:t>
      </w:r>
      <w:r w:rsidR="00270E04">
        <w:rPr>
          <w:sz w:val="20"/>
          <w:szCs w:val="22"/>
        </w:rPr>
        <w:t xml:space="preserve"> Lasers EnVision Pharma R&amp;D system was used to conduct </w:t>
      </w:r>
      <w:r w:rsidR="004206E6">
        <w:rPr>
          <w:sz w:val="20"/>
          <w:szCs w:val="22"/>
        </w:rPr>
        <w:t>SP</w:t>
      </w:r>
      <w:r w:rsidR="00270E04">
        <w:rPr>
          <w:sz w:val="20"/>
          <w:szCs w:val="22"/>
        </w:rPr>
        <w:t xml:space="preserve"> measurements at both 30</w:t>
      </w:r>
      <w:r w:rsidR="00FA6601">
        <w:rPr>
          <w:sz w:val="20"/>
          <w:szCs w:val="22"/>
        </w:rPr>
        <w:t> </w:t>
      </w:r>
      <w:r w:rsidR="00057036">
        <w:rPr>
          <w:sz w:val="20"/>
          <w:szCs w:val="22"/>
        </w:rPr>
        <w:t>mm</w:t>
      </w:r>
      <w:r w:rsidR="00270E04">
        <w:rPr>
          <w:sz w:val="20"/>
          <w:szCs w:val="22"/>
        </w:rPr>
        <w:t xml:space="preserve"> and 60</w:t>
      </w:r>
      <w:r w:rsidR="00FA6601">
        <w:rPr>
          <w:sz w:val="20"/>
          <w:szCs w:val="22"/>
        </w:rPr>
        <w:t> </w:t>
      </w:r>
      <w:r w:rsidR="00270E04">
        <w:rPr>
          <w:sz w:val="20"/>
          <w:szCs w:val="22"/>
        </w:rPr>
        <w:t xml:space="preserve">mm from the actuator orifice as well as </w:t>
      </w:r>
      <w:r w:rsidR="004206E6">
        <w:rPr>
          <w:sz w:val="20"/>
          <w:szCs w:val="22"/>
        </w:rPr>
        <w:t>PG</w:t>
      </w:r>
      <w:r w:rsidR="00270E04">
        <w:rPr>
          <w:sz w:val="20"/>
          <w:szCs w:val="22"/>
        </w:rPr>
        <w:t xml:space="preserve"> measurements. All </w:t>
      </w:r>
      <w:r w:rsidR="001854C1">
        <w:rPr>
          <w:sz w:val="20"/>
          <w:szCs w:val="22"/>
        </w:rPr>
        <w:t xml:space="preserve">pMDI aerosols </w:t>
      </w:r>
      <w:r w:rsidR="0056571E">
        <w:rPr>
          <w:sz w:val="20"/>
          <w:szCs w:val="22"/>
        </w:rPr>
        <w:t xml:space="preserve">units were </w:t>
      </w:r>
      <w:r w:rsidR="001854C1">
        <w:rPr>
          <w:sz w:val="20"/>
          <w:szCs w:val="22"/>
        </w:rPr>
        <w:t>actuated</w:t>
      </w:r>
      <w:r w:rsidR="00270E04">
        <w:rPr>
          <w:sz w:val="20"/>
          <w:szCs w:val="22"/>
        </w:rPr>
        <w:t xml:space="preserve"> through the</w:t>
      </w:r>
      <w:r w:rsidR="001854C1">
        <w:rPr>
          <w:sz w:val="20"/>
          <w:szCs w:val="22"/>
        </w:rPr>
        <w:t xml:space="preserve"> Kindeva</w:t>
      </w:r>
      <w:r w:rsidR="00270E04">
        <w:rPr>
          <w:sz w:val="20"/>
          <w:szCs w:val="22"/>
        </w:rPr>
        <w:t xml:space="preserve"> </w:t>
      </w:r>
      <w:r w:rsidR="001854C1">
        <w:rPr>
          <w:sz w:val="20"/>
          <w:szCs w:val="22"/>
        </w:rPr>
        <w:t>Mk</w:t>
      </w:r>
      <w:r w:rsidR="00270E04">
        <w:rPr>
          <w:sz w:val="20"/>
          <w:szCs w:val="22"/>
        </w:rPr>
        <w:t xml:space="preserve">6 actuator. </w:t>
      </w:r>
      <w:r w:rsidR="00057036">
        <w:rPr>
          <w:sz w:val="20"/>
          <w:szCs w:val="22"/>
        </w:rPr>
        <w:t xml:space="preserve">Three aerosol units were tested per formulation and each unit was tested three times. </w:t>
      </w:r>
      <w:r w:rsidR="00270E04">
        <w:rPr>
          <w:sz w:val="20"/>
          <w:szCs w:val="22"/>
        </w:rPr>
        <w:t>The study was randomised</w:t>
      </w:r>
      <w:r w:rsidR="00057036">
        <w:rPr>
          <w:sz w:val="20"/>
          <w:szCs w:val="22"/>
        </w:rPr>
        <w:t xml:space="preserve"> </w:t>
      </w:r>
      <w:r w:rsidR="0012123D">
        <w:rPr>
          <w:sz w:val="20"/>
          <w:szCs w:val="22"/>
        </w:rPr>
        <w:t xml:space="preserve">to </w:t>
      </w:r>
      <w:r w:rsidR="008C4F1C">
        <w:rPr>
          <w:sz w:val="20"/>
          <w:szCs w:val="22"/>
        </w:rPr>
        <w:t>mitigate</w:t>
      </w:r>
      <w:r w:rsidR="001854C1">
        <w:rPr>
          <w:sz w:val="20"/>
          <w:szCs w:val="22"/>
        </w:rPr>
        <w:t xml:space="preserve"> the effect of</w:t>
      </w:r>
      <w:r w:rsidR="008C4F1C">
        <w:rPr>
          <w:sz w:val="20"/>
          <w:szCs w:val="22"/>
        </w:rPr>
        <w:t xml:space="preserve"> </w:t>
      </w:r>
      <w:r w:rsidR="006779EF">
        <w:rPr>
          <w:sz w:val="20"/>
          <w:szCs w:val="22"/>
        </w:rPr>
        <w:t xml:space="preserve">any </w:t>
      </w:r>
      <w:r w:rsidR="0012123D">
        <w:rPr>
          <w:sz w:val="20"/>
          <w:szCs w:val="22"/>
        </w:rPr>
        <w:t>chang</w:t>
      </w:r>
      <w:r w:rsidR="006779EF">
        <w:rPr>
          <w:sz w:val="20"/>
          <w:szCs w:val="22"/>
        </w:rPr>
        <w:t xml:space="preserve">es in </w:t>
      </w:r>
      <w:r w:rsidR="0012123D">
        <w:rPr>
          <w:sz w:val="20"/>
          <w:szCs w:val="22"/>
        </w:rPr>
        <w:t>lab</w:t>
      </w:r>
      <w:r w:rsidR="006779EF">
        <w:rPr>
          <w:sz w:val="20"/>
          <w:szCs w:val="22"/>
        </w:rPr>
        <w:t>oratory conditions</w:t>
      </w:r>
      <w:r w:rsidR="0012123D">
        <w:rPr>
          <w:sz w:val="20"/>
          <w:szCs w:val="22"/>
        </w:rPr>
        <w:t xml:space="preserve"> may have </w:t>
      </w:r>
      <w:r w:rsidR="006779EF">
        <w:rPr>
          <w:sz w:val="20"/>
          <w:szCs w:val="22"/>
        </w:rPr>
        <w:t xml:space="preserve">had </w:t>
      </w:r>
      <w:r w:rsidR="0012123D">
        <w:rPr>
          <w:sz w:val="20"/>
          <w:szCs w:val="22"/>
        </w:rPr>
        <w:t>on the results</w:t>
      </w:r>
      <w:r w:rsidR="00057036">
        <w:rPr>
          <w:sz w:val="20"/>
          <w:szCs w:val="22"/>
        </w:rPr>
        <w:t>. Data from the Oxford Lasers</w:t>
      </w:r>
      <w:r w:rsidR="006779EF">
        <w:rPr>
          <w:sz w:val="20"/>
          <w:szCs w:val="22"/>
        </w:rPr>
        <w:t xml:space="preserve"> EnVision</w:t>
      </w:r>
      <w:r w:rsidR="00057036">
        <w:rPr>
          <w:sz w:val="20"/>
          <w:szCs w:val="22"/>
        </w:rPr>
        <w:t xml:space="preserve"> system was exported into </w:t>
      </w:r>
      <w:r w:rsidR="001B6961" w:rsidRPr="001B6961">
        <w:rPr>
          <w:sz w:val="20"/>
          <w:szCs w:val="22"/>
        </w:rPr>
        <w:t xml:space="preserve">Minitab® Statistical Software </w:t>
      </w:r>
      <w:r w:rsidR="00EA1FC9">
        <w:rPr>
          <w:sz w:val="20"/>
          <w:szCs w:val="22"/>
        </w:rPr>
        <w:t>(</w:t>
      </w:r>
      <w:r w:rsidR="001B6961">
        <w:rPr>
          <w:sz w:val="20"/>
          <w:szCs w:val="22"/>
        </w:rPr>
        <w:t xml:space="preserve">Version </w:t>
      </w:r>
      <w:r w:rsidR="00011473" w:rsidRPr="00011473">
        <w:rPr>
          <w:sz w:val="20"/>
          <w:szCs w:val="22"/>
        </w:rPr>
        <w:t>21.3.1</w:t>
      </w:r>
      <w:r w:rsidR="00011473">
        <w:rPr>
          <w:sz w:val="20"/>
          <w:szCs w:val="22"/>
        </w:rPr>
        <w:t xml:space="preserve">) </w:t>
      </w:r>
      <w:r w:rsidR="00057036">
        <w:rPr>
          <w:sz w:val="20"/>
          <w:szCs w:val="22"/>
        </w:rPr>
        <w:t>where</w:t>
      </w:r>
      <w:r w:rsidR="002E3BFA">
        <w:rPr>
          <w:sz w:val="20"/>
          <w:szCs w:val="22"/>
        </w:rPr>
        <w:t xml:space="preserve"> student’s T-Test</w:t>
      </w:r>
      <w:r w:rsidR="00057036">
        <w:rPr>
          <w:sz w:val="20"/>
          <w:szCs w:val="22"/>
        </w:rPr>
        <w:t xml:space="preserve"> statistical analysis was performed.</w:t>
      </w:r>
    </w:p>
    <w:p w14:paraId="01101C7C" w14:textId="170D0C0A" w:rsidR="000B7448" w:rsidRPr="00CC5A3A" w:rsidRDefault="000B7448" w:rsidP="000B7448">
      <w:pPr>
        <w:pStyle w:val="DDLHeading1"/>
        <w:rPr>
          <w:sz w:val="20"/>
          <w:szCs w:val="20"/>
        </w:rPr>
      </w:pPr>
      <w:r w:rsidRPr="00CC5A3A">
        <w:rPr>
          <w:sz w:val="20"/>
          <w:szCs w:val="20"/>
        </w:rPr>
        <w:t>Results and Discussion</w:t>
      </w:r>
    </w:p>
    <w:p w14:paraId="31383BDD" w14:textId="664A6004" w:rsidR="006C764E" w:rsidRPr="0012123D" w:rsidRDefault="006C764E" w:rsidP="006C764E">
      <w:pPr>
        <w:rPr>
          <w:sz w:val="20"/>
        </w:rPr>
      </w:pPr>
      <w:r>
        <w:rPr>
          <w:sz w:val="20"/>
        </w:rPr>
        <w:t>HFA</w:t>
      </w:r>
      <w:r w:rsidRPr="005E624A">
        <w:rPr>
          <w:sz w:val="20"/>
        </w:rPr>
        <w:t xml:space="preserve">134a and </w:t>
      </w:r>
      <w:r>
        <w:rPr>
          <w:sz w:val="20"/>
        </w:rPr>
        <w:t>HFA</w:t>
      </w:r>
      <w:r w:rsidRPr="005E624A">
        <w:rPr>
          <w:sz w:val="20"/>
        </w:rPr>
        <w:t>152a have similar SVP</w:t>
      </w:r>
      <w:r w:rsidR="003E7C53">
        <w:rPr>
          <w:sz w:val="20"/>
        </w:rPr>
        <w:t>,</w:t>
      </w:r>
      <w:r w:rsidR="001B1DA3">
        <w:rPr>
          <w:sz w:val="20"/>
        </w:rPr>
        <w:t xml:space="preserve"> with HFA134a </w:t>
      </w:r>
      <w:r w:rsidR="00083B42">
        <w:rPr>
          <w:sz w:val="20"/>
        </w:rPr>
        <w:t>being slightly larger</w:t>
      </w:r>
      <w:r w:rsidR="00065673">
        <w:rPr>
          <w:sz w:val="20"/>
        </w:rPr>
        <w:t xml:space="preserve"> (Table 1)</w:t>
      </w:r>
      <w:r w:rsidR="00D4106F">
        <w:rPr>
          <w:sz w:val="20"/>
        </w:rPr>
        <w:t xml:space="preserve">. </w:t>
      </w:r>
      <w:r w:rsidR="00095F35">
        <w:rPr>
          <w:sz w:val="20"/>
        </w:rPr>
        <w:t xml:space="preserve">From previous work, the </w:t>
      </w:r>
      <w:r w:rsidRPr="005E624A">
        <w:rPr>
          <w:sz w:val="20"/>
        </w:rPr>
        <w:t>pressure</w:t>
      </w:r>
      <w:r w:rsidR="002C2873">
        <w:rPr>
          <w:sz w:val="20"/>
        </w:rPr>
        <w:t xml:space="preserve"> of the formulation in</w:t>
      </w:r>
      <w:r w:rsidRPr="005E624A">
        <w:rPr>
          <w:sz w:val="20"/>
        </w:rPr>
        <w:t xml:space="preserve"> the expansion chamber</w:t>
      </w:r>
      <w:r w:rsidR="006C1AB8">
        <w:rPr>
          <w:sz w:val="20"/>
        </w:rPr>
        <w:t xml:space="preserve"> </w:t>
      </w:r>
      <w:r w:rsidR="005A5276">
        <w:rPr>
          <w:sz w:val="20"/>
        </w:rPr>
        <w:t>(as measured in the</w:t>
      </w:r>
      <w:r w:rsidR="006C1AB8">
        <w:rPr>
          <w:sz w:val="20"/>
        </w:rPr>
        <w:t xml:space="preserve"> actuator</w:t>
      </w:r>
      <w:r w:rsidR="005A5276">
        <w:rPr>
          <w:sz w:val="20"/>
        </w:rPr>
        <w:t xml:space="preserve"> sump)</w:t>
      </w:r>
      <w:r w:rsidR="00095F35">
        <w:rPr>
          <w:sz w:val="20"/>
        </w:rPr>
        <w:t xml:space="preserve"> follow the same trend</w:t>
      </w:r>
      <w:r w:rsidR="00CB58CE" w:rsidRPr="00CB58CE">
        <w:rPr>
          <w:color w:val="000000"/>
          <w:sz w:val="20"/>
        </w:rPr>
        <w:t xml:space="preserve"> </w:t>
      </w:r>
      <w:sdt>
        <w:sdtPr>
          <w:rPr>
            <w:color w:val="000000"/>
            <w:sz w:val="20"/>
          </w:rPr>
          <w:tag w:val="MENDELEY_CITATION_v3_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"/>
          <w:id w:val="2118332138"/>
          <w:placeholder>
            <w:docPart w:val="8FF4CC13F0F4430D92ECF3347EA5D040"/>
          </w:placeholder>
        </w:sdtPr>
        <w:sdtEndPr/>
        <w:sdtContent>
          <w:r w:rsidR="00FD0897" w:rsidRPr="00FD0897">
            <w:rPr>
              <w:color w:val="000000"/>
              <w:sz w:val="20"/>
            </w:rPr>
            <w:t>[12]</w:t>
          </w:r>
        </w:sdtContent>
      </w:sdt>
      <w:r w:rsidR="00A83378">
        <w:rPr>
          <w:sz w:val="20"/>
        </w:rPr>
        <w:t>.</w:t>
      </w:r>
      <w:r w:rsidR="005554D3">
        <w:rPr>
          <w:sz w:val="20"/>
        </w:rPr>
        <w:t xml:space="preserve"> </w:t>
      </w:r>
      <w:r w:rsidR="00CB58CE">
        <w:rPr>
          <w:sz w:val="20"/>
        </w:rPr>
        <w:t xml:space="preserve">SVP is </w:t>
      </w:r>
      <w:r w:rsidRPr="005E624A">
        <w:rPr>
          <w:sz w:val="20"/>
        </w:rPr>
        <w:t>one of the main driving forces for spray plume formation</w:t>
      </w:r>
      <w:r w:rsidR="00245732">
        <w:rPr>
          <w:sz w:val="20"/>
        </w:rPr>
        <w:t xml:space="preserve">; </w:t>
      </w:r>
      <w:r w:rsidR="00245732" w:rsidRPr="005E624A">
        <w:rPr>
          <w:sz w:val="20"/>
        </w:rPr>
        <w:t xml:space="preserve">greater </w:t>
      </w:r>
      <w:r w:rsidR="00280029">
        <w:rPr>
          <w:sz w:val="20"/>
        </w:rPr>
        <w:t>sump</w:t>
      </w:r>
      <w:r w:rsidR="00245732" w:rsidRPr="005E624A">
        <w:rPr>
          <w:sz w:val="20"/>
        </w:rPr>
        <w:t xml:space="preserve"> pressures will produce larger plumes</w:t>
      </w:r>
      <w:r w:rsidRPr="005E624A">
        <w:rPr>
          <w:sz w:val="20"/>
        </w:rPr>
        <w:t xml:space="preserve">. </w:t>
      </w:r>
      <w:r>
        <w:rPr>
          <w:sz w:val="20"/>
        </w:rPr>
        <w:t>This is shown in</w:t>
      </w:r>
      <w:r w:rsidRPr="00B8556B">
        <w:rPr>
          <w:sz w:val="20"/>
        </w:rPr>
        <w:t xml:space="preserve"> </w:t>
      </w:r>
      <w:r w:rsidRPr="00B8556B">
        <w:rPr>
          <w:sz w:val="20"/>
        </w:rPr>
        <w:fldChar w:fldCharType="begin"/>
      </w:r>
      <w:r w:rsidRPr="00B8556B">
        <w:rPr>
          <w:sz w:val="20"/>
        </w:rPr>
        <w:instrText xml:space="preserve"> REF _Ref139282922 \h </w:instrText>
      </w:r>
      <w:r>
        <w:rPr>
          <w:sz w:val="20"/>
        </w:rPr>
        <w:instrText xml:space="preserve"> \* MERGEFORMAT </w:instrText>
      </w:r>
      <w:r w:rsidRPr="00B8556B">
        <w:rPr>
          <w:sz w:val="20"/>
        </w:rPr>
      </w:r>
      <w:r w:rsidRPr="00B8556B">
        <w:rPr>
          <w:sz w:val="20"/>
        </w:rPr>
        <w:fldChar w:fldCharType="separate"/>
      </w:r>
      <w:r w:rsidR="004A5FD2" w:rsidRPr="004A5FD2">
        <w:rPr>
          <w:sz w:val="20"/>
        </w:rPr>
        <w:t xml:space="preserve">Figure </w:t>
      </w:r>
      <w:r w:rsidR="004A5FD2" w:rsidRPr="004A5FD2">
        <w:rPr>
          <w:noProof/>
          <w:sz w:val="20"/>
        </w:rPr>
        <w:t>1</w:t>
      </w:r>
      <w:r w:rsidRPr="00B8556B">
        <w:rPr>
          <w:sz w:val="20"/>
        </w:rPr>
        <w:fldChar w:fldCharType="end"/>
      </w:r>
      <w:r>
        <w:rPr>
          <w:sz w:val="20"/>
        </w:rPr>
        <w:t xml:space="preserve"> </w:t>
      </w:r>
      <w:r w:rsidR="008D7D4E">
        <w:rPr>
          <w:sz w:val="20"/>
        </w:rPr>
        <w:t>at 30</w:t>
      </w:r>
      <w:r w:rsidR="00AC0DE9">
        <w:rPr>
          <w:sz w:val="20"/>
        </w:rPr>
        <w:t xml:space="preserve"> mm </w:t>
      </w:r>
      <w:r>
        <w:rPr>
          <w:sz w:val="20"/>
        </w:rPr>
        <w:t xml:space="preserve">as propellants HFA134a and HFA152a both have the two </w:t>
      </w:r>
      <w:r w:rsidR="00093569">
        <w:rPr>
          <w:sz w:val="20"/>
        </w:rPr>
        <w:t xml:space="preserve">largest </w:t>
      </w:r>
      <w:r>
        <w:rPr>
          <w:sz w:val="20"/>
        </w:rPr>
        <w:t>spray pattern areas</w:t>
      </w:r>
      <w:r w:rsidR="00803CEE">
        <w:rPr>
          <w:sz w:val="20"/>
        </w:rPr>
        <w:t xml:space="preserve"> (SPA)</w:t>
      </w:r>
      <w:r w:rsidR="00E837C6">
        <w:rPr>
          <w:sz w:val="20"/>
        </w:rPr>
        <w:t xml:space="preserve"> with HFA134a having the greatest area (mean area percentage difference +7.7% larger than HFA152a plume, p-value = 0.114)</w:t>
      </w:r>
      <w:r w:rsidR="00AC0DE9">
        <w:rPr>
          <w:sz w:val="20"/>
        </w:rPr>
        <w:t>, followed by HFO1234ze(E) and HFA227ea</w:t>
      </w:r>
      <w:r w:rsidR="000D64EE">
        <w:rPr>
          <w:sz w:val="20"/>
        </w:rPr>
        <w:t xml:space="preserve"> which have lower vapour pressures. </w:t>
      </w:r>
    </w:p>
    <w:p w14:paraId="555D615B" w14:textId="1D68F09E" w:rsidR="006C764E" w:rsidRDefault="006C764E" w:rsidP="006C764E">
      <w:pPr>
        <w:rPr>
          <w:sz w:val="20"/>
        </w:rPr>
      </w:pPr>
      <w:r>
        <w:rPr>
          <w:sz w:val="20"/>
        </w:rPr>
        <w:t>Despite</w:t>
      </w:r>
      <w:r w:rsidR="004C439B">
        <w:rPr>
          <w:sz w:val="20"/>
        </w:rPr>
        <w:t xml:space="preserve"> </w:t>
      </w:r>
      <w:r w:rsidR="009B0CBF">
        <w:rPr>
          <w:sz w:val="20"/>
        </w:rPr>
        <w:t xml:space="preserve">HFA134a </w:t>
      </w:r>
      <w:r w:rsidR="004C439B">
        <w:rPr>
          <w:sz w:val="20"/>
        </w:rPr>
        <w:t>having</w:t>
      </w:r>
      <w:r>
        <w:rPr>
          <w:sz w:val="20"/>
        </w:rPr>
        <w:t xml:space="preserve"> the</w:t>
      </w:r>
      <w:r w:rsidR="00712E88">
        <w:rPr>
          <w:sz w:val="20"/>
        </w:rPr>
        <w:t xml:space="preserve"> largest</w:t>
      </w:r>
      <w:r>
        <w:rPr>
          <w:sz w:val="20"/>
        </w:rPr>
        <w:t xml:space="preserve"> </w:t>
      </w:r>
      <w:r w:rsidR="00ED7EE2">
        <w:rPr>
          <w:sz w:val="20"/>
        </w:rPr>
        <w:t>SVP</w:t>
      </w:r>
      <w:r w:rsidR="00CE0BF9">
        <w:rPr>
          <w:sz w:val="20"/>
        </w:rPr>
        <w:t xml:space="preserve"> and highest peak expansion chamber pressure,</w:t>
      </w:r>
      <w:r w:rsidR="00E837C6">
        <w:rPr>
          <w:sz w:val="20"/>
        </w:rPr>
        <w:t xml:space="preserve"> </w:t>
      </w:r>
      <w:r w:rsidR="005349D3">
        <w:rPr>
          <w:sz w:val="20"/>
        </w:rPr>
        <w:t xml:space="preserve">at </w:t>
      </w:r>
      <w:r>
        <w:rPr>
          <w:sz w:val="20"/>
        </w:rPr>
        <w:t>60</w:t>
      </w:r>
      <w:r w:rsidR="005349D3">
        <w:rPr>
          <w:sz w:val="20"/>
        </w:rPr>
        <w:t> </w:t>
      </w:r>
      <w:r>
        <w:rPr>
          <w:sz w:val="20"/>
        </w:rPr>
        <w:t>mm t</w:t>
      </w:r>
      <w:r w:rsidRPr="005E624A">
        <w:rPr>
          <w:sz w:val="20"/>
        </w:rPr>
        <w:t>he plume</w:t>
      </w:r>
      <w:r>
        <w:rPr>
          <w:sz w:val="20"/>
        </w:rPr>
        <w:t xml:space="preserve"> area</w:t>
      </w:r>
      <w:r w:rsidRPr="005E624A">
        <w:rPr>
          <w:sz w:val="20"/>
        </w:rPr>
        <w:t xml:space="preserve"> for </w:t>
      </w:r>
      <w:r>
        <w:rPr>
          <w:sz w:val="20"/>
        </w:rPr>
        <w:t>HFA</w:t>
      </w:r>
      <w:r w:rsidRPr="005E624A">
        <w:rPr>
          <w:sz w:val="20"/>
        </w:rPr>
        <w:t>152a</w:t>
      </w:r>
      <w:r>
        <w:rPr>
          <w:sz w:val="20"/>
        </w:rPr>
        <w:t xml:space="preserve"> units</w:t>
      </w:r>
      <w:r w:rsidRPr="005E624A">
        <w:rPr>
          <w:sz w:val="20"/>
        </w:rPr>
        <w:t xml:space="preserve"> without ethanol</w:t>
      </w:r>
      <w:r>
        <w:rPr>
          <w:sz w:val="20"/>
        </w:rPr>
        <w:t xml:space="preserve"> is </w:t>
      </w:r>
      <w:r w:rsidR="000D64EE">
        <w:rPr>
          <w:sz w:val="20"/>
        </w:rPr>
        <w:t>greater</w:t>
      </w:r>
      <w:r w:rsidR="00CE0BF9">
        <w:rPr>
          <w:sz w:val="20"/>
        </w:rPr>
        <w:t xml:space="preserve"> than that for HFA134a units</w:t>
      </w:r>
      <w:r w:rsidR="000D64EE">
        <w:rPr>
          <w:sz w:val="20"/>
        </w:rPr>
        <w:t xml:space="preserve"> </w:t>
      </w:r>
      <w:r>
        <w:rPr>
          <w:sz w:val="20"/>
        </w:rPr>
        <w:t>(mean area percentage difference +</w:t>
      </w:r>
      <w:r w:rsidR="00C64992">
        <w:rPr>
          <w:sz w:val="20"/>
        </w:rPr>
        <w:t>3.5</w:t>
      </w:r>
      <w:r>
        <w:rPr>
          <w:sz w:val="20"/>
        </w:rPr>
        <w:t xml:space="preserve">% larger than HFA134a plume, p-value = 0.58). This shows that the </w:t>
      </w:r>
      <w:r w:rsidR="000D64EE">
        <w:rPr>
          <w:sz w:val="20"/>
        </w:rPr>
        <w:t xml:space="preserve">HFA152a </w:t>
      </w:r>
      <w:r>
        <w:rPr>
          <w:sz w:val="20"/>
        </w:rPr>
        <w:t>plume</w:t>
      </w:r>
      <w:r w:rsidRPr="005E624A">
        <w:rPr>
          <w:sz w:val="20"/>
        </w:rPr>
        <w:t xml:space="preserve"> </w:t>
      </w:r>
      <w:r w:rsidR="00F67AAF" w:rsidRPr="005E624A">
        <w:rPr>
          <w:sz w:val="20"/>
        </w:rPr>
        <w:t>expand</w:t>
      </w:r>
      <w:r w:rsidR="0078314E">
        <w:rPr>
          <w:sz w:val="20"/>
        </w:rPr>
        <w:t>s</w:t>
      </w:r>
      <w:r w:rsidR="000D64EE">
        <w:rPr>
          <w:sz w:val="20"/>
        </w:rPr>
        <w:t xml:space="preserve"> at a greater </w:t>
      </w:r>
      <w:r w:rsidR="0078314E">
        <w:rPr>
          <w:sz w:val="20"/>
        </w:rPr>
        <w:t xml:space="preserve">rate </w:t>
      </w:r>
      <w:r w:rsidR="000D64EE">
        <w:rPr>
          <w:sz w:val="20"/>
        </w:rPr>
        <w:t>than HFA134, in line with the observations of Duke et al (2023)</w:t>
      </w:r>
      <w:r w:rsidR="00F67AAF" w:rsidRPr="005E624A">
        <w:rPr>
          <w:sz w:val="20"/>
        </w:rPr>
        <w:t>.</w:t>
      </w:r>
      <w:r w:rsidRPr="005E624A">
        <w:rPr>
          <w:sz w:val="20"/>
        </w:rPr>
        <w:t xml:space="preserve"> One explanation for this could be the difference in densities of the propellants</w:t>
      </w:r>
      <w:r w:rsidR="00815D1D">
        <w:rPr>
          <w:sz w:val="20"/>
        </w:rPr>
        <w:t xml:space="preserve">, which affects the </w:t>
      </w:r>
      <w:r w:rsidR="00E940B7">
        <w:rPr>
          <w:sz w:val="20"/>
        </w:rPr>
        <w:t>plume spreading rate. HFA152a has a much lower liquid phase density at 0.91</w:t>
      </w:r>
      <w:r w:rsidR="00A8324A">
        <w:rPr>
          <w:sz w:val="20"/>
        </w:rPr>
        <w:t> g/ml compared to HFA134a at 1.23 </w:t>
      </w:r>
      <w:r w:rsidR="00A8324A" w:rsidRPr="00A8324A">
        <w:rPr>
          <w:sz w:val="20"/>
        </w:rPr>
        <w:t>g/ml (</w:t>
      </w:r>
      <w:r w:rsidR="00A8324A" w:rsidRPr="00A8324A">
        <w:rPr>
          <w:sz w:val="20"/>
        </w:rPr>
        <w:fldChar w:fldCharType="begin"/>
      </w:r>
      <w:r w:rsidR="00A8324A" w:rsidRPr="00A8324A">
        <w:rPr>
          <w:sz w:val="20"/>
        </w:rPr>
        <w:instrText xml:space="preserve"> REF _Ref139024746 \h </w:instrText>
      </w:r>
      <w:r w:rsidR="00A8324A">
        <w:rPr>
          <w:sz w:val="20"/>
        </w:rPr>
        <w:instrText xml:space="preserve"> \* MERGEFORMAT </w:instrText>
      </w:r>
      <w:r w:rsidR="00A8324A" w:rsidRPr="00A8324A">
        <w:rPr>
          <w:sz w:val="20"/>
        </w:rPr>
      </w:r>
      <w:r w:rsidR="00A8324A" w:rsidRPr="00A8324A">
        <w:rPr>
          <w:sz w:val="20"/>
        </w:rPr>
        <w:fldChar w:fldCharType="separate"/>
      </w:r>
      <w:r w:rsidR="004A5FD2" w:rsidRPr="004A5FD2">
        <w:rPr>
          <w:sz w:val="20"/>
        </w:rPr>
        <w:t xml:space="preserve">Table </w:t>
      </w:r>
      <w:r w:rsidR="004A5FD2" w:rsidRPr="004A5FD2">
        <w:rPr>
          <w:noProof/>
          <w:sz w:val="20"/>
        </w:rPr>
        <w:t>1</w:t>
      </w:r>
      <w:r w:rsidR="00A8324A" w:rsidRPr="00A8324A">
        <w:rPr>
          <w:sz w:val="20"/>
        </w:rPr>
        <w:fldChar w:fldCharType="end"/>
      </w:r>
      <w:r w:rsidR="00A8324A" w:rsidRPr="00A8324A">
        <w:rPr>
          <w:sz w:val="20"/>
        </w:rPr>
        <w:t>)</w:t>
      </w:r>
      <w:r w:rsidR="002F6E57">
        <w:rPr>
          <w:sz w:val="20"/>
        </w:rPr>
        <w:t xml:space="preserve">. </w:t>
      </w:r>
    </w:p>
    <w:p w14:paraId="60FD41BE" w14:textId="417116B7" w:rsidR="00834B04" w:rsidRPr="00CC5A3A" w:rsidRDefault="00E91DEF" w:rsidP="00373BD1">
      <w:pPr>
        <w:pStyle w:val="DDLBodyText"/>
        <w:keepNext/>
        <w:jc w:val="center"/>
        <w:rPr>
          <w:sz w:val="20"/>
        </w:rPr>
      </w:pPr>
      <w:r w:rsidRPr="00E91DEF">
        <w:rPr>
          <w:noProof/>
          <w:sz w:val="20"/>
        </w:rPr>
        <w:lastRenderedPageBreak/>
        <w:drawing>
          <wp:inline distT="0" distB="0" distL="0" distR="0" wp14:anchorId="2A81472B" wp14:editId="357A0BAA">
            <wp:extent cx="5760720" cy="2610485"/>
            <wp:effectExtent l="0" t="0" r="0" b="0"/>
            <wp:docPr id="820759352" name="Picture 1" descr="A graph of a grap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759352" name="Picture 1" descr="A graph of a graph of a person&#10;&#10;Description automatically generated with medium confidence"/>
                    <pic:cNvPicPr/>
                  </pic:nvPicPr>
                  <pic:blipFill>
                    <a:blip r:embed="rId11"/>
                    <a:stretch>
                      <a:fillRect/>
                    </a:stretch>
                  </pic:blipFill>
                  <pic:spPr>
                    <a:xfrm>
                      <a:off x="0" y="0"/>
                      <a:ext cx="5760720" cy="2610485"/>
                    </a:xfrm>
                    <a:prstGeom prst="rect">
                      <a:avLst/>
                    </a:prstGeom>
                  </pic:spPr>
                </pic:pic>
              </a:graphicData>
            </a:graphic>
          </wp:inline>
        </w:drawing>
      </w:r>
    </w:p>
    <w:p w14:paraId="0EF8B63A" w14:textId="25ADE749" w:rsidR="00B7799E" w:rsidRPr="00CC5A3A" w:rsidRDefault="00834B04" w:rsidP="00834B04">
      <w:pPr>
        <w:pStyle w:val="Caption"/>
      </w:pPr>
      <w:bookmarkStart w:id="3" w:name="_Ref139282922"/>
      <w:r w:rsidRPr="00CC5A3A">
        <w:t xml:space="preserve">Figure </w:t>
      </w:r>
      <w:r w:rsidR="003000AB">
        <w:fldChar w:fldCharType="begin"/>
      </w:r>
      <w:r w:rsidR="003000AB">
        <w:instrText xml:space="preserve"> SEQ Figure \* ARABIC </w:instrText>
      </w:r>
      <w:r w:rsidR="003000AB">
        <w:fldChar w:fldCharType="separate"/>
      </w:r>
      <w:r w:rsidR="004A5FD2">
        <w:rPr>
          <w:noProof/>
        </w:rPr>
        <w:t>1</w:t>
      </w:r>
      <w:r w:rsidR="003000AB">
        <w:rPr>
          <w:noProof/>
        </w:rPr>
        <w:fldChar w:fldCharType="end"/>
      </w:r>
      <w:bookmarkEnd w:id="3"/>
      <w:r w:rsidRPr="00CC5A3A">
        <w:t xml:space="preserve"> - Spray pattern area at 30mm and 60mm </w:t>
      </w:r>
      <w:r w:rsidR="001C4791">
        <w:t xml:space="preserve">of current and low GWP pMDI propellants with and without </w:t>
      </w:r>
      <w:r w:rsidRPr="00CC5A3A">
        <w:t>12%</w:t>
      </w:r>
      <w:r w:rsidR="002F77A7">
        <w:t xml:space="preserve"> w/w</w:t>
      </w:r>
      <w:r w:rsidRPr="00CC5A3A">
        <w:t xml:space="preserve"> Ethanol</w:t>
      </w:r>
      <w:r w:rsidR="001C4791">
        <w:t xml:space="preserve"> (N=3 units, n=3 shots per unit)</w:t>
      </w:r>
    </w:p>
    <w:p w14:paraId="4499B1CE" w14:textId="0E2578B6" w:rsidR="00A86956" w:rsidRDefault="009F75B0" w:rsidP="00D664C2">
      <w:pPr>
        <w:rPr>
          <w:sz w:val="20"/>
        </w:rPr>
      </w:pPr>
      <w:r>
        <w:rPr>
          <w:sz w:val="20"/>
        </w:rPr>
        <w:t xml:space="preserve">Incorporating ethanol into the formulations </w:t>
      </w:r>
      <w:r w:rsidR="009E276E">
        <w:rPr>
          <w:sz w:val="20"/>
        </w:rPr>
        <w:t>decreases</w:t>
      </w:r>
      <w:r w:rsidR="00824E76">
        <w:rPr>
          <w:sz w:val="20"/>
        </w:rPr>
        <w:t xml:space="preserve"> </w:t>
      </w:r>
      <w:r w:rsidR="009764D9">
        <w:rPr>
          <w:sz w:val="20"/>
        </w:rPr>
        <w:t xml:space="preserve">the </w:t>
      </w:r>
      <w:r w:rsidR="00824E76">
        <w:rPr>
          <w:sz w:val="20"/>
        </w:rPr>
        <w:t>variation in SPA between the different propellants</w:t>
      </w:r>
      <w:r w:rsidR="009764D9">
        <w:rPr>
          <w:sz w:val="20"/>
        </w:rPr>
        <w:t>, as seen</w:t>
      </w:r>
      <w:r w:rsidR="00737DB6">
        <w:rPr>
          <w:sz w:val="20"/>
        </w:rPr>
        <w:t xml:space="preserve"> at both </w:t>
      </w:r>
      <w:r w:rsidR="00D664C2">
        <w:rPr>
          <w:sz w:val="20"/>
        </w:rPr>
        <w:t>30 mm and 60 mm</w:t>
      </w:r>
      <w:r w:rsidR="009764D9">
        <w:rPr>
          <w:sz w:val="20"/>
        </w:rPr>
        <w:t xml:space="preserve"> measurement distances</w:t>
      </w:r>
      <w:r w:rsidR="009E276E">
        <w:rPr>
          <w:sz w:val="20"/>
        </w:rPr>
        <w:t>.</w:t>
      </w:r>
      <w:r w:rsidR="00C03F2B">
        <w:rPr>
          <w:sz w:val="20"/>
        </w:rPr>
        <w:t xml:space="preserve"> </w:t>
      </w:r>
      <w:r w:rsidR="00A04AA2">
        <w:rPr>
          <w:sz w:val="20"/>
        </w:rPr>
        <w:t>SPA for all</w:t>
      </w:r>
      <w:r w:rsidR="00FA268F">
        <w:rPr>
          <w:sz w:val="20"/>
        </w:rPr>
        <w:t xml:space="preserve"> propellants other than HFA227ea </w:t>
      </w:r>
      <w:r w:rsidR="00A04AA2">
        <w:rPr>
          <w:sz w:val="20"/>
        </w:rPr>
        <w:t xml:space="preserve">decreased in size, whereas </w:t>
      </w:r>
      <w:r w:rsidR="000253C2">
        <w:rPr>
          <w:sz w:val="20"/>
        </w:rPr>
        <w:t>HFA227ea slightly increased</w:t>
      </w:r>
      <w:r w:rsidR="00F23406">
        <w:rPr>
          <w:sz w:val="20"/>
        </w:rPr>
        <w:t>.</w:t>
      </w:r>
      <w:r w:rsidR="000253C2">
        <w:rPr>
          <w:sz w:val="20"/>
        </w:rPr>
        <w:t xml:space="preserve"> </w:t>
      </w:r>
      <w:r w:rsidR="009E276E">
        <w:rPr>
          <w:sz w:val="20"/>
        </w:rPr>
        <w:t xml:space="preserve"> </w:t>
      </w:r>
      <w:r w:rsidR="00A13B72" w:rsidRPr="00A13B72">
        <w:rPr>
          <w:sz w:val="20"/>
        </w:rPr>
        <w:t xml:space="preserve"> </w:t>
      </w:r>
      <w:r w:rsidR="00A13B72">
        <w:rPr>
          <w:sz w:val="20"/>
        </w:rPr>
        <w:t>Propellant only formulations have a wider spread of SPA data</w:t>
      </w:r>
      <w:r w:rsidR="00F404D9">
        <w:rPr>
          <w:sz w:val="20"/>
        </w:rPr>
        <w:t xml:space="preserve"> than </w:t>
      </w:r>
      <w:r w:rsidR="002C6BC0">
        <w:rPr>
          <w:sz w:val="20"/>
        </w:rPr>
        <w:t>formulations with ethanol</w:t>
      </w:r>
      <w:r w:rsidR="00A13B72">
        <w:rPr>
          <w:sz w:val="20"/>
        </w:rPr>
        <w:t>. This may be due to</w:t>
      </w:r>
      <w:r w:rsidR="009D5FE4">
        <w:rPr>
          <w:sz w:val="20"/>
        </w:rPr>
        <w:t xml:space="preserve"> changes in</w:t>
      </w:r>
      <w:r w:rsidR="00A13B72">
        <w:rPr>
          <w:sz w:val="20"/>
        </w:rPr>
        <w:t xml:space="preserve"> the internal flow structure, which </w:t>
      </w:r>
      <w:r w:rsidR="009D5FE4">
        <w:rPr>
          <w:sz w:val="20"/>
        </w:rPr>
        <w:t xml:space="preserve">in propellant only systems </w:t>
      </w:r>
      <w:r w:rsidR="00A13B72">
        <w:rPr>
          <w:sz w:val="20"/>
        </w:rPr>
        <w:t xml:space="preserve">can be described as a vapour rich slug flow, creating a spray with greater dynamic variability. </w:t>
      </w:r>
      <w:r w:rsidR="002C6BC0">
        <w:rPr>
          <w:sz w:val="20"/>
        </w:rPr>
        <w:t>The addition</w:t>
      </w:r>
      <w:r w:rsidR="005507E4">
        <w:rPr>
          <w:sz w:val="20"/>
        </w:rPr>
        <w:t xml:space="preserve"> of ethanol to the formulation</w:t>
      </w:r>
      <w:r w:rsidR="009E276E">
        <w:rPr>
          <w:sz w:val="20"/>
        </w:rPr>
        <w:t xml:space="preserve"> </w:t>
      </w:r>
      <w:r w:rsidR="005507E4">
        <w:rPr>
          <w:sz w:val="20"/>
        </w:rPr>
        <w:t xml:space="preserve">reduced the </w:t>
      </w:r>
      <w:r w:rsidR="00F813AF">
        <w:rPr>
          <w:sz w:val="20"/>
        </w:rPr>
        <w:t>shot-to-shot</w:t>
      </w:r>
      <w:r w:rsidR="005507E4">
        <w:rPr>
          <w:sz w:val="20"/>
        </w:rPr>
        <w:t xml:space="preserve"> variability </w:t>
      </w:r>
      <w:r w:rsidR="00F813AF">
        <w:rPr>
          <w:sz w:val="20"/>
        </w:rPr>
        <w:t>of</w:t>
      </w:r>
      <w:r w:rsidR="005507E4">
        <w:rPr>
          <w:sz w:val="20"/>
        </w:rPr>
        <w:t xml:space="preserve"> SPA </w:t>
      </w:r>
      <w:r w:rsidR="00785BCB">
        <w:rPr>
          <w:sz w:val="20"/>
        </w:rPr>
        <w:t>of each</w:t>
      </w:r>
      <w:r w:rsidR="009E0CBC">
        <w:rPr>
          <w:sz w:val="20"/>
        </w:rPr>
        <w:t xml:space="preserve"> formulation</w:t>
      </w:r>
      <w:r w:rsidR="005507E4">
        <w:rPr>
          <w:sz w:val="20"/>
        </w:rPr>
        <w:t xml:space="preserve"> </w:t>
      </w:r>
      <w:r w:rsidR="009E276E">
        <w:rPr>
          <w:sz w:val="20"/>
        </w:rPr>
        <w:t xml:space="preserve">as </w:t>
      </w:r>
      <w:r w:rsidR="00C3241B">
        <w:rPr>
          <w:sz w:val="20"/>
        </w:rPr>
        <w:t>evident</w:t>
      </w:r>
      <w:r w:rsidR="009E276E">
        <w:rPr>
          <w:sz w:val="20"/>
        </w:rPr>
        <w:t xml:space="preserve"> in the reduction of the</w:t>
      </w:r>
      <w:r w:rsidR="006B7808">
        <w:rPr>
          <w:sz w:val="20"/>
        </w:rPr>
        <w:t xml:space="preserve"> 95% confidence interval</w:t>
      </w:r>
      <w:r w:rsidR="00433D9D">
        <w:rPr>
          <w:sz w:val="20"/>
        </w:rPr>
        <w:t xml:space="preserve"> </w:t>
      </w:r>
      <w:r w:rsidR="00C00829">
        <w:rPr>
          <w:sz w:val="20"/>
        </w:rPr>
        <w:t xml:space="preserve">for </w:t>
      </w:r>
      <w:r w:rsidR="009E276E">
        <w:rPr>
          <w:sz w:val="20"/>
        </w:rPr>
        <w:t>units</w:t>
      </w:r>
      <w:r w:rsidR="00C3241B">
        <w:rPr>
          <w:sz w:val="20"/>
        </w:rPr>
        <w:t xml:space="preserve"> containing ethanol</w:t>
      </w:r>
      <w:r w:rsidR="009E276E">
        <w:rPr>
          <w:sz w:val="20"/>
        </w:rPr>
        <w:t>.</w:t>
      </w:r>
      <w:r w:rsidR="00A13B72">
        <w:rPr>
          <w:sz w:val="20"/>
        </w:rPr>
        <w:t xml:space="preserve"> </w:t>
      </w:r>
      <w:r w:rsidR="00A00ECA">
        <w:rPr>
          <w:sz w:val="20"/>
        </w:rPr>
        <w:t>When ethanol is added to placebo formulation</w:t>
      </w:r>
      <w:r w:rsidR="009D5FE4">
        <w:rPr>
          <w:sz w:val="20"/>
        </w:rPr>
        <w:t>s</w:t>
      </w:r>
      <w:r w:rsidR="00A00ECA">
        <w:rPr>
          <w:sz w:val="20"/>
        </w:rPr>
        <w:t xml:space="preserve"> the internal flow structure </w:t>
      </w:r>
      <w:r w:rsidR="009D5FE4">
        <w:rPr>
          <w:sz w:val="20"/>
        </w:rPr>
        <w:t xml:space="preserve">changes </w:t>
      </w:r>
      <w:r w:rsidR="000A02C0">
        <w:rPr>
          <w:sz w:val="20"/>
        </w:rPr>
        <w:t>to a dispersed bubbly flow</w:t>
      </w:r>
      <w:r w:rsidR="00A00ECA">
        <w:rPr>
          <w:sz w:val="20"/>
        </w:rPr>
        <w:t xml:space="preserve">. This </w:t>
      </w:r>
      <w:r w:rsidR="007244E5">
        <w:rPr>
          <w:sz w:val="20"/>
        </w:rPr>
        <w:t>may result in</w:t>
      </w:r>
      <w:r w:rsidR="00A00ECA">
        <w:rPr>
          <w:sz w:val="20"/>
        </w:rPr>
        <w:t xml:space="preserve"> a much more stable and repeatable </w:t>
      </w:r>
      <w:r w:rsidR="00050E7A">
        <w:rPr>
          <w:sz w:val="20"/>
        </w:rPr>
        <w:t xml:space="preserve">plume </w:t>
      </w:r>
      <w:r w:rsidR="0009595C">
        <w:rPr>
          <w:sz w:val="20"/>
        </w:rPr>
        <w:t>and</w:t>
      </w:r>
      <w:r w:rsidR="000A02C0">
        <w:rPr>
          <w:sz w:val="20"/>
        </w:rPr>
        <w:t xml:space="preserve"> </w:t>
      </w:r>
      <w:r w:rsidR="006A5D4C">
        <w:rPr>
          <w:sz w:val="20"/>
        </w:rPr>
        <w:t>could</w:t>
      </w:r>
      <w:r w:rsidR="0067794A">
        <w:rPr>
          <w:sz w:val="20"/>
        </w:rPr>
        <w:t xml:space="preserve"> </w:t>
      </w:r>
      <w:r w:rsidR="000A02C0">
        <w:rPr>
          <w:sz w:val="20"/>
        </w:rPr>
        <w:t>explain the change in SP area</w:t>
      </w:r>
      <w:r w:rsidR="009E276E">
        <w:rPr>
          <w:sz w:val="20"/>
        </w:rPr>
        <w:t xml:space="preserve"> </w:t>
      </w:r>
      <w:sdt>
        <w:sdtPr>
          <w:rPr>
            <w:color w:val="000000"/>
            <w:sz w:val="20"/>
          </w:rPr>
          <w:tag w:val="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"/>
          <w:id w:val="-1236476286"/>
          <w:placeholder>
            <w:docPart w:val="A87104AB44EC450F8E2EE9B144E785C2"/>
          </w:placeholder>
        </w:sdtPr>
        <w:sdtEndPr/>
        <w:sdtContent>
          <w:r w:rsidR="00FD0897" w:rsidRPr="00FD0897">
            <w:rPr>
              <w:color w:val="000000"/>
              <w:sz w:val="20"/>
            </w:rPr>
            <w:t>[13,14]</w:t>
          </w:r>
        </w:sdtContent>
      </w:sdt>
      <w:r w:rsidR="00A00ECA">
        <w:rPr>
          <w:sz w:val="20"/>
        </w:rPr>
        <w:t>.</w:t>
      </w:r>
    </w:p>
    <w:p w14:paraId="3AA7EF89" w14:textId="725E5DD4" w:rsidR="00057036" w:rsidRPr="008C26F0" w:rsidRDefault="008C238B" w:rsidP="00D664C2">
      <w:pPr>
        <w:rPr>
          <w:sz w:val="20"/>
        </w:rPr>
      </w:pPr>
      <w:r>
        <w:rPr>
          <w:sz w:val="20"/>
        </w:rPr>
        <w:t>For plume geometry</w:t>
      </w:r>
      <w:r w:rsidRPr="007301DB">
        <w:rPr>
          <w:sz w:val="20"/>
        </w:rPr>
        <w:t>,</w:t>
      </w:r>
      <w:r w:rsidR="007301DB" w:rsidRPr="007301DB">
        <w:rPr>
          <w:sz w:val="20"/>
        </w:rPr>
        <w:t xml:space="preserve"> </w:t>
      </w:r>
      <w:r w:rsidR="007301DB" w:rsidRPr="007301DB">
        <w:rPr>
          <w:sz w:val="20"/>
        </w:rPr>
        <w:fldChar w:fldCharType="begin"/>
      </w:r>
      <w:r w:rsidR="007301DB" w:rsidRPr="007301DB">
        <w:rPr>
          <w:sz w:val="20"/>
        </w:rPr>
        <w:instrText xml:space="preserve"> REF _Ref139357224 \h  \* MERGEFORMAT </w:instrText>
      </w:r>
      <w:r w:rsidR="007301DB" w:rsidRPr="007301DB">
        <w:rPr>
          <w:sz w:val="20"/>
        </w:rPr>
      </w:r>
      <w:r w:rsidR="007301DB" w:rsidRPr="007301DB">
        <w:rPr>
          <w:sz w:val="20"/>
        </w:rPr>
        <w:fldChar w:fldCharType="separate"/>
      </w:r>
      <w:r w:rsidR="004A5FD2" w:rsidRPr="004A5FD2">
        <w:rPr>
          <w:sz w:val="20"/>
        </w:rPr>
        <w:t xml:space="preserve">Figure </w:t>
      </w:r>
      <w:r w:rsidR="004A5FD2" w:rsidRPr="004A5FD2">
        <w:rPr>
          <w:noProof/>
          <w:sz w:val="20"/>
        </w:rPr>
        <w:t>2</w:t>
      </w:r>
      <w:r w:rsidR="007301DB" w:rsidRPr="007301DB">
        <w:rPr>
          <w:sz w:val="20"/>
        </w:rPr>
        <w:fldChar w:fldCharType="end"/>
      </w:r>
      <w:r>
        <w:rPr>
          <w:sz w:val="20"/>
        </w:rPr>
        <w:t xml:space="preserve"> </w:t>
      </w:r>
      <w:r w:rsidR="00694560">
        <w:rPr>
          <w:sz w:val="20"/>
        </w:rPr>
        <w:t xml:space="preserve">shows both the plume width and </w:t>
      </w:r>
      <w:r w:rsidR="001E1588">
        <w:rPr>
          <w:sz w:val="20"/>
        </w:rPr>
        <w:t xml:space="preserve">cone </w:t>
      </w:r>
      <w:r w:rsidR="007301DB">
        <w:rPr>
          <w:sz w:val="20"/>
        </w:rPr>
        <w:t>angle</w:t>
      </w:r>
      <w:r w:rsidR="009B01EF">
        <w:rPr>
          <w:sz w:val="20"/>
        </w:rPr>
        <w:t xml:space="preserve">. </w:t>
      </w:r>
      <w:r w:rsidR="000339B7">
        <w:rPr>
          <w:sz w:val="20"/>
        </w:rPr>
        <w:t xml:space="preserve">Similar to the spray pattern data, </w:t>
      </w:r>
      <w:r w:rsidR="004C774B">
        <w:rPr>
          <w:sz w:val="20"/>
        </w:rPr>
        <w:t xml:space="preserve">it </w:t>
      </w:r>
      <w:r w:rsidR="00B9485E">
        <w:rPr>
          <w:sz w:val="20"/>
        </w:rPr>
        <w:t xml:space="preserve">is also evident </w:t>
      </w:r>
      <w:r w:rsidR="004C774B">
        <w:rPr>
          <w:sz w:val="20"/>
        </w:rPr>
        <w:t xml:space="preserve">that there is a </w:t>
      </w:r>
      <w:r w:rsidR="00950991">
        <w:rPr>
          <w:sz w:val="20"/>
        </w:rPr>
        <w:t xml:space="preserve">reduced </w:t>
      </w:r>
      <w:r w:rsidR="00105750">
        <w:rPr>
          <w:sz w:val="20"/>
        </w:rPr>
        <w:t>variability both between formulations and between shots of each formulation</w:t>
      </w:r>
      <w:r w:rsidR="007454DF">
        <w:rPr>
          <w:sz w:val="20"/>
        </w:rPr>
        <w:t xml:space="preserve"> for </w:t>
      </w:r>
      <w:r w:rsidR="00685829">
        <w:rPr>
          <w:sz w:val="20"/>
        </w:rPr>
        <w:t>plume width and cone angle for the units containing 12%</w:t>
      </w:r>
      <w:r w:rsidR="002F77A7">
        <w:rPr>
          <w:sz w:val="20"/>
        </w:rPr>
        <w:t xml:space="preserve"> w/w</w:t>
      </w:r>
      <w:r w:rsidR="00685829">
        <w:rPr>
          <w:sz w:val="20"/>
        </w:rPr>
        <w:t xml:space="preserve"> ethanol.</w:t>
      </w:r>
      <w:r w:rsidR="008459D7">
        <w:rPr>
          <w:sz w:val="20"/>
        </w:rPr>
        <w:t xml:space="preserve"> There may be a greater </w:t>
      </w:r>
      <w:r w:rsidR="004728E2">
        <w:rPr>
          <w:sz w:val="20"/>
        </w:rPr>
        <w:t>variability</w:t>
      </w:r>
      <w:r w:rsidR="008459D7">
        <w:rPr>
          <w:sz w:val="20"/>
        </w:rPr>
        <w:t xml:space="preserve"> in propellant only formulations due to the</w:t>
      </w:r>
      <w:r w:rsidR="00AD2A5D">
        <w:rPr>
          <w:sz w:val="20"/>
        </w:rPr>
        <w:t xml:space="preserve"> nature of the</w:t>
      </w:r>
      <w:r w:rsidR="008459D7">
        <w:rPr>
          <w:sz w:val="20"/>
        </w:rPr>
        <w:t xml:space="preserve"> </w:t>
      </w:r>
      <w:r w:rsidR="004728E2">
        <w:rPr>
          <w:sz w:val="20"/>
        </w:rPr>
        <w:t>measurement technique</w:t>
      </w:r>
      <w:r w:rsidR="00AD2A5D">
        <w:rPr>
          <w:sz w:val="20"/>
        </w:rPr>
        <w:t xml:space="preserve"> which </w:t>
      </w:r>
      <w:r w:rsidR="00B44020">
        <w:rPr>
          <w:sz w:val="20"/>
        </w:rPr>
        <w:t xml:space="preserve">measures </w:t>
      </w:r>
      <w:r w:rsidR="0023363F">
        <w:rPr>
          <w:sz w:val="20"/>
        </w:rPr>
        <w:t>a thin planar slice of the plume</w:t>
      </w:r>
      <w:r w:rsidR="004728E2">
        <w:rPr>
          <w:sz w:val="20"/>
        </w:rPr>
        <w:t xml:space="preserve">. </w:t>
      </w:r>
      <w:r w:rsidR="00685829">
        <w:rPr>
          <w:sz w:val="20"/>
        </w:rPr>
        <w:t xml:space="preserve"> </w:t>
      </w:r>
    </w:p>
    <w:p w14:paraId="39E9BA4D" w14:textId="67DC791C" w:rsidR="005A3E95" w:rsidRDefault="002F3C71" w:rsidP="005A3E95">
      <w:pPr>
        <w:keepNext/>
      </w:pPr>
      <w:r w:rsidRPr="002F3C71">
        <w:rPr>
          <w:noProof/>
        </w:rPr>
        <w:drawing>
          <wp:inline distT="0" distB="0" distL="0" distR="0" wp14:anchorId="101F1B17" wp14:editId="2F911B8F">
            <wp:extent cx="5760720" cy="2610485"/>
            <wp:effectExtent l="0" t="0" r="0" b="0"/>
            <wp:docPr id="1558323689" name="Picture 1" descr="A comparison of graph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23689" name="Picture 1" descr="A comparison of graphs with numbers&#10;&#10;Description automatically generated with medium confidence"/>
                    <pic:cNvPicPr/>
                  </pic:nvPicPr>
                  <pic:blipFill>
                    <a:blip r:embed="rId12"/>
                    <a:stretch>
                      <a:fillRect/>
                    </a:stretch>
                  </pic:blipFill>
                  <pic:spPr>
                    <a:xfrm>
                      <a:off x="0" y="0"/>
                      <a:ext cx="5760720" cy="2610485"/>
                    </a:xfrm>
                    <a:prstGeom prst="rect">
                      <a:avLst/>
                    </a:prstGeom>
                  </pic:spPr>
                </pic:pic>
              </a:graphicData>
            </a:graphic>
          </wp:inline>
        </w:drawing>
      </w:r>
    </w:p>
    <w:p w14:paraId="05980793" w14:textId="0949CEC7" w:rsidR="00A00ECA" w:rsidRPr="00C657A2" w:rsidRDefault="005A3E95" w:rsidP="001817BC">
      <w:pPr>
        <w:pStyle w:val="Caption"/>
      </w:pPr>
      <w:bookmarkStart w:id="4" w:name="_Ref139357224"/>
      <w:r>
        <w:t xml:space="preserve">Figure </w:t>
      </w:r>
      <w:r w:rsidR="003000AB">
        <w:fldChar w:fldCharType="begin"/>
      </w:r>
      <w:r w:rsidR="003000AB">
        <w:instrText xml:space="preserve"> SEQ Figure \* ARABIC </w:instrText>
      </w:r>
      <w:r w:rsidR="003000AB">
        <w:fldChar w:fldCharType="separate"/>
      </w:r>
      <w:r w:rsidR="004A5FD2">
        <w:rPr>
          <w:noProof/>
        </w:rPr>
        <w:t>2</w:t>
      </w:r>
      <w:r w:rsidR="003000AB">
        <w:rPr>
          <w:noProof/>
        </w:rPr>
        <w:fldChar w:fldCharType="end"/>
      </w:r>
      <w:bookmarkEnd w:id="4"/>
      <w:r>
        <w:t xml:space="preserve"> - Plume width and cone angle </w:t>
      </w:r>
      <w:r w:rsidR="002F77A7">
        <w:t>of current and low GWP pMDI</w:t>
      </w:r>
      <w:r>
        <w:t xml:space="preserve"> propellants with and without 12%</w:t>
      </w:r>
      <w:r w:rsidR="002F77A7">
        <w:t xml:space="preserve"> w/w</w:t>
      </w:r>
      <w:r>
        <w:t xml:space="preserve"> ethanol</w:t>
      </w:r>
      <w:r w:rsidR="007514C6">
        <w:t xml:space="preserve"> (N=3 units, n=3 shots per unit)</w:t>
      </w:r>
    </w:p>
    <w:p w14:paraId="40588DB9" w14:textId="3D41702D" w:rsidR="000B7448" w:rsidRDefault="000B7448" w:rsidP="000B7448">
      <w:pPr>
        <w:pStyle w:val="DDLHeading1"/>
        <w:rPr>
          <w:sz w:val="20"/>
          <w:szCs w:val="20"/>
        </w:rPr>
      </w:pPr>
      <w:r w:rsidRPr="00CC5A3A">
        <w:rPr>
          <w:sz w:val="20"/>
          <w:szCs w:val="20"/>
        </w:rPr>
        <w:lastRenderedPageBreak/>
        <w:t>Conclusions</w:t>
      </w:r>
    </w:p>
    <w:p w14:paraId="742DC315" w14:textId="15BF8D88" w:rsidR="00C3241B" w:rsidRPr="00BE35FA" w:rsidRDefault="005A3E95" w:rsidP="00F1569C">
      <w:pPr>
        <w:pStyle w:val="DDLBodyText"/>
        <w:rPr>
          <w:sz w:val="20"/>
          <w:szCs w:val="22"/>
        </w:rPr>
      </w:pPr>
      <w:r>
        <w:rPr>
          <w:sz w:val="20"/>
          <w:szCs w:val="22"/>
        </w:rPr>
        <w:t xml:space="preserve">This study characterised the spray pattern and plume geometry of </w:t>
      </w:r>
      <w:r w:rsidR="00A65C9E">
        <w:rPr>
          <w:sz w:val="20"/>
          <w:szCs w:val="22"/>
        </w:rPr>
        <w:t xml:space="preserve">placebo </w:t>
      </w:r>
      <w:r>
        <w:rPr>
          <w:sz w:val="20"/>
          <w:szCs w:val="22"/>
        </w:rPr>
        <w:t xml:space="preserve">units </w:t>
      </w:r>
      <w:r w:rsidR="00377C10">
        <w:rPr>
          <w:sz w:val="20"/>
          <w:szCs w:val="22"/>
        </w:rPr>
        <w:t>o</w:t>
      </w:r>
      <w:r w:rsidR="00510C67">
        <w:rPr>
          <w:sz w:val="20"/>
          <w:szCs w:val="22"/>
        </w:rPr>
        <w:t>f</w:t>
      </w:r>
      <w:r w:rsidR="00377C10">
        <w:rPr>
          <w:sz w:val="20"/>
          <w:szCs w:val="22"/>
        </w:rPr>
        <w:t xml:space="preserve"> </w:t>
      </w:r>
      <w:r>
        <w:rPr>
          <w:sz w:val="20"/>
          <w:szCs w:val="22"/>
        </w:rPr>
        <w:t>current and new low GWP propellants</w:t>
      </w:r>
      <w:r w:rsidR="00377C10">
        <w:rPr>
          <w:sz w:val="20"/>
          <w:szCs w:val="22"/>
        </w:rPr>
        <w:t xml:space="preserve"> with and without 12% w/w ethanol</w:t>
      </w:r>
      <w:r>
        <w:rPr>
          <w:sz w:val="20"/>
          <w:szCs w:val="22"/>
        </w:rPr>
        <w:t>. It was found that</w:t>
      </w:r>
      <w:r w:rsidR="00DD653C">
        <w:rPr>
          <w:sz w:val="20"/>
          <w:szCs w:val="22"/>
        </w:rPr>
        <w:t xml:space="preserve"> HFA134a and HFA152a, </w:t>
      </w:r>
      <w:r>
        <w:rPr>
          <w:sz w:val="20"/>
          <w:szCs w:val="22"/>
        </w:rPr>
        <w:t>the propellants with the highest saturated vapour pressure</w:t>
      </w:r>
      <w:r w:rsidR="00DD653C">
        <w:rPr>
          <w:sz w:val="20"/>
          <w:szCs w:val="22"/>
        </w:rPr>
        <w:t>,</w:t>
      </w:r>
      <w:r>
        <w:rPr>
          <w:sz w:val="20"/>
          <w:szCs w:val="22"/>
        </w:rPr>
        <w:t xml:space="preserve"> produced the largest plumes</w:t>
      </w:r>
      <w:r w:rsidR="00C475BE">
        <w:rPr>
          <w:sz w:val="20"/>
          <w:szCs w:val="22"/>
        </w:rPr>
        <w:t>. This is due to</w:t>
      </w:r>
      <w:r w:rsidR="00B67758">
        <w:rPr>
          <w:sz w:val="20"/>
          <w:szCs w:val="22"/>
        </w:rPr>
        <w:t xml:space="preserve"> </w:t>
      </w:r>
      <w:r w:rsidR="00A427A2">
        <w:rPr>
          <w:sz w:val="20"/>
          <w:szCs w:val="22"/>
        </w:rPr>
        <w:t xml:space="preserve">the </w:t>
      </w:r>
      <w:r w:rsidR="00B67758">
        <w:rPr>
          <w:sz w:val="20"/>
          <w:szCs w:val="22"/>
        </w:rPr>
        <w:t>higher SVP increas</w:t>
      </w:r>
      <w:r w:rsidR="00C475BE">
        <w:rPr>
          <w:sz w:val="20"/>
          <w:szCs w:val="22"/>
        </w:rPr>
        <w:t>ing</w:t>
      </w:r>
      <w:r w:rsidR="00B67758">
        <w:rPr>
          <w:sz w:val="20"/>
          <w:szCs w:val="22"/>
        </w:rPr>
        <w:t xml:space="preserve"> the peak pressure at the orifice exit </w:t>
      </w:r>
      <w:r w:rsidR="00D060E1">
        <w:rPr>
          <w:sz w:val="20"/>
          <w:szCs w:val="22"/>
        </w:rPr>
        <w:t>leading to wider spray</w:t>
      </w:r>
      <w:r w:rsidR="00B67758">
        <w:rPr>
          <w:sz w:val="20"/>
          <w:szCs w:val="22"/>
        </w:rPr>
        <w:t xml:space="preserve"> plumes.</w:t>
      </w:r>
      <w:r>
        <w:rPr>
          <w:sz w:val="20"/>
          <w:szCs w:val="22"/>
        </w:rPr>
        <w:t xml:space="preserve"> The results also </w:t>
      </w:r>
      <w:r w:rsidR="00D060E1">
        <w:rPr>
          <w:sz w:val="20"/>
          <w:szCs w:val="22"/>
        </w:rPr>
        <w:t xml:space="preserve">indicate </w:t>
      </w:r>
      <w:r>
        <w:rPr>
          <w:sz w:val="20"/>
          <w:szCs w:val="22"/>
        </w:rPr>
        <w:t>that</w:t>
      </w:r>
      <w:r w:rsidR="00671C1C">
        <w:rPr>
          <w:sz w:val="20"/>
          <w:szCs w:val="22"/>
        </w:rPr>
        <w:t xml:space="preserve"> </w:t>
      </w:r>
      <w:r>
        <w:rPr>
          <w:sz w:val="20"/>
          <w:szCs w:val="22"/>
        </w:rPr>
        <w:t>HFA152a</w:t>
      </w:r>
      <w:r w:rsidR="00671C1C">
        <w:rPr>
          <w:sz w:val="20"/>
          <w:szCs w:val="22"/>
        </w:rPr>
        <w:t xml:space="preserve"> spray plumes </w:t>
      </w:r>
      <w:r>
        <w:rPr>
          <w:sz w:val="20"/>
          <w:szCs w:val="22"/>
        </w:rPr>
        <w:t>expan</w:t>
      </w:r>
      <w:r w:rsidR="00FF50CF">
        <w:rPr>
          <w:sz w:val="20"/>
          <w:szCs w:val="22"/>
        </w:rPr>
        <w:t>d</w:t>
      </w:r>
      <w:r w:rsidR="00671C1C">
        <w:rPr>
          <w:sz w:val="20"/>
          <w:szCs w:val="22"/>
        </w:rPr>
        <w:t xml:space="preserve"> more rapidly that the o</w:t>
      </w:r>
      <w:r w:rsidR="00FF51DC">
        <w:rPr>
          <w:sz w:val="20"/>
          <w:szCs w:val="22"/>
        </w:rPr>
        <w:t xml:space="preserve">ther propellant </w:t>
      </w:r>
      <w:r w:rsidR="000C124E">
        <w:rPr>
          <w:sz w:val="20"/>
          <w:szCs w:val="22"/>
        </w:rPr>
        <w:t>gasses. These</w:t>
      </w:r>
      <w:r w:rsidR="0049322C">
        <w:rPr>
          <w:sz w:val="20"/>
          <w:szCs w:val="22"/>
        </w:rPr>
        <w:t xml:space="preserve"> findings suggest that spray pattern area and plume spreading rate </w:t>
      </w:r>
      <w:r w:rsidR="00ED4AF3">
        <w:rPr>
          <w:sz w:val="20"/>
          <w:szCs w:val="22"/>
        </w:rPr>
        <w:t>of pMDI formulations are governed by propellant/formulation</w:t>
      </w:r>
      <w:r w:rsidR="00266413">
        <w:rPr>
          <w:sz w:val="20"/>
          <w:szCs w:val="22"/>
        </w:rPr>
        <w:t xml:space="preserve"> physical</w:t>
      </w:r>
      <w:r w:rsidR="00ED4AF3">
        <w:rPr>
          <w:sz w:val="20"/>
          <w:szCs w:val="22"/>
        </w:rPr>
        <w:t xml:space="preserve"> properties other than </w:t>
      </w:r>
      <w:r w:rsidR="00266413">
        <w:rPr>
          <w:sz w:val="20"/>
          <w:szCs w:val="22"/>
        </w:rPr>
        <w:t>simply SVP</w:t>
      </w:r>
      <w:r w:rsidR="00510C67">
        <w:rPr>
          <w:sz w:val="20"/>
          <w:szCs w:val="22"/>
        </w:rPr>
        <w:t xml:space="preserve">, for instance </w:t>
      </w:r>
      <w:r w:rsidR="00C66D13">
        <w:rPr>
          <w:sz w:val="20"/>
          <w:szCs w:val="22"/>
        </w:rPr>
        <w:t>propellant liquid density</w:t>
      </w:r>
      <w:r w:rsidR="00266413">
        <w:rPr>
          <w:sz w:val="20"/>
          <w:szCs w:val="22"/>
        </w:rPr>
        <w:t xml:space="preserve">. </w:t>
      </w:r>
      <w:r w:rsidR="00F1569C">
        <w:rPr>
          <w:sz w:val="20"/>
          <w:szCs w:val="22"/>
        </w:rPr>
        <w:t>The addition of 12%</w:t>
      </w:r>
      <w:r w:rsidR="00510C67">
        <w:rPr>
          <w:sz w:val="20"/>
          <w:szCs w:val="22"/>
        </w:rPr>
        <w:t xml:space="preserve"> </w:t>
      </w:r>
      <w:r w:rsidR="00510C67">
        <w:rPr>
          <w:sz w:val="20"/>
        </w:rPr>
        <w:t>w/w</w:t>
      </w:r>
      <w:r w:rsidR="00F1569C">
        <w:rPr>
          <w:sz w:val="20"/>
          <w:szCs w:val="22"/>
        </w:rPr>
        <w:t xml:space="preserve"> ethanol to the propellants </w:t>
      </w:r>
      <w:r w:rsidR="00121B9D">
        <w:rPr>
          <w:sz w:val="20"/>
          <w:szCs w:val="22"/>
        </w:rPr>
        <w:t xml:space="preserve">generally </w:t>
      </w:r>
      <w:r w:rsidR="00F1569C">
        <w:rPr>
          <w:sz w:val="20"/>
          <w:szCs w:val="22"/>
        </w:rPr>
        <w:t>decreased the SP area</w:t>
      </w:r>
      <w:r w:rsidR="00D97422">
        <w:rPr>
          <w:sz w:val="20"/>
          <w:szCs w:val="22"/>
        </w:rPr>
        <w:t xml:space="preserve">, reduced the </w:t>
      </w:r>
      <w:r w:rsidR="001235A3">
        <w:rPr>
          <w:sz w:val="20"/>
          <w:szCs w:val="22"/>
        </w:rPr>
        <w:t>variability</w:t>
      </w:r>
      <w:r w:rsidR="00D97422">
        <w:rPr>
          <w:sz w:val="20"/>
          <w:szCs w:val="22"/>
        </w:rPr>
        <w:t xml:space="preserve"> between propellants and created more stable </w:t>
      </w:r>
      <w:r w:rsidR="001235A3">
        <w:rPr>
          <w:sz w:val="20"/>
          <w:szCs w:val="22"/>
        </w:rPr>
        <w:t>plumes</w:t>
      </w:r>
      <w:r w:rsidR="00F1569C">
        <w:rPr>
          <w:sz w:val="20"/>
          <w:szCs w:val="22"/>
        </w:rPr>
        <w:t>. The addition of ethanol</w:t>
      </w:r>
      <w:r w:rsidR="00EE722F">
        <w:rPr>
          <w:sz w:val="20"/>
          <w:szCs w:val="22"/>
        </w:rPr>
        <w:t xml:space="preserve"> or minor adjustments to ethanol concentration</w:t>
      </w:r>
      <w:r w:rsidR="00F1569C">
        <w:rPr>
          <w:sz w:val="20"/>
          <w:szCs w:val="22"/>
        </w:rPr>
        <w:t xml:space="preserve"> when formulating with the low GWP propellants could help ensure similar product performance to the current product</w:t>
      </w:r>
      <w:r w:rsidR="00724516">
        <w:rPr>
          <w:sz w:val="20"/>
          <w:szCs w:val="22"/>
        </w:rPr>
        <w:t>s</w:t>
      </w:r>
      <w:r w:rsidR="00F1569C">
        <w:rPr>
          <w:sz w:val="20"/>
          <w:szCs w:val="22"/>
        </w:rPr>
        <w:t xml:space="preserve"> on the market.  </w:t>
      </w:r>
    </w:p>
    <w:p w14:paraId="57DCC0FB" w14:textId="77777777" w:rsidR="007D307A" w:rsidRDefault="007D307A" w:rsidP="00D156FE">
      <w:pPr>
        <w:pStyle w:val="DDLHeading1"/>
      </w:pPr>
      <w:r w:rsidRPr="00BD68AD">
        <w:t>References</w:t>
      </w:r>
    </w:p>
    <w:sdt>
      <w:sdtPr>
        <w:rPr>
          <w:i/>
          <w:iCs/>
          <w:sz w:val="16"/>
          <w:szCs w:val="16"/>
        </w:rPr>
        <w:tag w:val="MENDELEY_BIBLIOGRAPHY"/>
        <w:id w:val="805054631"/>
        <w:placeholder>
          <w:docPart w:val="DefaultPlaceholder_-1854013440"/>
        </w:placeholder>
      </w:sdtPr>
      <w:sdtEndPr/>
      <w:sdtContent>
        <w:p w14:paraId="3F2A2B21" w14:textId="77777777" w:rsidR="00FD0897" w:rsidRDefault="00FD0897" w:rsidP="000C0169">
          <w:pPr>
            <w:autoSpaceDE w:val="0"/>
            <w:autoSpaceDN w:val="0"/>
            <w:ind w:hanging="640"/>
            <w:divId w:val="591400598"/>
            <w:rPr>
              <w:sz w:val="24"/>
              <w:szCs w:val="24"/>
            </w:rPr>
          </w:pPr>
          <w:r>
            <w:t>[1]</w:t>
          </w:r>
          <w:r>
            <w:tab/>
            <w:t>J.N. Pritchard, F-Gas Regulations and Beyond: Clinical and Economic Factors that will Drive Propellant Transition, in: Respiratory Drug Delivery, 2020.</w:t>
          </w:r>
        </w:p>
        <w:p w14:paraId="4FC56F9F" w14:textId="643EFDDB" w:rsidR="00FD0897" w:rsidRDefault="00FD0897" w:rsidP="000C0169">
          <w:pPr>
            <w:autoSpaceDE w:val="0"/>
            <w:autoSpaceDN w:val="0"/>
            <w:ind w:hanging="640"/>
            <w:divId w:val="748045314"/>
          </w:pPr>
          <w:r>
            <w:t>[2]</w:t>
          </w:r>
          <w:r>
            <w:tab/>
            <w:t>Daikin, SOLKANE 227 pharma and 134 a pharma</w:t>
          </w:r>
          <w:r w:rsidR="00532936">
            <w:t xml:space="preserve"> Product </w:t>
          </w:r>
          <w:r w:rsidR="00D2096D">
            <w:t>I</w:t>
          </w:r>
          <w:r w:rsidR="00532936">
            <w:t>nformation</w:t>
          </w:r>
          <w:r w:rsidR="00D2096D">
            <w:t xml:space="preserve">. Available at: </w:t>
          </w:r>
          <w:hyperlink r:id="rId13" w:history="1">
            <w:r w:rsidR="004C6CC2">
              <w:rPr>
                <w:rStyle w:val="Hyperlink"/>
              </w:rPr>
              <w:t>https://www.daikinchem.de/sites/default/files/pdf/Propellants/Daikin%20Propellants%20-%20Solkane%20227,%20134a%20pharma.pdf</w:t>
            </w:r>
          </w:hyperlink>
          <w:r w:rsidR="00B2463D">
            <w:t>. A</w:t>
          </w:r>
          <w:r w:rsidR="00232079">
            <w:t xml:space="preserve">ccessed </w:t>
          </w:r>
          <w:r w:rsidR="002E5E9D">
            <w:t>J</w:t>
          </w:r>
          <w:r w:rsidR="00621103">
            <w:t>une</w:t>
          </w:r>
          <w:r w:rsidR="000C0169">
            <w:t xml:space="preserve"> 2023.</w:t>
          </w:r>
        </w:p>
        <w:p w14:paraId="64581069" w14:textId="010798F6" w:rsidR="00FD0897" w:rsidRDefault="00FD0897" w:rsidP="000C0169">
          <w:pPr>
            <w:autoSpaceDE w:val="0"/>
            <w:autoSpaceDN w:val="0"/>
            <w:ind w:hanging="640"/>
            <w:divId w:val="467089723"/>
          </w:pPr>
          <w:r>
            <w:t>[3]</w:t>
          </w:r>
          <w:r>
            <w:tab/>
            <w:t>Koura, HFA Medical Propellants</w:t>
          </w:r>
          <w:r w:rsidR="00DB4537">
            <w:t>.</w:t>
          </w:r>
          <w:r w:rsidR="00E02A87">
            <w:t xml:space="preserve"> Available at</w:t>
          </w:r>
          <w:r w:rsidR="00DA4D84">
            <w:t>:</w:t>
          </w:r>
          <w:r w:rsidR="00E02A87">
            <w:t xml:space="preserve"> </w:t>
          </w:r>
          <w:hyperlink r:id="rId14" w:history="1">
            <w:r w:rsidR="00636AEF">
              <w:rPr>
                <w:rStyle w:val="Hyperlink"/>
              </w:rPr>
              <w:t>https://www.kouraglobal.com/wp-content/uploads/K20_Zephex-HFA-Medical-Propellants-Brochure-2.pdf</w:t>
            </w:r>
          </w:hyperlink>
          <w:r w:rsidR="00E304A2">
            <w:t xml:space="preserve">. Accessed </w:t>
          </w:r>
          <w:r w:rsidR="00A2570D">
            <w:t>June 2023</w:t>
          </w:r>
          <w:r>
            <w:t>.</w:t>
          </w:r>
        </w:p>
        <w:p w14:paraId="217A6A55" w14:textId="4E55C064" w:rsidR="00FD0897" w:rsidRDefault="00FD0897" w:rsidP="000C0169">
          <w:pPr>
            <w:autoSpaceDE w:val="0"/>
            <w:autoSpaceDN w:val="0"/>
            <w:ind w:hanging="640"/>
            <w:divId w:val="796797350"/>
          </w:pPr>
          <w:r>
            <w:t>[4]</w:t>
          </w:r>
          <w:r>
            <w:tab/>
            <w:t>Koura, 152a Physical Properties</w:t>
          </w:r>
          <w:r w:rsidR="00DB4537">
            <w:t>.</w:t>
          </w:r>
          <w:r w:rsidR="00DB4537" w:rsidRPr="00DB4537">
            <w:t xml:space="preserve"> </w:t>
          </w:r>
          <w:r w:rsidR="00DB4537">
            <w:t>Available at</w:t>
          </w:r>
          <w:r w:rsidR="00DA4D84">
            <w:t>:</w:t>
          </w:r>
          <w:r w:rsidR="00DB4537">
            <w:t xml:space="preserve"> </w:t>
          </w:r>
          <w:hyperlink r:id="rId15" w:history="1">
            <w:r w:rsidR="00636AEF">
              <w:rPr>
                <w:rStyle w:val="Hyperlink"/>
              </w:rPr>
              <w:t>https://www.kouraglobal.com/wp-content/uploads/K20_Zephex-HFA-Medical-Propellants-Brochure-2.pdf</w:t>
            </w:r>
          </w:hyperlink>
          <w:r w:rsidR="00DB4537">
            <w:t>. Accessed June 2023.</w:t>
          </w:r>
        </w:p>
        <w:p w14:paraId="704DFEB7" w14:textId="1962D737" w:rsidR="00FD0897" w:rsidRDefault="00FD0897" w:rsidP="000C0169">
          <w:pPr>
            <w:autoSpaceDE w:val="0"/>
            <w:autoSpaceDN w:val="0"/>
            <w:ind w:hanging="640"/>
            <w:divId w:val="1719861393"/>
          </w:pPr>
          <w:r>
            <w:t>[5]</w:t>
          </w:r>
          <w:r>
            <w:tab/>
            <w:t>Honeywell, Solstice ® ze Refrigerant (HFO-1234ze (E))</w:t>
          </w:r>
          <w:r w:rsidR="00DA4D84">
            <w:t xml:space="preserve">. Available at: </w:t>
          </w:r>
          <w:hyperlink r:id="rId16" w:history="1">
            <w:r w:rsidR="00636AEF">
              <w:rPr>
                <w:rStyle w:val="Hyperlink"/>
              </w:rPr>
              <w:t>https://www.honeywell-refrigerants.com/europe/wp-content/uploads/2018/11/Honeywell-Solstice%AE-ze-Brochure_EN.pdf</w:t>
            </w:r>
          </w:hyperlink>
          <w:r w:rsidR="00DA4D84">
            <w:t>. Accessed June 2023.</w:t>
          </w:r>
        </w:p>
        <w:p w14:paraId="7B31A963" w14:textId="77777777" w:rsidR="00FD0897" w:rsidRDefault="00FD0897" w:rsidP="000C0169">
          <w:pPr>
            <w:autoSpaceDE w:val="0"/>
            <w:autoSpaceDN w:val="0"/>
            <w:ind w:hanging="640"/>
            <w:divId w:val="1288971085"/>
          </w:pPr>
          <w:r>
            <w:t>[6]</w:t>
          </w:r>
          <w:r>
            <w:tab/>
            <w:t>D. Duke, B. Myatt, L. Rao, S. Vutlapalli, N. Marasini, H. Dowdle, P. Cocks, D. Schmidt, H.X. Ong, P. Young, Optimizing Spray Formation in Solution and Suspension Low GWP Metered Dose Inhalers, in: Respiratory Drug Delivery, 2023.</w:t>
          </w:r>
        </w:p>
        <w:p w14:paraId="3B3C455C" w14:textId="592188C8" w:rsidR="00FD0897" w:rsidRDefault="00FD0897" w:rsidP="000C0169">
          <w:pPr>
            <w:autoSpaceDE w:val="0"/>
            <w:autoSpaceDN w:val="0"/>
            <w:ind w:hanging="640"/>
            <w:divId w:val="1650018509"/>
          </w:pPr>
          <w:r>
            <w:t>[7]</w:t>
          </w:r>
          <w:r>
            <w:tab/>
            <w:t>B. Gavtash, B. Myatt, H. O’</w:t>
          </w:r>
          <w:r w:rsidR="004C6CC2">
            <w:t>S</w:t>
          </w:r>
          <w:r>
            <w:t>hea, F. Mason, D. Lewis, T. Church, H.K. Versteeg, G. Hargrave, G. Brambilla, Saturated vapour pressure (SVP) measurement of ethanol/HFA binary mixtures, in: Drug Delivery to the Lungs, 2015.</w:t>
          </w:r>
        </w:p>
        <w:p w14:paraId="123DA0C8" w14:textId="25C25068" w:rsidR="00FD0897" w:rsidRDefault="00FD0897" w:rsidP="000C0169">
          <w:pPr>
            <w:autoSpaceDE w:val="0"/>
            <w:autoSpaceDN w:val="0"/>
            <w:ind w:hanging="640"/>
            <w:divId w:val="1807316572"/>
          </w:pPr>
          <w:r>
            <w:t>[8]</w:t>
          </w:r>
          <w:r>
            <w:tab/>
            <w:t>FDA, Metered Dose Inhaler (MDI) and Dry Powder Inhaler (DPI) Products-Quality Considerations Guidance for</w:t>
          </w:r>
          <w:r w:rsidR="00972AD1">
            <w:t> </w:t>
          </w:r>
          <w:r>
            <w:t>Industry,</w:t>
          </w:r>
          <w:r w:rsidR="00972AD1">
            <w:t> </w:t>
          </w:r>
          <w:r>
            <w:t>(2018). https://www.fda.gov/Drugs/GuidanceComplianceRegulatoryInformation/Guidances/default.htm.</w:t>
          </w:r>
        </w:p>
        <w:p w14:paraId="614DE1A2" w14:textId="77777777" w:rsidR="00FD0897" w:rsidRDefault="00FD0897" w:rsidP="000C0169">
          <w:pPr>
            <w:autoSpaceDE w:val="0"/>
            <w:autoSpaceDN w:val="0"/>
            <w:ind w:hanging="640"/>
            <w:divId w:val="1192380639"/>
          </w:pPr>
          <w:r>
            <w:t>[9]</w:t>
          </w:r>
          <w:r>
            <w:tab/>
            <w:t xml:space="preserve">L. Liao, H. Chauhan, A. Newcomb, T. </w:t>
          </w:r>
          <w:proofErr w:type="spellStart"/>
          <w:r>
            <w:t>L’ecuyer</w:t>
          </w:r>
          <w:proofErr w:type="spellEnd"/>
          <w:r>
            <w:t>, S.N. Liu-Cordero, C. Leveille, Spray pattern: A rapid and sensitive early development tool for respiratory drug products Utilizing spray performance measurements to accelerate OINDP development, October 2017 Inhalation. (2017). www.inhalationmag.com.</w:t>
          </w:r>
        </w:p>
        <w:p w14:paraId="03D600E9" w14:textId="77777777" w:rsidR="00FD0897" w:rsidRDefault="00FD0897" w:rsidP="000C0169">
          <w:pPr>
            <w:autoSpaceDE w:val="0"/>
            <w:autoSpaceDN w:val="0"/>
            <w:ind w:hanging="640"/>
            <w:divId w:val="1058817301"/>
          </w:pPr>
          <w:r>
            <w:t>[10]</w:t>
          </w:r>
          <w:r>
            <w:tab/>
            <w:t>B. Myatt, S. Stein, B. Gavtash, A Study of Effect of pMDI Formulation on Spray Pattern Area, in: Respiratory Drug Delivery, 2020.</w:t>
          </w:r>
        </w:p>
        <w:p w14:paraId="43EDA431" w14:textId="77777777" w:rsidR="00FD0897" w:rsidRDefault="00FD0897" w:rsidP="000C0169">
          <w:pPr>
            <w:autoSpaceDE w:val="0"/>
            <w:autoSpaceDN w:val="0"/>
            <w:ind w:hanging="640"/>
            <w:divId w:val="1406225321"/>
          </w:pPr>
          <w:r>
            <w:t>[11]</w:t>
          </w:r>
          <w:r>
            <w:tab/>
            <w:t>L. Jordan, S. Johnson, R. Chand, G. Thurston, D. Jones, V. Webster, S. Stanford, Comparison of Spray Characteristics of P-134a and Low GWP P-152a pMDIs With and Without Ethanol, in: Respiratory Drug Delivery, 2023.</w:t>
          </w:r>
        </w:p>
        <w:p w14:paraId="0EC0B276" w14:textId="5F9DA914" w:rsidR="00FD0897" w:rsidRDefault="00FD0897" w:rsidP="000C0169">
          <w:pPr>
            <w:autoSpaceDE w:val="0"/>
            <w:autoSpaceDN w:val="0"/>
            <w:ind w:hanging="640"/>
            <w:divId w:val="996113702"/>
          </w:pPr>
          <w:r>
            <w:t>[12]</w:t>
          </w:r>
          <w:r>
            <w:tab/>
            <w:t>B. Myatt, S. Stein, B. Gavtash, Pressure and temperature measurements of current and future low GWP pMDI propellants in the actuator sump, in: Drug Delivery to the Lungs, 2020.</w:t>
          </w:r>
        </w:p>
        <w:p w14:paraId="118B175C" w14:textId="77777777" w:rsidR="00FD0897" w:rsidRDefault="00FD0897" w:rsidP="000C0169">
          <w:pPr>
            <w:autoSpaceDE w:val="0"/>
            <w:autoSpaceDN w:val="0"/>
            <w:ind w:hanging="640"/>
            <w:divId w:val="973482724"/>
          </w:pPr>
          <w:r>
            <w:t>[13]</w:t>
          </w:r>
          <w:r>
            <w:tab/>
            <w:t xml:space="preserve">N. Mason-Smith, D.J. Duke, A.L. Kastengren, D. Traini, P.M. Young, Y. Chen, D.A. Lewis, D. Edgington-Mitchell, D. Honnery, </w:t>
          </w:r>
          <w:proofErr w:type="gramStart"/>
          <w:r>
            <w:t>Revealing</w:t>
          </w:r>
          <w:proofErr w:type="gramEnd"/>
          <w:r>
            <w:t xml:space="preserve"> pMDI Spray Initial Conditions: Flashing, Atomisation and the Effect of Ethanol, Pharm Res. 34 (2017) 718–729. https://doi.org/10.1007/s11095-017-2098-2.</w:t>
          </w:r>
        </w:p>
        <w:p w14:paraId="200BEAA2" w14:textId="77777777" w:rsidR="00FD0897" w:rsidRDefault="00FD0897" w:rsidP="000C0169">
          <w:pPr>
            <w:autoSpaceDE w:val="0"/>
            <w:autoSpaceDN w:val="0"/>
            <w:ind w:hanging="640"/>
            <w:divId w:val="2142113719"/>
          </w:pPr>
          <w:r>
            <w:t>[14]</w:t>
          </w:r>
          <w:r>
            <w:tab/>
            <w:t xml:space="preserve">B. Myatt, R. Newton, D. Lewis, T. Church, G. Brambilla, G. Hargrave, H. Versteeg, B. Gavtash, &amp; E. Long, PDA and </w:t>
          </w:r>
          <w:proofErr w:type="gramStart"/>
          <w:r>
            <w:t>High Speed</w:t>
          </w:r>
          <w:proofErr w:type="gramEnd"/>
          <w:r>
            <w:t xml:space="preserve"> Image Analysis of HFA/Ethanol pMDI Aerosols: New Findings, in: Drug Delivery to the Lungs, 2015.</w:t>
          </w:r>
        </w:p>
        <w:p w14:paraId="3118B727" w14:textId="043503E6" w:rsidR="006E023B" w:rsidRPr="006E023B" w:rsidRDefault="00FD0897" w:rsidP="000C0169">
          <w:pPr>
            <w:pStyle w:val="DDLBodyText"/>
          </w:pPr>
          <w:r>
            <w:t> </w:t>
          </w:r>
        </w:p>
      </w:sdtContent>
    </w:sdt>
    <w:p w14:paraId="1B4D6C09" w14:textId="75A63AC2" w:rsidR="00005D3B" w:rsidRPr="001C1A34" w:rsidRDefault="00005D3B" w:rsidP="00D156FE">
      <w:pPr>
        <w:pStyle w:val="DDLBodyText"/>
      </w:pPr>
    </w:p>
    <w:sectPr w:rsidR="00005D3B" w:rsidRPr="001C1A34" w:rsidSect="00660395">
      <w:headerReference w:type="even" r:id="rId17"/>
      <w:headerReference w:type="default" r:id="rId18"/>
      <w:footerReference w:type="first" r:id="rId19"/>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84495" w14:textId="77777777" w:rsidR="00B11DD9" w:rsidRDefault="00B11DD9" w:rsidP="00A515A9">
      <w:pPr>
        <w:spacing w:after="0"/>
      </w:pPr>
      <w:r>
        <w:separator/>
      </w:r>
    </w:p>
  </w:endnote>
  <w:endnote w:type="continuationSeparator" w:id="0">
    <w:p w14:paraId="6ACE4298" w14:textId="77777777" w:rsidR="00B11DD9" w:rsidRDefault="00B11DD9" w:rsidP="00A515A9">
      <w:pPr>
        <w:spacing w:after="0"/>
      </w:pPr>
      <w:r>
        <w:continuationSeparator/>
      </w:r>
    </w:p>
  </w:endnote>
  <w:endnote w:type="continuationNotice" w:id="1">
    <w:p w14:paraId="2272961C" w14:textId="77777777" w:rsidR="00B11DD9" w:rsidRDefault="00B11DD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7A8E8" w14:textId="45ABD55F" w:rsidR="000B7448" w:rsidRDefault="000B7448">
    <w:pPr>
      <w:pStyle w:val="Footer"/>
    </w:pPr>
    <w:r>
      <w:rPr>
        <w:noProof/>
      </w:rPr>
      <mc:AlternateContent>
        <mc:Choice Requires="wps">
          <w:drawing>
            <wp:anchor distT="0" distB="0" distL="0" distR="0" simplePos="0" relativeHeight="251658240" behindDoc="0" locked="0" layoutInCell="1" allowOverlap="1" wp14:anchorId="6C2575B3" wp14:editId="6F056AC7">
              <wp:simplePos x="635" y="635"/>
              <wp:positionH relativeFrom="page">
                <wp:align>right</wp:align>
              </wp:positionH>
              <wp:positionV relativeFrom="page">
                <wp:align>bottom</wp:align>
              </wp:positionV>
              <wp:extent cx="443865" cy="443865"/>
              <wp:effectExtent l="0" t="0" r="0" b="0"/>
              <wp:wrapNone/>
              <wp:docPr id="2" name="Text Box 2" descr="KINDEVA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C5FBFA" w14:textId="746052ED" w:rsidR="000B7448" w:rsidRPr="000B7448" w:rsidRDefault="000B7448" w:rsidP="000B7448">
                          <w:pPr>
                            <w:spacing w:after="0"/>
                            <w:rPr>
                              <w:rFonts w:ascii="Calibri" w:eastAsia="Calibri" w:hAnsi="Calibri" w:cs="Calibri"/>
                              <w:noProof/>
                              <w:color w:val="F09601"/>
                              <w:sz w:val="20"/>
                            </w:rPr>
                          </w:pPr>
                          <w:r w:rsidRPr="000B7448">
                            <w:rPr>
                              <w:rFonts w:ascii="Calibri" w:eastAsia="Calibri" w:hAnsi="Calibri" w:cs="Calibri"/>
                              <w:noProof/>
                              <w:color w:val="F09601"/>
                              <w:sz w:val="20"/>
                            </w:rPr>
                            <w:t>KINDEVA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C2575B3" id="_x0000_t202" coordsize="21600,21600" o:spt="202" path="m,l,21600r21600,l21600,xe">
              <v:stroke joinstyle="miter"/>
              <v:path gradientshapeok="t" o:connecttype="rect"/>
            </v:shapetype>
            <v:shape id="Text Box 2" o:spid="_x0000_s1026" type="#_x0000_t202" alt="KINDEVA CONFIDENTIAL" style="position:absolute;left:0;text-align:left;margin-left:-16.25pt;margin-top:0;width:34.95pt;height:34.9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OfLEA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" filled="f" stroked="f">
              <v:textbox style="mso-fit-shape-to-text:t" inset="0,0,20pt,15pt">
                <w:txbxContent>
                  <w:p w14:paraId="06C5FBFA" w14:textId="746052ED" w:rsidR="000B7448" w:rsidRPr="000B7448" w:rsidRDefault="000B7448" w:rsidP="000B7448">
                    <w:pPr>
                      <w:spacing w:after="0"/>
                      <w:rPr>
                        <w:rFonts w:ascii="Calibri" w:eastAsia="Calibri" w:hAnsi="Calibri" w:cs="Calibri"/>
                        <w:noProof/>
                        <w:color w:val="F09601"/>
                        <w:sz w:val="20"/>
                      </w:rPr>
                    </w:pPr>
                    <w:r w:rsidRPr="000B7448">
                      <w:rPr>
                        <w:rFonts w:ascii="Calibri" w:eastAsia="Calibri" w:hAnsi="Calibri" w:cs="Calibri"/>
                        <w:noProof/>
                        <w:color w:val="F09601"/>
                        <w:sz w:val="20"/>
                      </w:rPr>
                      <w:t>KINDEVA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F5033" w14:textId="77777777" w:rsidR="00B11DD9" w:rsidRDefault="00B11DD9" w:rsidP="00A515A9">
      <w:pPr>
        <w:spacing w:after="0"/>
      </w:pPr>
      <w:r>
        <w:separator/>
      </w:r>
    </w:p>
  </w:footnote>
  <w:footnote w:type="continuationSeparator" w:id="0">
    <w:p w14:paraId="4B073643" w14:textId="77777777" w:rsidR="00B11DD9" w:rsidRDefault="00B11DD9" w:rsidP="00A515A9">
      <w:pPr>
        <w:spacing w:after="0"/>
      </w:pPr>
      <w:r>
        <w:continuationSeparator/>
      </w:r>
    </w:p>
  </w:footnote>
  <w:footnote w:type="continuationNotice" w:id="1">
    <w:p w14:paraId="5F703D1D" w14:textId="77777777" w:rsidR="00B11DD9" w:rsidRDefault="00B11DD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7A927904"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000AB">
      <w:rPr>
        <w:i/>
      </w:rPr>
      <w:t>4</w:t>
    </w:r>
    <w:r w:rsidR="008C5C57" w:rsidRPr="003C58EE">
      <w:rPr>
        <w:i/>
      </w:rPr>
      <w:t>,</w:t>
    </w:r>
    <w:r w:rsidR="00964A86" w:rsidRPr="003C58EE">
      <w:rPr>
        <w:i/>
      </w:rPr>
      <w:t xml:space="preserve"> 20</w:t>
    </w:r>
    <w:r w:rsidR="00F27E20" w:rsidRPr="003C58EE">
      <w:rPr>
        <w:i/>
      </w:rPr>
      <w:t>2</w:t>
    </w:r>
    <w:r w:rsidR="003000AB">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374074701"/>
        <w:lock w:val="sdtLocked"/>
        <w:placeholder>
          <w:docPart w:val="A24E875537434F6C9781AF82F4328BBA"/>
        </w:placeholder>
      </w:sdtPr>
      <w:sdtEndPr>
        <w:rPr>
          <w:i w:val="0"/>
        </w:rPr>
      </w:sdtEndPr>
      <w:sdtContent>
        <w:r w:rsidR="00EC7F6D" w:rsidRPr="00EC7F6D">
          <w:rPr>
            <w:rStyle w:val="PlaceholderText"/>
            <w:i/>
            <w:color w:val="auto"/>
          </w:rPr>
          <w:t>Spray Pattern and Plume</w:t>
        </w:r>
        <w:r w:rsidR="00EC7F6D" w:rsidRPr="00EC7F6D">
          <w:rPr>
            <w:rStyle w:val="PlaceholderText"/>
            <w:i/>
          </w:rPr>
          <w:t xml:space="preserve"> </w:t>
        </w:r>
        <w:r w:rsidR="00EC7F6D" w:rsidRPr="00BF62FD">
          <w:t xml:space="preserve">Geometry </w:t>
        </w:r>
        <w:r w:rsidR="00EC7F6D">
          <w:t>M</w:t>
        </w:r>
        <w:r w:rsidR="00EC7F6D" w:rsidRPr="00BF62FD">
          <w:t xml:space="preserve">easurements of </w:t>
        </w:r>
        <w:r w:rsidR="00EC7F6D">
          <w:t>Current and Low GWP Propellants HFA152a and HFO1234ze(E)</w:t>
        </w:r>
        <w:r w:rsidR="00EC7F6D" w:rsidRPr="00BF62FD">
          <w:t xml:space="preserve"> </w:t>
        </w:r>
        <w:proofErr w:type="spellStart"/>
        <w:r w:rsidR="00EC7F6D" w:rsidRPr="00BF62FD">
          <w:t>pMDI</w:t>
        </w:r>
        <w:r w:rsidR="00EC7F6D">
          <w:t>s</w:t>
        </w:r>
        <w:proofErr w:type="spellEnd"/>
        <w:r w:rsidR="00EC7F6D" w:rsidRPr="00BF62FD">
          <w:t xml:space="preserve"> </w:t>
        </w:r>
        <w:r w:rsidR="00EC7F6D">
          <w:t>W</w:t>
        </w:r>
        <w:r w:rsidR="00EC7F6D" w:rsidRPr="00BF62FD">
          <w:t xml:space="preserve">ith and </w:t>
        </w:r>
        <w:r w:rsidR="00EC7F6D">
          <w:t>W</w:t>
        </w:r>
        <w:r w:rsidR="00EC7F6D" w:rsidRPr="00BF62FD">
          <w:t>ithout Ethanol</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1D07D38F"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271199358"/>
        <w:lock w:val="sdtLocked"/>
        <w:placeholder>
          <w:docPart w:val="7AEE0C8D3E0543CF8BCD3815110E163D"/>
        </w:placeholder>
      </w:sdtPr>
      <w:sdtEndPr>
        <w:rPr>
          <w:rStyle w:val="PlaceholderText"/>
          <w:color w:val="808080"/>
        </w:rPr>
      </w:sdtEndPr>
      <w:sdtContent>
        <w:r w:rsidR="002C0002" w:rsidRPr="002C0002">
          <w:rPr>
            <w:rStyle w:val="PlaceholderText"/>
            <w:i/>
            <w:color w:val="auto"/>
          </w:rPr>
          <w:t>Holly Dowdle</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14A82349"/>
    <w:multiLevelType w:val="hybridMultilevel"/>
    <w:tmpl w:val="13A04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B260A4"/>
    <w:multiLevelType w:val="hybridMultilevel"/>
    <w:tmpl w:val="708C2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C90A36"/>
    <w:multiLevelType w:val="hybridMultilevel"/>
    <w:tmpl w:val="C77E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A62209"/>
    <w:multiLevelType w:val="hybridMultilevel"/>
    <w:tmpl w:val="60145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8"/>
  </w:num>
  <w:num w:numId="2" w16cid:durableId="1173883495">
    <w:abstractNumId w:val="0"/>
  </w:num>
  <w:num w:numId="3" w16cid:durableId="1473520453">
    <w:abstractNumId w:val="4"/>
  </w:num>
  <w:num w:numId="4" w16cid:durableId="880900156">
    <w:abstractNumId w:val="6"/>
  </w:num>
  <w:num w:numId="5" w16cid:durableId="1941520065">
    <w:abstractNumId w:val="3"/>
  </w:num>
  <w:num w:numId="6" w16cid:durableId="2143693388">
    <w:abstractNumId w:val="5"/>
  </w:num>
  <w:num w:numId="7" w16cid:durableId="469634255">
    <w:abstractNumId w:val="1"/>
  </w:num>
  <w:num w:numId="8" w16cid:durableId="1066413113">
    <w:abstractNumId w:val="2"/>
  </w:num>
  <w:num w:numId="9" w16cid:durableId="18802362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5851"/>
    <w:rsid w:val="00005D3B"/>
    <w:rsid w:val="00006C68"/>
    <w:rsid w:val="0000715D"/>
    <w:rsid w:val="00011473"/>
    <w:rsid w:val="00012FCA"/>
    <w:rsid w:val="00014E83"/>
    <w:rsid w:val="0001616D"/>
    <w:rsid w:val="00016641"/>
    <w:rsid w:val="00017F8B"/>
    <w:rsid w:val="000253C2"/>
    <w:rsid w:val="000258A9"/>
    <w:rsid w:val="00032260"/>
    <w:rsid w:val="000339B7"/>
    <w:rsid w:val="00042D62"/>
    <w:rsid w:val="0004331F"/>
    <w:rsid w:val="00050E7A"/>
    <w:rsid w:val="000515EF"/>
    <w:rsid w:val="00054372"/>
    <w:rsid w:val="00057036"/>
    <w:rsid w:val="0006467A"/>
    <w:rsid w:val="00065673"/>
    <w:rsid w:val="00066A82"/>
    <w:rsid w:val="00067DFA"/>
    <w:rsid w:val="000707CC"/>
    <w:rsid w:val="00074E64"/>
    <w:rsid w:val="00076F51"/>
    <w:rsid w:val="00083B42"/>
    <w:rsid w:val="00091811"/>
    <w:rsid w:val="00093569"/>
    <w:rsid w:val="0009595C"/>
    <w:rsid w:val="00095F35"/>
    <w:rsid w:val="000A02C0"/>
    <w:rsid w:val="000A2590"/>
    <w:rsid w:val="000A5A12"/>
    <w:rsid w:val="000B0951"/>
    <w:rsid w:val="000B3B6D"/>
    <w:rsid w:val="000B3FBB"/>
    <w:rsid w:val="000B7448"/>
    <w:rsid w:val="000C0169"/>
    <w:rsid w:val="000C124E"/>
    <w:rsid w:val="000C318D"/>
    <w:rsid w:val="000C329D"/>
    <w:rsid w:val="000D2EBD"/>
    <w:rsid w:val="000D44FE"/>
    <w:rsid w:val="000D4BFB"/>
    <w:rsid w:val="000D64EE"/>
    <w:rsid w:val="000E6B0A"/>
    <w:rsid w:val="000E77D5"/>
    <w:rsid w:val="000F4C20"/>
    <w:rsid w:val="001013E0"/>
    <w:rsid w:val="001028BC"/>
    <w:rsid w:val="00105750"/>
    <w:rsid w:val="00110F42"/>
    <w:rsid w:val="00111938"/>
    <w:rsid w:val="00111CC3"/>
    <w:rsid w:val="0012123D"/>
    <w:rsid w:val="00121B9D"/>
    <w:rsid w:val="0012224E"/>
    <w:rsid w:val="001235A3"/>
    <w:rsid w:val="00134FB6"/>
    <w:rsid w:val="00140ABD"/>
    <w:rsid w:val="001516A0"/>
    <w:rsid w:val="00155A0F"/>
    <w:rsid w:val="00160344"/>
    <w:rsid w:val="001604DB"/>
    <w:rsid w:val="00164B69"/>
    <w:rsid w:val="00165E82"/>
    <w:rsid w:val="001817BC"/>
    <w:rsid w:val="001844D1"/>
    <w:rsid w:val="001854C1"/>
    <w:rsid w:val="001942DB"/>
    <w:rsid w:val="00196407"/>
    <w:rsid w:val="001B0E1B"/>
    <w:rsid w:val="001B1DA3"/>
    <w:rsid w:val="001B29B0"/>
    <w:rsid w:val="001B6961"/>
    <w:rsid w:val="001C0D8F"/>
    <w:rsid w:val="001C13B0"/>
    <w:rsid w:val="001C1A34"/>
    <w:rsid w:val="001C4791"/>
    <w:rsid w:val="001D6F33"/>
    <w:rsid w:val="001E1588"/>
    <w:rsid w:val="001E4B8C"/>
    <w:rsid w:val="001E5C69"/>
    <w:rsid w:val="001E63A2"/>
    <w:rsid w:val="001E711C"/>
    <w:rsid w:val="001F3EB3"/>
    <w:rsid w:val="001F70F6"/>
    <w:rsid w:val="001F79B3"/>
    <w:rsid w:val="00203C05"/>
    <w:rsid w:val="0021569C"/>
    <w:rsid w:val="00216DDF"/>
    <w:rsid w:val="00217845"/>
    <w:rsid w:val="00231C18"/>
    <w:rsid w:val="00232079"/>
    <w:rsid w:val="002325C4"/>
    <w:rsid w:val="0023363F"/>
    <w:rsid w:val="00245732"/>
    <w:rsid w:val="00246DEE"/>
    <w:rsid w:val="00247989"/>
    <w:rsid w:val="00250073"/>
    <w:rsid w:val="0025021E"/>
    <w:rsid w:val="00260E8B"/>
    <w:rsid w:val="00264711"/>
    <w:rsid w:val="00266413"/>
    <w:rsid w:val="002664C4"/>
    <w:rsid w:val="002666D8"/>
    <w:rsid w:val="00270E04"/>
    <w:rsid w:val="002710FC"/>
    <w:rsid w:val="0027527B"/>
    <w:rsid w:val="00280029"/>
    <w:rsid w:val="00281EFB"/>
    <w:rsid w:val="00283E6E"/>
    <w:rsid w:val="00283F05"/>
    <w:rsid w:val="00287EA3"/>
    <w:rsid w:val="002905C7"/>
    <w:rsid w:val="0029067A"/>
    <w:rsid w:val="002A3E34"/>
    <w:rsid w:val="002B2300"/>
    <w:rsid w:val="002B3DCA"/>
    <w:rsid w:val="002B74ED"/>
    <w:rsid w:val="002C0002"/>
    <w:rsid w:val="002C2873"/>
    <w:rsid w:val="002C2E18"/>
    <w:rsid w:val="002C61D2"/>
    <w:rsid w:val="002C6BC0"/>
    <w:rsid w:val="002D3F8A"/>
    <w:rsid w:val="002D4902"/>
    <w:rsid w:val="002E3BFA"/>
    <w:rsid w:val="002E5605"/>
    <w:rsid w:val="002E5E9D"/>
    <w:rsid w:val="002E73A6"/>
    <w:rsid w:val="002E77AE"/>
    <w:rsid w:val="002F38E3"/>
    <w:rsid w:val="002F3C71"/>
    <w:rsid w:val="002F6E57"/>
    <w:rsid w:val="002F77A7"/>
    <w:rsid w:val="003000AB"/>
    <w:rsid w:val="00305198"/>
    <w:rsid w:val="00311E4A"/>
    <w:rsid w:val="00312F73"/>
    <w:rsid w:val="0031528C"/>
    <w:rsid w:val="00317C6E"/>
    <w:rsid w:val="00321D79"/>
    <w:rsid w:val="00322608"/>
    <w:rsid w:val="00323EA7"/>
    <w:rsid w:val="00323FE7"/>
    <w:rsid w:val="0033185B"/>
    <w:rsid w:val="00333DB3"/>
    <w:rsid w:val="0034164A"/>
    <w:rsid w:val="00341A01"/>
    <w:rsid w:val="003464EB"/>
    <w:rsid w:val="0034725F"/>
    <w:rsid w:val="00350F04"/>
    <w:rsid w:val="00355CD6"/>
    <w:rsid w:val="00355F1A"/>
    <w:rsid w:val="00362629"/>
    <w:rsid w:val="003636F0"/>
    <w:rsid w:val="00366DD2"/>
    <w:rsid w:val="003700D2"/>
    <w:rsid w:val="003704CE"/>
    <w:rsid w:val="00373BD1"/>
    <w:rsid w:val="00377C10"/>
    <w:rsid w:val="00381672"/>
    <w:rsid w:val="00382149"/>
    <w:rsid w:val="003875CD"/>
    <w:rsid w:val="00387ECA"/>
    <w:rsid w:val="00391F1D"/>
    <w:rsid w:val="0039248E"/>
    <w:rsid w:val="003A002B"/>
    <w:rsid w:val="003A5FD7"/>
    <w:rsid w:val="003B03B1"/>
    <w:rsid w:val="003B1031"/>
    <w:rsid w:val="003B383B"/>
    <w:rsid w:val="003B65D1"/>
    <w:rsid w:val="003B74BF"/>
    <w:rsid w:val="003C0C8E"/>
    <w:rsid w:val="003C171C"/>
    <w:rsid w:val="003C34BC"/>
    <w:rsid w:val="003C568E"/>
    <w:rsid w:val="003C58EE"/>
    <w:rsid w:val="003C6A3B"/>
    <w:rsid w:val="003D08FF"/>
    <w:rsid w:val="003D10FC"/>
    <w:rsid w:val="003D3DDE"/>
    <w:rsid w:val="003D7C47"/>
    <w:rsid w:val="003E02AA"/>
    <w:rsid w:val="003E5D10"/>
    <w:rsid w:val="003E6234"/>
    <w:rsid w:val="003E7C53"/>
    <w:rsid w:val="003F37A9"/>
    <w:rsid w:val="003F4551"/>
    <w:rsid w:val="00402BB7"/>
    <w:rsid w:val="00404A4E"/>
    <w:rsid w:val="00404E00"/>
    <w:rsid w:val="0040614F"/>
    <w:rsid w:val="0041018A"/>
    <w:rsid w:val="004206E6"/>
    <w:rsid w:val="00422E38"/>
    <w:rsid w:val="00424C98"/>
    <w:rsid w:val="00427F09"/>
    <w:rsid w:val="00432066"/>
    <w:rsid w:val="00433D9D"/>
    <w:rsid w:val="00440394"/>
    <w:rsid w:val="00442036"/>
    <w:rsid w:val="004427D7"/>
    <w:rsid w:val="00443222"/>
    <w:rsid w:val="00444A63"/>
    <w:rsid w:val="00445E29"/>
    <w:rsid w:val="00447700"/>
    <w:rsid w:val="0045330A"/>
    <w:rsid w:val="004710A4"/>
    <w:rsid w:val="004728E2"/>
    <w:rsid w:val="0048009C"/>
    <w:rsid w:val="004816B6"/>
    <w:rsid w:val="004816BD"/>
    <w:rsid w:val="00485297"/>
    <w:rsid w:val="004867DB"/>
    <w:rsid w:val="00490C5A"/>
    <w:rsid w:val="004916E3"/>
    <w:rsid w:val="0049322C"/>
    <w:rsid w:val="00494F76"/>
    <w:rsid w:val="00496006"/>
    <w:rsid w:val="004A5FD2"/>
    <w:rsid w:val="004A684A"/>
    <w:rsid w:val="004A7479"/>
    <w:rsid w:val="004B2051"/>
    <w:rsid w:val="004B5208"/>
    <w:rsid w:val="004B6D88"/>
    <w:rsid w:val="004C1847"/>
    <w:rsid w:val="004C1D2A"/>
    <w:rsid w:val="004C439B"/>
    <w:rsid w:val="004C6CC2"/>
    <w:rsid w:val="004C774B"/>
    <w:rsid w:val="004D1991"/>
    <w:rsid w:val="004D4E0F"/>
    <w:rsid w:val="004E0009"/>
    <w:rsid w:val="004E31DD"/>
    <w:rsid w:val="004F66D6"/>
    <w:rsid w:val="004F7E1D"/>
    <w:rsid w:val="004F7F64"/>
    <w:rsid w:val="005008BF"/>
    <w:rsid w:val="00510C67"/>
    <w:rsid w:val="00527451"/>
    <w:rsid w:val="005302DC"/>
    <w:rsid w:val="005303CA"/>
    <w:rsid w:val="00532936"/>
    <w:rsid w:val="005349D3"/>
    <w:rsid w:val="00534F41"/>
    <w:rsid w:val="005357DB"/>
    <w:rsid w:val="00541F41"/>
    <w:rsid w:val="00544864"/>
    <w:rsid w:val="00544FB7"/>
    <w:rsid w:val="005507E4"/>
    <w:rsid w:val="005531BB"/>
    <w:rsid w:val="005554D3"/>
    <w:rsid w:val="0056571E"/>
    <w:rsid w:val="00565D5A"/>
    <w:rsid w:val="0057448D"/>
    <w:rsid w:val="0057744E"/>
    <w:rsid w:val="00582113"/>
    <w:rsid w:val="00591DC8"/>
    <w:rsid w:val="00593A46"/>
    <w:rsid w:val="00596663"/>
    <w:rsid w:val="005A3E95"/>
    <w:rsid w:val="005A5276"/>
    <w:rsid w:val="005A5FB9"/>
    <w:rsid w:val="005B0592"/>
    <w:rsid w:val="005B1A8E"/>
    <w:rsid w:val="005B5FD9"/>
    <w:rsid w:val="005C6A9A"/>
    <w:rsid w:val="005D1383"/>
    <w:rsid w:val="005D441D"/>
    <w:rsid w:val="005E14D9"/>
    <w:rsid w:val="005E530D"/>
    <w:rsid w:val="005E624A"/>
    <w:rsid w:val="005F4472"/>
    <w:rsid w:val="005F48C9"/>
    <w:rsid w:val="006047B7"/>
    <w:rsid w:val="00605A63"/>
    <w:rsid w:val="006062E3"/>
    <w:rsid w:val="00613573"/>
    <w:rsid w:val="00621103"/>
    <w:rsid w:val="00621891"/>
    <w:rsid w:val="006220F6"/>
    <w:rsid w:val="00623DF2"/>
    <w:rsid w:val="00625FC6"/>
    <w:rsid w:val="00626DF5"/>
    <w:rsid w:val="00631B86"/>
    <w:rsid w:val="00634EC4"/>
    <w:rsid w:val="00636AEF"/>
    <w:rsid w:val="006410F0"/>
    <w:rsid w:val="00642787"/>
    <w:rsid w:val="0064321E"/>
    <w:rsid w:val="006434E0"/>
    <w:rsid w:val="006457D3"/>
    <w:rsid w:val="00655526"/>
    <w:rsid w:val="00660395"/>
    <w:rsid w:val="00663DE2"/>
    <w:rsid w:val="00671088"/>
    <w:rsid w:val="00671C1C"/>
    <w:rsid w:val="00676DA7"/>
    <w:rsid w:val="00677708"/>
    <w:rsid w:val="0067794A"/>
    <w:rsid w:val="006779EF"/>
    <w:rsid w:val="0068262B"/>
    <w:rsid w:val="00685829"/>
    <w:rsid w:val="00686D0B"/>
    <w:rsid w:val="00687CD6"/>
    <w:rsid w:val="00694560"/>
    <w:rsid w:val="00697AE7"/>
    <w:rsid w:val="006A10E0"/>
    <w:rsid w:val="006A1C76"/>
    <w:rsid w:val="006A1D51"/>
    <w:rsid w:val="006A5D4C"/>
    <w:rsid w:val="006A7D26"/>
    <w:rsid w:val="006B12B5"/>
    <w:rsid w:val="006B3D22"/>
    <w:rsid w:val="006B709F"/>
    <w:rsid w:val="006B7377"/>
    <w:rsid w:val="006B7808"/>
    <w:rsid w:val="006C1AB8"/>
    <w:rsid w:val="006C2870"/>
    <w:rsid w:val="006C764E"/>
    <w:rsid w:val="006D003F"/>
    <w:rsid w:val="006D30A4"/>
    <w:rsid w:val="006D3B76"/>
    <w:rsid w:val="006E023B"/>
    <w:rsid w:val="006E1C6F"/>
    <w:rsid w:val="006F0288"/>
    <w:rsid w:val="006F3BFB"/>
    <w:rsid w:val="00700115"/>
    <w:rsid w:val="0070763C"/>
    <w:rsid w:val="0071014D"/>
    <w:rsid w:val="00711C1F"/>
    <w:rsid w:val="00712E88"/>
    <w:rsid w:val="00715F4B"/>
    <w:rsid w:val="00716613"/>
    <w:rsid w:val="007244E5"/>
    <w:rsid w:val="00724516"/>
    <w:rsid w:val="007301DB"/>
    <w:rsid w:val="00735235"/>
    <w:rsid w:val="007375F9"/>
    <w:rsid w:val="00737DB6"/>
    <w:rsid w:val="007433BF"/>
    <w:rsid w:val="007454DF"/>
    <w:rsid w:val="007514C6"/>
    <w:rsid w:val="00752BBB"/>
    <w:rsid w:val="007606DA"/>
    <w:rsid w:val="00766079"/>
    <w:rsid w:val="007735FD"/>
    <w:rsid w:val="00774E51"/>
    <w:rsid w:val="00781E78"/>
    <w:rsid w:val="0078212D"/>
    <w:rsid w:val="0078314E"/>
    <w:rsid w:val="00784010"/>
    <w:rsid w:val="00784373"/>
    <w:rsid w:val="007855E1"/>
    <w:rsid w:val="00785BCB"/>
    <w:rsid w:val="007879EE"/>
    <w:rsid w:val="00787F68"/>
    <w:rsid w:val="00791216"/>
    <w:rsid w:val="0079204A"/>
    <w:rsid w:val="00795B69"/>
    <w:rsid w:val="00796A6A"/>
    <w:rsid w:val="007A6A40"/>
    <w:rsid w:val="007B25A7"/>
    <w:rsid w:val="007B2BEC"/>
    <w:rsid w:val="007B38B6"/>
    <w:rsid w:val="007B39E2"/>
    <w:rsid w:val="007C2747"/>
    <w:rsid w:val="007C663B"/>
    <w:rsid w:val="007D307A"/>
    <w:rsid w:val="007D7E57"/>
    <w:rsid w:val="007E2F09"/>
    <w:rsid w:val="007E364D"/>
    <w:rsid w:val="007E3EBE"/>
    <w:rsid w:val="007E4351"/>
    <w:rsid w:val="007F378B"/>
    <w:rsid w:val="007F640A"/>
    <w:rsid w:val="007F6889"/>
    <w:rsid w:val="007F7E6B"/>
    <w:rsid w:val="00800E57"/>
    <w:rsid w:val="008023FC"/>
    <w:rsid w:val="00803CEE"/>
    <w:rsid w:val="008040A3"/>
    <w:rsid w:val="00804EEB"/>
    <w:rsid w:val="008050EA"/>
    <w:rsid w:val="0081394B"/>
    <w:rsid w:val="00815D1D"/>
    <w:rsid w:val="00817327"/>
    <w:rsid w:val="00821655"/>
    <w:rsid w:val="00824E76"/>
    <w:rsid w:val="00833EA6"/>
    <w:rsid w:val="00834B04"/>
    <w:rsid w:val="0083622D"/>
    <w:rsid w:val="00836B77"/>
    <w:rsid w:val="00837ED2"/>
    <w:rsid w:val="00840534"/>
    <w:rsid w:val="008443EE"/>
    <w:rsid w:val="0084598F"/>
    <w:rsid w:val="008459D7"/>
    <w:rsid w:val="00852676"/>
    <w:rsid w:val="00860916"/>
    <w:rsid w:val="00866558"/>
    <w:rsid w:val="00870B52"/>
    <w:rsid w:val="00870DC7"/>
    <w:rsid w:val="00875D17"/>
    <w:rsid w:val="0088007A"/>
    <w:rsid w:val="00881895"/>
    <w:rsid w:val="00881BE3"/>
    <w:rsid w:val="00896B30"/>
    <w:rsid w:val="008A0583"/>
    <w:rsid w:val="008A6A3D"/>
    <w:rsid w:val="008B02F1"/>
    <w:rsid w:val="008B2998"/>
    <w:rsid w:val="008B430A"/>
    <w:rsid w:val="008B4BF0"/>
    <w:rsid w:val="008B7434"/>
    <w:rsid w:val="008C238B"/>
    <w:rsid w:val="008C26F0"/>
    <w:rsid w:val="008C4F1C"/>
    <w:rsid w:val="008C5C57"/>
    <w:rsid w:val="008C7CF6"/>
    <w:rsid w:val="008C7F2D"/>
    <w:rsid w:val="008D0902"/>
    <w:rsid w:val="008D0ECA"/>
    <w:rsid w:val="008D115B"/>
    <w:rsid w:val="008D3E67"/>
    <w:rsid w:val="008D4D8B"/>
    <w:rsid w:val="008D746E"/>
    <w:rsid w:val="008D7D4E"/>
    <w:rsid w:val="008D7F19"/>
    <w:rsid w:val="008E3B14"/>
    <w:rsid w:val="008E3E5B"/>
    <w:rsid w:val="008F2A41"/>
    <w:rsid w:val="009132BB"/>
    <w:rsid w:val="00916B6C"/>
    <w:rsid w:val="00922750"/>
    <w:rsid w:val="00930DA1"/>
    <w:rsid w:val="0093458B"/>
    <w:rsid w:val="00937063"/>
    <w:rsid w:val="00937E6B"/>
    <w:rsid w:val="00941946"/>
    <w:rsid w:val="00950991"/>
    <w:rsid w:val="009525F0"/>
    <w:rsid w:val="0095324F"/>
    <w:rsid w:val="00957D1D"/>
    <w:rsid w:val="00963199"/>
    <w:rsid w:val="00964A86"/>
    <w:rsid w:val="00966CD3"/>
    <w:rsid w:val="00972AD1"/>
    <w:rsid w:val="00973DA7"/>
    <w:rsid w:val="00974E37"/>
    <w:rsid w:val="00975605"/>
    <w:rsid w:val="009764D9"/>
    <w:rsid w:val="009806EA"/>
    <w:rsid w:val="009818AC"/>
    <w:rsid w:val="00981B6A"/>
    <w:rsid w:val="00985919"/>
    <w:rsid w:val="00990C1E"/>
    <w:rsid w:val="00996628"/>
    <w:rsid w:val="009A0009"/>
    <w:rsid w:val="009A1638"/>
    <w:rsid w:val="009A4453"/>
    <w:rsid w:val="009A52B9"/>
    <w:rsid w:val="009A5E01"/>
    <w:rsid w:val="009B01EF"/>
    <w:rsid w:val="009B0CBF"/>
    <w:rsid w:val="009B526D"/>
    <w:rsid w:val="009B5FF0"/>
    <w:rsid w:val="009C4920"/>
    <w:rsid w:val="009C6C08"/>
    <w:rsid w:val="009D1A31"/>
    <w:rsid w:val="009D1AB5"/>
    <w:rsid w:val="009D1CB7"/>
    <w:rsid w:val="009D30FE"/>
    <w:rsid w:val="009D5953"/>
    <w:rsid w:val="009D5FE4"/>
    <w:rsid w:val="009D77B3"/>
    <w:rsid w:val="009E0CBC"/>
    <w:rsid w:val="009E276E"/>
    <w:rsid w:val="009E45E6"/>
    <w:rsid w:val="009E7542"/>
    <w:rsid w:val="009F2E68"/>
    <w:rsid w:val="009F75B0"/>
    <w:rsid w:val="00A00ECA"/>
    <w:rsid w:val="00A0358B"/>
    <w:rsid w:val="00A04AA2"/>
    <w:rsid w:val="00A13504"/>
    <w:rsid w:val="00A13B72"/>
    <w:rsid w:val="00A14F14"/>
    <w:rsid w:val="00A2570D"/>
    <w:rsid w:val="00A31598"/>
    <w:rsid w:val="00A324C7"/>
    <w:rsid w:val="00A3596E"/>
    <w:rsid w:val="00A41690"/>
    <w:rsid w:val="00A427A2"/>
    <w:rsid w:val="00A46DAE"/>
    <w:rsid w:val="00A515A9"/>
    <w:rsid w:val="00A517AB"/>
    <w:rsid w:val="00A527B7"/>
    <w:rsid w:val="00A56D64"/>
    <w:rsid w:val="00A65C9E"/>
    <w:rsid w:val="00A67298"/>
    <w:rsid w:val="00A70C63"/>
    <w:rsid w:val="00A81E9B"/>
    <w:rsid w:val="00A8324A"/>
    <w:rsid w:val="00A83378"/>
    <w:rsid w:val="00A86010"/>
    <w:rsid w:val="00A86956"/>
    <w:rsid w:val="00A86D1C"/>
    <w:rsid w:val="00A92752"/>
    <w:rsid w:val="00A944B1"/>
    <w:rsid w:val="00A94905"/>
    <w:rsid w:val="00AA1175"/>
    <w:rsid w:val="00AA273A"/>
    <w:rsid w:val="00AA357A"/>
    <w:rsid w:val="00AA74BE"/>
    <w:rsid w:val="00AB5EF3"/>
    <w:rsid w:val="00AC04A2"/>
    <w:rsid w:val="00AC0DE9"/>
    <w:rsid w:val="00AC28E8"/>
    <w:rsid w:val="00AC68E0"/>
    <w:rsid w:val="00AD0494"/>
    <w:rsid w:val="00AD115D"/>
    <w:rsid w:val="00AD2A5D"/>
    <w:rsid w:val="00AE4F9B"/>
    <w:rsid w:val="00B11DD9"/>
    <w:rsid w:val="00B121F6"/>
    <w:rsid w:val="00B122AD"/>
    <w:rsid w:val="00B17EB9"/>
    <w:rsid w:val="00B24448"/>
    <w:rsid w:val="00B2463D"/>
    <w:rsid w:val="00B25011"/>
    <w:rsid w:val="00B25B95"/>
    <w:rsid w:val="00B371E9"/>
    <w:rsid w:val="00B412B3"/>
    <w:rsid w:val="00B42A7F"/>
    <w:rsid w:val="00B44020"/>
    <w:rsid w:val="00B5120E"/>
    <w:rsid w:val="00B54843"/>
    <w:rsid w:val="00B55646"/>
    <w:rsid w:val="00B63A87"/>
    <w:rsid w:val="00B67758"/>
    <w:rsid w:val="00B719D1"/>
    <w:rsid w:val="00B73E82"/>
    <w:rsid w:val="00B7799E"/>
    <w:rsid w:val="00B804AB"/>
    <w:rsid w:val="00B8556B"/>
    <w:rsid w:val="00B900ED"/>
    <w:rsid w:val="00B906A5"/>
    <w:rsid w:val="00B90C38"/>
    <w:rsid w:val="00B9125D"/>
    <w:rsid w:val="00B94313"/>
    <w:rsid w:val="00B9485E"/>
    <w:rsid w:val="00B95909"/>
    <w:rsid w:val="00B96458"/>
    <w:rsid w:val="00BA6330"/>
    <w:rsid w:val="00BB18F7"/>
    <w:rsid w:val="00BB1F65"/>
    <w:rsid w:val="00BB2738"/>
    <w:rsid w:val="00BB33A4"/>
    <w:rsid w:val="00BB440B"/>
    <w:rsid w:val="00BC0021"/>
    <w:rsid w:val="00BC30C2"/>
    <w:rsid w:val="00BC3B49"/>
    <w:rsid w:val="00BD4E7D"/>
    <w:rsid w:val="00BD68AD"/>
    <w:rsid w:val="00BD70D3"/>
    <w:rsid w:val="00BD7DE3"/>
    <w:rsid w:val="00BE35FA"/>
    <w:rsid w:val="00BF62FD"/>
    <w:rsid w:val="00C003CA"/>
    <w:rsid w:val="00C00829"/>
    <w:rsid w:val="00C009D5"/>
    <w:rsid w:val="00C0283C"/>
    <w:rsid w:val="00C03808"/>
    <w:rsid w:val="00C03F2B"/>
    <w:rsid w:val="00C05B15"/>
    <w:rsid w:val="00C06A28"/>
    <w:rsid w:val="00C06C90"/>
    <w:rsid w:val="00C126B9"/>
    <w:rsid w:val="00C269AE"/>
    <w:rsid w:val="00C3241B"/>
    <w:rsid w:val="00C32FA2"/>
    <w:rsid w:val="00C361E3"/>
    <w:rsid w:val="00C475BE"/>
    <w:rsid w:val="00C50628"/>
    <w:rsid w:val="00C543B6"/>
    <w:rsid w:val="00C5513E"/>
    <w:rsid w:val="00C6193D"/>
    <w:rsid w:val="00C624E3"/>
    <w:rsid w:val="00C64992"/>
    <w:rsid w:val="00C657A2"/>
    <w:rsid w:val="00C65A37"/>
    <w:rsid w:val="00C6681A"/>
    <w:rsid w:val="00C66D13"/>
    <w:rsid w:val="00C721B6"/>
    <w:rsid w:val="00C7762B"/>
    <w:rsid w:val="00C81920"/>
    <w:rsid w:val="00C822FB"/>
    <w:rsid w:val="00C82CFD"/>
    <w:rsid w:val="00C91658"/>
    <w:rsid w:val="00C974E1"/>
    <w:rsid w:val="00CA1108"/>
    <w:rsid w:val="00CA6913"/>
    <w:rsid w:val="00CA6A33"/>
    <w:rsid w:val="00CB58CE"/>
    <w:rsid w:val="00CC1B69"/>
    <w:rsid w:val="00CC4C22"/>
    <w:rsid w:val="00CC5A3A"/>
    <w:rsid w:val="00CD1257"/>
    <w:rsid w:val="00CD208D"/>
    <w:rsid w:val="00CD4FEC"/>
    <w:rsid w:val="00CD5D66"/>
    <w:rsid w:val="00CE0BF9"/>
    <w:rsid w:val="00CE39C8"/>
    <w:rsid w:val="00CF24A7"/>
    <w:rsid w:val="00CF7D1B"/>
    <w:rsid w:val="00D060E1"/>
    <w:rsid w:val="00D075F7"/>
    <w:rsid w:val="00D10B53"/>
    <w:rsid w:val="00D1209B"/>
    <w:rsid w:val="00D156FE"/>
    <w:rsid w:val="00D2096D"/>
    <w:rsid w:val="00D23C41"/>
    <w:rsid w:val="00D25EBE"/>
    <w:rsid w:val="00D26210"/>
    <w:rsid w:val="00D304FC"/>
    <w:rsid w:val="00D4106F"/>
    <w:rsid w:val="00D41A7C"/>
    <w:rsid w:val="00D41C8C"/>
    <w:rsid w:val="00D436B1"/>
    <w:rsid w:val="00D44EBB"/>
    <w:rsid w:val="00D47884"/>
    <w:rsid w:val="00D47A38"/>
    <w:rsid w:val="00D54376"/>
    <w:rsid w:val="00D54B30"/>
    <w:rsid w:val="00D566D3"/>
    <w:rsid w:val="00D60F03"/>
    <w:rsid w:val="00D62228"/>
    <w:rsid w:val="00D63F6C"/>
    <w:rsid w:val="00D6419A"/>
    <w:rsid w:val="00D655EA"/>
    <w:rsid w:val="00D664C2"/>
    <w:rsid w:val="00D67A60"/>
    <w:rsid w:val="00D7358A"/>
    <w:rsid w:val="00D811D2"/>
    <w:rsid w:val="00D85CE6"/>
    <w:rsid w:val="00D8675F"/>
    <w:rsid w:val="00D869BD"/>
    <w:rsid w:val="00D87D8A"/>
    <w:rsid w:val="00D93537"/>
    <w:rsid w:val="00D9655E"/>
    <w:rsid w:val="00D97422"/>
    <w:rsid w:val="00DA4255"/>
    <w:rsid w:val="00DA48E7"/>
    <w:rsid w:val="00DA4D84"/>
    <w:rsid w:val="00DA756C"/>
    <w:rsid w:val="00DB349E"/>
    <w:rsid w:val="00DB4537"/>
    <w:rsid w:val="00DC0DB6"/>
    <w:rsid w:val="00DC3133"/>
    <w:rsid w:val="00DC3A83"/>
    <w:rsid w:val="00DD3297"/>
    <w:rsid w:val="00DD4A2D"/>
    <w:rsid w:val="00DD5EB8"/>
    <w:rsid w:val="00DD653C"/>
    <w:rsid w:val="00DE0973"/>
    <w:rsid w:val="00DE53F7"/>
    <w:rsid w:val="00DE6AE7"/>
    <w:rsid w:val="00DE6B26"/>
    <w:rsid w:val="00DF07B0"/>
    <w:rsid w:val="00DF0B61"/>
    <w:rsid w:val="00DF1745"/>
    <w:rsid w:val="00DF392A"/>
    <w:rsid w:val="00E00624"/>
    <w:rsid w:val="00E02A87"/>
    <w:rsid w:val="00E108CE"/>
    <w:rsid w:val="00E14DBF"/>
    <w:rsid w:val="00E24FD6"/>
    <w:rsid w:val="00E304A2"/>
    <w:rsid w:val="00E33C93"/>
    <w:rsid w:val="00E40C54"/>
    <w:rsid w:val="00E42945"/>
    <w:rsid w:val="00E51903"/>
    <w:rsid w:val="00E56037"/>
    <w:rsid w:val="00E6101F"/>
    <w:rsid w:val="00E62590"/>
    <w:rsid w:val="00E7302F"/>
    <w:rsid w:val="00E74DD7"/>
    <w:rsid w:val="00E76083"/>
    <w:rsid w:val="00E8257B"/>
    <w:rsid w:val="00E837C6"/>
    <w:rsid w:val="00E839B2"/>
    <w:rsid w:val="00E8574C"/>
    <w:rsid w:val="00E87438"/>
    <w:rsid w:val="00E90FB7"/>
    <w:rsid w:val="00E91DEF"/>
    <w:rsid w:val="00E92FCA"/>
    <w:rsid w:val="00E940B7"/>
    <w:rsid w:val="00E9667D"/>
    <w:rsid w:val="00E96D5C"/>
    <w:rsid w:val="00E97489"/>
    <w:rsid w:val="00EA1FC9"/>
    <w:rsid w:val="00EA484E"/>
    <w:rsid w:val="00EA530D"/>
    <w:rsid w:val="00EA6D60"/>
    <w:rsid w:val="00EB1894"/>
    <w:rsid w:val="00EB36C7"/>
    <w:rsid w:val="00EB4AFA"/>
    <w:rsid w:val="00EB50E0"/>
    <w:rsid w:val="00EC2143"/>
    <w:rsid w:val="00EC6097"/>
    <w:rsid w:val="00EC7F6D"/>
    <w:rsid w:val="00ED4AF3"/>
    <w:rsid w:val="00ED520E"/>
    <w:rsid w:val="00ED747C"/>
    <w:rsid w:val="00ED7EE2"/>
    <w:rsid w:val="00EE5E01"/>
    <w:rsid w:val="00EE6661"/>
    <w:rsid w:val="00EE722F"/>
    <w:rsid w:val="00EE7503"/>
    <w:rsid w:val="00EF272B"/>
    <w:rsid w:val="00F06981"/>
    <w:rsid w:val="00F06EB6"/>
    <w:rsid w:val="00F136B9"/>
    <w:rsid w:val="00F1569C"/>
    <w:rsid w:val="00F15D45"/>
    <w:rsid w:val="00F20F19"/>
    <w:rsid w:val="00F23406"/>
    <w:rsid w:val="00F2495D"/>
    <w:rsid w:val="00F2523F"/>
    <w:rsid w:val="00F26E38"/>
    <w:rsid w:val="00F27B4D"/>
    <w:rsid w:val="00F27E20"/>
    <w:rsid w:val="00F3080A"/>
    <w:rsid w:val="00F404D9"/>
    <w:rsid w:val="00F4342D"/>
    <w:rsid w:val="00F435EA"/>
    <w:rsid w:val="00F46D50"/>
    <w:rsid w:val="00F60926"/>
    <w:rsid w:val="00F61849"/>
    <w:rsid w:val="00F67AAF"/>
    <w:rsid w:val="00F765D3"/>
    <w:rsid w:val="00F77DCF"/>
    <w:rsid w:val="00F813AF"/>
    <w:rsid w:val="00F82849"/>
    <w:rsid w:val="00F92344"/>
    <w:rsid w:val="00F9309C"/>
    <w:rsid w:val="00F950A4"/>
    <w:rsid w:val="00F95DAD"/>
    <w:rsid w:val="00FA1D6E"/>
    <w:rsid w:val="00FA268F"/>
    <w:rsid w:val="00FA6601"/>
    <w:rsid w:val="00FA6F23"/>
    <w:rsid w:val="00FB0868"/>
    <w:rsid w:val="00FB17E0"/>
    <w:rsid w:val="00FB39A8"/>
    <w:rsid w:val="00FB6B5D"/>
    <w:rsid w:val="00FC33BA"/>
    <w:rsid w:val="00FC398A"/>
    <w:rsid w:val="00FC5F87"/>
    <w:rsid w:val="00FD0897"/>
    <w:rsid w:val="00FD125D"/>
    <w:rsid w:val="00FD2E2E"/>
    <w:rsid w:val="00FE1D60"/>
    <w:rsid w:val="00FE2845"/>
    <w:rsid w:val="00FE2EE6"/>
    <w:rsid w:val="00FE3C4C"/>
    <w:rsid w:val="00FE5110"/>
    <w:rsid w:val="00FE5262"/>
    <w:rsid w:val="00FF50CF"/>
    <w:rsid w:val="00FF51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77D26D49-55B7-4D7B-99C4-A86BD73E2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styleId="ListParagraph">
    <w:name w:val="List Paragraph"/>
    <w:basedOn w:val="Normal"/>
    <w:uiPriority w:val="34"/>
    <w:rsid w:val="002E73A6"/>
    <w:pPr>
      <w:ind w:left="720"/>
      <w:contextualSpacing/>
    </w:pPr>
  </w:style>
  <w:style w:type="table" w:styleId="TableGrid">
    <w:name w:val="Table Grid"/>
    <w:basedOn w:val="TableNormal"/>
    <w:uiPriority w:val="59"/>
    <w:rsid w:val="00323E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324C7"/>
    <w:rPr>
      <w:color w:val="605E5C"/>
      <w:shd w:val="clear" w:color="auto" w:fill="E1DFDD"/>
    </w:rPr>
  </w:style>
  <w:style w:type="paragraph" w:styleId="FootnoteText">
    <w:name w:val="footnote text"/>
    <w:basedOn w:val="Normal"/>
    <w:link w:val="FootnoteTextChar"/>
    <w:uiPriority w:val="99"/>
    <w:semiHidden/>
    <w:unhideWhenUsed/>
    <w:rsid w:val="006E023B"/>
    <w:pPr>
      <w:spacing w:after="0"/>
    </w:pPr>
    <w:rPr>
      <w:sz w:val="20"/>
    </w:rPr>
  </w:style>
  <w:style w:type="character" w:customStyle="1" w:styleId="FootnoteTextChar">
    <w:name w:val="Footnote Text Char"/>
    <w:basedOn w:val="DefaultParagraphFont"/>
    <w:link w:val="FootnoteText"/>
    <w:uiPriority w:val="99"/>
    <w:semiHidden/>
    <w:rsid w:val="006E023B"/>
    <w:rPr>
      <w:rFonts w:ascii="Arial" w:hAnsi="Arial"/>
    </w:rPr>
  </w:style>
  <w:style w:type="character" w:styleId="FootnoteReference">
    <w:name w:val="footnote reference"/>
    <w:basedOn w:val="DefaultParagraphFont"/>
    <w:uiPriority w:val="99"/>
    <w:semiHidden/>
    <w:unhideWhenUsed/>
    <w:rsid w:val="006E02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52795">
      <w:bodyDiv w:val="1"/>
      <w:marLeft w:val="0"/>
      <w:marRight w:val="0"/>
      <w:marTop w:val="0"/>
      <w:marBottom w:val="0"/>
      <w:divBdr>
        <w:top w:val="none" w:sz="0" w:space="0" w:color="auto"/>
        <w:left w:val="none" w:sz="0" w:space="0" w:color="auto"/>
        <w:bottom w:val="none" w:sz="0" w:space="0" w:color="auto"/>
        <w:right w:val="none" w:sz="0" w:space="0" w:color="auto"/>
      </w:divBdr>
      <w:divsChild>
        <w:div w:id="176893455">
          <w:marLeft w:val="640"/>
          <w:marRight w:val="0"/>
          <w:marTop w:val="0"/>
          <w:marBottom w:val="0"/>
          <w:divBdr>
            <w:top w:val="none" w:sz="0" w:space="0" w:color="auto"/>
            <w:left w:val="none" w:sz="0" w:space="0" w:color="auto"/>
            <w:bottom w:val="none" w:sz="0" w:space="0" w:color="auto"/>
            <w:right w:val="none" w:sz="0" w:space="0" w:color="auto"/>
          </w:divBdr>
        </w:div>
        <w:div w:id="290522814">
          <w:marLeft w:val="640"/>
          <w:marRight w:val="0"/>
          <w:marTop w:val="0"/>
          <w:marBottom w:val="0"/>
          <w:divBdr>
            <w:top w:val="none" w:sz="0" w:space="0" w:color="auto"/>
            <w:left w:val="none" w:sz="0" w:space="0" w:color="auto"/>
            <w:bottom w:val="none" w:sz="0" w:space="0" w:color="auto"/>
            <w:right w:val="none" w:sz="0" w:space="0" w:color="auto"/>
          </w:divBdr>
        </w:div>
        <w:div w:id="491609202">
          <w:marLeft w:val="640"/>
          <w:marRight w:val="0"/>
          <w:marTop w:val="0"/>
          <w:marBottom w:val="0"/>
          <w:divBdr>
            <w:top w:val="none" w:sz="0" w:space="0" w:color="auto"/>
            <w:left w:val="none" w:sz="0" w:space="0" w:color="auto"/>
            <w:bottom w:val="none" w:sz="0" w:space="0" w:color="auto"/>
            <w:right w:val="none" w:sz="0" w:space="0" w:color="auto"/>
          </w:divBdr>
        </w:div>
        <w:div w:id="658387733">
          <w:marLeft w:val="640"/>
          <w:marRight w:val="0"/>
          <w:marTop w:val="0"/>
          <w:marBottom w:val="0"/>
          <w:divBdr>
            <w:top w:val="none" w:sz="0" w:space="0" w:color="auto"/>
            <w:left w:val="none" w:sz="0" w:space="0" w:color="auto"/>
            <w:bottom w:val="none" w:sz="0" w:space="0" w:color="auto"/>
            <w:right w:val="none" w:sz="0" w:space="0" w:color="auto"/>
          </w:divBdr>
        </w:div>
        <w:div w:id="809059463">
          <w:marLeft w:val="640"/>
          <w:marRight w:val="0"/>
          <w:marTop w:val="0"/>
          <w:marBottom w:val="0"/>
          <w:divBdr>
            <w:top w:val="none" w:sz="0" w:space="0" w:color="auto"/>
            <w:left w:val="none" w:sz="0" w:space="0" w:color="auto"/>
            <w:bottom w:val="none" w:sz="0" w:space="0" w:color="auto"/>
            <w:right w:val="none" w:sz="0" w:space="0" w:color="auto"/>
          </w:divBdr>
        </w:div>
        <w:div w:id="916401979">
          <w:marLeft w:val="640"/>
          <w:marRight w:val="0"/>
          <w:marTop w:val="0"/>
          <w:marBottom w:val="0"/>
          <w:divBdr>
            <w:top w:val="none" w:sz="0" w:space="0" w:color="auto"/>
            <w:left w:val="none" w:sz="0" w:space="0" w:color="auto"/>
            <w:bottom w:val="none" w:sz="0" w:space="0" w:color="auto"/>
            <w:right w:val="none" w:sz="0" w:space="0" w:color="auto"/>
          </w:divBdr>
        </w:div>
        <w:div w:id="1009672468">
          <w:marLeft w:val="640"/>
          <w:marRight w:val="0"/>
          <w:marTop w:val="0"/>
          <w:marBottom w:val="0"/>
          <w:divBdr>
            <w:top w:val="none" w:sz="0" w:space="0" w:color="auto"/>
            <w:left w:val="none" w:sz="0" w:space="0" w:color="auto"/>
            <w:bottom w:val="none" w:sz="0" w:space="0" w:color="auto"/>
            <w:right w:val="none" w:sz="0" w:space="0" w:color="auto"/>
          </w:divBdr>
        </w:div>
        <w:div w:id="1308243579">
          <w:marLeft w:val="640"/>
          <w:marRight w:val="0"/>
          <w:marTop w:val="0"/>
          <w:marBottom w:val="0"/>
          <w:divBdr>
            <w:top w:val="none" w:sz="0" w:space="0" w:color="auto"/>
            <w:left w:val="none" w:sz="0" w:space="0" w:color="auto"/>
            <w:bottom w:val="none" w:sz="0" w:space="0" w:color="auto"/>
            <w:right w:val="none" w:sz="0" w:space="0" w:color="auto"/>
          </w:divBdr>
        </w:div>
        <w:div w:id="1461460161">
          <w:marLeft w:val="640"/>
          <w:marRight w:val="0"/>
          <w:marTop w:val="0"/>
          <w:marBottom w:val="0"/>
          <w:divBdr>
            <w:top w:val="none" w:sz="0" w:space="0" w:color="auto"/>
            <w:left w:val="none" w:sz="0" w:space="0" w:color="auto"/>
            <w:bottom w:val="none" w:sz="0" w:space="0" w:color="auto"/>
            <w:right w:val="none" w:sz="0" w:space="0" w:color="auto"/>
          </w:divBdr>
        </w:div>
        <w:div w:id="1742093747">
          <w:marLeft w:val="640"/>
          <w:marRight w:val="0"/>
          <w:marTop w:val="0"/>
          <w:marBottom w:val="0"/>
          <w:divBdr>
            <w:top w:val="none" w:sz="0" w:space="0" w:color="auto"/>
            <w:left w:val="none" w:sz="0" w:space="0" w:color="auto"/>
            <w:bottom w:val="none" w:sz="0" w:space="0" w:color="auto"/>
            <w:right w:val="none" w:sz="0" w:space="0" w:color="auto"/>
          </w:divBdr>
        </w:div>
        <w:div w:id="2024478824">
          <w:marLeft w:val="640"/>
          <w:marRight w:val="0"/>
          <w:marTop w:val="0"/>
          <w:marBottom w:val="0"/>
          <w:divBdr>
            <w:top w:val="none" w:sz="0" w:space="0" w:color="auto"/>
            <w:left w:val="none" w:sz="0" w:space="0" w:color="auto"/>
            <w:bottom w:val="none" w:sz="0" w:space="0" w:color="auto"/>
            <w:right w:val="none" w:sz="0" w:space="0" w:color="auto"/>
          </w:divBdr>
        </w:div>
      </w:divsChild>
    </w:div>
    <w:div w:id="191840349">
      <w:bodyDiv w:val="1"/>
      <w:marLeft w:val="0"/>
      <w:marRight w:val="0"/>
      <w:marTop w:val="0"/>
      <w:marBottom w:val="0"/>
      <w:divBdr>
        <w:top w:val="none" w:sz="0" w:space="0" w:color="auto"/>
        <w:left w:val="none" w:sz="0" w:space="0" w:color="auto"/>
        <w:bottom w:val="none" w:sz="0" w:space="0" w:color="auto"/>
        <w:right w:val="none" w:sz="0" w:space="0" w:color="auto"/>
      </w:divBdr>
      <w:divsChild>
        <w:div w:id="993097882">
          <w:marLeft w:val="640"/>
          <w:marRight w:val="0"/>
          <w:marTop w:val="0"/>
          <w:marBottom w:val="0"/>
          <w:divBdr>
            <w:top w:val="none" w:sz="0" w:space="0" w:color="auto"/>
            <w:left w:val="none" w:sz="0" w:space="0" w:color="auto"/>
            <w:bottom w:val="none" w:sz="0" w:space="0" w:color="auto"/>
            <w:right w:val="none" w:sz="0" w:space="0" w:color="auto"/>
          </w:divBdr>
        </w:div>
        <w:div w:id="1488201984">
          <w:marLeft w:val="640"/>
          <w:marRight w:val="0"/>
          <w:marTop w:val="0"/>
          <w:marBottom w:val="0"/>
          <w:divBdr>
            <w:top w:val="none" w:sz="0" w:space="0" w:color="auto"/>
            <w:left w:val="none" w:sz="0" w:space="0" w:color="auto"/>
            <w:bottom w:val="none" w:sz="0" w:space="0" w:color="auto"/>
            <w:right w:val="none" w:sz="0" w:space="0" w:color="auto"/>
          </w:divBdr>
        </w:div>
        <w:div w:id="1843936095">
          <w:marLeft w:val="640"/>
          <w:marRight w:val="0"/>
          <w:marTop w:val="0"/>
          <w:marBottom w:val="0"/>
          <w:divBdr>
            <w:top w:val="none" w:sz="0" w:space="0" w:color="auto"/>
            <w:left w:val="none" w:sz="0" w:space="0" w:color="auto"/>
            <w:bottom w:val="none" w:sz="0" w:space="0" w:color="auto"/>
            <w:right w:val="none" w:sz="0" w:space="0" w:color="auto"/>
          </w:divBdr>
        </w:div>
        <w:div w:id="1917589462">
          <w:marLeft w:val="640"/>
          <w:marRight w:val="0"/>
          <w:marTop w:val="0"/>
          <w:marBottom w:val="0"/>
          <w:divBdr>
            <w:top w:val="none" w:sz="0" w:space="0" w:color="auto"/>
            <w:left w:val="none" w:sz="0" w:space="0" w:color="auto"/>
            <w:bottom w:val="none" w:sz="0" w:space="0" w:color="auto"/>
            <w:right w:val="none" w:sz="0" w:space="0" w:color="auto"/>
          </w:divBdr>
        </w:div>
      </w:divsChild>
    </w:div>
    <w:div w:id="207567306">
      <w:bodyDiv w:val="1"/>
      <w:marLeft w:val="0"/>
      <w:marRight w:val="0"/>
      <w:marTop w:val="0"/>
      <w:marBottom w:val="0"/>
      <w:divBdr>
        <w:top w:val="none" w:sz="0" w:space="0" w:color="auto"/>
        <w:left w:val="none" w:sz="0" w:space="0" w:color="auto"/>
        <w:bottom w:val="none" w:sz="0" w:space="0" w:color="auto"/>
        <w:right w:val="none" w:sz="0" w:space="0" w:color="auto"/>
      </w:divBdr>
      <w:divsChild>
        <w:div w:id="882063822">
          <w:marLeft w:val="640"/>
          <w:marRight w:val="0"/>
          <w:marTop w:val="0"/>
          <w:marBottom w:val="0"/>
          <w:divBdr>
            <w:top w:val="none" w:sz="0" w:space="0" w:color="auto"/>
            <w:left w:val="none" w:sz="0" w:space="0" w:color="auto"/>
            <w:bottom w:val="none" w:sz="0" w:space="0" w:color="auto"/>
            <w:right w:val="none" w:sz="0" w:space="0" w:color="auto"/>
          </w:divBdr>
        </w:div>
        <w:div w:id="926621215">
          <w:marLeft w:val="640"/>
          <w:marRight w:val="0"/>
          <w:marTop w:val="0"/>
          <w:marBottom w:val="0"/>
          <w:divBdr>
            <w:top w:val="none" w:sz="0" w:space="0" w:color="auto"/>
            <w:left w:val="none" w:sz="0" w:space="0" w:color="auto"/>
            <w:bottom w:val="none" w:sz="0" w:space="0" w:color="auto"/>
            <w:right w:val="none" w:sz="0" w:space="0" w:color="auto"/>
          </w:divBdr>
        </w:div>
      </w:divsChild>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93028122">
      <w:bodyDiv w:val="1"/>
      <w:marLeft w:val="0"/>
      <w:marRight w:val="0"/>
      <w:marTop w:val="0"/>
      <w:marBottom w:val="0"/>
      <w:divBdr>
        <w:top w:val="none" w:sz="0" w:space="0" w:color="auto"/>
        <w:left w:val="none" w:sz="0" w:space="0" w:color="auto"/>
        <w:bottom w:val="none" w:sz="0" w:space="0" w:color="auto"/>
        <w:right w:val="none" w:sz="0" w:space="0" w:color="auto"/>
      </w:divBdr>
      <w:divsChild>
        <w:div w:id="85226627">
          <w:marLeft w:val="640"/>
          <w:marRight w:val="0"/>
          <w:marTop w:val="0"/>
          <w:marBottom w:val="0"/>
          <w:divBdr>
            <w:top w:val="none" w:sz="0" w:space="0" w:color="auto"/>
            <w:left w:val="none" w:sz="0" w:space="0" w:color="auto"/>
            <w:bottom w:val="none" w:sz="0" w:space="0" w:color="auto"/>
            <w:right w:val="none" w:sz="0" w:space="0" w:color="auto"/>
          </w:divBdr>
        </w:div>
        <w:div w:id="584538387">
          <w:marLeft w:val="640"/>
          <w:marRight w:val="0"/>
          <w:marTop w:val="0"/>
          <w:marBottom w:val="0"/>
          <w:divBdr>
            <w:top w:val="none" w:sz="0" w:space="0" w:color="auto"/>
            <w:left w:val="none" w:sz="0" w:space="0" w:color="auto"/>
            <w:bottom w:val="none" w:sz="0" w:space="0" w:color="auto"/>
            <w:right w:val="none" w:sz="0" w:space="0" w:color="auto"/>
          </w:divBdr>
        </w:div>
        <w:div w:id="685332272">
          <w:marLeft w:val="640"/>
          <w:marRight w:val="0"/>
          <w:marTop w:val="0"/>
          <w:marBottom w:val="0"/>
          <w:divBdr>
            <w:top w:val="none" w:sz="0" w:space="0" w:color="auto"/>
            <w:left w:val="none" w:sz="0" w:space="0" w:color="auto"/>
            <w:bottom w:val="none" w:sz="0" w:space="0" w:color="auto"/>
            <w:right w:val="none" w:sz="0" w:space="0" w:color="auto"/>
          </w:divBdr>
        </w:div>
        <w:div w:id="691420752">
          <w:marLeft w:val="640"/>
          <w:marRight w:val="0"/>
          <w:marTop w:val="0"/>
          <w:marBottom w:val="0"/>
          <w:divBdr>
            <w:top w:val="none" w:sz="0" w:space="0" w:color="auto"/>
            <w:left w:val="none" w:sz="0" w:space="0" w:color="auto"/>
            <w:bottom w:val="none" w:sz="0" w:space="0" w:color="auto"/>
            <w:right w:val="none" w:sz="0" w:space="0" w:color="auto"/>
          </w:divBdr>
        </w:div>
        <w:div w:id="713427845">
          <w:marLeft w:val="640"/>
          <w:marRight w:val="0"/>
          <w:marTop w:val="0"/>
          <w:marBottom w:val="0"/>
          <w:divBdr>
            <w:top w:val="none" w:sz="0" w:space="0" w:color="auto"/>
            <w:left w:val="none" w:sz="0" w:space="0" w:color="auto"/>
            <w:bottom w:val="none" w:sz="0" w:space="0" w:color="auto"/>
            <w:right w:val="none" w:sz="0" w:space="0" w:color="auto"/>
          </w:divBdr>
        </w:div>
        <w:div w:id="1055785679">
          <w:marLeft w:val="640"/>
          <w:marRight w:val="0"/>
          <w:marTop w:val="0"/>
          <w:marBottom w:val="0"/>
          <w:divBdr>
            <w:top w:val="none" w:sz="0" w:space="0" w:color="auto"/>
            <w:left w:val="none" w:sz="0" w:space="0" w:color="auto"/>
            <w:bottom w:val="none" w:sz="0" w:space="0" w:color="auto"/>
            <w:right w:val="none" w:sz="0" w:space="0" w:color="auto"/>
          </w:divBdr>
        </w:div>
        <w:div w:id="1075592638">
          <w:marLeft w:val="640"/>
          <w:marRight w:val="0"/>
          <w:marTop w:val="0"/>
          <w:marBottom w:val="0"/>
          <w:divBdr>
            <w:top w:val="none" w:sz="0" w:space="0" w:color="auto"/>
            <w:left w:val="none" w:sz="0" w:space="0" w:color="auto"/>
            <w:bottom w:val="none" w:sz="0" w:space="0" w:color="auto"/>
            <w:right w:val="none" w:sz="0" w:space="0" w:color="auto"/>
          </w:divBdr>
        </w:div>
        <w:div w:id="1129469664">
          <w:marLeft w:val="640"/>
          <w:marRight w:val="0"/>
          <w:marTop w:val="0"/>
          <w:marBottom w:val="0"/>
          <w:divBdr>
            <w:top w:val="none" w:sz="0" w:space="0" w:color="auto"/>
            <w:left w:val="none" w:sz="0" w:space="0" w:color="auto"/>
            <w:bottom w:val="none" w:sz="0" w:space="0" w:color="auto"/>
            <w:right w:val="none" w:sz="0" w:space="0" w:color="auto"/>
          </w:divBdr>
        </w:div>
        <w:div w:id="1452364401">
          <w:marLeft w:val="640"/>
          <w:marRight w:val="0"/>
          <w:marTop w:val="0"/>
          <w:marBottom w:val="0"/>
          <w:divBdr>
            <w:top w:val="none" w:sz="0" w:space="0" w:color="auto"/>
            <w:left w:val="none" w:sz="0" w:space="0" w:color="auto"/>
            <w:bottom w:val="none" w:sz="0" w:space="0" w:color="auto"/>
            <w:right w:val="none" w:sz="0" w:space="0" w:color="auto"/>
          </w:divBdr>
        </w:div>
        <w:div w:id="1618559361">
          <w:marLeft w:val="640"/>
          <w:marRight w:val="0"/>
          <w:marTop w:val="0"/>
          <w:marBottom w:val="0"/>
          <w:divBdr>
            <w:top w:val="none" w:sz="0" w:space="0" w:color="auto"/>
            <w:left w:val="none" w:sz="0" w:space="0" w:color="auto"/>
            <w:bottom w:val="none" w:sz="0" w:space="0" w:color="auto"/>
            <w:right w:val="none" w:sz="0" w:space="0" w:color="auto"/>
          </w:divBdr>
        </w:div>
        <w:div w:id="1698000918">
          <w:marLeft w:val="640"/>
          <w:marRight w:val="0"/>
          <w:marTop w:val="0"/>
          <w:marBottom w:val="0"/>
          <w:divBdr>
            <w:top w:val="none" w:sz="0" w:space="0" w:color="auto"/>
            <w:left w:val="none" w:sz="0" w:space="0" w:color="auto"/>
            <w:bottom w:val="none" w:sz="0" w:space="0" w:color="auto"/>
            <w:right w:val="none" w:sz="0" w:space="0" w:color="auto"/>
          </w:divBdr>
        </w:div>
        <w:div w:id="1703702044">
          <w:marLeft w:val="640"/>
          <w:marRight w:val="0"/>
          <w:marTop w:val="0"/>
          <w:marBottom w:val="0"/>
          <w:divBdr>
            <w:top w:val="none" w:sz="0" w:space="0" w:color="auto"/>
            <w:left w:val="none" w:sz="0" w:space="0" w:color="auto"/>
            <w:bottom w:val="none" w:sz="0" w:space="0" w:color="auto"/>
            <w:right w:val="none" w:sz="0" w:space="0" w:color="auto"/>
          </w:divBdr>
        </w:div>
        <w:div w:id="2015262596">
          <w:marLeft w:val="640"/>
          <w:marRight w:val="0"/>
          <w:marTop w:val="0"/>
          <w:marBottom w:val="0"/>
          <w:divBdr>
            <w:top w:val="none" w:sz="0" w:space="0" w:color="auto"/>
            <w:left w:val="none" w:sz="0" w:space="0" w:color="auto"/>
            <w:bottom w:val="none" w:sz="0" w:space="0" w:color="auto"/>
            <w:right w:val="none" w:sz="0" w:space="0" w:color="auto"/>
          </w:divBdr>
        </w:div>
      </w:divsChild>
    </w:div>
    <w:div w:id="340741240">
      <w:bodyDiv w:val="1"/>
      <w:marLeft w:val="0"/>
      <w:marRight w:val="0"/>
      <w:marTop w:val="0"/>
      <w:marBottom w:val="0"/>
      <w:divBdr>
        <w:top w:val="none" w:sz="0" w:space="0" w:color="auto"/>
        <w:left w:val="none" w:sz="0" w:space="0" w:color="auto"/>
        <w:bottom w:val="none" w:sz="0" w:space="0" w:color="auto"/>
        <w:right w:val="none" w:sz="0" w:space="0" w:color="auto"/>
      </w:divBdr>
      <w:divsChild>
        <w:div w:id="2014142965">
          <w:marLeft w:val="640"/>
          <w:marRight w:val="0"/>
          <w:marTop w:val="0"/>
          <w:marBottom w:val="0"/>
          <w:divBdr>
            <w:top w:val="none" w:sz="0" w:space="0" w:color="auto"/>
            <w:left w:val="none" w:sz="0" w:space="0" w:color="auto"/>
            <w:bottom w:val="none" w:sz="0" w:space="0" w:color="auto"/>
            <w:right w:val="none" w:sz="0" w:space="0" w:color="auto"/>
          </w:divBdr>
        </w:div>
      </w:divsChild>
    </w:div>
    <w:div w:id="371611658">
      <w:bodyDiv w:val="1"/>
      <w:marLeft w:val="0"/>
      <w:marRight w:val="0"/>
      <w:marTop w:val="0"/>
      <w:marBottom w:val="0"/>
      <w:divBdr>
        <w:top w:val="none" w:sz="0" w:space="0" w:color="auto"/>
        <w:left w:val="none" w:sz="0" w:space="0" w:color="auto"/>
        <w:bottom w:val="none" w:sz="0" w:space="0" w:color="auto"/>
        <w:right w:val="none" w:sz="0" w:space="0" w:color="auto"/>
      </w:divBdr>
      <w:divsChild>
        <w:div w:id="248001246">
          <w:marLeft w:val="640"/>
          <w:marRight w:val="0"/>
          <w:marTop w:val="0"/>
          <w:marBottom w:val="0"/>
          <w:divBdr>
            <w:top w:val="none" w:sz="0" w:space="0" w:color="auto"/>
            <w:left w:val="none" w:sz="0" w:space="0" w:color="auto"/>
            <w:bottom w:val="none" w:sz="0" w:space="0" w:color="auto"/>
            <w:right w:val="none" w:sz="0" w:space="0" w:color="auto"/>
          </w:divBdr>
        </w:div>
        <w:div w:id="279652305">
          <w:marLeft w:val="640"/>
          <w:marRight w:val="0"/>
          <w:marTop w:val="0"/>
          <w:marBottom w:val="0"/>
          <w:divBdr>
            <w:top w:val="none" w:sz="0" w:space="0" w:color="auto"/>
            <w:left w:val="none" w:sz="0" w:space="0" w:color="auto"/>
            <w:bottom w:val="none" w:sz="0" w:space="0" w:color="auto"/>
            <w:right w:val="none" w:sz="0" w:space="0" w:color="auto"/>
          </w:divBdr>
        </w:div>
        <w:div w:id="366296246">
          <w:marLeft w:val="640"/>
          <w:marRight w:val="0"/>
          <w:marTop w:val="0"/>
          <w:marBottom w:val="0"/>
          <w:divBdr>
            <w:top w:val="none" w:sz="0" w:space="0" w:color="auto"/>
            <w:left w:val="none" w:sz="0" w:space="0" w:color="auto"/>
            <w:bottom w:val="none" w:sz="0" w:space="0" w:color="auto"/>
            <w:right w:val="none" w:sz="0" w:space="0" w:color="auto"/>
          </w:divBdr>
        </w:div>
        <w:div w:id="432438012">
          <w:marLeft w:val="640"/>
          <w:marRight w:val="0"/>
          <w:marTop w:val="0"/>
          <w:marBottom w:val="0"/>
          <w:divBdr>
            <w:top w:val="none" w:sz="0" w:space="0" w:color="auto"/>
            <w:left w:val="none" w:sz="0" w:space="0" w:color="auto"/>
            <w:bottom w:val="none" w:sz="0" w:space="0" w:color="auto"/>
            <w:right w:val="none" w:sz="0" w:space="0" w:color="auto"/>
          </w:divBdr>
        </w:div>
        <w:div w:id="482283021">
          <w:marLeft w:val="640"/>
          <w:marRight w:val="0"/>
          <w:marTop w:val="0"/>
          <w:marBottom w:val="0"/>
          <w:divBdr>
            <w:top w:val="none" w:sz="0" w:space="0" w:color="auto"/>
            <w:left w:val="none" w:sz="0" w:space="0" w:color="auto"/>
            <w:bottom w:val="none" w:sz="0" w:space="0" w:color="auto"/>
            <w:right w:val="none" w:sz="0" w:space="0" w:color="auto"/>
          </w:divBdr>
        </w:div>
        <w:div w:id="516309152">
          <w:marLeft w:val="640"/>
          <w:marRight w:val="0"/>
          <w:marTop w:val="0"/>
          <w:marBottom w:val="0"/>
          <w:divBdr>
            <w:top w:val="none" w:sz="0" w:space="0" w:color="auto"/>
            <w:left w:val="none" w:sz="0" w:space="0" w:color="auto"/>
            <w:bottom w:val="none" w:sz="0" w:space="0" w:color="auto"/>
            <w:right w:val="none" w:sz="0" w:space="0" w:color="auto"/>
          </w:divBdr>
        </w:div>
        <w:div w:id="608581536">
          <w:marLeft w:val="640"/>
          <w:marRight w:val="0"/>
          <w:marTop w:val="0"/>
          <w:marBottom w:val="0"/>
          <w:divBdr>
            <w:top w:val="none" w:sz="0" w:space="0" w:color="auto"/>
            <w:left w:val="none" w:sz="0" w:space="0" w:color="auto"/>
            <w:bottom w:val="none" w:sz="0" w:space="0" w:color="auto"/>
            <w:right w:val="none" w:sz="0" w:space="0" w:color="auto"/>
          </w:divBdr>
        </w:div>
        <w:div w:id="1195269878">
          <w:marLeft w:val="640"/>
          <w:marRight w:val="0"/>
          <w:marTop w:val="0"/>
          <w:marBottom w:val="0"/>
          <w:divBdr>
            <w:top w:val="none" w:sz="0" w:space="0" w:color="auto"/>
            <w:left w:val="none" w:sz="0" w:space="0" w:color="auto"/>
            <w:bottom w:val="none" w:sz="0" w:space="0" w:color="auto"/>
            <w:right w:val="none" w:sz="0" w:space="0" w:color="auto"/>
          </w:divBdr>
        </w:div>
        <w:div w:id="1384871765">
          <w:marLeft w:val="640"/>
          <w:marRight w:val="0"/>
          <w:marTop w:val="0"/>
          <w:marBottom w:val="0"/>
          <w:divBdr>
            <w:top w:val="none" w:sz="0" w:space="0" w:color="auto"/>
            <w:left w:val="none" w:sz="0" w:space="0" w:color="auto"/>
            <w:bottom w:val="none" w:sz="0" w:space="0" w:color="auto"/>
            <w:right w:val="none" w:sz="0" w:space="0" w:color="auto"/>
          </w:divBdr>
        </w:div>
      </w:divsChild>
    </w:div>
    <w:div w:id="451559968">
      <w:bodyDiv w:val="1"/>
      <w:marLeft w:val="0"/>
      <w:marRight w:val="0"/>
      <w:marTop w:val="0"/>
      <w:marBottom w:val="0"/>
      <w:divBdr>
        <w:top w:val="none" w:sz="0" w:space="0" w:color="auto"/>
        <w:left w:val="none" w:sz="0" w:space="0" w:color="auto"/>
        <w:bottom w:val="none" w:sz="0" w:space="0" w:color="auto"/>
        <w:right w:val="none" w:sz="0" w:space="0" w:color="auto"/>
      </w:divBdr>
      <w:divsChild>
        <w:div w:id="639310634">
          <w:marLeft w:val="640"/>
          <w:marRight w:val="0"/>
          <w:marTop w:val="0"/>
          <w:marBottom w:val="0"/>
          <w:divBdr>
            <w:top w:val="none" w:sz="0" w:space="0" w:color="auto"/>
            <w:left w:val="none" w:sz="0" w:space="0" w:color="auto"/>
            <w:bottom w:val="none" w:sz="0" w:space="0" w:color="auto"/>
            <w:right w:val="none" w:sz="0" w:space="0" w:color="auto"/>
          </w:divBdr>
        </w:div>
        <w:div w:id="931820620">
          <w:marLeft w:val="640"/>
          <w:marRight w:val="0"/>
          <w:marTop w:val="0"/>
          <w:marBottom w:val="0"/>
          <w:divBdr>
            <w:top w:val="none" w:sz="0" w:space="0" w:color="auto"/>
            <w:left w:val="none" w:sz="0" w:space="0" w:color="auto"/>
            <w:bottom w:val="none" w:sz="0" w:space="0" w:color="auto"/>
            <w:right w:val="none" w:sz="0" w:space="0" w:color="auto"/>
          </w:divBdr>
        </w:div>
        <w:div w:id="1865945514">
          <w:marLeft w:val="640"/>
          <w:marRight w:val="0"/>
          <w:marTop w:val="0"/>
          <w:marBottom w:val="0"/>
          <w:divBdr>
            <w:top w:val="none" w:sz="0" w:space="0" w:color="auto"/>
            <w:left w:val="none" w:sz="0" w:space="0" w:color="auto"/>
            <w:bottom w:val="none" w:sz="0" w:space="0" w:color="auto"/>
            <w:right w:val="none" w:sz="0" w:space="0" w:color="auto"/>
          </w:divBdr>
        </w:div>
      </w:divsChild>
    </w:div>
    <w:div w:id="49927513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600188091">
      <w:bodyDiv w:val="1"/>
      <w:marLeft w:val="0"/>
      <w:marRight w:val="0"/>
      <w:marTop w:val="0"/>
      <w:marBottom w:val="0"/>
      <w:divBdr>
        <w:top w:val="none" w:sz="0" w:space="0" w:color="auto"/>
        <w:left w:val="none" w:sz="0" w:space="0" w:color="auto"/>
        <w:bottom w:val="none" w:sz="0" w:space="0" w:color="auto"/>
        <w:right w:val="none" w:sz="0" w:space="0" w:color="auto"/>
      </w:divBdr>
      <w:divsChild>
        <w:div w:id="202836394">
          <w:marLeft w:val="640"/>
          <w:marRight w:val="0"/>
          <w:marTop w:val="0"/>
          <w:marBottom w:val="0"/>
          <w:divBdr>
            <w:top w:val="none" w:sz="0" w:space="0" w:color="auto"/>
            <w:left w:val="none" w:sz="0" w:space="0" w:color="auto"/>
            <w:bottom w:val="none" w:sz="0" w:space="0" w:color="auto"/>
            <w:right w:val="none" w:sz="0" w:space="0" w:color="auto"/>
          </w:divBdr>
        </w:div>
        <w:div w:id="568271311">
          <w:marLeft w:val="640"/>
          <w:marRight w:val="0"/>
          <w:marTop w:val="0"/>
          <w:marBottom w:val="0"/>
          <w:divBdr>
            <w:top w:val="none" w:sz="0" w:space="0" w:color="auto"/>
            <w:left w:val="none" w:sz="0" w:space="0" w:color="auto"/>
            <w:bottom w:val="none" w:sz="0" w:space="0" w:color="auto"/>
            <w:right w:val="none" w:sz="0" w:space="0" w:color="auto"/>
          </w:divBdr>
        </w:div>
        <w:div w:id="1430664977">
          <w:marLeft w:val="640"/>
          <w:marRight w:val="0"/>
          <w:marTop w:val="0"/>
          <w:marBottom w:val="0"/>
          <w:divBdr>
            <w:top w:val="none" w:sz="0" w:space="0" w:color="auto"/>
            <w:left w:val="none" w:sz="0" w:space="0" w:color="auto"/>
            <w:bottom w:val="none" w:sz="0" w:space="0" w:color="auto"/>
            <w:right w:val="none" w:sz="0" w:space="0" w:color="auto"/>
          </w:divBdr>
        </w:div>
        <w:div w:id="1477647792">
          <w:marLeft w:val="640"/>
          <w:marRight w:val="0"/>
          <w:marTop w:val="0"/>
          <w:marBottom w:val="0"/>
          <w:divBdr>
            <w:top w:val="none" w:sz="0" w:space="0" w:color="auto"/>
            <w:left w:val="none" w:sz="0" w:space="0" w:color="auto"/>
            <w:bottom w:val="none" w:sz="0" w:space="0" w:color="auto"/>
            <w:right w:val="none" w:sz="0" w:space="0" w:color="auto"/>
          </w:divBdr>
        </w:div>
        <w:div w:id="2032337585">
          <w:marLeft w:val="640"/>
          <w:marRight w:val="0"/>
          <w:marTop w:val="0"/>
          <w:marBottom w:val="0"/>
          <w:divBdr>
            <w:top w:val="none" w:sz="0" w:space="0" w:color="auto"/>
            <w:left w:val="none" w:sz="0" w:space="0" w:color="auto"/>
            <w:bottom w:val="none" w:sz="0" w:space="0" w:color="auto"/>
            <w:right w:val="none" w:sz="0" w:space="0" w:color="auto"/>
          </w:divBdr>
        </w:div>
      </w:divsChild>
    </w:div>
    <w:div w:id="613366245">
      <w:bodyDiv w:val="1"/>
      <w:marLeft w:val="0"/>
      <w:marRight w:val="0"/>
      <w:marTop w:val="0"/>
      <w:marBottom w:val="0"/>
      <w:divBdr>
        <w:top w:val="none" w:sz="0" w:space="0" w:color="auto"/>
        <w:left w:val="none" w:sz="0" w:space="0" w:color="auto"/>
        <w:bottom w:val="none" w:sz="0" w:space="0" w:color="auto"/>
        <w:right w:val="none" w:sz="0" w:space="0" w:color="auto"/>
      </w:divBdr>
    </w:div>
    <w:div w:id="623850628">
      <w:bodyDiv w:val="1"/>
      <w:marLeft w:val="0"/>
      <w:marRight w:val="0"/>
      <w:marTop w:val="0"/>
      <w:marBottom w:val="0"/>
      <w:divBdr>
        <w:top w:val="none" w:sz="0" w:space="0" w:color="auto"/>
        <w:left w:val="none" w:sz="0" w:space="0" w:color="auto"/>
        <w:bottom w:val="none" w:sz="0" w:space="0" w:color="auto"/>
        <w:right w:val="none" w:sz="0" w:space="0" w:color="auto"/>
      </w:divBdr>
      <w:divsChild>
        <w:div w:id="686559321">
          <w:marLeft w:val="480"/>
          <w:marRight w:val="0"/>
          <w:marTop w:val="0"/>
          <w:marBottom w:val="0"/>
          <w:divBdr>
            <w:top w:val="none" w:sz="0" w:space="0" w:color="auto"/>
            <w:left w:val="none" w:sz="0" w:space="0" w:color="auto"/>
            <w:bottom w:val="none" w:sz="0" w:space="0" w:color="auto"/>
            <w:right w:val="none" w:sz="0" w:space="0" w:color="auto"/>
          </w:divBdr>
        </w:div>
      </w:divsChild>
    </w:div>
    <w:div w:id="636685283">
      <w:bodyDiv w:val="1"/>
      <w:marLeft w:val="0"/>
      <w:marRight w:val="0"/>
      <w:marTop w:val="0"/>
      <w:marBottom w:val="0"/>
      <w:divBdr>
        <w:top w:val="none" w:sz="0" w:space="0" w:color="auto"/>
        <w:left w:val="none" w:sz="0" w:space="0" w:color="auto"/>
        <w:bottom w:val="none" w:sz="0" w:space="0" w:color="auto"/>
        <w:right w:val="none" w:sz="0" w:space="0" w:color="auto"/>
      </w:divBdr>
    </w:div>
    <w:div w:id="712732606">
      <w:bodyDiv w:val="1"/>
      <w:marLeft w:val="0"/>
      <w:marRight w:val="0"/>
      <w:marTop w:val="0"/>
      <w:marBottom w:val="0"/>
      <w:divBdr>
        <w:top w:val="none" w:sz="0" w:space="0" w:color="auto"/>
        <w:left w:val="none" w:sz="0" w:space="0" w:color="auto"/>
        <w:bottom w:val="none" w:sz="0" w:space="0" w:color="auto"/>
        <w:right w:val="none" w:sz="0" w:space="0" w:color="auto"/>
      </w:divBdr>
      <w:divsChild>
        <w:div w:id="365832353">
          <w:marLeft w:val="640"/>
          <w:marRight w:val="0"/>
          <w:marTop w:val="0"/>
          <w:marBottom w:val="0"/>
          <w:divBdr>
            <w:top w:val="none" w:sz="0" w:space="0" w:color="auto"/>
            <w:left w:val="none" w:sz="0" w:space="0" w:color="auto"/>
            <w:bottom w:val="none" w:sz="0" w:space="0" w:color="auto"/>
            <w:right w:val="none" w:sz="0" w:space="0" w:color="auto"/>
          </w:divBdr>
        </w:div>
        <w:div w:id="749039987">
          <w:marLeft w:val="640"/>
          <w:marRight w:val="0"/>
          <w:marTop w:val="0"/>
          <w:marBottom w:val="0"/>
          <w:divBdr>
            <w:top w:val="none" w:sz="0" w:space="0" w:color="auto"/>
            <w:left w:val="none" w:sz="0" w:space="0" w:color="auto"/>
            <w:bottom w:val="none" w:sz="0" w:space="0" w:color="auto"/>
            <w:right w:val="none" w:sz="0" w:space="0" w:color="auto"/>
          </w:divBdr>
        </w:div>
        <w:div w:id="1522015773">
          <w:marLeft w:val="640"/>
          <w:marRight w:val="0"/>
          <w:marTop w:val="0"/>
          <w:marBottom w:val="0"/>
          <w:divBdr>
            <w:top w:val="none" w:sz="0" w:space="0" w:color="auto"/>
            <w:left w:val="none" w:sz="0" w:space="0" w:color="auto"/>
            <w:bottom w:val="none" w:sz="0" w:space="0" w:color="auto"/>
            <w:right w:val="none" w:sz="0" w:space="0" w:color="auto"/>
          </w:divBdr>
        </w:div>
        <w:div w:id="1616404717">
          <w:marLeft w:val="640"/>
          <w:marRight w:val="0"/>
          <w:marTop w:val="0"/>
          <w:marBottom w:val="0"/>
          <w:divBdr>
            <w:top w:val="none" w:sz="0" w:space="0" w:color="auto"/>
            <w:left w:val="none" w:sz="0" w:space="0" w:color="auto"/>
            <w:bottom w:val="none" w:sz="0" w:space="0" w:color="auto"/>
            <w:right w:val="none" w:sz="0" w:space="0" w:color="auto"/>
          </w:divBdr>
        </w:div>
        <w:div w:id="1776173877">
          <w:marLeft w:val="640"/>
          <w:marRight w:val="0"/>
          <w:marTop w:val="0"/>
          <w:marBottom w:val="0"/>
          <w:divBdr>
            <w:top w:val="none" w:sz="0" w:space="0" w:color="auto"/>
            <w:left w:val="none" w:sz="0" w:space="0" w:color="auto"/>
            <w:bottom w:val="none" w:sz="0" w:space="0" w:color="auto"/>
            <w:right w:val="none" w:sz="0" w:space="0" w:color="auto"/>
          </w:divBdr>
        </w:div>
        <w:div w:id="1797483797">
          <w:marLeft w:val="640"/>
          <w:marRight w:val="0"/>
          <w:marTop w:val="0"/>
          <w:marBottom w:val="0"/>
          <w:divBdr>
            <w:top w:val="none" w:sz="0" w:space="0" w:color="auto"/>
            <w:left w:val="none" w:sz="0" w:space="0" w:color="auto"/>
            <w:bottom w:val="none" w:sz="0" w:space="0" w:color="auto"/>
            <w:right w:val="none" w:sz="0" w:space="0" w:color="auto"/>
          </w:divBdr>
        </w:div>
      </w:divsChild>
    </w:div>
    <w:div w:id="773595568">
      <w:bodyDiv w:val="1"/>
      <w:marLeft w:val="0"/>
      <w:marRight w:val="0"/>
      <w:marTop w:val="0"/>
      <w:marBottom w:val="0"/>
      <w:divBdr>
        <w:top w:val="none" w:sz="0" w:space="0" w:color="auto"/>
        <w:left w:val="none" w:sz="0" w:space="0" w:color="auto"/>
        <w:bottom w:val="none" w:sz="0" w:space="0" w:color="auto"/>
        <w:right w:val="none" w:sz="0" w:space="0" w:color="auto"/>
      </w:divBdr>
      <w:divsChild>
        <w:div w:id="100688336">
          <w:marLeft w:val="640"/>
          <w:marRight w:val="0"/>
          <w:marTop w:val="0"/>
          <w:marBottom w:val="0"/>
          <w:divBdr>
            <w:top w:val="none" w:sz="0" w:space="0" w:color="auto"/>
            <w:left w:val="none" w:sz="0" w:space="0" w:color="auto"/>
            <w:bottom w:val="none" w:sz="0" w:space="0" w:color="auto"/>
            <w:right w:val="none" w:sz="0" w:space="0" w:color="auto"/>
          </w:divBdr>
        </w:div>
        <w:div w:id="147288301">
          <w:marLeft w:val="640"/>
          <w:marRight w:val="0"/>
          <w:marTop w:val="0"/>
          <w:marBottom w:val="0"/>
          <w:divBdr>
            <w:top w:val="none" w:sz="0" w:space="0" w:color="auto"/>
            <w:left w:val="none" w:sz="0" w:space="0" w:color="auto"/>
            <w:bottom w:val="none" w:sz="0" w:space="0" w:color="auto"/>
            <w:right w:val="none" w:sz="0" w:space="0" w:color="auto"/>
          </w:divBdr>
        </w:div>
        <w:div w:id="200559959">
          <w:marLeft w:val="640"/>
          <w:marRight w:val="0"/>
          <w:marTop w:val="0"/>
          <w:marBottom w:val="0"/>
          <w:divBdr>
            <w:top w:val="none" w:sz="0" w:space="0" w:color="auto"/>
            <w:left w:val="none" w:sz="0" w:space="0" w:color="auto"/>
            <w:bottom w:val="none" w:sz="0" w:space="0" w:color="auto"/>
            <w:right w:val="none" w:sz="0" w:space="0" w:color="auto"/>
          </w:divBdr>
        </w:div>
        <w:div w:id="219635050">
          <w:marLeft w:val="640"/>
          <w:marRight w:val="0"/>
          <w:marTop w:val="0"/>
          <w:marBottom w:val="0"/>
          <w:divBdr>
            <w:top w:val="none" w:sz="0" w:space="0" w:color="auto"/>
            <w:left w:val="none" w:sz="0" w:space="0" w:color="auto"/>
            <w:bottom w:val="none" w:sz="0" w:space="0" w:color="auto"/>
            <w:right w:val="none" w:sz="0" w:space="0" w:color="auto"/>
          </w:divBdr>
        </w:div>
        <w:div w:id="252906539">
          <w:marLeft w:val="640"/>
          <w:marRight w:val="0"/>
          <w:marTop w:val="0"/>
          <w:marBottom w:val="0"/>
          <w:divBdr>
            <w:top w:val="none" w:sz="0" w:space="0" w:color="auto"/>
            <w:left w:val="none" w:sz="0" w:space="0" w:color="auto"/>
            <w:bottom w:val="none" w:sz="0" w:space="0" w:color="auto"/>
            <w:right w:val="none" w:sz="0" w:space="0" w:color="auto"/>
          </w:divBdr>
        </w:div>
        <w:div w:id="1055660200">
          <w:marLeft w:val="640"/>
          <w:marRight w:val="0"/>
          <w:marTop w:val="0"/>
          <w:marBottom w:val="0"/>
          <w:divBdr>
            <w:top w:val="none" w:sz="0" w:space="0" w:color="auto"/>
            <w:left w:val="none" w:sz="0" w:space="0" w:color="auto"/>
            <w:bottom w:val="none" w:sz="0" w:space="0" w:color="auto"/>
            <w:right w:val="none" w:sz="0" w:space="0" w:color="auto"/>
          </w:divBdr>
        </w:div>
        <w:div w:id="1438522884">
          <w:marLeft w:val="640"/>
          <w:marRight w:val="0"/>
          <w:marTop w:val="0"/>
          <w:marBottom w:val="0"/>
          <w:divBdr>
            <w:top w:val="none" w:sz="0" w:space="0" w:color="auto"/>
            <w:left w:val="none" w:sz="0" w:space="0" w:color="auto"/>
            <w:bottom w:val="none" w:sz="0" w:space="0" w:color="auto"/>
            <w:right w:val="none" w:sz="0" w:space="0" w:color="auto"/>
          </w:divBdr>
        </w:div>
        <w:div w:id="1564171861">
          <w:marLeft w:val="640"/>
          <w:marRight w:val="0"/>
          <w:marTop w:val="0"/>
          <w:marBottom w:val="0"/>
          <w:divBdr>
            <w:top w:val="none" w:sz="0" w:space="0" w:color="auto"/>
            <w:left w:val="none" w:sz="0" w:space="0" w:color="auto"/>
            <w:bottom w:val="none" w:sz="0" w:space="0" w:color="auto"/>
            <w:right w:val="none" w:sz="0" w:space="0" w:color="auto"/>
          </w:divBdr>
        </w:div>
        <w:div w:id="1643998308">
          <w:marLeft w:val="640"/>
          <w:marRight w:val="0"/>
          <w:marTop w:val="0"/>
          <w:marBottom w:val="0"/>
          <w:divBdr>
            <w:top w:val="none" w:sz="0" w:space="0" w:color="auto"/>
            <w:left w:val="none" w:sz="0" w:space="0" w:color="auto"/>
            <w:bottom w:val="none" w:sz="0" w:space="0" w:color="auto"/>
            <w:right w:val="none" w:sz="0" w:space="0" w:color="auto"/>
          </w:divBdr>
        </w:div>
        <w:div w:id="1806268099">
          <w:marLeft w:val="640"/>
          <w:marRight w:val="0"/>
          <w:marTop w:val="0"/>
          <w:marBottom w:val="0"/>
          <w:divBdr>
            <w:top w:val="none" w:sz="0" w:space="0" w:color="auto"/>
            <w:left w:val="none" w:sz="0" w:space="0" w:color="auto"/>
            <w:bottom w:val="none" w:sz="0" w:space="0" w:color="auto"/>
            <w:right w:val="none" w:sz="0" w:space="0" w:color="auto"/>
          </w:divBdr>
        </w:div>
        <w:div w:id="1845589774">
          <w:marLeft w:val="640"/>
          <w:marRight w:val="0"/>
          <w:marTop w:val="0"/>
          <w:marBottom w:val="0"/>
          <w:divBdr>
            <w:top w:val="none" w:sz="0" w:space="0" w:color="auto"/>
            <w:left w:val="none" w:sz="0" w:space="0" w:color="auto"/>
            <w:bottom w:val="none" w:sz="0" w:space="0" w:color="auto"/>
            <w:right w:val="none" w:sz="0" w:space="0" w:color="auto"/>
          </w:divBdr>
        </w:div>
      </w:divsChild>
    </w:div>
    <w:div w:id="779226997">
      <w:bodyDiv w:val="1"/>
      <w:marLeft w:val="0"/>
      <w:marRight w:val="0"/>
      <w:marTop w:val="0"/>
      <w:marBottom w:val="0"/>
      <w:divBdr>
        <w:top w:val="none" w:sz="0" w:space="0" w:color="auto"/>
        <w:left w:val="none" w:sz="0" w:space="0" w:color="auto"/>
        <w:bottom w:val="none" w:sz="0" w:space="0" w:color="auto"/>
        <w:right w:val="none" w:sz="0" w:space="0" w:color="auto"/>
      </w:divBdr>
    </w:div>
    <w:div w:id="807281563">
      <w:bodyDiv w:val="1"/>
      <w:marLeft w:val="0"/>
      <w:marRight w:val="0"/>
      <w:marTop w:val="0"/>
      <w:marBottom w:val="0"/>
      <w:divBdr>
        <w:top w:val="none" w:sz="0" w:space="0" w:color="auto"/>
        <w:left w:val="none" w:sz="0" w:space="0" w:color="auto"/>
        <w:bottom w:val="none" w:sz="0" w:space="0" w:color="auto"/>
        <w:right w:val="none" w:sz="0" w:space="0" w:color="auto"/>
      </w:divBdr>
      <w:divsChild>
        <w:div w:id="452552365">
          <w:marLeft w:val="640"/>
          <w:marRight w:val="0"/>
          <w:marTop w:val="0"/>
          <w:marBottom w:val="0"/>
          <w:divBdr>
            <w:top w:val="none" w:sz="0" w:space="0" w:color="auto"/>
            <w:left w:val="none" w:sz="0" w:space="0" w:color="auto"/>
            <w:bottom w:val="none" w:sz="0" w:space="0" w:color="auto"/>
            <w:right w:val="none" w:sz="0" w:space="0" w:color="auto"/>
          </w:divBdr>
        </w:div>
        <w:div w:id="575169491">
          <w:marLeft w:val="640"/>
          <w:marRight w:val="0"/>
          <w:marTop w:val="0"/>
          <w:marBottom w:val="0"/>
          <w:divBdr>
            <w:top w:val="none" w:sz="0" w:space="0" w:color="auto"/>
            <w:left w:val="none" w:sz="0" w:space="0" w:color="auto"/>
            <w:bottom w:val="none" w:sz="0" w:space="0" w:color="auto"/>
            <w:right w:val="none" w:sz="0" w:space="0" w:color="auto"/>
          </w:divBdr>
        </w:div>
        <w:div w:id="650986914">
          <w:marLeft w:val="640"/>
          <w:marRight w:val="0"/>
          <w:marTop w:val="0"/>
          <w:marBottom w:val="0"/>
          <w:divBdr>
            <w:top w:val="none" w:sz="0" w:space="0" w:color="auto"/>
            <w:left w:val="none" w:sz="0" w:space="0" w:color="auto"/>
            <w:bottom w:val="none" w:sz="0" w:space="0" w:color="auto"/>
            <w:right w:val="none" w:sz="0" w:space="0" w:color="auto"/>
          </w:divBdr>
        </w:div>
        <w:div w:id="716010721">
          <w:marLeft w:val="640"/>
          <w:marRight w:val="0"/>
          <w:marTop w:val="0"/>
          <w:marBottom w:val="0"/>
          <w:divBdr>
            <w:top w:val="none" w:sz="0" w:space="0" w:color="auto"/>
            <w:left w:val="none" w:sz="0" w:space="0" w:color="auto"/>
            <w:bottom w:val="none" w:sz="0" w:space="0" w:color="auto"/>
            <w:right w:val="none" w:sz="0" w:space="0" w:color="auto"/>
          </w:divBdr>
        </w:div>
        <w:div w:id="844638342">
          <w:marLeft w:val="640"/>
          <w:marRight w:val="0"/>
          <w:marTop w:val="0"/>
          <w:marBottom w:val="0"/>
          <w:divBdr>
            <w:top w:val="none" w:sz="0" w:space="0" w:color="auto"/>
            <w:left w:val="none" w:sz="0" w:space="0" w:color="auto"/>
            <w:bottom w:val="none" w:sz="0" w:space="0" w:color="auto"/>
            <w:right w:val="none" w:sz="0" w:space="0" w:color="auto"/>
          </w:divBdr>
        </w:div>
        <w:div w:id="917253906">
          <w:marLeft w:val="640"/>
          <w:marRight w:val="0"/>
          <w:marTop w:val="0"/>
          <w:marBottom w:val="0"/>
          <w:divBdr>
            <w:top w:val="none" w:sz="0" w:space="0" w:color="auto"/>
            <w:left w:val="none" w:sz="0" w:space="0" w:color="auto"/>
            <w:bottom w:val="none" w:sz="0" w:space="0" w:color="auto"/>
            <w:right w:val="none" w:sz="0" w:space="0" w:color="auto"/>
          </w:divBdr>
        </w:div>
        <w:div w:id="1058700618">
          <w:marLeft w:val="640"/>
          <w:marRight w:val="0"/>
          <w:marTop w:val="0"/>
          <w:marBottom w:val="0"/>
          <w:divBdr>
            <w:top w:val="none" w:sz="0" w:space="0" w:color="auto"/>
            <w:left w:val="none" w:sz="0" w:space="0" w:color="auto"/>
            <w:bottom w:val="none" w:sz="0" w:space="0" w:color="auto"/>
            <w:right w:val="none" w:sz="0" w:space="0" w:color="auto"/>
          </w:divBdr>
        </w:div>
        <w:div w:id="1397430813">
          <w:marLeft w:val="640"/>
          <w:marRight w:val="0"/>
          <w:marTop w:val="0"/>
          <w:marBottom w:val="0"/>
          <w:divBdr>
            <w:top w:val="none" w:sz="0" w:space="0" w:color="auto"/>
            <w:left w:val="none" w:sz="0" w:space="0" w:color="auto"/>
            <w:bottom w:val="none" w:sz="0" w:space="0" w:color="auto"/>
            <w:right w:val="none" w:sz="0" w:space="0" w:color="auto"/>
          </w:divBdr>
        </w:div>
        <w:div w:id="1668484148">
          <w:marLeft w:val="640"/>
          <w:marRight w:val="0"/>
          <w:marTop w:val="0"/>
          <w:marBottom w:val="0"/>
          <w:divBdr>
            <w:top w:val="none" w:sz="0" w:space="0" w:color="auto"/>
            <w:left w:val="none" w:sz="0" w:space="0" w:color="auto"/>
            <w:bottom w:val="none" w:sz="0" w:space="0" w:color="auto"/>
            <w:right w:val="none" w:sz="0" w:space="0" w:color="auto"/>
          </w:divBdr>
        </w:div>
        <w:div w:id="1852648202">
          <w:marLeft w:val="640"/>
          <w:marRight w:val="0"/>
          <w:marTop w:val="0"/>
          <w:marBottom w:val="0"/>
          <w:divBdr>
            <w:top w:val="none" w:sz="0" w:space="0" w:color="auto"/>
            <w:left w:val="none" w:sz="0" w:space="0" w:color="auto"/>
            <w:bottom w:val="none" w:sz="0" w:space="0" w:color="auto"/>
            <w:right w:val="none" w:sz="0" w:space="0" w:color="auto"/>
          </w:divBdr>
        </w:div>
        <w:div w:id="1937321873">
          <w:marLeft w:val="640"/>
          <w:marRight w:val="0"/>
          <w:marTop w:val="0"/>
          <w:marBottom w:val="0"/>
          <w:divBdr>
            <w:top w:val="none" w:sz="0" w:space="0" w:color="auto"/>
            <w:left w:val="none" w:sz="0" w:space="0" w:color="auto"/>
            <w:bottom w:val="none" w:sz="0" w:space="0" w:color="auto"/>
            <w:right w:val="none" w:sz="0" w:space="0" w:color="auto"/>
          </w:divBdr>
        </w:div>
        <w:div w:id="2076664780">
          <w:marLeft w:val="640"/>
          <w:marRight w:val="0"/>
          <w:marTop w:val="0"/>
          <w:marBottom w:val="0"/>
          <w:divBdr>
            <w:top w:val="none" w:sz="0" w:space="0" w:color="auto"/>
            <w:left w:val="none" w:sz="0" w:space="0" w:color="auto"/>
            <w:bottom w:val="none" w:sz="0" w:space="0" w:color="auto"/>
            <w:right w:val="none" w:sz="0" w:space="0" w:color="auto"/>
          </w:divBdr>
        </w:div>
      </w:divsChild>
    </w:div>
    <w:div w:id="872421461">
      <w:bodyDiv w:val="1"/>
      <w:marLeft w:val="0"/>
      <w:marRight w:val="0"/>
      <w:marTop w:val="0"/>
      <w:marBottom w:val="0"/>
      <w:divBdr>
        <w:top w:val="none" w:sz="0" w:space="0" w:color="auto"/>
        <w:left w:val="none" w:sz="0" w:space="0" w:color="auto"/>
        <w:bottom w:val="none" w:sz="0" w:space="0" w:color="auto"/>
        <w:right w:val="none" w:sz="0" w:space="0" w:color="auto"/>
      </w:divBdr>
      <w:divsChild>
        <w:div w:id="24409316">
          <w:marLeft w:val="640"/>
          <w:marRight w:val="0"/>
          <w:marTop w:val="0"/>
          <w:marBottom w:val="0"/>
          <w:divBdr>
            <w:top w:val="none" w:sz="0" w:space="0" w:color="auto"/>
            <w:left w:val="none" w:sz="0" w:space="0" w:color="auto"/>
            <w:bottom w:val="none" w:sz="0" w:space="0" w:color="auto"/>
            <w:right w:val="none" w:sz="0" w:space="0" w:color="auto"/>
          </w:divBdr>
        </w:div>
        <w:div w:id="102499927">
          <w:marLeft w:val="640"/>
          <w:marRight w:val="0"/>
          <w:marTop w:val="0"/>
          <w:marBottom w:val="0"/>
          <w:divBdr>
            <w:top w:val="none" w:sz="0" w:space="0" w:color="auto"/>
            <w:left w:val="none" w:sz="0" w:space="0" w:color="auto"/>
            <w:bottom w:val="none" w:sz="0" w:space="0" w:color="auto"/>
            <w:right w:val="none" w:sz="0" w:space="0" w:color="auto"/>
          </w:divBdr>
        </w:div>
        <w:div w:id="208612812">
          <w:marLeft w:val="640"/>
          <w:marRight w:val="0"/>
          <w:marTop w:val="0"/>
          <w:marBottom w:val="0"/>
          <w:divBdr>
            <w:top w:val="none" w:sz="0" w:space="0" w:color="auto"/>
            <w:left w:val="none" w:sz="0" w:space="0" w:color="auto"/>
            <w:bottom w:val="none" w:sz="0" w:space="0" w:color="auto"/>
            <w:right w:val="none" w:sz="0" w:space="0" w:color="auto"/>
          </w:divBdr>
        </w:div>
        <w:div w:id="341052445">
          <w:marLeft w:val="640"/>
          <w:marRight w:val="0"/>
          <w:marTop w:val="0"/>
          <w:marBottom w:val="0"/>
          <w:divBdr>
            <w:top w:val="none" w:sz="0" w:space="0" w:color="auto"/>
            <w:left w:val="none" w:sz="0" w:space="0" w:color="auto"/>
            <w:bottom w:val="none" w:sz="0" w:space="0" w:color="auto"/>
            <w:right w:val="none" w:sz="0" w:space="0" w:color="auto"/>
          </w:divBdr>
        </w:div>
        <w:div w:id="614554475">
          <w:marLeft w:val="640"/>
          <w:marRight w:val="0"/>
          <w:marTop w:val="0"/>
          <w:marBottom w:val="0"/>
          <w:divBdr>
            <w:top w:val="none" w:sz="0" w:space="0" w:color="auto"/>
            <w:left w:val="none" w:sz="0" w:space="0" w:color="auto"/>
            <w:bottom w:val="none" w:sz="0" w:space="0" w:color="auto"/>
            <w:right w:val="none" w:sz="0" w:space="0" w:color="auto"/>
          </w:divBdr>
        </w:div>
        <w:div w:id="716314969">
          <w:marLeft w:val="640"/>
          <w:marRight w:val="0"/>
          <w:marTop w:val="0"/>
          <w:marBottom w:val="0"/>
          <w:divBdr>
            <w:top w:val="none" w:sz="0" w:space="0" w:color="auto"/>
            <w:left w:val="none" w:sz="0" w:space="0" w:color="auto"/>
            <w:bottom w:val="none" w:sz="0" w:space="0" w:color="auto"/>
            <w:right w:val="none" w:sz="0" w:space="0" w:color="auto"/>
          </w:divBdr>
        </w:div>
        <w:div w:id="937367950">
          <w:marLeft w:val="640"/>
          <w:marRight w:val="0"/>
          <w:marTop w:val="0"/>
          <w:marBottom w:val="0"/>
          <w:divBdr>
            <w:top w:val="none" w:sz="0" w:space="0" w:color="auto"/>
            <w:left w:val="none" w:sz="0" w:space="0" w:color="auto"/>
            <w:bottom w:val="none" w:sz="0" w:space="0" w:color="auto"/>
            <w:right w:val="none" w:sz="0" w:space="0" w:color="auto"/>
          </w:divBdr>
        </w:div>
        <w:div w:id="1155023534">
          <w:marLeft w:val="640"/>
          <w:marRight w:val="0"/>
          <w:marTop w:val="0"/>
          <w:marBottom w:val="0"/>
          <w:divBdr>
            <w:top w:val="none" w:sz="0" w:space="0" w:color="auto"/>
            <w:left w:val="none" w:sz="0" w:space="0" w:color="auto"/>
            <w:bottom w:val="none" w:sz="0" w:space="0" w:color="auto"/>
            <w:right w:val="none" w:sz="0" w:space="0" w:color="auto"/>
          </w:divBdr>
        </w:div>
        <w:div w:id="1556551162">
          <w:marLeft w:val="640"/>
          <w:marRight w:val="0"/>
          <w:marTop w:val="0"/>
          <w:marBottom w:val="0"/>
          <w:divBdr>
            <w:top w:val="none" w:sz="0" w:space="0" w:color="auto"/>
            <w:left w:val="none" w:sz="0" w:space="0" w:color="auto"/>
            <w:bottom w:val="none" w:sz="0" w:space="0" w:color="auto"/>
            <w:right w:val="none" w:sz="0" w:space="0" w:color="auto"/>
          </w:divBdr>
        </w:div>
      </w:divsChild>
    </w:div>
    <w:div w:id="968824581">
      <w:bodyDiv w:val="1"/>
      <w:marLeft w:val="0"/>
      <w:marRight w:val="0"/>
      <w:marTop w:val="0"/>
      <w:marBottom w:val="0"/>
      <w:divBdr>
        <w:top w:val="none" w:sz="0" w:space="0" w:color="auto"/>
        <w:left w:val="none" w:sz="0" w:space="0" w:color="auto"/>
        <w:bottom w:val="none" w:sz="0" w:space="0" w:color="auto"/>
        <w:right w:val="none" w:sz="0" w:space="0" w:color="auto"/>
      </w:divBdr>
      <w:divsChild>
        <w:div w:id="12076092">
          <w:marLeft w:val="640"/>
          <w:marRight w:val="0"/>
          <w:marTop w:val="0"/>
          <w:marBottom w:val="0"/>
          <w:divBdr>
            <w:top w:val="none" w:sz="0" w:space="0" w:color="auto"/>
            <w:left w:val="none" w:sz="0" w:space="0" w:color="auto"/>
            <w:bottom w:val="none" w:sz="0" w:space="0" w:color="auto"/>
            <w:right w:val="none" w:sz="0" w:space="0" w:color="auto"/>
          </w:divBdr>
        </w:div>
        <w:div w:id="80413670">
          <w:marLeft w:val="640"/>
          <w:marRight w:val="0"/>
          <w:marTop w:val="0"/>
          <w:marBottom w:val="0"/>
          <w:divBdr>
            <w:top w:val="none" w:sz="0" w:space="0" w:color="auto"/>
            <w:left w:val="none" w:sz="0" w:space="0" w:color="auto"/>
            <w:bottom w:val="none" w:sz="0" w:space="0" w:color="auto"/>
            <w:right w:val="none" w:sz="0" w:space="0" w:color="auto"/>
          </w:divBdr>
        </w:div>
        <w:div w:id="548957515">
          <w:marLeft w:val="640"/>
          <w:marRight w:val="0"/>
          <w:marTop w:val="0"/>
          <w:marBottom w:val="0"/>
          <w:divBdr>
            <w:top w:val="none" w:sz="0" w:space="0" w:color="auto"/>
            <w:left w:val="none" w:sz="0" w:space="0" w:color="auto"/>
            <w:bottom w:val="none" w:sz="0" w:space="0" w:color="auto"/>
            <w:right w:val="none" w:sz="0" w:space="0" w:color="auto"/>
          </w:divBdr>
        </w:div>
        <w:div w:id="867834722">
          <w:marLeft w:val="640"/>
          <w:marRight w:val="0"/>
          <w:marTop w:val="0"/>
          <w:marBottom w:val="0"/>
          <w:divBdr>
            <w:top w:val="none" w:sz="0" w:space="0" w:color="auto"/>
            <w:left w:val="none" w:sz="0" w:space="0" w:color="auto"/>
            <w:bottom w:val="none" w:sz="0" w:space="0" w:color="auto"/>
            <w:right w:val="none" w:sz="0" w:space="0" w:color="auto"/>
          </w:divBdr>
        </w:div>
        <w:div w:id="1001273059">
          <w:marLeft w:val="640"/>
          <w:marRight w:val="0"/>
          <w:marTop w:val="0"/>
          <w:marBottom w:val="0"/>
          <w:divBdr>
            <w:top w:val="none" w:sz="0" w:space="0" w:color="auto"/>
            <w:left w:val="none" w:sz="0" w:space="0" w:color="auto"/>
            <w:bottom w:val="none" w:sz="0" w:space="0" w:color="auto"/>
            <w:right w:val="none" w:sz="0" w:space="0" w:color="auto"/>
          </w:divBdr>
        </w:div>
        <w:div w:id="1115172062">
          <w:marLeft w:val="640"/>
          <w:marRight w:val="0"/>
          <w:marTop w:val="0"/>
          <w:marBottom w:val="0"/>
          <w:divBdr>
            <w:top w:val="none" w:sz="0" w:space="0" w:color="auto"/>
            <w:left w:val="none" w:sz="0" w:space="0" w:color="auto"/>
            <w:bottom w:val="none" w:sz="0" w:space="0" w:color="auto"/>
            <w:right w:val="none" w:sz="0" w:space="0" w:color="auto"/>
          </w:divBdr>
        </w:div>
        <w:div w:id="1397512068">
          <w:marLeft w:val="640"/>
          <w:marRight w:val="0"/>
          <w:marTop w:val="0"/>
          <w:marBottom w:val="0"/>
          <w:divBdr>
            <w:top w:val="none" w:sz="0" w:space="0" w:color="auto"/>
            <w:left w:val="none" w:sz="0" w:space="0" w:color="auto"/>
            <w:bottom w:val="none" w:sz="0" w:space="0" w:color="auto"/>
            <w:right w:val="none" w:sz="0" w:space="0" w:color="auto"/>
          </w:divBdr>
        </w:div>
        <w:div w:id="1455175415">
          <w:marLeft w:val="640"/>
          <w:marRight w:val="0"/>
          <w:marTop w:val="0"/>
          <w:marBottom w:val="0"/>
          <w:divBdr>
            <w:top w:val="none" w:sz="0" w:space="0" w:color="auto"/>
            <w:left w:val="none" w:sz="0" w:space="0" w:color="auto"/>
            <w:bottom w:val="none" w:sz="0" w:space="0" w:color="auto"/>
            <w:right w:val="none" w:sz="0" w:space="0" w:color="auto"/>
          </w:divBdr>
        </w:div>
        <w:div w:id="1594241768">
          <w:marLeft w:val="640"/>
          <w:marRight w:val="0"/>
          <w:marTop w:val="0"/>
          <w:marBottom w:val="0"/>
          <w:divBdr>
            <w:top w:val="none" w:sz="0" w:space="0" w:color="auto"/>
            <w:left w:val="none" w:sz="0" w:space="0" w:color="auto"/>
            <w:bottom w:val="none" w:sz="0" w:space="0" w:color="auto"/>
            <w:right w:val="none" w:sz="0" w:space="0" w:color="auto"/>
          </w:divBdr>
        </w:div>
        <w:div w:id="1943878758">
          <w:marLeft w:val="640"/>
          <w:marRight w:val="0"/>
          <w:marTop w:val="0"/>
          <w:marBottom w:val="0"/>
          <w:divBdr>
            <w:top w:val="none" w:sz="0" w:space="0" w:color="auto"/>
            <w:left w:val="none" w:sz="0" w:space="0" w:color="auto"/>
            <w:bottom w:val="none" w:sz="0" w:space="0" w:color="auto"/>
            <w:right w:val="none" w:sz="0" w:space="0" w:color="auto"/>
          </w:divBdr>
        </w:div>
        <w:div w:id="2119254506">
          <w:marLeft w:val="640"/>
          <w:marRight w:val="0"/>
          <w:marTop w:val="0"/>
          <w:marBottom w:val="0"/>
          <w:divBdr>
            <w:top w:val="none" w:sz="0" w:space="0" w:color="auto"/>
            <w:left w:val="none" w:sz="0" w:space="0" w:color="auto"/>
            <w:bottom w:val="none" w:sz="0" w:space="0" w:color="auto"/>
            <w:right w:val="none" w:sz="0" w:space="0" w:color="auto"/>
          </w:divBdr>
        </w:div>
      </w:divsChild>
    </w:div>
    <w:div w:id="1000540667">
      <w:bodyDiv w:val="1"/>
      <w:marLeft w:val="0"/>
      <w:marRight w:val="0"/>
      <w:marTop w:val="0"/>
      <w:marBottom w:val="0"/>
      <w:divBdr>
        <w:top w:val="none" w:sz="0" w:space="0" w:color="auto"/>
        <w:left w:val="none" w:sz="0" w:space="0" w:color="auto"/>
        <w:bottom w:val="none" w:sz="0" w:space="0" w:color="auto"/>
        <w:right w:val="none" w:sz="0" w:space="0" w:color="auto"/>
      </w:divBdr>
      <w:divsChild>
        <w:div w:id="210314348">
          <w:marLeft w:val="640"/>
          <w:marRight w:val="0"/>
          <w:marTop w:val="0"/>
          <w:marBottom w:val="0"/>
          <w:divBdr>
            <w:top w:val="none" w:sz="0" w:space="0" w:color="auto"/>
            <w:left w:val="none" w:sz="0" w:space="0" w:color="auto"/>
            <w:bottom w:val="none" w:sz="0" w:space="0" w:color="auto"/>
            <w:right w:val="none" w:sz="0" w:space="0" w:color="auto"/>
          </w:divBdr>
        </w:div>
        <w:div w:id="1525368308">
          <w:marLeft w:val="640"/>
          <w:marRight w:val="0"/>
          <w:marTop w:val="0"/>
          <w:marBottom w:val="0"/>
          <w:divBdr>
            <w:top w:val="none" w:sz="0" w:space="0" w:color="auto"/>
            <w:left w:val="none" w:sz="0" w:space="0" w:color="auto"/>
            <w:bottom w:val="none" w:sz="0" w:space="0" w:color="auto"/>
            <w:right w:val="none" w:sz="0" w:space="0" w:color="auto"/>
          </w:divBdr>
        </w:div>
      </w:divsChild>
    </w:div>
    <w:div w:id="1104883888">
      <w:bodyDiv w:val="1"/>
      <w:marLeft w:val="0"/>
      <w:marRight w:val="0"/>
      <w:marTop w:val="0"/>
      <w:marBottom w:val="0"/>
      <w:divBdr>
        <w:top w:val="none" w:sz="0" w:space="0" w:color="auto"/>
        <w:left w:val="none" w:sz="0" w:space="0" w:color="auto"/>
        <w:bottom w:val="none" w:sz="0" w:space="0" w:color="auto"/>
        <w:right w:val="none" w:sz="0" w:space="0" w:color="auto"/>
      </w:divBdr>
      <w:divsChild>
        <w:div w:id="359014038">
          <w:marLeft w:val="640"/>
          <w:marRight w:val="0"/>
          <w:marTop w:val="0"/>
          <w:marBottom w:val="0"/>
          <w:divBdr>
            <w:top w:val="none" w:sz="0" w:space="0" w:color="auto"/>
            <w:left w:val="none" w:sz="0" w:space="0" w:color="auto"/>
            <w:bottom w:val="none" w:sz="0" w:space="0" w:color="auto"/>
            <w:right w:val="none" w:sz="0" w:space="0" w:color="auto"/>
          </w:divBdr>
        </w:div>
        <w:div w:id="424808525">
          <w:marLeft w:val="640"/>
          <w:marRight w:val="0"/>
          <w:marTop w:val="0"/>
          <w:marBottom w:val="0"/>
          <w:divBdr>
            <w:top w:val="none" w:sz="0" w:space="0" w:color="auto"/>
            <w:left w:val="none" w:sz="0" w:space="0" w:color="auto"/>
            <w:bottom w:val="none" w:sz="0" w:space="0" w:color="auto"/>
            <w:right w:val="none" w:sz="0" w:space="0" w:color="auto"/>
          </w:divBdr>
        </w:div>
        <w:div w:id="586498781">
          <w:marLeft w:val="640"/>
          <w:marRight w:val="0"/>
          <w:marTop w:val="0"/>
          <w:marBottom w:val="0"/>
          <w:divBdr>
            <w:top w:val="none" w:sz="0" w:space="0" w:color="auto"/>
            <w:left w:val="none" w:sz="0" w:space="0" w:color="auto"/>
            <w:bottom w:val="none" w:sz="0" w:space="0" w:color="auto"/>
            <w:right w:val="none" w:sz="0" w:space="0" w:color="auto"/>
          </w:divBdr>
        </w:div>
        <w:div w:id="595141317">
          <w:marLeft w:val="640"/>
          <w:marRight w:val="0"/>
          <w:marTop w:val="0"/>
          <w:marBottom w:val="0"/>
          <w:divBdr>
            <w:top w:val="none" w:sz="0" w:space="0" w:color="auto"/>
            <w:left w:val="none" w:sz="0" w:space="0" w:color="auto"/>
            <w:bottom w:val="none" w:sz="0" w:space="0" w:color="auto"/>
            <w:right w:val="none" w:sz="0" w:space="0" w:color="auto"/>
          </w:divBdr>
        </w:div>
        <w:div w:id="1016692528">
          <w:marLeft w:val="640"/>
          <w:marRight w:val="0"/>
          <w:marTop w:val="0"/>
          <w:marBottom w:val="0"/>
          <w:divBdr>
            <w:top w:val="none" w:sz="0" w:space="0" w:color="auto"/>
            <w:left w:val="none" w:sz="0" w:space="0" w:color="auto"/>
            <w:bottom w:val="none" w:sz="0" w:space="0" w:color="auto"/>
            <w:right w:val="none" w:sz="0" w:space="0" w:color="auto"/>
          </w:divBdr>
        </w:div>
        <w:div w:id="1309019521">
          <w:marLeft w:val="640"/>
          <w:marRight w:val="0"/>
          <w:marTop w:val="0"/>
          <w:marBottom w:val="0"/>
          <w:divBdr>
            <w:top w:val="none" w:sz="0" w:space="0" w:color="auto"/>
            <w:left w:val="none" w:sz="0" w:space="0" w:color="auto"/>
            <w:bottom w:val="none" w:sz="0" w:space="0" w:color="auto"/>
            <w:right w:val="none" w:sz="0" w:space="0" w:color="auto"/>
          </w:divBdr>
        </w:div>
        <w:div w:id="1738438221">
          <w:marLeft w:val="640"/>
          <w:marRight w:val="0"/>
          <w:marTop w:val="0"/>
          <w:marBottom w:val="0"/>
          <w:divBdr>
            <w:top w:val="none" w:sz="0" w:space="0" w:color="auto"/>
            <w:left w:val="none" w:sz="0" w:space="0" w:color="auto"/>
            <w:bottom w:val="none" w:sz="0" w:space="0" w:color="auto"/>
            <w:right w:val="none" w:sz="0" w:space="0" w:color="auto"/>
          </w:divBdr>
        </w:div>
        <w:div w:id="1871260763">
          <w:marLeft w:val="640"/>
          <w:marRight w:val="0"/>
          <w:marTop w:val="0"/>
          <w:marBottom w:val="0"/>
          <w:divBdr>
            <w:top w:val="none" w:sz="0" w:space="0" w:color="auto"/>
            <w:left w:val="none" w:sz="0" w:space="0" w:color="auto"/>
            <w:bottom w:val="none" w:sz="0" w:space="0" w:color="auto"/>
            <w:right w:val="none" w:sz="0" w:space="0" w:color="auto"/>
          </w:divBdr>
        </w:div>
        <w:div w:id="2083479124">
          <w:marLeft w:val="640"/>
          <w:marRight w:val="0"/>
          <w:marTop w:val="0"/>
          <w:marBottom w:val="0"/>
          <w:divBdr>
            <w:top w:val="none" w:sz="0" w:space="0" w:color="auto"/>
            <w:left w:val="none" w:sz="0" w:space="0" w:color="auto"/>
            <w:bottom w:val="none" w:sz="0" w:space="0" w:color="auto"/>
            <w:right w:val="none" w:sz="0" w:space="0" w:color="auto"/>
          </w:divBdr>
        </w:div>
        <w:div w:id="2109305072">
          <w:marLeft w:val="640"/>
          <w:marRight w:val="0"/>
          <w:marTop w:val="0"/>
          <w:marBottom w:val="0"/>
          <w:divBdr>
            <w:top w:val="none" w:sz="0" w:space="0" w:color="auto"/>
            <w:left w:val="none" w:sz="0" w:space="0" w:color="auto"/>
            <w:bottom w:val="none" w:sz="0" w:space="0" w:color="auto"/>
            <w:right w:val="none" w:sz="0" w:space="0" w:color="auto"/>
          </w:divBdr>
        </w:div>
      </w:divsChild>
    </w:div>
    <w:div w:id="1149127944">
      <w:bodyDiv w:val="1"/>
      <w:marLeft w:val="0"/>
      <w:marRight w:val="0"/>
      <w:marTop w:val="0"/>
      <w:marBottom w:val="0"/>
      <w:divBdr>
        <w:top w:val="none" w:sz="0" w:space="0" w:color="auto"/>
        <w:left w:val="none" w:sz="0" w:space="0" w:color="auto"/>
        <w:bottom w:val="none" w:sz="0" w:space="0" w:color="auto"/>
        <w:right w:val="none" w:sz="0" w:space="0" w:color="auto"/>
      </w:divBdr>
      <w:divsChild>
        <w:div w:id="911282973">
          <w:marLeft w:val="0"/>
          <w:marRight w:val="0"/>
          <w:marTop w:val="0"/>
          <w:marBottom w:val="0"/>
          <w:divBdr>
            <w:top w:val="none" w:sz="0" w:space="0" w:color="auto"/>
            <w:left w:val="none" w:sz="0" w:space="0" w:color="auto"/>
            <w:bottom w:val="none" w:sz="0" w:space="0" w:color="auto"/>
            <w:right w:val="none" w:sz="0" w:space="0" w:color="auto"/>
          </w:divBdr>
        </w:div>
      </w:divsChild>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13813776">
      <w:bodyDiv w:val="1"/>
      <w:marLeft w:val="0"/>
      <w:marRight w:val="0"/>
      <w:marTop w:val="0"/>
      <w:marBottom w:val="0"/>
      <w:divBdr>
        <w:top w:val="none" w:sz="0" w:space="0" w:color="auto"/>
        <w:left w:val="none" w:sz="0" w:space="0" w:color="auto"/>
        <w:bottom w:val="none" w:sz="0" w:space="0" w:color="auto"/>
        <w:right w:val="none" w:sz="0" w:space="0" w:color="auto"/>
      </w:divBdr>
      <w:divsChild>
        <w:div w:id="51857054">
          <w:marLeft w:val="640"/>
          <w:marRight w:val="0"/>
          <w:marTop w:val="0"/>
          <w:marBottom w:val="0"/>
          <w:divBdr>
            <w:top w:val="none" w:sz="0" w:space="0" w:color="auto"/>
            <w:left w:val="none" w:sz="0" w:space="0" w:color="auto"/>
            <w:bottom w:val="none" w:sz="0" w:space="0" w:color="auto"/>
            <w:right w:val="none" w:sz="0" w:space="0" w:color="auto"/>
          </w:divBdr>
        </w:div>
        <w:div w:id="252128071">
          <w:marLeft w:val="640"/>
          <w:marRight w:val="0"/>
          <w:marTop w:val="0"/>
          <w:marBottom w:val="0"/>
          <w:divBdr>
            <w:top w:val="none" w:sz="0" w:space="0" w:color="auto"/>
            <w:left w:val="none" w:sz="0" w:space="0" w:color="auto"/>
            <w:bottom w:val="none" w:sz="0" w:space="0" w:color="auto"/>
            <w:right w:val="none" w:sz="0" w:space="0" w:color="auto"/>
          </w:divBdr>
        </w:div>
        <w:div w:id="917400655">
          <w:marLeft w:val="640"/>
          <w:marRight w:val="0"/>
          <w:marTop w:val="0"/>
          <w:marBottom w:val="0"/>
          <w:divBdr>
            <w:top w:val="none" w:sz="0" w:space="0" w:color="auto"/>
            <w:left w:val="none" w:sz="0" w:space="0" w:color="auto"/>
            <w:bottom w:val="none" w:sz="0" w:space="0" w:color="auto"/>
            <w:right w:val="none" w:sz="0" w:space="0" w:color="auto"/>
          </w:divBdr>
        </w:div>
        <w:div w:id="1035741117">
          <w:marLeft w:val="640"/>
          <w:marRight w:val="0"/>
          <w:marTop w:val="0"/>
          <w:marBottom w:val="0"/>
          <w:divBdr>
            <w:top w:val="none" w:sz="0" w:space="0" w:color="auto"/>
            <w:left w:val="none" w:sz="0" w:space="0" w:color="auto"/>
            <w:bottom w:val="none" w:sz="0" w:space="0" w:color="auto"/>
            <w:right w:val="none" w:sz="0" w:space="0" w:color="auto"/>
          </w:divBdr>
        </w:div>
        <w:div w:id="1122849156">
          <w:marLeft w:val="640"/>
          <w:marRight w:val="0"/>
          <w:marTop w:val="0"/>
          <w:marBottom w:val="0"/>
          <w:divBdr>
            <w:top w:val="none" w:sz="0" w:space="0" w:color="auto"/>
            <w:left w:val="none" w:sz="0" w:space="0" w:color="auto"/>
            <w:bottom w:val="none" w:sz="0" w:space="0" w:color="auto"/>
            <w:right w:val="none" w:sz="0" w:space="0" w:color="auto"/>
          </w:divBdr>
        </w:div>
        <w:div w:id="1166090754">
          <w:marLeft w:val="640"/>
          <w:marRight w:val="0"/>
          <w:marTop w:val="0"/>
          <w:marBottom w:val="0"/>
          <w:divBdr>
            <w:top w:val="none" w:sz="0" w:space="0" w:color="auto"/>
            <w:left w:val="none" w:sz="0" w:space="0" w:color="auto"/>
            <w:bottom w:val="none" w:sz="0" w:space="0" w:color="auto"/>
            <w:right w:val="none" w:sz="0" w:space="0" w:color="auto"/>
          </w:divBdr>
        </w:div>
        <w:div w:id="1205170531">
          <w:marLeft w:val="640"/>
          <w:marRight w:val="0"/>
          <w:marTop w:val="0"/>
          <w:marBottom w:val="0"/>
          <w:divBdr>
            <w:top w:val="none" w:sz="0" w:space="0" w:color="auto"/>
            <w:left w:val="none" w:sz="0" w:space="0" w:color="auto"/>
            <w:bottom w:val="none" w:sz="0" w:space="0" w:color="auto"/>
            <w:right w:val="none" w:sz="0" w:space="0" w:color="auto"/>
          </w:divBdr>
        </w:div>
        <w:div w:id="1635985449">
          <w:marLeft w:val="640"/>
          <w:marRight w:val="0"/>
          <w:marTop w:val="0"/>
          <w:marBottom w:val="0"/>
          <w:divBdr>
            <w:top w:val="none" w:sz="0" w:space="0" w:color="auto"/>
            <w:left w:val="none" w:sz="0" w:space="0" w:color="auto"/>
            <w:bottom w:val="none" w:sz="0" w:space="0" w:color="auto"/>
            <w:right w:val="none" w:sz="0" w:space="0" w:color="auto"/>
          </w:divBdr>
        </w:div>
        <w:div w:id="1722169587">
          <w:marLeft w:val="640"/>
          <w:marRight w:val="0"/>
          <w:marTop w:val="0"/>
          <w:marBottom w:val="0"/>
          <w:divBdr>
            <w:top w:val="none" w:sz="0" w:space="0" w:color="auto"/>
            <w:left w:val="none" w:sz="0" w:space="0" w:color="auto"/>
            <w:bottom w:val="none" w:sz="0" w:space="0" w:color="auto"/>
            <w:right w:val="none" w:sz="0" w:space="0" w:color="auto"/>
          </w:divBdr>
        </w:div>
      </w:divsChild>
    </w:div>
    <w:div w:id="1275939761">
      <w:bodyDiv w:val="1"/>
      <w:marLeft w:val="0"/>
      <w:marRight w:val="0"/>
      <w:marTop w:val="0"/>
      <w:marBottom w:val="0"/>
      <w:divBdr>
        <w:top w:val="none" w:sz="0" w:space="0" w:color="auto"/>
        <w:left w:val="none" w:sz="0" w:space="0" w:color="auto"/>
        <w:bottom w:val="none" w:sz="0" w:space="0" w:color="auto"/>
        <w:right w:val="none" w:sz="0" w:space="0" w:color="auto"/>
      </w:divBdr>
      <w:divsChild>
        <w:div w:id="1677999253">
          <w:marLeft w:val="640"/>
          <w:marRight w:val="0"/>
          <w:marTop w:val="0"/>
          <w:marBottom w:val="0"/>
          <w:divBdr>
            <w:top w:val="none" w:sz="0" w:space="0" w:color="auto"/>
            <w:left w:val="none" w:sz="0" w:space="0" w:color="auto"/>
            <w:bottom w:val="none" w:sz="0" w:space="0" w:color="auto"/>
            <w:right w:val="none" w:sz="0" w:space="0" w:color="auto"/>
          </w:divBdr>
        </w:div>
      </w:divsChild>
    </w:div>
    <w:div w:id="1326469400">
      <w:bodyDiv w:val="1"/>
      <w:marLeft w:val="0"/>
      <w:marRight w:val="0"/>
      <w:marTop w:val="0"/>
      <w:marBottom w:val="0"/>
      <w:divBdr>
        <w:top w:val="none" w:sz="0" w:space="0" w:color="auto"/>
        <w:left w:val="none" w:sz="0" w:space="0" w:color="auto"/>
        <w:bottom w:val="none" w:sz="0" w:space="0" w:color="auto"/>
        <w:right w:val="none" w:sz="0" w:space="0" w:color="auto"/>
      </w:divBdr>
      <w:divsChild>
        <w:div w:id="370308629">
          <w:marLeft w:val="640"/>
          <w:marRight w:val="0"/>
          <w:marTop w:val="0"/>
          <w:marBottom w:val="0"/>
          <w:divBdr>
            <w:top w:val="none" w:sz="0" w:space="0" w:color="auto"/>
            <w:left w:val="none" w:sz="0" w:space="0" w:color="auto"/>
            <w:bottom w:val="none" w:sz="0" w:space="0" w:color="auto"/>
            <w:right w:val="none" w:sz="0" w:space="0" w:color="auto"/>
          </w:divBdr>
        </w:div>
        <w:div w:id="480199514">
          <w:marLeft w:val="640"/>
          <w:marRight w:val="0"/>
          <w:marTop w:val="0"/>
          <w:marBottom w:val="0"/>
          <w:divBdr>
            <w:top w:val="none" w:sz="0" w:space="0" w:color="auto"/>
            <w:left w:val="none" w:sz="0" w:space="0" w:color="auto"/>
            <w:bottom w:val="none" w:sz="0" w:space="0" w:color="auto"/>
            <w:right w:val="none" w:sz="0" w:space="0" w:color="auto"/>
          </w:divBdr>
        </w:div>
        <w:div w:id="516386455">
          <w:marLeft w:val="640"/>
          <w:marRight w:val="0"/>
          <w:marTop w:val="0"/>
          <w:marBottom w:val="0"/>
          <w:divBdr>
            <w:top w:val="none" w:sz="0" w:space="0" w:color="auto"/>
            <w:left w:val="none" w:sz="0" w:space="0" w:color="auto"/>
            <w:bottom w:val="none" w:sz="0" w:space="0" w:color="auto"/>
            <w:right w:val="none" w:sz="0" w:space="0" w:color="auto"/>
          </w:divBdr>
        </w:div>
        <w:div w:id="663897658">
          <w:marLeft w:val="640"/>
          <w:marRight w:val="0"/>
          <w:marTop w:val="0"/>
          <w:marBottom w:val="0"/>
          <w:divBdr>
            <w:top w:val="none" w:sz="0" w:space="0" w:color="auto"/>
            <w:left w:val="none" w:sz="0" w:space="0" w:color="auto"/>
            <w:bottom w:val="none" w:sz="0" w:space="0" w:color="auto"/>
            <w:right w:val="none" w:sz="0" w:space="0" w:color="auto"/>
          </w:divBdr>
        </w:div>
        <w:div w:id="693111753">
          <w:marLeft w:val="640"/>
          <w:marRight w:val="0"/>
          <w:marTop w:val="0"/>
          <w:marBottom w:val="0"/>
          <w:divBdr>
            <w:top w:val="none" w:sz="0" w:space="0" w:color="auto"/>
            <w:left w:val="none" w:sz="0" w:space="0" w:color="auto"/>
            <w:bottom w:val="none" w:sz="0" w:space="0" w:color="auto"/>
            <w:right w:val="none" w:sz="0" w:space="0" w:color="auto"/>
          </w:divBdr>
        </w:div>
        <w:div w:id="940528840">
          <w:marLeft w:val="640"/>
          <w:marRight w:val="0"/>
          <w:marTop w:val="0"/>
          <w:marBottom w:val="0"/>
          <w:divBdr>
            <w:top w:val="none" w:sz="0" w:space="0" w:color="auto"/>
            <w:left w:val="none" w:sz="0" w:space="0" w:color="auto"/>
            <w:bottom w:val="none" w:sz="0" w:space="0" w:color="auto"/>
            <w:right w:val="none" w:sz="0" w:space="0" w:color="auto"/>
          </w:divBdr>
        </w:div>
        <w:div w:id="1929927076">
          <w:marLeft w:val="640"/>
          <w:marRight w:val="0"/>
          <w:marTop w:val="0"/>
          <w:marBottom w:val="0"/>
          <w:divBdr>
            <w:top w:val="none" w:sz="0" w:space="0" w:color="auto"/>
            <w:left w:val="none" w:sz="0" w:space="0" w:color="auto"/>
            <w:bottom w:val="none" w:sz="0" w:space="0" w:color="auto"/>
            <w:right w:val="none" w:sz="0" w:space="0" w:color="auto"/>
          </w:divBdr>
        </w:div>
      </w:divsChild>
    </w:div>
    <w:div w:id="1330401383">
      <w:bodyDiv w:val="1"/>
      <w:marLeft w:val="0"/>
      <w:marRight w:val="0"/>
      <w:marTop w:val="0"/>
      <w:marBottom w:val="0"/>
      <w:divBdr>
        <w:top w:val="none" w:sz="0" w:space="0" w:color="auto"/>
        <w:left w:val="none" w:sz="0" w:space="0" w:color="auto"/>
        <w:bottom w:val="none" w:sz="0" w:space="0" w:color="auto"/>
        <w:right w:val="none" w:sz="0" w:space="0" w:color="auto"/>
      </w:divBdr>
      <w:divsChild>
        <w:div w:id="788972">
          <w:marLeft w:val="640"/>
          <w:marRight w:val="0"/>
          <w:marTop w:val="0"/>
          <w:marBottom w:val="0"/>
          <w:divBdr>
            <w:top w:val="none" w:sz="0" w:space="0" w:color="auto"/>
            <w:left w:val="none" w:sz="0" w:space="0" w:color="auto"/>
            <w:bottom w:val="none" w:sz="0" w:space="0" w:color="auto"/>
            <w:right w:val="none" w:sz="0" w:space="0" w:color="auto"/>
          </w:divBdr>
        </w:div>
        <w:div w:id="155800670">
          <w:marLeft w:val="640"/>
          <w:marRight w:val="0"/>
          <w:marTop w:val="0"/>
          <w:marBottom w:val="0"/>
          <w:divBdr>
            <w:top w:val="none" w:sz="0" w:space="0" w:color="auto"/>
            <w:left w:val="none" w:sz="0" w:space="0" w:color="auto"/>
            <w:bottom w:val="none" w:sz="0" w:space="0" w:color="auto"/>
            <w:right w:val="none" w:sz="0" w:space="0" w:color="auto"/>
          </w:divBdr>
        </w:div>
        <w:div w:id="388572087">
          <w:marLeft w:val="640"/>
          <w:marRight w:val="0"/>
          <w:marTop w:val="0"/>
          <w:marBottom w:val="0"/>
          <w:divBdr>
            <w:top w:val="none" w:sz="0" w:space="0" w:color="auto"/>
            <w:left w:val="none" w:sz="0" w:space="0" w:color="auto"/>
            <w:bottom w:val="none" w:sz="0" w:space="0" w:color="auto"/>
            <w:right w:val="none" w:sz="0" w:space="0" w:color="auto"/>
          </w:divBdr>
        </w:div>
        <w:div w:id="406851103">
          <w:marLeft w:val="640"/>
          <w:marRight w:val="0"/>
          <w:marTop w:val="0"/>
          <w:marBottom w:val="0"/>
          <w:divBdr>
            <w:top w:val="none" w:sz="0" w:space="0" w:color="auto"/>
            <w:left w:val="none" w:sz="0" w:space="0" w:color="auto"/>
            <w:bottom w:val="none" w:sz="0" w:space="0" w:color="auto"/>
            <w:right w:val="none" w:sz="0" w:space="0" w:color="auto"/>
          </w:divBdr>
        </w:div>
        <w:div w:id="681320264">
          <w:marLeft w:val="640"/>
          <w:marRight w:val="0"/>
          <w:marTop w:val="0"/>
          <w:marBottom w:val="0"/>
          <w:divBdr>
            <w:top w:val="none" w:sz="0" w:space="0" w:color="auto"/>
            <w:left w:val="none" w:sz="0" w:space="0" w:color="auto"/>
            <w:bottom w:val="none" w:sz="0" w:space="0" w:color="auto"/>
            <w:right w:val="none" w:sz="0" w:space="0" w:color="auto"/>
          </w:divBdr>
        </w:div>
        <w:div w:id="751466400">
          <w:marLeft w:val="640"/>
          <w:marRight w:val="0"/>
          <w:marTop w:val="0"/>
          <w:marBottom w:val="0"/>
          <w:divBdr>
            <w:top w:val="none" w:sz="0" w:space="0" w:color="auto"/>
            <w:left w:val="none" w:sz="0" w:space="0" w:color="auto"/>
            <w:bottom w:val="none" w:sz="0" w:space="0" w:color="auto"/>
            <w:right w:val="none" w:sz="0" w:space="0" w:color="auto"/>
          </w:divBdr>
        </w:div>
        <w:div w:id="849373154">
          <w:marLeft w:val="640"/>
          <w:marRight w:val="0"/>
          <w:marTop w:val="0"/>
          <w:marBottom w:val="0"/>
          <w:divBdr>
            <w:top w:val="none" w:sz="0" w:space="0" w:color="auto"/>
            <w:left w:val="none" w:sz="0" w:space="0" w:color="auto"/>
            <w:bottom w:val="none" w:sz="0" w:space="0" w:color="auto"/>
            <w:right w:val="none" w:sz="0" w:space="0" w:color="auto"/>
          </w:divBdr>
        </w:div>
        <w:div w:id="947856000">
          <w:marLeft w:val="640"/>
          <w:marRight w:val="0"/>
          <w:marTop w:val="0"/>
          <w:marBottom w:val="0"/>
          <w:divBdr>
            <w:top w:val="none" w:sz="0" w:space="0" w:color="auto"/>
            <w:left w:val="none" w:sz="0" w:space="0" w:color="auto"/>
            <w:bottom w:val="none" w:sz="0" w:space="0" w:color="auto"/>
            <w:right w:val="none" w:sz="0" w:space="0" w:color="auto"/>
          </w:divBdr>
        </w:div>
        <w:div w:id="1575581398">
          <w:marLeft w:val="640"/>
          <w:marRight w:val="0"/>
          <w:marTop w:val="0"/>
          <w:marBottom w:val="0"/>
          <w:divBdr>
            <w:top w:val="none" w:sz="0" w:space="0" w:color="auto"/>
            <w:left w:val="none" w:sz="0" w:space="0" w:color="auto"/>
            <w:bottom w:val="none" w:sz="0" w:space="0" w:color="auto"/>
            <w:right w:val="none" w:sz="0" w:space="0" w:color="auto"/>
          </w:divBdr>
        </w:div>
        <w:div w:id="1585382406">
          <w:marLeft w:val="640"/>
          <w:marRight w:val="0"/>
          <w:marTop w:val="0"/>
          <w:marBottom w:val="0"/>
          <w:divBdr>
            <w:top w:val="none" w:sz="0" w:space="0" w:color="auto"/>
            <w:left w:val="none" w:sz="0" w:space="0" w:color="auto"/>
            <w:bottom w:val="none" w:sz="0" w:space="0" w:color="auto"/>
            <w:right w:val="none" w:sz="0" w:space="0" w:color="auto"/>
          </w:divBdr>
        </w:div>
        <w:div w:id="1784835977">
          <w:marLeft w:val="640"/>
          <w:marRight w:val="0"/>
          <w:marTop w:val="0"/>
          <w:marBottom w:val="0"/>
          <w:divBdr>
            <w:top w:val="none" w:sz="0" w:space="0" w:color="auto"/>
            <w:left w:val="none" w:sz="0" w:space="0" w:color="auto"/>
            <w:bottom w:val="none" w:sz="0" w:space="0" w:color="auto"/>
            <w:right w:val="none" w:sz="0" w:space="0" w:color="auto"/>
          </w:divBdr>
        </w:div>
      </w:divsChild>
    </w:div>
    <w:div w:id="1500652565">
      <w:bodyDiv w:val="1"/>
      <w:marLeft w:val="0"/>
      <w:marRight w:val="0"/>
      <w:marTop w:val="0"/>
      <w:marBottom w:val="0"/>
      <w:divBdr>
        <w:top w:val="none" w:sz="0" w:space="0" w:color="auto"/>
        <w:left w:val="none" w:sz="0" w:space="0" w:color="auto"/>
        <w:bottom w:val="none" w:sz="0" w:space="0" w:color="auto"/>
        <w:right w:val="none" w:sz="0" w:space="0" w:color="auto"/>
      </w:divBdr>
      <w:divsChild>
        <w:div w:id="1050425537">
          <w:marLeft w:val="640"/>
          <w:marRight w:val="0"/>
          <w:marTop w:val="0"/>
          <w:marBottom w:val="0"/>
          <w:divBdr>
            <w:top w:val="none" w:sz="0" w:space="0" w:color="auto"/>
            <w:left w:val="none" w:sz="0" w:space="0" w:color="auto"/>
            <w:bottom w:val="none" w:sz="0" w:space="0" w:color="auto"/>
            <w:right w:val="none" w:sz="0" w:space="0" w:color="auto"/>
          </w:divBdr>
        </w:div>
      </w:divsChild>
    </w:div>
    <w:div w:id="1600216039">
      <w:bodyDiv w:val="1"/>
      <w:marLeft w:val="0"/>
      <w:marRight w:val="0"/>
      <w:marTop w:val="0"/>
      <w:marBottom w:val="0"/>
      <w:divBdr>
        <w:top w:val="none" w:sz="0" w:space="0" w:color="auto"/>
        <w:left w:val="none" w:sz="0" w:space="0" w:color="auto"/>
        <w:bottom w:val="none" w:sz="0" w:space="0" w:color="auto"/>
        <w:right w:val="none" w:sz="0" w:space="0" w:color="auto"/>
      </w:divBdr>
      <w:divsChild>
        <w:div w:id="467089723">
          <w:marLeft w:val="640"/>
          <w:marRight w:val="0"/>
          <w:marTop w:val="0"/>
          <w:marBottom w:val="0"/>
          <w:divBdr>
            <w:top w:val="none" w:sz="0" w:space="0" w:color="auto"/>
            <w:left w:val="none" w:sz="0" w:space="0" w:color="auto"/>
            <w:bottom w:val="none" w:sz="0" w:space="0" w:color="auto"/>
            <w:right w:val="none" w:sz="0" w:space="0" w:color="auto"/>
          </w:divBdr>
        </w:div>
        <w:div w:id="591400598">
          <w:marLeft w:val="640"/>
          <w:marRight w:val="0"/>
          <w:marTop w:val="0"/>
          <w:marBottom w:val="0"/>
          <w:divBdr>
            <w:top w:val="none" w:sz="0" w:space="0" w:color="auto"/>
            <w:left w:val="none" w:sz="0" w:space="0" w:color="auto"/>
            <w:bottom w:val="none" w:sz="0" w:space="0" w:color="auto"/>
            <w:right w:val="none" w:sz="0" w:space="0" w:color="auto"/>
          </w:divBdr>
        </w:div>
        <w:div w:id="748045314">
          <w:marLeft w:val="640"/>
          <w:marRight w:val="0"/>
          <w:marTop w:val="0"/>
          <w:marBottom w:val="0"/>
          <w:divBdr>
            <w:top w:val="none" w:sz="0" w:space="0" w:color="auto"/>
            <w:left w:val="none" w:sz="0" w:space="0" w:color="auto"/>
            <w:bottom w:val="none" w:sz="0" w:space="0" w:color="auto"/>
            <w:right w:val="none" w:sz="0" w:space="0" w:color="auto"/>
          </w:divBdr>
        </w:div>
        <w:div w:id="796797350">
          <w:marLeft w:val="640"/>
          <w:marRight w:val="0"/>
          <w:marTop w:val="0"/>
          <w:marBottom w:val="0"/>
          <w:divBdr>
            <w:top w:val="none" w:sz="0" w:space="0" w:color="auto"/>
            <w:left w:val="none" w:sz="0" w:space="0" w:color="auto"/>
            <w:bottom w:val="none" w:sz="0" w:space="0" w:color="auto"/>
            <w:right w:val="none" w:sz="0" w:space="0" w:color="auto"/>
          </w:divBdr>
        </w:div>
        <w:div w:id="973482724">
          <w:marLeft w:val="640"/>
          <w:marRight w:val="0"/>
          <w:marTop w:val="0"/>
          <w:marBottom w:val="0"/>
          <w:divBdr>
            <w:top w:val="none" w:sz="0" w:space="0" w:color="auto"/>
            <w:left w:val="none" w:sz="0" w:space="0" w:color="auto"/>
            <w:bottom w:val="none" w:sz="0" w:space="0" w:color="auto"/>
            <w:right w:val="none" w:sz="0" w:space="0" w:color="auto"/>
          </w:divBdr>
        </w:div>
        <w:div w:id="996113702">
          <w:marLeft w:val="640"/>
          <w:marRight w:val="0"/>
          <w:marTop w:val="0"/>
          <w:marBottom w:val="0"/>
          <w:divBdr>
            <w:top w:val="none" w:sz="0" w:space="0" w:color="auto"/>
            <w:left w:val="none" w:sz="0" w:space="0" w:color="auto"/>
            <w:bottom w:val="none" w:sz="0" w:space="0" w:color="auto"/>
            <w:right w:val="none" w:sz="0" w:space="0" w:color="auto"/>
          </w:divBdr>
        </w:div>
        <w:div w:id="1058817301">
          <w:marLeft w:val="640"/>
          <w:marRight w:val="0"/>
          <w:marTop w:val="0"/>
          <w:marBottom w:val="0"/>
          <w:divBdr>
            <w:top w:val="none" w:sz="0" w:space="0" w:color="auto"/>
            <w:left w:val="none" w:sz="0" w:space="0" w:color="auto"/>
            <w:bottom w:val="none" w:sz="0" w:space="0" w:color="auto"/>
            <w:right w:val="none" w:sz="0" w:space="0" w:color="auto"/>
          </w:divBdr>
        </w:div>
        <w:div w:id="1192380639">
          <w:marLeft w:val="640"/>
          <w:marRight w:val="0"/>
          <w:marTop w:val="0"/>
          <w:marBottom w:val="0"/>
          <w:divBdr>
            <w:top w:val="none" w:sz="0" w:space="0" w:color="auto"/>
            <w:left w:val="none" w:sz="0" w:space="0" w:color="auto"/>
            <w:bottom w:val="none" w:sz="0" w:space="0" w:color="auto"/>
            <w:right w:val="none" w:sz="0" w:space="0" w:color="auto"/>
          </w:divBdr>
        </w:div>
        <w:div w:id="1288971085">
          <w:marLeft w:val="640"/>
          <w:marRight w:val="0"/>
          <w:marTop w:val="0"/>
          <w:marBottom w:val="0"/>
          <w:divBdr>
            <w:top w:val="none" w:sz="0" w:space="0" w:color="auto"/>
            <w:left w:val="none" w:sz="0" w:space="0" w:color="auto"/>
            <w:bottom w:val="none" w:sz="0" w:space="0" w:color="auto"/>
            <w:right w:val="none" w:sz="0" w:space="0" w:color="auto"/>
          </w:divBdr>
        </w:div>
        <w:div w:id="1406225321">
          <w:marLeft w:val="640"/>
          <w:marRight w:val="0"/>
          <w:marTop w:val="0"/>
          <w:marBottom w:val="0"/>
          <w:divBdr>
            <w:top w:val="none" w:sz="0" w:space="0" w:color="auto"/>
            <w:left w:val="none" w:sz="0" w:space="0" w:color="auto"/>
            <w:bottom w:val="none" w:sz="0" w:space="0" w:color="auto"/>
            <w:right w:val="none" w:sz="0" w:space="0" w:color="auto"/>
          </w:divBdr>
        </w:div>
        <w:div w:id="1650018509">
          <w:marLeft w:val="640"/>
          <w:marRight w:val="0"/>
          <w:marTop w:val="0"/>
          <w:marBottom w:val="0"/>
          <w:divBdr>
            <w:top w:val="none" w:sz="0" w:space="0" w:color="auto"/>
            <w:left w:val="none" w:sz="0" w:space="0" w:color="auto"/>
            <w:bottom w:val="none" w:sz="0" w:space="0" w:color="auto"/>
            <w:right w:val="none" w:sz="0" w:space="0" w:color="auto"/>
          </w:divBdr>
        </w:div>
        <w:div w:id="1719861393">
          <w:marLeft w:val="640"/>
          <w:marRight w:val="0"/>
          <w:marTop w:val="0"/>
          <w:marBottom w:val="0"/>
          <w:divBdr>
            <w:top w:val="none" w:sz="0" w:space="0" w:color="auto"/>
            <w:left w:val="none" w:sz="0" w:space="0" w:color="auto"/>
            <w:bottom w:val="none" w:sz="0" w:space="0" w:color="auto"/>
            <w:right w:val="none" w:sz="0" w:space="0" w:color="auto"/>
          </w:divBdr>
        </w:div>
        <w:div w:id="1807316572">
          <w:marLeft w:val="640"/>
          <w:marRight w:val="0"/>
          <w:marTop w:val="0"/>
          <w:marBottom w:val="0"/>
          <w:divBdr>
            <w:top w:val="none" w:sz="0" w:space="0" w:color="auto"/>
            <w:left w:val="none" w:sz="0" w:space="0" w:color="auto"/>
            <w:bottom w:val="none" w:sz="0" w:space="0" w:color="auto"/>
            <w:right w:val="none" w:sz="0" w:space="0" w:color="auto"/>
          </w:divBdr>
        </w:div>
        <w:div w:id="2142113719">
          <w:marLeft w:val="640"/>
          <w:marRight w:val="0"/>
          <w:marTop w:val="0"/>
          <w:marBottom w:val="0"/>
          <w:divBdr>
            <w:top w:val="none" w:sz="0" w:space="0" w:color="auto"/>
            <w:left w:val="none" w:sz="0" w:space="0" w:color="auto"/>
            <w:bottom w:val="none" w:sz="0" w:space="0" w:color="auto"/>
            <w:right w:val="none" w:sz="0" w:space="0" w:color="auto"/>
          </w:divBdr>
        </w:div>
      </w:divsChild>
    </w:div>
    <w:div w:id="1648626557">
      <w:bodyDiv w:val="1"/>
      <w:marLeft w:val="0"/>
      <w:marRight w:val="0"/>
      <w:marTop w:val="0"/>
      <w:marBottom w:val="0"/>
      <w:divBdr>
        <w:top w:val="none" w:sz="0" w:space="0" w:color="auto"/>
        <w:left w:val="none" w:sz="0" w:space="0" w:color="auto"/>
        <w:bottom w:val="none" w:sz="0" w:space="0" w:color="auto"/>
        <w:right w:val="none" w:sz="0" w:space="0" w:color="auto"/>
      </w:divBdr>
      <w:divsChild>
        <w:div w:id="12997195">
          <w:marLeft w:val="640"/>
          <w:marRight w:val="0"/>
          <w:marTop w:val="0"/>
          <w:marBottom w:val="0"/>
          <w:divBdr>
            <w:top w:val="none" w:sz="0" w:space="0" w:color="auto"/>
            <w:left w:val="none" w:sz="0" w:space="0" w:color="auto"/>
            <w:bottom w:val="none" w:sz="0" w:space="0" w:color="auto"/>
            <w:right w:val="none" w:sz="0" w:space="0" w:color="auto"/>
          </w:divBdr>
        </w:div>
        <w:div w:id="461575706">
          <w:marLeft w:val="640"/>
          <w:marRight w:val="0"/>
          <w:marTop w:val="0"/>
          <w:marBottom w:val="0"/>
          <w:divBdr>
            <w:top w:val="none" w:sz="0" w:space="0" w:color="auto"/>
            <w:left w:val="none" w:sz="0" w:space="0" w:color="auto"/>
            <w:bottom w:val="none" w:sz="0" w:space="0" w:color="auto"/>
            <w:right w:val="none" w:sz="0" w:space="0" w:color="auto"/>
          </w:divBdr>
        </w:div>
        <w:div w:id="699740322">
          <w:marLeft w:val="640"/>
          <w:marRight w:val="0"/>
          <w:marTop w:val="0"/>
          <w:marBottom w:val="0"/>
          <w:divBdr>
            <w:top w:val="none" w:sz="0" w:space="0" w:color="auto"/>
            <w:left w:val="none" w:sz="0" w:space="0" w:color="auto"/>
            <w:bottom w:val="none" w:sz="0" w:space="0" w:color="auto"/>
            <w:right w:val="none" w:sz="0" w:space="0" w:color="auto"/>
          </w:divBdr>
        </w:div>
        <w:div w:id="880170675">
          <w:marLeft w:val="640"/>
          <w:marRight w:val="0"/>
          <w:marTop w:val="0"/>
          <w:marBottom w:val="0"/>
          <w:divBdr>
            <w:top w:val="none" w:sz="0" w:space="0" w:color="auto"/>
            <w:left w:val="none" w:sz="0" w:space="0" w:color="auto"/>
            <w:bottom w:val="none" w:sz="0" w:space="0" w:color="auto"/>
            <w:right w:val="none" w:sz="0" w:space="0" w:color="auto"/>
          </w:divBdr>
        </w:div>
        <w:div w:id="945192547">
          <w:marLeft w:val="640"/>
          <w:marRight w:val="0"/>
          <w:marTop w:val="0"/>
          <w:marBottom w:val="0"/>
          <w:divBdr>
            <w:top w:val="none" w:sz="0" w:space="0" w:color="auto"/>
            <w:left w:val="none" w:sz="0" w:space="0" w:color="auto"/>
            <w:bottom w:val="none" w:sz="0" w:space="0" w:color="auto"/>
            <w:right w:val="none" w:sz="0" w:space="0" w:color="auto"/>
          </w:divBdr>
        </w:div>
        <w:div w:id="1010330995">
          <w:marLeft w:val="640"/>
          <w:marRight w:val="0"/>
          <w:marTop w:val="0"/>
          <w:marBottom w:val="0"/>
          <w:divBdr>
            <w:top w:val="none" w:sz="0" w:space="0" w:color="auto"/>
            <w:left w:val="none" w:sz="0" w:space="0" w:color="auto"/>
            <w:bottom w:val="none" w:sz="0" w:space="0" w:color="auto"/>
            <w:right w:val="none" w:sz="0" w:space="0" w:color="auto"/>
          </w:divBdr>
        </w:div>
        <w:div w:id="1153522240">
          <w:marLeft w:val="640"/>
          <w:marRight w:val="0"/>
          <w:marTop w:val="0"/>
          <w:marBottom w:val="0"/>
          <w:divBdr>
            <w:top w:val="none" w:sz="0" w:space="0" w:color="auto"/>
            <w:left w:val="none" w:sz="0" w:space="0" w:color="auto"/>
            <w:bottom w:val="none" w:sz="0" w:space="0" w:color="auto"/>
            <w:right w:val="none" w:sz="0" w:space="0" w:color="auto"/>
          </w:divBdr>
        </w:div>
        <w:div w:id="1210415172">
          <w:marLeft w:val="640"/>
          <w:marRight w:val="0"/>
          <w:marTop w:val="0"/>
          <w:marBottom w:val="0"/>
          <w:divBdr>
            <w:top w:val="none" w:sz="0" w:space="0" w:color="auto"/>
            <w:left w:val="none" w:sz="0" w:space="0" w:color="auto"/>
            <w:bottom w:val="none" w:sz="0" w:space="0" w:color="auto"/>
            <w:right w:val="none" w:sz="0" w:space="0" w:color="auto"/>
          </w:divBdr>
        </w:div>
        <w:div w:id="1597712659">
          <w:marLeft w:val="640"/>
          <w:marRight w:val="0"/>
          <w:marTop w:val="0"/>
          <w:marBottom w:val="0"/>
          <w:divBdr>
            <w:top w:val="none" w:sz="0" w:space="0" w:color="auto"/>
            <w:left w:val="none" w:sz="0" w:space="0" w:color="auto"/>
            <w:bottom w:val="none" w:sz="0" w:space="0" w:color="auto"/>
            <w:right w:val="none" w:sz="0" w:space="0" w:color="auto"/>
          </w:divBdr>
        </w:div>
        <w:div w:id="1627353947">
          <w:marLeft w:val="640"/>
          <w:marRight w:val="0"/>
          <w:marTop w:val="0"/>
          <w:marBottom w:val="0"/>
          <w:divBdr>
            <w:top w:val="none" w:sz="0" w:space="0" w:color="auto"/>
            <w:left w:val="none" w:sz="0" w:space="0" w:color="auto"/>
            <w:bottom w:val="none" w:sz="0" w:space="0" w:color="auto"/>
            <w:right w:val="none" w:sz="0" w:space="0" w:color="auto"/>
          </w:divBdr>
        </w:div>
        <w:div w:id="1686247110">
          <w:marLeft w:val="640"/>
          <w:marRight w:val="0"/>
          <w:marTop w:val="0"/>
          <w:marBottom w:val="0"/>
          <w:divBdr>
            <w:top w:val="none" w:sz="0" w:space="0" w:color="auto"/>
            <w:left w:val="none" w:sz="0" w:space="0" w:color="auto"/>
            <w:bottom w:val="none" w:sz="0" w:space="0" w:color="auto"/>
            <w:right w:val="none" w:sz="0" w:space="0" w:color="auto"/>
          </w:divBdr>
        </w:div>
        <w:div w:id="2072537390">
          <w:marLeft w:val="640"/>
          <w:marRight w:val="0"/>
          <w:marTop w:val="0"/>
          <w:marBottom w:val="0"/>
          <w:divBdr>
            <w:top w:val="none" w:sz="0" w:space="0" w:color="auto"/>
            <w:left w:val="none" w:sz="0" w:space="0" w:color="auto"/>
            <w:bottom w:val="none" w:sz="0" w:space="0" w:color="auto"/>
            <w:right w:val="none" w:sz="0" w:space="0" w:color="auto"/>
          </w:divBdr>
        </w:div>
      </w:divsChild>
    </w:div>
    <w:div w:id="1702246866">
      <w:bodyDiv w:val="1"/>
      <w:marLeft w:val="0"/>
      <w:marRight w:val="0"/>
      <w:marTop w:val="0"/>
      <w:marBottom w:val="0"/>
      <w:divBdr>
        <w:top w:val="none" w:sz="0" w:space="0" w:color="auto"/>
        <w:left w:val="none" w:sz="0" w:space="0" w:color="auto"/>
        <w:bottom w:val="none" w:sz="0" w:space="0" w:color="auto"/>
        <w:right w:val="none" w:sz="0" w:space="0" w:color="auto"/>
      </w:divBdr>
      <w:divsChild>
        <w:div w:id="640502618">
          <w:marLeft w:val="640"/>
          <w:marRight w:val="0"/>
          <w:marTop w:val="0"/>
          <w:marBottom w:val="0"/>
          <w:divBdr>
            <w:top w:val="none" w:sz="0" w:space="0" w:color="auto"/>
            <w:left w:val="none" w:sz="0" w:space="0" w:color="auto"/>
            <w:bottom w:val="none" w:sz="0" w:space="0" w:color="auto"/>
            <w:right w:val="none" w:sz="0" w:space="0" w:color="auto"/>
          </w:divBdr>
        </w:div>
        <w:div w:id="1369645217">
          <w:marLeft w:val="640"/>
          <w:marRight w:val="0"/>
          <w:marTop w:val="0"/>
          <w:marBottom w:val="0"/>
          <w:divBdr>
            <w:top w:val="none" w:sz="0" w:space="0" w:color="auto"/>
            <w:left w:val="none" w:sz="0" w:space="0" w:color="auto"/>
            <w:bottom w:val="none" w:sz="0" w:space="0" w:color="auto"/>
            <w:right w:val="none" w:sz="0" w:space="0" w:color="auto"/>
          </w:divBdr>
        </w:div>
        <w:div w:id="1379235891">
          <w:marLeft w:val="640"/>
          <w:marRight w:val="0"/>
          <w:marTop w:val="0"/>
          <w:marBottom w:val="0"/>
          <w:divBdr>
            <w:top w:val="none" w:sz="0" w:space="0" w:color="auto"/>
            <w:left w:val="none" w:sz="0" w:space="0" w:color="auto"/>
            <w:bottom w:val="none" w:sz="0" w:space="0" w:color="auto"/>
            <w:right w:val="none" w:sz="0" w:space="0" w:color="auto"/>
          </w:divBdr>
        </w:div>
        <w:div w:id="1658608653">
          <w:marLeft w:val="640"/>
          <w:marRight w:val="0"/>
          <w:marTop w:val="0"/>
          <w:marBottom w:val="0"/>
          <w:divBdr>
            <w:top w:val="none" w:sz="0" w:space="0" w:color="auto"/>
            <w:left w:val="none" w:sz="0" w:space="0" w:color="auto"/>
            <w:bottom w:val="none" w:sz="0" w:space="0" w:color="auto"/>
            <w:right w:val="none" w:sz="0" w:space="0" w:color="auto"/>
          </w:divBdr>
        </w:div>
        <w:div w:id="1738897808">
          <w:marLeft w:val="640"/>
          <w:marRight w:val="0"/>
          <w:marTop w:val="0"/>
          <w:marBottom w:val="0"/>
          <w:divBdr>
            <w:top w:val="none" w:sz="0" w:space="0" w:color="auto"/>
            <w:left w:val="none" w:sz="0" w:space="0" w:color="auto"/>
            <w:bottom w:val="none" w:sz="0" w:space="0" w:color="auto"/>
            <w:right w:val="none" w:sz="0" w:space="0" w:color="auto"/>
          </w:divBdr>
        </w:div>
        <w:div w:id="1844977989">
          <w:marLeft w:val="640"/>
          <w:marRight w:val="0"/>
          <w:marTop w:val="0"/>
          <w:marBottom w:val="0"/>
          <w:divBdr>
            <w:top w:val="none" w:sz="0" w:space="0" w:color="auto"/>
            <w:left w:val="none" w:sz="0" w:space="0" w:color="auto"/>
            <w:bottom w:val="none" w:sz="0" w:space="0" w:color="auto"/>
            <w:right w:val="none" w:sz="0" w:space="0" w:color="auto"/>
          </w:divBdr>
        </w:div>
        <w:div w:id="1851601282">
          <w:marLeft w:val="640"/>
          <w:marRight w:val="0"/>
          <w:marTop w:val="0"/>
          <w:marBottom w:val="0"/>
          <w:divBdr>
            <w:top w:val="none" w:sz="0" w:space="0" w:color="auto"/>
            <w:left w:val="none" w:sz="0" w:space="0" w:color="auto"/>
            <w:bottom w:val="none" w:sz="0" w:space="0" w:color="auto"/>
            <w:right w:val="none" w:sz="0" w:space="0" w:color="auto"/>
          </w:divBdr>
        </w:div>
        <w:div w:id="1945921706">
          <w:marLeft w:val="640"/>
          <w:marRight w:val="0"/>
          <w:marTop w:val="0"/>
          <w:marBottom w:val="0"/>
          <w:divBdr>
            <w:top w:val="none" w:sz="0" w:space="0" w:color="auto"/>
            <w:left w:val="none" w:sz="0" w:space="0" w:color="auto"/>
            <w:bottom w:val="none" w:sz="0" w:space="0" w:color="auto"/>
            <w:right w:val="none" w:sz="0" w:space="0" w:color="auto"/>
          </w:divBdr>
        </w:div>
        <w:div w:id="1996645045">
          <w:marLeft w:val="640"/>
          <w:marRight w:val="0"/>
          <w:marTop w:val="0"/>
          <w:marBottom w:val="0"/>
          <w:divBdr>
            <w:top w:val="none" w:sz="0" w:space="0" w:color="auto"/>
            <w:left w:val="none" w:sz="0" w:space="0" w:color="auto"/>
            <w:bottom w:val="none" w:sz="0" w:space="0" w:color="auto"/>
            <w:right w:val="none" w:sz="0" w:space="0" w:color="auto"/>
          </w:divBdr>
        </w:div>
      </w:divsChild>
    </w:div>
    <w:div w:id="1765765451">
      <w:bodyDiv w:val="1"/>
      <w:marLeft w:val="0"/>
      <w:marRight w:val="0"/>
      <w:marTop w:val="0"/>
      <w:marBottom w:val="0"/>
      <w:divBdr>
        <w:top w:val="none" w:sz="0" w:space="0" w:color="auto"/>
        <w:left w:val="none" w:sz="0" w:space="0" w:color="auto"/>
        <w:bottom w:val="none" w:sz="0" w:space="0" w:color="auto"/>
        <w:right w:val="none" w:sz="0" w:space="0" w:color="auto"/>
      </w:divBdr>
      <w:divsChild>
        <w:div w:id="160660808">
          <w:marLeft w:val="640"/>
          <w:marRight w:val="0"/>
          <w:marTop w:val="0"/>
          <w:marBottom w:val="0"/>
          <w:divBdr>
            <w:top w:val="none" w:sz="0" w:space="0" w:color="auto"/>
            <w:left w:val="none" w:sz="0" w:space="0" w:color="auto"/>
            <w:bottom w:val="none" w:sz="0" w:space="0" w:color="auto"/>
            <w:right w:val="none" w:sz="0" w:space="0" w:color="auto"/>
          </w:divBdr>
        </w:div>
        <w:div w:id="1624537873">
          <w:marLeft w:val="640"/>
          <w:marRight w:val="0"/>
          <w:marTop w:val="0"/>
          <w:marBottom w:val="0"/>
          <w:divBdr>
            <w:top w:val="none" w:sz="0" w:space="0" w:color="auto"/>
            <w:left w:val="none" w:sz="0" w:space="0" w:color="auto"/>
            <w:bottom w:val="none" w:sz="0" w:space="0" w:color="auto"/>
            <w:right w:val="none" w:sz="0" w:space="0" w:color="auto"/>
          </w:divBdr>
        </w:div>
        <w:div w:id="2018657678">
          <w:marLeft w:val="640"/>
          <w:marRight w:val="0"/>
          <w:marTop w:val="0"/>
          <w:marBottom w:val="0"/>
          <w:divBdr>
            <w:top w:val="none" w:sz="0" w:space="0" w:color="auto"/>
            <w:left w:val="none" w:sz="0" w:space="0" w:color="auto"/>
            <w:bottom w:val="none" w:sz="0" w:space="0" w:color="auto"/>
            <w:right w:val="none" w:sz="0" w:space="0" w:color="auto"/>
          </w:divBdr>
        </w:div>
      </w:divsChild>
    </w:div>
    <w:div w:id="1912617159">
      <w:bodyDiv w:val="1"/>
      <w:marLeft w:val="0"/>
      <w:marRight w:val="0"/>
      <w:marTop w:val="0"/>
      <w:marBottom w:val="0"/>
      <w:divBdr>
        <w:top w:val="none" w:sz="0" w:space="0" w:color="auto"/>
        <w:left w:val="none" w:sz="0" w:space="0" w:color="auto"/>
        <w:bottom w:val="none" w:sz="0" w:space="0" w:color="auto"/>
        <w:right w:val="none" w:sz="0" w:space="0" w:color="auto"/>
      </w:divBdr>
      <w:divsChild>
        <w:div w:id="105077993">
          <w:marLeft w:val="640"/>
          <w:marRight w:val="0"/>
          <w:marTop w:val="0"/>
          <w:marBottom w:val="0"/>
          <w:divBdr>
            <w:top w:val="none" w:sz="0" w:space="0" w:color="auto"/>
            <w:left w:val="none" w:sz="0" w:space="0" w:color="auto"/>
            <w:bottom w:val="none" w:sz="0" w:space="0" w:color="auto"/>
            <w:right w:val="none" w:sz="0" w:space="0" w:color="auto"/>
          </w:divBdr>
        </w:div>
        <w:div w:id="159084152">
          <w:marLeft w:val="640"/>
          <w:marRight w:val="0"/>
          <w:marTop w:val="0"/>
          <w:marBottom w:val="0"/>
          <w:divBdr>
            <w:top w:val="none" w:sz="0" w:space="0" w:color="auto"/>
            <w:left w:val="none" w:sz="0" w:space="0" w:color="auto"/>
            <w:bottom w:val="none" w:sz="0" w:space="0" w:color="auto"/>
            <w:right w:val="none" w:sz="0" w:space="0" w:color="auto"/>
          </w:divBdr>
        </w:div>
        <w:div w:id="539174828">
          <w:marLeft w:val="640"/>
          <w:marRight w:val="0"/>
          <w:marTop w:val="0"/>
          <w:marBottom w:val="0"/>
          <w:divBdr>
            <w:top w:val="none" w:sz="0" w:space="0" w:color="auto"/>
            <w:left w:val="none" w:sz="0" w:space="0" w:color="auto"/>
            <w:bottom w:val="none" w:sz="0" w:space="0" w:color="auto"/>
            <w:right w:val="none" w:sz="0" w:space="0" w:color="auto"/>
          </w:divBdr>
        </w:div>
        <w:div w:id="679745493">
          <w:marLeft w:val="640"/>
          <w:marRight w:val="0"/>
          <w:marTop w:val="0"/>
          <w:marBottom w:val="0"/>
          <w:divBdr>
            <w:top w:val="none" w:sz="0" w:space="0" w:color="auto"/>
            <w:left w:val="none" w:sz="0" w:space="0" w:color="auto"/>
            <w:bottom w:val="none" w:sz="0" w:space="0" w:color="auto"/>
            <w:right w:val="none" w:sz="0" w:space="0" w:color="auto"/>
          </w:divBdr>
        </w:div>
        <w:div w:id="723866638">
          <w:marLeft w:val="640"/>
          <w:marRight w:val="0"/>
          <w:marTop w:val="0"/>
          <w:marBottom w:val="0"/>
          <w:divBdr>
            <w:top w:val="none" w:sz="0" w:space="0" w:color="auto"/>
            <w:left w:val="none" w:sz="0" w:space="0" w:color="auto"/>
            <w:bottom w:val="none" w:sz="0" w:space="0" w:color="auto"/>
            <w:right w:val="none" w:sz="0" w:space="0" w:color="auto"/>
          </w:divBdr>
        </w:div>
        <w:div w:id="1284922825">
          <w:marLeft w:val="640"/>
          <w:marRight w:val="0"/>
          <w:marTop w:val="0"/>
          <w:marBottom w:val="0"/>
          <w:divBdr>
            <w:top w:val="none" w:sz="0" w:space="0" w:color="auto"/>
            <w:left w:val="none" w:sz="0" w:space="0" w:color="auto"/>
            <w:bottom w:val="none" w:sz="0" w:space="0" w:color="auto"/>
            <w:right w:val="none" w:sz="0" w:space="0" w:color="auto"/>
          </w:divBdr>
        </w:div>
        <w:div w:id="1351444785">
          <w:marLeft w:val="640"/>
          <w:marRight w:val="0"/>
          <w:marTop w:val="0"/>
          <w:marBottom w:val="0"/>
          <w:divBdr>
            <w:top w:val="none" w:sz="0" w:space="0" w:color="auto"/>
            <w:left w:val="none" w:sz="0" w:space="0" w:color="auto"/>
            <w:bottom w:val="none" w:sz="0" w:space="0" w:color="auto"/>
            <w:right w:val="none" w:sz="0" w:space="0" w:color="auto"/>
          </w:divBdr>
        </w:div>
        <w:div w:id="2059546381">
          <w:marLeft w:val="640"/>
          <w:marRight w:val="0"/>
          <w:marTop w:val="0"/>
          <w:marBottom w:val="0"/>
          <w:divBdr>
            <w:top w:val="none" w:sz="0" w:space="0" w:color="auto"/>
            <w:left w:val="none" w:sz="0" w:space="0" w:color="auto"/>
            <w:bottom w:val="none" w:sz="0" w:space="0" w:color="auto"/>
            <w:right w:val="none" w:sz="0" w:space="0" w:color="auto"/>
          </w:divBdr>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051565960">
      <w:bodyDiv w:val="1"/>
      <w:marLeft w:val="0"/>
      <w:marRight w:val="0"/>
      <w:marTop w:val="0"/>
      <w:marBottom w:val="0"/>
      <w:divBdr>
        <w:top w:val="none" w:sz="0" w:space="0" w:color="auto"/>
        <w:left w:val="none" w:sz="0" w:space="0" w:color="auto"/>
        <w:bottom w:val="none" w:sz="0" w:space="0" w:color="auto"/>
        <w:right w:val="none" w:sz="0" w:space="0" w:color="auto"/>
      </w:divBdr>
      <w:divsChild>
        <w:div w:id="97410771">
          <w:marLeft w:val="640"/>
          <w:marRight w:val="0"/>
          <w:marTop w:val="0"/>
          <w:marBottom w:val="0"/>
          <w:divBdr>
            <w:top w:val="none" w:sz="0" w:space="0" w:color="auto"/>
            <w:left w:val="none" w:sz="0" w:space="0" w:color="auto"/>
            <w:bottom w:val="none" w:sz="0" w:space="0" w:color="auto"/>
            <w:right w:val="none" w:sz="0" w:space="0" w:color="auto"/>
          </w:divBdr>
        </w:div>
        <w:div w:id="151606198">
          <w:marLeft w:val="640"/>
          <w:marRight w:val="0"/>
          <w:marTop w:val="0"/>
          <w:marBottom w:val="0"/>
          <w:divBdr>
            <w:top w:val="none" w:sz="0" w:space="0" w:color="auto"/>
            <w:left w:val="none" w:sz="0" w:space="0" w:color="auto"/>
            <w:bottom w:val="none" w:sz="0" w:space="0" w:color="auto"/>
            <w:right w:val="none" w:sz="0" w:space="0" w:color="auto"/>
          </w:divBdr>
        </w:div>
        <w:div w:id="938025403">
          <w:marLeft w:val="640"/>
          <w:marRight w:val="0"/>
          <w:marTop w:val="0"/>
          <w:marBottom w:val="0"/>
          <w:divBdr>
            <w:top w:val="none" w:sz="0" w:space="0" w:color="auto"/>
            <w:left w:val="none" w:sz="0" w:space="0" w:color="auto"/>
            <w:bottom w:val="none" w:sz="0" w:space="0" w:color="auto"/>
            <w:right w:val="none" w:sz="0" w:space="0" w:color="auto"/>
          </w:divBdr>
        </w:div>
        <w:div w:id="1506939029">
          <w:marLeft w:val="640"/>
          <w:marRight w:val="0"/>
          <w:marTop w:val="0"/>
          <w:marBottom w:val="0"/>
          <w:divBdr>
            <w:top w:val="none" w:sz="0" w:space="0" w:color="auto"/>
            <w:left w:val="none" w:sz="0" w:space="0" w:color="auto"/>
            <w:bottom w:val="none" w:sz="0" w:space="0" w:color="auto"/>
            <w:right w:val="none" w:sz="0" w:space="0" w:color="auto"/>
          </w:divBdr>
        </w:div>
      </w:divsChild>
    </w:div>
    <w:div w:id="2135363953">
      <w:bodyDiv w:val="1"/>
      <w:marLeft w:val="0"/>
      <w:marRight w:val="0"/>
      <w:marTop w:val="0"/>
      <w:marBottom w:val="0"/>
      <w:divBdr>
        <w:top w:val="none" w:sz="0" w:space="0" w:color="auto"/>
        <w:left w:val="none" w:sz="0" w:space="0" w:color="auto"/>
        <w:bottom w:val="none" w:sz="0" w:space="0" w:color="auto"/>
        <w:right w:val="none" w:sz="0" w:space="0" w:color="auto"/>
      </w:divBdr>
      <w:divsChild>
        <w:div w:id="599532832">
          <w:marLeft w:val="640"/>
          <w:marRight w:val="0"/>
          <w:marTop w:val="0"/>
          <w:marBottom w:val="0"/>
          <w:divBdr>
            <w:top w:val="none" w:sz="0" w:space="0" w:color="auto"/>
            <w:left w:val="none" w:sz="0" w:space="0" w:color="auto"/>
            <w:bottom w:val="none" w:sz="0" w:space="0" w:color="auto"/>
            <w:right w:val="none" w:sz="0" w:space="0" w:color="auto"/>
          </w:divBdr>
        </w:div>
        <w:div w:id="974988350">
          <w:marLeft w:val="640"/>
          <w:marRight w:val="0"/>
          <w:marTop w:val="0"/>
          <w:marBottom w:val="0"/>
          <w:divBdr>
            <w:top w:val="none" w:sz="0" w:space="0" w:color="auto"/>
            <w:left w:val="none" w:sz="0" w:space="0" w:color="auto"/>
            <w:bottom w:val="none" w:sz="0" w:space="0" w:color="auto"/>
            <w:right w:val="none" w:sz="0" w:space="0" w:color="auto"/>
          </w:divBdr>
        </w:div>
        <w:div w:id="1202784456">
          <w:marLeft w:val="640"/>
          <w:marRight w:val="0"/>
          <w:marTop w:val="0"/>
          <w:marBottom w:val="0"/>
          <w:divBdr>
            <w:top w:val="none" w:sz="0" w:space="0" w:color="auto"/>
            <w:left w:val="none" w:sz="0" w:space="0" w:color="auto"/>
            <w:bottom w:val="none" w:sz="0" w:space="0" w:color="auto"/>
            <w:right w:val="none" w:sz="0" w:space="0" w:color="auto"/>
          </w:divBdr>
        </w:div>
        <w:div w:id="1395004697">
          <w:marLeft w:val="640"/>
          <w:marRight w:val="0"/>
          <w:marTop w:val="0"/>
          <w:marBottom w:val="0"/>
          <w:divBdr>
            <w:top w:val="none" w:sz="0" w:space="0" w:color="auto"/>
            <w:left w:val="none" w:sz="0" w:space="0" w:color="auto"/>
            <w:bottom w:val="none" w:sz="0" w:space="0" w:color="auto"/>
            <w:right w:val="none" w:sz="0" w:space="0" w:color="auto"/>
          </w:divBdr>
        </w:div>
        <w:div w:id="1489394456">
          <w:marLeft w:val="640"/>
          <w:marRight w:val="0"/>
          <w:marTop w:val="0"/>
          <w:marBottom w:val="0"/>
          <w:divBdr>
            <w:top w:val="none" w:sz="0" w:space="0" w:color="auto"/>
            <w:left w:val="none" w:sz="0" w:space="0" w:color="auto"/>
            <w:bottom w:val="none" w:sz="0" w:space="0" w:color="auto"/>
            <w:right w:val="none" w:sz="0" w:space="0" w:color="auto"/>
          </w:divBdr>
        </w:div>
        <w:div w:id="1501969751">
          <w:marLeft w:val="640"/>
          <w:marRight w:val="0"/>
          <w:marTop w:val="0"/>
          <w:marBottom w:val="0"/>
          <w:divBdr>
            <w:top w:val="none" w:sz="0" w:space="0" w:color="auto"/>
            <w:left w:val="none" w:sz="0" w:space="0" w:color="auto"/>
            <w:bottom w:val="none" w:sz="0" w:space="0" w:color="auto"/>
            <w:right w:val="none" w:sz="0" w:space="0" w:color="auto"/>
          </w:divBdr>
        </w:div>
        <w:div w:id="1705862747">
          <w:marLeft w:val="640"/>
          <w:marRight w:val="0"/>
          <w:marTop w:val="0"/>
          <w:marBottom w:val="0"/>
          <w:divBdr>
            <w:top w:val="none" w:sz="0" w:space="0" w:color="auto"/>
            <w:left w:val="none" w:sz="0" w:space="0" w:color="auto"/>
            <w:bottom w:val="none" w:sz="0" w:space="0" w:color="auto"/>
            <w:right w:val="none" w:sz="0" w:space="0" w:color="auto"/>
          </w:divBdr>
        </w:div>
        <w:div w:id="1715304833">
          <w:marLeft w:val="640"/>
          <w:marRight w:val="0"/>
          <w:marTop w:val="0"/>
          <w:marBottom w:val="0"/>
          <w:divBdr>
            <w:top w:val="none" w:sz="0" w:space="0" w:color="auto"/>
            <w:left w:val="none" w:sz="0" w:space="0" w:color="auto"/>
            <w:bottom w:val="none" w:sz="0" w:space="0" w:color="auto"/>
            <w:right w:val="none" w:sz="0" w:space="0" w:color="auto"/>
          </w:divBdr>
        </w:div>
        <w:div w:id="1768691035">
          <w:marLeft w:val="640"/>
          <w:marRight w:val="0"/>
          <w:marTop w:val="0"/>
          <w:marBottom w:val="0"/>
          <w:divBdr>
            <w:top w:val="none" w:sz="0" w:space="0" w:color="auto"/>
            <w:left w:val="none" w:sz="0" w:space="0" w:color="auto"/>
            <w:bottom w:val="none" w:sz="0" w:space="0" w:color="auto"/>
            <w:right w:val="none" w:sz="0" w:space="0" w:color="auto"/>
          </w:divBdr>
        </w:div>
        <w:div w:id="1784571258">
          <w:marLeft w:val="640"/>
          <w:marRight w:val="0"/>
          <w:marTop w:val="0"/>
          <w:marBottom w:val="0"/>
          <w:divBdr>
            <w:top w:val="none" w:sz="0" w:space="0" w:color="auto"/>
            <w:left w:val="none" w:sz="0" w:space="0" w:color="auto"/>
            <w:bottom w:val="none" w:sz="0" w:space="0" w:color="auto"/>
            <w:right w:val="none" w:sz="0" w:space="0" w:color="auto"/>
          </w:divBdr>
        </w:div>
        <w:div w:id="2141608542">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ikinchem.de/sites/default/files/pdf/Propellants/Daikin%20Propellants%20-%20Solkane%20227,%20134a%20pharma.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oneywell-refrigerants.com/europe/wp-content/uploads/2018/11/Honeywell-Solstice%AE-ze-Brochure_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zephex.com/wp-content/uploads/2021/04/152a-Physical-Properties-v1.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ouraglobal.com/wp-content/uploads/K20_Zephex-HFA-Medical-Propellants-Brochure-2.pdf"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DefaultPlaceholder_-1854013440"/>
        <w:category>
          <w:name w:val="General"/>
          <w:gallery w:val="placeholder"/>
        </w:category>
        <w:types>
          <w:type w:val="bbPlcHdr"/>
        </w:types>
        <w:behaviors>
          <w:behavior w:val="content"/>
        </w:behaviors>
        <w:guid w:val="{91895DBE-DC87-4B4D-A8D1-8C2CF06D7365}"/>
      </w:docPartPr>
      <w:docPartBody>
        <w:p w:rsidR="00BB38BF" w:rsidRDefault="001E67BD">
          <w:r w:rsidRPr="0010252E">
            <w:rPr>
              <w:rStyle w:val="PlaceholderText"/>
            </w:rPr>
            <w:t>Click or tap here to enter text.</w:t>
          </w:r>
        </w:p>
      </w:docPartBody>
    </w:docPart>
    <w:docPart>
      <w:docPartPr>
        <w:name w:val="A87104AB44EC450F8E2EE9B144E785C2"/>
        <w:category>
          <w:name w:val="General"/>
          <w:gallery w:val="placeholder"/>
        </w:category>
        <w:types>
          <w:type w:val="bbPlcHdr"/>
        </w:types>
        <w:behaviors>
          <w:behavior w:val="content"/>
        </w:behaviors>
        <w:guid w:val="{9128FADA-D10B-48D2-9DAD-C449265974A0}"/>
      </w:docPartPr>
      <w:docPartBody>
        <w:p w:rsidR="005C17D7" w:rsidRDefault="001E67BD">
          <w:pPr>
            <w:pStyle w:val="A87104AB44EC450F8E2EE9B144E785C2"/>
          </w:pPr>
          <w:r w:rsidRPr="0010252E">
            <w:rPr>
              <w:rStyle w:val="PlaceholderText"/>
            </w:rPr>
            <w:t>Click or tap here to enter text.</w:t>
          </w:r>
        </w:p>
      </w:docPartBody>
    </w:docPart>
    <w:docPart>
      <w:docPartPr>
        <w:name w:val="E96DACF7C15247A3A3527A8B42052AFC"/>
        <w:category>
          <w:name w:val="General"/>
          <w:gallery w:val="placeholder"/>
        </w:category>
        <w:types>
          <w:type w:val="bbPlcHdr"/>
        </w:types>
        <w:behaviors>
          <w:behavior w:val="content"/>
        </w:behaviors>
        <w:guid w:val="{017D3C47-9C41-4CF9-A5B5-9AA62D3F82FD}"/>
      </w:docPartPr>
      <w:docPartBody>
        <w:p w:rsidR="005C17D7" w:rsidRDefault="00BB38BF" w:rsidP="00BB38BF">
          <w:pPr>
            <w:pStyle w:val="E96DACF7C15247A3A3527A8B42052AFC"/>
          </w:pPr>
          <w:r w:rsidRPr="0010252E">
            <w:rPr>
              <w:rStyle w:val="PlaceholderText"/>
            </w:rPr>
            <w:t>Click or tap here to enter text.</w:t>
          </w:r>
        </w:p>
      </w:docPartBody>
    </w:docPart>
    <w:docPart>
      <w:docPartPr>
        <w:name w:val="8FF4CC13F0F4430D92ECF3347EA5D040"/>
        <w:category>
          <w:name w:val="General"/>
          <w:gallery w:val="placeholder"/>
        </w:category>
        <w:types>
          <w:type w:val="bbPlcHdr"/>
        </w:types>
        <w:behaviors>
          <w:behavior w:val="content"/>
        </w:behaviors>
        <w:guid w:val="{85277DC4-6FED-4736-A82D-07AF5618FB64}"/>
      </w:docPartPr>
      <w:docPartBody>
        <w:p w:rsidR="00E2758C" w:rsidRDefault="005C17D7" w:rsidP="005C17D7">
          <w:pPr>
            <w:pStyle w:val="8FF4CC13F0F4430D92ECF3347EA5D040"/>
          </w:pPr>
          <w:r w:rsidRPr="0010252E">
            <w:rPr>
              <w:rStyle w:val="PlaceholderText"/>
            </w:rPr>
            <w:t>Click or tap here to enter text.</w:t>
          </w:r>
        </w:p>
      </w:docPartBody>
    </w:docPart>
    <w:docPart>
      <w:docPartPr>
        <w:name w:val="7AEE0C8D3E0543CF8BCD3815110E163D"/>
        <w:category>
          <w:name w:val="General"/>
          <w:gallery w:val="placeholder"/>
        </w:category>
        <w:types>
          <w:type w:val="bbPlcHdr"/>
        </w:types>
        <w:behaviors>
          <w:behavior w:val="content"/>
        </w:behaviors>
        <w:guid w:val="{A9E5F6B6-C4FC-4857-8184-EE86A81E6928}"/>
      </w:docPartPr>
      <w:docPartBody>
        <w:p w:rsidR="00BE20AA" w:rsidRDefault="00B273CA" w:rsidP="00B273CA">
          <w:pPr>
            <w:pStyle w:val="7AEE0C8D3E0543CF8BCD3815110E163D"/>
          </w:pPr>
          <w:r w:rsidRPr="00160344">
            <w:rPr>
              <w:rStyle w:val="PlaceholderText"/>
              <w:color w:val="auto"/>
              <w:u w:val="single"/>
            </w:rPr>
            <w:t>Main Author</w:t>
          </w:r>
        </w:p>
      </w:docPartBody>
    </w:docPart>
    <w:docPart>
      <w:docPartPr>
        <w:name w:val="A24E875537434F6C9781AF82F4328BBA"/>
        <w:category>
          <w:name w:val="General"/>
          <w:gallery w:val="placeholder"/>
        </w:category>
        <w:types>
          <w:type w:val="bbPlcHdr"/>
        </w:types>
        <w:behaviors>
          <w:behavior w:val="content"/>
        </w:behaviors>
        <w:guid w:val="{A9EB2A1E-EA1E-4EAD-A351-656292535A0F}"/>
      </w:docPartPr>
      <w:docPartBody>
        <w:p w:rsidR="00BE20AA" w:rsidRDefault="00B273CA" w:rsidP="00B273CA">
          <w:pPr>
            <w:pStyle w:val="A24E875537434F6C9781AF82F4328BBA"/>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F3CD5"/>
    <w:rsid w:val="00113F86"/>
    <w:rsid w:val="00134A2D"/>
    <w:rsid w:val="001703F7"/>
    <w:rsid w:val="00194847"/>
    <w:rsid w:val="001D074B"/>
    <w:rsid w:val="001D4D96"/>
    <w:rsid w:val="001E67BD"/>
    <w:rsid w:val="003009AF"/>
    <w:rsid w:val="003956A9"/>
    <w:rsid w:val="003E4FC7"/>
    <w:rsid w:val="004A5D97"/>
    <w:rsid w:val="004F75E8"/>
    <w:rsid w:val="005025F8"/>
    <w:rsid w:val="005C17D7"/>
    <w:rsid w:val="00623571"/>
    <w:rsid w:val="00877CE3"/>
    <w:rsid w:val="00886D50"/>
    <w:rsid w:val="00943A37"/>
    <w:rsid w:val="009730ED"/>
    <w:rsid w:val="009F0831"/>
    <w:rsid w:val="00AD0A82"/>
    <w:rsid w:val="00B01474"/>
    <w:rsid w:val="00B273CA"/>
    <w:rsid w:val="00BB38BF"/>
    <w:rsid w:val="00BE20AA"/>
    <w:rsid w:val="00CF1D98"/>
    <w:rsid w:val="00DB04D1"/>
    <w:rsid w:val="00DE408C"/>
    <w:rsid w:val="00E2758C"/>
    <w:rsid w:val="00E42A7C"/>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73CA"/>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A87104AB44EC450F8E2EE9B144E785C2">
    <w:name w:val="A87104AB44EC450F8E2EE9B144E785C2"/>
    <w:rPr>
      <w:kern w:val="2"/>
      <w14:ligatures w14:val="standardContextual"/>
    </w:rPr>
  </w:style>
  <w:style w:type="paragraph" w:customStyle="1" w:styleId="E96DACF7C15247A3A3527A8B42052AFC">
    <w:name w:val="E96DACF7C15247A3A3527A8B42052AFC"/>
    <w:rsid w:val="00BB38BF"/>
    <w:rPr>
      <w:kern w:val="2"/>
      <w14:ligatures w14:val="standardContextual"/>
    </w:rPr>
  </w:style>
  <w:style w:type="paragraph" w:customStyle="1" w:styleId="8FF4CC13F0F4430D92ECF3347EA5D040">
    <w:name w:val="8FF4CC13F0F4430D92ECF3347EA5D040"/>
    <w:rsid w:val="005C17D7"/>
    <w:rPr>
      <w:kern w:val="2"/>
      <w14:ligatures w14:val="standardContextual"/>
    </w:rPr>
  </w:style>
  <w:style w:type="paragraph" w:customStyle="1" w:styleId="7AEE0C8D3E0543CF8BCD3815110E163D">
    <w:name w:val="7AEE0C8D3E0543CF8BCD3815110E163D"/>
    <w:rsid w:val="00B273CA"/>
    <w:rPr>
      <w:kern w:val="2"/>
      <w14:ligatures w14:val="standardContextual"/>
    </w:rPr>
  </w:style>
  <w:style w:type="paragraph" w:customStyle="1" w:styleId="A24E875537434F6C9781AF82F4328BBA">
    <w:name w:val="A24E875537434F6C9781AF82F4328BBA"/>
    <w:rsid w:val="00B273C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1821DB-CC33-4179-82D6-72EFA7C76C93}">
  <we:reference id="wa104382081" version="1.55.1.0" store="en-US" storeType="OMEX"/>
  <we:alternateReferences>
    <we:reference id="wa104382081" version="1.55.1.0" store="" storeType="OMEX"/>
  </we:alternateReferences>
  <we:properties>
    <we:property name="MENDELEY_CITATIONS" value="[{&quot;citationID&quot;:&quot;MENDELEY_CITATION_fc349c49-06d7-40eb-a5ad-c73d40efa376&quot;,&quot;properties&quot;:{&quot;noteIndex&quot;:0},&quot;isEdited&quot;:false,&quot;manualOverride&quot;:{&quot;isManuallyOverridden&quot;:false,&quot;citeprocText&quot;:&quot;[1]&quot;,&quot;manualOverrideText&quot;:&quot;&quot;},&quot;citationTag&quot;:&quot;MENDELEY_CITATION_v3_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&quot;,&quot;citationItems&quot;:[{&quot;id&quot;:&quot;e22f0b6a-0b6d-3764-bddf-91aac63587b1&quot;,&quot;itemData&quot;:{&quot;type&quot;:&quot;paper-conference&quot;,&quot;id&quot;:&quot;e22f0b6a-0b6d-3764-bddf-91aac63587b1&quot;,&quot;title&quot;:&quot;F-Gas Regulations and Beyond: Clinical and Economic Factors that will Drive Propellant Transition&quot;,&quot;author&quot;:[{&quot;family&quot;:&quot;Pritchard&quot;,&quot;given&quot;:&quot;John N&quot;,&quot;parse-names&quot;:false,&quot;dropping-particle&quot;:&quot;&quot;,&quot;non-dropping-particle&quot;:&quot;&quot;}],&quot;container-title&quot;:&quot;Respiratory Drug Delivery&quot;,&quot;issued&quot;:{&quot;date-parts&quot;:[[2020]]},&quot;abstract&quot;:&quot;KEYWORDS: pressurized metered dose inhalers (pMDIs), propellants, global warming, hydrofluorocarbon (HFC) 152a, sustainability, carbon footprint, inhaler market SUMMARY There are significant pressures to reduce the use of pressurized metered dose inhalers (pMDIs) because of the global warming potential (GWP) of the propellants they emit. However, there is a clinical need for these devices, particularly for reliever medications, because of their inspiratory effort independence and low cost. This paper shows that the top 10 markets would suffer an increase in costs if pMDI relievers were simply replaced by dry powder inhalers (DPIs). For other drug classes, the situation is less clear-cut, other than for triple combinations, which are also significantly cheaper in pMDI format. However, this outlook could change dramatically in 2025, when the phase-down in overall emissions of F-gases is likely to cause a three-to four-fold increase in the cost of goods of a pMDI. Thus, there is an urgent need for the pharmaceutical industry to develop affordable low-GWP alternatives; some companies have already started so others may be left behind. BACKGROUND&quot;,&quot;container-title-short&quot;:&quot;&quot;},&quot;isTemporary&quot;:false}]},{&quot;citationID&quot;:&quot;MENDELEY_CITATION_903e7334-e71c-4023-a189-ae4f69908d46&quot;,&quot;properties&quot;:{&quot;noteIndex&quot;:0},&quot;isEdited&quot;:false,&quot;manualOverride&quot;:{&quot;isManuallyOverridden&quot;:false,&quot;citeprocText&quot;:&quot;[2,3]&quot;,&quot;manualOverrideText&quot;:&quot;&quot;},&quot;citationTag&quot;:&quot;MENDELEY_CITATION_v3_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&quot;,&quot;citationItems&quot;:[{&quot;id&quot;:&quot;6ec908e3-595f-31b5-be20-8313227a02b1&quot;,&quot;itemData&quot;:{&quot;type&quot;:&quot;report&quot;,&quot;id&quot;:&quot;6ec908e3-595f-31b5-be20-8313227a02b1&quot;,&quot;title&quot;:&quot;SOLKANE 227 pharma and 134 a pharma&quot;,&quot;author&quot;:[{&quot;family&quot;:&quot;Daikin&quot;,&quot;given&quot;:&quot;&quot;,&quot;parse-names&quot;:false,&quot;dropping-particle&quot;:&quot;&quot;,&quot;non-dropping-particle&quot;:&quot;&quot;}],&quot;issued&quot;:{&quot;date-parts&quot;:[[2015]]},&quot;container-title-short&quot;:&quot;&quot;},&quot;isTemporary&quot;:false},{&quot;id&quot;:&quot;c35e7d4b-00c6-3fd9-9e44-2214c87fbf8e&quot;,&quot;itemData&quot;:{&quot;type&quot;:&quot;report&quot;,&quot;id&quot;:&quot;c35e7d4b-00c6-3fd9-9e44-2214c87fbf8e&quot;,&quot;title&quot;:&quot;HFA Medical Propellants&quot;,&quot;author&quot;:[{&quot;family&quot;:&quot;Koura&quot;,&quot;given&quot;:&quot;&quot;,&quot;parse-names&quot;:false,&quot;dropping-particle&quot;:&quot;&quot;,&quot;non-dropping-particle&quot;:&quot;&quot;}],&quot;issued&quot;:{&quot;date-parts&quot;:[[2019]]}},&quot;isTemporary&quot;:false}]},{&quot;citationID&quot;:&quot;MENDELEY_CITATION_cc1ec9b0-8d9c-4aee-afca-70b5d352d442&quot;,&quot;properties&quot;:{&quot;noteIndex&quot;:0},&quot;isEdited&quot;:false,&quot;manualOverride&quot;:{&quot;isManuallyOverridden&quot;:false,&quot;citeprocText&quot;:&quot;[2,3]&quot;,&quot;manualOverrideText&quot;:&quot;&quot;},&quot;citationTag&quot;:&quot;MENDELEY_CITATION_v3_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&quot;,&quot;citationItems&quot;:[{&quot;id&quot;:&quot;6ec908e3-595f-31b5-be20-8313227a02b1&quot;,&quot;itemData&quot;:{&quot;type&quot;:&quot;report&quot;,&quot;id&quot;:&quot;6ec908e3-595f-31b5-be20-8313227a02b1&quot;,&quot;title&quot;:&quot;SOLKANE 227 pharma and 134 a pharma&quot;,&quot;author&quot;:[{&quot;family&quot;:&quot;Daikin&quot;,&quot;given&quot;:&quot;&quot;,&quot;parse-names&quot;:false,&quot;dropping-particle&quot;:&quot;&quot;,&quot;non-dropping-particle&quot;:&quot;&quot;}],&quot;issued&quot;:{&quot;date-parts&quot;:[[2015]]},&quot;container-title-short&quot;:&quot;&quot;},&quot;isTemporary&quot;:false},{&quot;id&quot;:&quot;c35e7d4b-00c6-3fd9-9e44-2214c87fbf8e&quot;,&quot;itemData&quot;:{&quot;type&quot;:&quot;report&quot;,&quot;id&quot;:&quot;c35e7d4b-00c6-3fd9-9e44-2214c87fbf8e&quot;,&quot;title&quot;:&quot;HFA Medical Propellants&quot;,&quot;author&quot;:[{&quot;family&quot;:&quot;Koura&quot;,&quot;given&quot;:&quot;&quot;,&quot;parse-names&quot;:false,&quot;dropping-particle&quot;:&quot;&quot;,&quot;non-dropping-particle&quot;:&quot;&quot;}],&quot;issued&quot;:{&quot;date-parts&quot;:[[2019]]},&quot;container-title-short&quot;:&quot;&quot;},&quot;isTemporary&quot;:false}]},{&quot;citationID&quot;:&quot;MENDELEY_CITATION_5964ebb3-ae3a-4220-b5be-9f04cf2e2204&quot;,&quot;properties&quot;:{&quot;noteIndex&quot;:0},&quot;isEdited&quot;:false,&quot;manualOverride&quot;:{&quot;isManuallyOverridden&quot;:false,&quot;citeprocText&quot;:&quot;[4]&quot;,&quot;manualOverrideText&quot;:&quot;&quot;},&quot;citationTag&quot;:&quot;MENDELEY_CITATION_v3_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&quot;,&quot;citationItems&quot;:[{&quot;id&quot;:&quot;ab117620-fdb1-349b-8994-b630a3553f10&quot;,&quot;itemData&quot;:{&quot;type&quot;:&quot;report&quot;,&quot;id&quot;:&quot;ab117620-fdb1-349b-8994-b630a3553f10&quot;,&quot;title&quot;:&quot;152a Physical Properties&quot;,&quot;author&quot;:[{&quot;family&quot;:&quot;Koura&quot;,&quot;given&quot;:&quot;&quot;,&quot;parse-names&quot;:false,&quot;dropping-particle&quot;:&quot;&quot;,&quot;non-dropping-particle&quot;:&quot;&quot;}],&quot;ISBN&quot;:&quot;1690.899743&quot;,&quot;issued&quot;:{&quot;date-parts&quot;:[[2020]]},&quot;container-title-short&quot;:&quot;&quot;},&quot;isTemporary&quot;:false}]},{&quot;citationID&quot;:&quot;MENDELEY_CITATION_7cbc1b64-e79b-451c-9571-6ac491f4324b&quot;,&quot;properties&quot;:{&quot;noteIndex&quot;:0},&quot;isEdited&quot;:false,&quot;manualOverride&quot;:{&quot;isManuallyOverridden&quot;:false,&quot;citeprocText&quot;:&quot;[5]&quot;,&quot;manualOverrideText&quot;:&quot;&quot;},&quot;citationTag&quot;:&quot;MENDELEY_CITATION_v3_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&quot;,&quot;citationItems&quot;:[{&quot;id&quot;:&quot;84cc2a19-4fea-3bef-81e9-859fd355b4f4&quot;,&quot;itemData&quot;:{&quot;type&quot;:&quot;report&quot;,&quot;id&quot;:&quot;84cc2a19-4fea-3bef-81e9-859fd355b4f4&quot;,&quot;title&quot;:&quot;Solstice ® ze Refrigerant (HFO-1234ze (E))&quot;,&quot;author&quot;:[{&quot;family&quot;:&quot;Honeywell&quot;,&quot;given&quot;:&quot;&quot;,&quot;parse-names&quot;:false,&quot;dropping-particle&quot;:&quot;&quot;,&quot;non-dropping-particle&quot;:&quot;&quot;}],&quot;issued&quot;:{&quot;date-parts&quot;:[[2018]]},&quot;container-title-short&quot;:&quot;&quot;},&quot;isTemporary&quot;:false}]},{&quot;citationID&quot;:&quot;MENDELEY_CITATION_25d86e3a-dcd3-460f-bb46-5acc8ef40e74&quot;,&quot;properties&quot;:{&quot;noteIndex&quot;:0},&quot;isEdited&quot;:false,&quot;manualOverride&quot;:{&quot;isManuallyOverridden&quot;:false,&quot;citeprocText&quot;:&quot;[6]&quot;,&quot;manualOverrideText&quot;:&quot;&quot;},&quot;citationTag&quot;:&quot;MENDELEY_CITATION_v3_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&quot;,&quot;citationItems&quot;:[{&quot;id&quot;:&quot;473d9571-45e8-3b60-b6bd-a95d43f718bf&quot;,&quot;itemData&quot;:{&quot;type&quot;:&quot;paper-conference&quot;,&quot;id&quot;:&quot;473d9571-45e8-3b60-b6bd-a95d43f718bf&quot;,&quot;title&quot;:&quot;Optimizing Spray Formation in Solution and Suspension Low GWP Metered Dose Inhalers&quot;,&quot;author&quot;:[{&quot;family&quot;:&quot;Duke&quot;,&quot;given&quot;:&quot;Daniel&quot;,&quot;parse-names&quot;:false,&quot;dropping-particle&quot;:&quot;&quot;,&quot;non-dropping-particle&quot;:&quot;&quot;},{&quot;family&quot;:&quot;Myatt&quot;,&quot;given&quot;:&quot;Benjamin&quot;,&quot;parse-names&quot;:false,&quot;dropping-particle&quot;:&quot;&quot;,&quot;non-dropping-particle&quot;:&quot;&quot;},{&quot;family&quot;:&quot;Rao&quot;,&quot;given&quot;:&quot;Lingzhe&quot;,&quot;parse-names&quot;:false,&quot;dropping-particle&quot;:&quot;&quot;,&quot;non-dropping-particle&quot;:&quot;&quot;},{&quot;family&quot;:&quot;Vutlapalli&quot;,&quot;given&quot;:&quot;Swetha&quot;,&quot;parse-names&quot;:false,&quot;dropping-particle&quot;:&quot;&quot;,&quot;non-dropping-particle&quot;:&quot;&quot;},{&quot;family&quot;:&quot;Marasini&quot;,&quot;given&quot;:&quot;Nirmal&quot;,&quot;parse-names&quot;:false,&quot;dropping-particle&quot;:&quot;&quot;,&quot;non-dropping-particle&quot;:&quot;&quot;},{&quot;family&quot;:&quot;Dowdle&quot;,&quot;given&quot;:&quot;Holly&quot;,&quot;parse-names&quot;:false,&quot;dropping-particle&quot;:&quot;&quot;,&quot;non-dropping-particle&quot;:&quot;&quot;},{&quot;family&quot;:&quot;Cocks&quot;,&quot;given&quot;:&quot;Phil&quot;,&quot;parse-names&quot;:false,&quot;dropping-particle&quot;:&quot;&quot;,&quot;non-dropping-particle&quot;:&quot;&quot;},{&quot;family&quot;:&quot;Schmidt&quot;,&quot;given&quot;:&quot;David&quot;,&quot;parse-names&quot;:false,&quot;dropping-particle&quot;:&quot;&quot;,&quot;non-dropping-particle&quot;:&quot;&quot;},{&quot;family&quot;:&quot;Ong&quot;,&quot;given&quot;:&quot;Hui Xin&quot;,&quot;parse-names&quot;:false,&quot;dropping-particle&quot;:&quot;&quot;,&quot;non-dropping-particle&quot;:&quot;&quot;},{&quot;family&quot;:&quot;Young&quot;,&quot;given&quot;:&quot;Paul&quot;,&quot;parse-names&quot;:false,&quot;dropping-particle&quot;:&quot;&quot;,&quot;non-dropping-particle&quot;:&quot;&quot;}],&quot;container-title&quot;:&quot;Respiratory Drug Delivery&quot;,&quot;issued&quot;:{&quot;date-parts&quot;:[[2023]]},&quot;abstract&quot;:&quot;KEYWORDS: pressurized metered dose inhalers (pMDIs), global warming potential (GWP), propellant, spray, HFA152a, HFO1234ze(E), x-ray SUMMARY The transition from HFA134a and HFA227ea propellants in pressurized metered dose inhalers (pMDIs) to low global warming potential propellants such as HFA152a and HFO1234ze(E) requires a comprehensive understanding of how these new gases behave. Conventionally measured outcomes are mixed, as the physical causes of the changes in spray behavior are multifaceted, depending on turbulent mixing ex-orifice, droplet size distribution, and changes in saturated vapor pressure. In this study, we present aerodynamic particle size distributions and geometric particle size measurements for model solution and suspension formulations containing up to 15% w/w ethanol, using conventional pMDI hardware. High-speed imaging and droplet sizing is used&quot;,&quot;container-title-short&quot;:&quot;&quot;},&quot;isTemporary&quot;:false}]},{&quot;citationID&quot;:&quot;MENDELEY_CITATION_e064ae76-8c04-43b2-84bc-cf9178b6f55a&quot;,&quot;properties&quot;:{&quot;noteIndex&quot;:0},&quot;isEdited&quot;:false,&quot;manualOverride&quot;:{&quot;isManuallyOverridden&quot;:false,&quot;citeprocText&quot;:&quot;[7]&quot;,&quot;manualOverrideText&quot;:&quot;&quot;},&quot;citationTag&quot;:&quot;MENDELEY_CITATION_v3_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&quot;,&quot;citationItems&quot;:[{&quot;id&quot;:&quot;6f7a0268-6dc6-3424-8069-cd3926232f05&quot;,&quot;itemData&quot;:{&quot;type&quot;:&quot;paper-conference&quot;,&quot;id&quot;:&quot;6f7a0268-6dc6-3424-8069-cd3926232f05&quot;,&quot;title&quot;:&quot;Saturated vapour pressure (SVP) measurement of ethanol/HFA binary mixtures&quot;,&quot;author&quot;:[{&quot;family&quot;:&quot;Gavtash&quot;,&quot;given&quot;:&quot;B&quot;,&quot;parse-names&quot;:false,&quot;dropping-particle&quot;:&quot;&quot;,&quot;non-dropping-particle&quot;:&quot;&quot;},{&quot;family&quot;:&quot;Myatt&quot;,&quot;given&quot;:&quot;B&quot;,&quot;parse-names&quot;:false,&quot;dropping-particle&quot;:&quot;&quot;,&quot;non-dropping-particle&quot;:&quot;&quot;},{&quot;family&quot;:&quot;O'shea&quot;,&quot;given&quot;:&quot;H&quot;,&quot;parse-names&quot;:false,&quot;dropping-particle&quot;:&quot;&quot;,&quot;non-dropping-particle&quot;:&quot;&quot;},{&quot;family&quot;:&quot;Mason&quot;,&quot;given&quot;:&quot;F&quot;,&quot;parse-names&quot;:false,&quot;dropping-particle&quot;:&quot;&quot;,&quot;non-dropping-particle&quot;:&quot;&quot;},{&quot;family&quot;:&quot;Lewis&quot;,&quot;given&quot;:&quot;D&quot;,&quot;parse-names&quot;:false,&quot;dropping-particle&quot;:&quot;&quot;,&quot;non-dropping-particle&quot;:&quot;&quot;},{&quot;family&quot;:&quot;Church&quot;,&quot;given&quot;:&quot;T&quot;,&quot;parse-names&quot;:false,&quot;dropping-particle&quot;:&quot;&quot;,&quot;non-dropping-particle&quot;:&quot;&quot;},{&quot;family&quot;:&quot;Versteeg&quot;,&quot;given&quot;:&quot;H K&quot;,&quot;parse-names&quot;:false,&quot;dropping-particle&quot;:&quot;&quot;,&quot;non-dropping-particle&quot;:&quot;&quot;},{&quot;family&quot;:&quot;Hargrave&quot;,&quot;given&quot;:&quot;G&quot;,&quot;parse-names&quot;:false,&quot;dropping-particle&quot;:&quot;&quot;,&quot;non-dropping-particle&quot;:&quot;&quot;},{&quot;family&quot;:&quot;Brambilla&quot;,&quot;given&quot;:&quot;G&quot;,&quot;parse-names&quot;:false,&quot;dropping-particle&quot;:&quot;&quot;,&quot;non-dropping-particle&quot;:&quot;&quot;}],&quot;container-title&quot;:&quot;Drug Delivery to the Lungs&quot;,&quot;issued&quot;:{&quot;date-parts&quot;:[[2015]]},&quot;abstract&quot;:&quot;Addition of ethanol to propellant based formulations of pMDIs results in saturated vapour pressure alteration which is understood to have an impact on the droplet size of the resulting aerosol cloud 1, 2, 3, 4. Accurate and simple methods of estimating the saturated vapour pressure are important in developing the next generation of pMDI formulations. Here we report the results of a series of vapour pressure measurements of ethanol/HFA134 and ethanol/HFA227 binary mixtures over a wide range of ethanol concentration and temperature. The outcome shows strong departure from Raoult's law. An empirical expression is developed to capture the nonlinear behaviour of vapour pressure in a compact set of equations as follows: 1 Where denotes the saturated vapour pressure of a mixture of HFA and ethanol with mole fraction xeth at temperature. and are SVP values of pure HFA and ethanol respectively, which are functions of temperature only. Coefficients in in equation 1 are propellant dependent and are tabulated as follows: Coefficient HFA134-57.73 4.325 0.4202 0.01125-0.005239-0.000759 HFA227 0.613-6.784 0.171-2.666 0.03957-7.149×10-5&quot;,&quot;container-title-short&quot;:&quot;&quot;},&quot;isTemporary&quot;:false}]},{&quot;citationID&quot;:&quot;MENDELEY_CITATION_7dbcb28b-796e-4185-9773-7b28189ca28e&quot;,&quot;properties&quot;:{&quot;noteIndex&quot;:0},&quot;isEdited&quot;:false,&quot;manualOverride&quot;:{&quot;isManuallyOverridden&quot;:false,&quot;citeprocText&quot;:&quot;[8]&quot;,&quot;manualOverrideText&quot;:&quot;&quot;},&quot;citationTag&quot;:&quot;MENDELEY_CITATION_v3_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&quot;,&quot;citationItems&quot;:[{&quot;id&quot;:&quot;fab75d69-1dd6-3597-b4ca-7311ecd527bd&quot;,&quot;itemData&quot;:{&quot;type&quot;:&quot;article&quot;,&quot;id&quot;:&quot;fab75d69-1dd6-3597-b4ca-7311ecd527bd&quot;,&quot;title&quot;:&quot;Metered Dose Inhaler (MDI) and Dry Powder Inhaler (DPI) Products-Quality Considerations Guidance for Industry&quot;,&quot;author&quot;:[{&quot;family&quot;:&quot;FDA&quot;,&quot;given&quot;:&quot;&quot;,&quot;parse-names&quot;:false,&quot;dropping-particle&quot;:&quot;&quot;,&quot;non-dropping-particle&quot;:&quot;&quot;}],&quot;URL&quot;:&quot;https://www.fda.gov/Drugs/GuidanceComplianceRegulatoryInformation/Guidances/default.htm&quot;,&quot;issued&quot;:{&quot;date-parts&quot;:[[2018]]},&quot;container-title-short&quot;:&quot;&quot;},&quot;isTemporary&quot;:false}]},{&quot;citationID&quot;:&quot;MENDELEY_CITATION_b13c6e39-a915-4408-a2db-65a6b36ddbf3&quot;,&quot;properties&quot;:{&quot;noteIndex&quot;:0},&quot;isEdited&quot;:false,&quot;manualOverride&quot;:{&quot;isManuallyOverridden&quot;:false,&quot;citeprocText&quot;:&quot;[9]&quot;,&quot;manualOverrideText&quot;:&quot;&quot;},&quot;citationTag&quot;:&quot;MENDELEY_CITATION_v3_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&quot;,&quot;citationItems&quot;:[{&quot;id&quot;:&quot;e82d958a-2367-3c6f-a017-dac43911369a&quot;,&quot;itemData&quot;:{&quot;type&quot;:&quot;article-magazine&quot;,&quot;id&quot;:&quot;e82d958a-2367-3c6f-a017-dac43911369a&quot;,&quot;title&quot;:&quot;Spray pattern: A rapid and sensitive early development tool for respiratory drug products Utilizing spray performance measurements to accelerate OINDP development&quot;,&quot;author&quot;:[{&quot;family&quot;:&quot;Liao&quot;,&quot;given&quot;:&quot;Lingzhi&quot;,&quot;parse-names&quot;:false,&quot;dropping-particle&quot;:&quot;&quot;,&quot;non-dropping-particle&quot;:&quot;&quot;},{&quot;family&quot;:&quot;Chauhan&quot;,&quot;given&quot;:&quot;Heli&quot;,&quot;parse-names&quot;:false,&quot;dropping-particle&quot;:&quot;&quot;,&quot;non-dropping-particle&quot;:&quot;&quot;},{&quot;family&quot;:&quot;Newcomb&quot;,&quot;given&quot;:&quot;Alyssa&quot;,&quot;parse-names&quot;:false,&quot;dropping-particle&quot;:&quot;&quot;,&quot;non-dropping-particle&quot;:&quot;&quot;},{&quot;family&quot;:&quot;L'ecuyer&quot;,&quot;given&quot;:&quot;Tim&quot;,&quot;parse-names&quot;:false,&quot;dropping-particle&quot;:&quot;&quot;,&quot;non-dropping-particle&quot;:&quot;&quot;},{&quot;family&quot;:&quot;Liu-Cordero&quot;,&quot;given&quot;:&quot;Shau Neen&quot;,&quot;parse-names&quot;:false,&quot;dropping-particle&quot;:&quot;&quot;,&quot;non-dropping-particle&quot;:&quot;&quot;},{&quot;family&quot;:&quot;Leveille&quot;,&quot;given&quot;:&quot;Chip&quot;,&quot;parse-names&quot;:false,&quot;dropping-particle&quot;:&quot;&quot;,&quot;non-dropping-particle&quot;:&quot;&quot;}],&quot;container-title&quot;:&quot;October 2017 Inhalation&quot;,&quot;URL&quot;:&quot;www.inhalationmag.com&quot;,&quot;issued&quot;:{&quot;date-parts&quot;:[[2017]]},&quot;abstract&quot;:&quot;The present study was designed to examine spray pattern against changes in the sump design for pressurized metered dose inhaler (pMDI) products, specifically orifice diameter, orifice length and sump chamber depth parameters (Figure 1). These parameters were found, in a previous study, to have the most significant effects on spray performance. 4 The results here corroborate the previous study's findings and demonstrate how small variations in sump design, as well as variability introduced by other factors (canister, valve, formulation), drive significant changes in spray pattern area. Proveris Scientific's SprayVIEW ® measurement system can detect these small changes. This type of analysis gives valuable insight about various factors to control during the product development stage for both generic and new reference products. Materials and methods Materials All spray pattern measurements were performed on two reference pMDI products: ProAir ® HFA (Teva) and Ventolin ® HFA (GlaxoSmithKline). Two specific actu-ators (one for each product) were custom-designed to hold the canister and sump component fixture. Eight different sump components were developed to reflect the three-parameter, two-level design of experiment from Smyth, et al. as shown in Table 1. 4 The actuator's sump component was designed to be modular so all eight sumps could be replaced and tested. The actuator design maintained a horizontal spray but did not include a mouthpiece, in order to isolate the effects of the sump components. This design also removes a variable that can affect spray performance. Figure 1 highlights each of the three parameters varied: orifice diameter , orifice length and chamber depth. The sump components were machined from black delrin with high precision tolerance (+ 5%), using CNC (computer numerical control) machining technique.&quot;,&quot;container-title-short&quot;:&quot;&quot;},&quot;isTemporary&quot;:false}]},{&quot;citationID&quot;:&quot;MENDELEY_CITATION_ca654830-1f73-4ab9-95f1-41c2f20fa641&quot;,&quot;properties&quot;:{&quot;noteIndex&quot;:0},&quot;isEdited&quot;:false,&quot;manualOverride&quot;:{&quot;isManuallyOverridden&quot;:false,&quot;citeprocText&quot;:&quot;[10]&quot;,&quot;manualOverrideText&quot;:&quot;&quot;},&quot;citationTag&quot;:&quot;MENDELEY_CITATION_v3_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&quot;,&quot;citationItems&quot;:[{&quot;id&quot;:&quot;495ecd14-25d6-3025-9e1d-9011bda71b92&quot;,&quot;itemData&quot;:{&quot;type&quot;:&quot;paper-conference&quot;,&quot;id&quot;:&quot;495ecd14-25d6-3025-9e1d-9011bda71b92&quot;,&quot;title&quot;:&quot;A Study of Effect of pMDI Formulation\non Spray Pattern Area&quot;,&quot;author&quot;:[{&quot;family&quot;:&quot;Myatt&quot;,&quot;given&quot;:&quot;Benjamin&quot;,&quot;parse-names&quot;:false,&quot;dropping-particle&quot;:&quot;&quot;,&quot;non-dropping-particle&quot;:&quot;&quot;},{&quot;family&quot;:&quot;Stein&quot;,&quot;given&quot;:&quot;Stephen&quot;,&quot;parse-names&quot;:false,&quot;dropping-particle&quot;:&quot;&quot;,&quot;non-dropping-particle&quot;:&quot;&quot;},{&quot;family&quot;:&quot;Gavtash&quot;,&quot;given&quot;:&quot;Barzin&quot;,&quot;parse-names&quot;:false,&quot;dropping-particle&quot;:&quot;&quot;,&quot;non-dropping-particle&quot;:&quot;&quot;}],&quot;container-title&quot;:&quot;Respiratory Drug Delivery&quot;,&quot;issued&quot;:{&quot;date-parts&quot;:[[2020]]},&quot;container-title-short&quot;:&quot;&quot;},&quot;isTemporary&quot;:false}]},{&quot;citationID&quot;:&quot;MENDELEY_CITATION_c07f868d-0d36-405b-b290-d3b7b5628242&quot;,&quot;properties&quot;:{&quot;noteIndex&quot;:0},&quot;isEdited&quot;:false,&quot;manualOverride&quot;:{&quot;isManuallyOverridden&quot;:false,&quot;citeprocText&quot;:&quot;[11]&quot;,&quot;manualOverrideText&quot;:&quot;&quot;},&quot;citationTag&quot;:&quot;MENDELEY_CITATION_v3_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&quot;,&quot;citationItems&quot;:[{&quot;id&quot;:&quot;a2b26f8d-b1db-35c7-834b-b18d6b0a9fa2&quot;,&quot;itemData&quot;:{&quot;type&quot;:&quot;paper-conference&quot;,&quot;id&quot;:&quot;a2b26f8d-b1db-35c7-834b-b18d6b0a9fa2&quot;,&quot;title&quot;:&quot;Comparison of Spray Characteristics of P-134a and Low GWP P-152a pMDIs With and Without Ethanol&quot;,&quot;author&quot;:[{&quot;family&quot;:&quot;Jordan&quot;,&quot;given&quot;:&quot;Lynn&quot;,&quot;parse-names&quot;:false,&quot;dropping-particle&quot;:&quot;&quot;,&quot;non-dropping-particle&quot;:&quot;&quot;},{&quot;family&quot;:&quot;Johnson&quot;,&quot;given&quot;:&quot;Sheryl&quot;,&quot;parse-names&quot;:false,&quot;dropping-particle&quot;:&quot;&quot;,&quot;non-dropping-particle&quot;:&quot;&quot;},{&quot;family&quot;:&quot;Chand&quot;,&quot;given&quot;:&quot;Ramesh&quot;,&quot;parse-names&quot;:false,&quot;dropping-particle&quot;:&quot;&quot;,&quot;non-dropping-particle&quot;:&quot;&quot;},{&quot;family&quot;:&quot;Thurston&quot;,&quot;given&quot;:&quot;Grant&quot;,&quot;parse-names&quot;:false,&quot;dropping-particle&quot;:&quot;&quot;,&quot;non-dropping-particle&quot;:&quot;&quot;},{&quot;family&quot;:&quot;Jones&quot;,&quot;given&quot;:&quot;Deborah&quot;,&quot;parse-names&quot;:false,&quot;dropping-particle&quot;:&quot;&quot;,&quot;non-dropping-particle&quot;:&quot;&quot;},{&quot;family&quot;:&quot;Webster&quot;,&quot;given&quot;:&quot;Vanessa&quot;,&quot;parse-names&quot;:false,&quot;dropping-particle&quot;:&quot;&quot;,&quot;non-dropping-particle&quot;:&quot;&quot;},{&quot;family&quot;:&quot;Stanford&quot;,&quot;given&quot;:&quot;Sally&quot;,&quot;parse-names&quot;:false,&quot;dropping-particle&quot;:&quot;&quot;,&quot;non-dropping-particle&quot;:&quot;&quot;}],&quot;container-title&quot;:&quot;Respiratory Drug Delivery&quot;,&quot;issued&quot;:{&quot;date-parts&quot;:[[2023]]},&quot;container-title-short&quot;:&quot;&quot;},&quot;isTemporary&quot;:false}]},{&quot;citationID&quot;:&quot;MENDELEY_CITATION_67fcd906-d02a-40c9-b6a6-0089e09e335b&quot;,&quot;properties&quot;:{&quot;noteIndex&quot;:0},&quot;isEdited&quot;:false,&quot;manualOverride&quot;:{&quot;isManuallyOverridden&quot;:false,&quot;citeprocText&quot;:&quot;[12]&quot;,&quot;manualOverrideText&quot;:&quot;&quot;},&quot;citationTag&quot;:&quot;MENDELEY_CITATION_v3_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&quot;,&quot;citationItems&quot;:[{&quot;id&quot;:&quot;1daa2b55-624b-3ed7-84fa-fc64c497b88a&quot;,&quot;itemData&quot;:{&quot;type&quot;:&quot;paper-conference&quot;,&quot;id&quot;:&quot;1daa2b55-624b-3ed7-84fa-fc64c497b88a&quot;,&quot;title&quot;:&quot;Pressure and temperature measurements of current and future low GWP pMDI propellants in the actuator sump&quot;,&quot;author&quot;:[{&quot;family&quot;:&quot;Myatt&quot;,&quot;given&quot;:&quot;Ben&quot;,&quot;parse-names&quot;:false,&quot;dropping-particle&quot;:&quot;&quot;,&quot;non-dropping-particle&quot;:&quot;&quot;},{&quot;family&quot;:&quot;Stein&quot;,&quot;given&quot;:&quot;Stephen&quot;,&quot;parse-names&quot;:false,&quot;dropping-particle&quot;:&quot;&quot;,&quot;non-dropping-particle&quot;:&quot;&quot;},{&quot;family&quot;:&quot;Gavtash&quot;,&quot;given&quot;:&quot;Barzin&quot;,&quot;parse-names&quot;:false,&quot;dropping-particle&quot;:&quot;&quot;,&quot;non-dropping-particle&quot;:&quot;&quot;}],&quot;container-title&quot;:&quot;Drug Delivery to the Lungs &quot;,&quot;issued&quot;:{&quot;date-parts&quot;:[[2020]]},&quot;abstract&quot;:&quot;Pressure and temperature of a pMDI formulation during actuation are influential parameters governing atomisation efficiency and therefore droplet size and velocity of the aerosol emitted by a pMDI. Current and future low-GWP propellants have varying thermodynamic properties which result in differences of formulation pressure and temperature and could influence atomisation efficiency and therefore droplet sizes and respirable doses produced by a pMDI. A Kindeva actuator stem-block was instrumented with an Omega Ltd. fine wire thermocouple and a Kistler 601 series piezoelectric pressure sensor enabling simultaneous high-speed measurement of pressure and temperature of the two-phase pMDI formulation in the sump during a spray event. This diagnostic tool allows rapid screening of differences between propellants in real pMDIs to be undertaken. An initial sharp drop of temperature due to cold vapour entering the actuator sump is followed by a recovery of temperature as the sump fills with warmer liquid propellent. Subsequent liquid evaporation causes self-cooling of the fluid and produces vapour which ejects the two-phase mixture via the spray orifice. We found that HFA227ea had the overall warmest sump temperature and lowest peak pressure followed by HFO1234ze. HFA134a has a higher peak pressure than HFA152a, as predicted, but the initial temperature drop for HFA152a was significantly higher (colder) than that of HFA134a. The final minimum temperatures measured correlate exactly with the saturation temperature of each propellant at ambient conditions. Peak sump pressures also correlated exactly with the saturation vapour pressure of each propellant at the measured temperature.&quot;,&quot;container-title-short&quot;:&quot;&quot;},&quot;isTemporary&quot;:false}]},{&quot;citationID&quot;:&quot;MENDELEY_CITATION_600e1101-9d35-4183-9670-3a0f93f538ce&quot;,&quot;properties&quot;:{&quot;noteIndex&quot;:0},&quot;isEdited&quot;:false,&quot;manualOverride&quot;:{&quot;isManuallyOverridden&quot;:false,&quot;citeprocText&quot;:&quot;[13,14]&quot;,&quot;manualOverrideText&quot;:&quot;&quot;},&quot;citationTag&quot;:&quot;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&quot;,&quot;citationItems&quot;:[{&quot;id&quot;:&quot;0c9eb523-d1e8-34ee-bb96-79a7f6f37a42&quot;,&quot;itemData&quot;:{&quot;type&quot;:&quot;article-journal&quot;,&quot;id&quot;:&quot;0c9eb523-d1e8-34ee-bb96-79a7f6f37a42&quot;,&quot;title&quot;:&quot;Revealing pMDI Spray Initial Conditions: Flashing, Atomisation and the Effect of Ethanol&quot;,&quot;author&quot;:[{&quot;family&quot;:&quot;Mason-Smith&quot;,&quot;given&quot;:&quot;Nicholas&quot;,&quot;parse-names&quot;:false,&quot;dropping-particle&quot;:&quot;&quot;,&quot;non-dropping-particle&quot;:&quot;&quot;},{&quot;family&quot;:&quot;Duke&quot;,&quot;given&quot;:&quot;Daniel J.&quot;,&quot;parse-names&quot;:false,&quot;dropping-particle&quot;:&quot;&quot;,&quot;non-dropping-particle&quot;:&quot;&quot;},{&quot;family&quot;:&quot;Kastengren&quot;,&quot;given&quot;:&quot;Alan L.&quot;,&quot;parse-names&quot;:false,&quot;dropping-particle&quot;:&quot;&quot;,&quot;non-dropping-particle&quot;:&quot;&quot;},{&quot;family&quot;:&quot;Traini&quot;,&quot;given&quot;:&quot;Daniela&quot;,&quot;parse-names&quot;:false,&quot;dropping-particle&quot;:&quot;&quot;,&quot;non-dropping-particle&quot;:&quot;&quot;},{&quot;family&quot;:&quot;Young&quot;,&quot;given&quot;:&quot;Paul M.&quot;,&quot;parse-names&quot;:false,&quot;dropping-particle&quot;:&quot;&quot;,&quot;non-dropping-particle&quot;:&quot;&quot;},{&quot;family&quot;:&quot;Chen&quot;,&quot;given&quot;:&quot;Yang&quot;,&quot;parse-names&quot;:false,&quot;dropping-particle&quot;:&quot;&quot;,&quot;non-dropping-particle&quot;:&quot;&quot;},{&quot;family&quot;:&quot;Lewis&quot;,&quot;given&quot;:&quot;David A.&quot;,&quot;parse-names&quot;:false,&quot;dropping-particle&quot;:&quot;&quot;,&quot;non-dropping-particle&quot;:&quot;&quot;},{&quot;family&quot;:&quot;Edgington-Mitchell&quot;,&quot;given&quot;:&quot;Daniel&quot;,&quot;parse-names&quot;:false,&quot;dropping-particle&quot;:&quot;&quot;,&quot;non-dropping-particle&quot;:&quot;&quot;},{&quot;family&quot;:&quot;Honnery&quot;,&quot;given&quot;:&quot;Damon&quot;,&quot;parse-names&quot;:false,&quot;dropping-particle&quot;:&quot;&quot;,&quot;non-dropping-particle&quot;:&quot;&quot;}],&quot;container-title&quot;:&quot;Pharmaceutical Research&quot;,&quot;container-title-short&quot;:&quot;Pharm Res&quot;,&quot;DOI&quot;:&quot;10.1007/s11095-017-2098-2&quot;,&quot;ISSN&quot;:&quot;1573904X&quot;,&quot;PMID&quot;:&quot;28097509&quot;,&quot;issued&quot;:{&quot;date-parts&quot;:[[2017,4,1]]},&quot;page&quot;:&quot;718-729&quot;,&quot;abstract&quot;:&quot;Purpose: Sprays from pressurised metered-dose inhalers are produced by a transient discharge of a multiphase mixture. Small length and short time scales have made the investigation of the governing processes difficult. Consequently, a deep understanding of the physical processes that govern atomisation and drug particle formation has been elusive. Methods: X-ray phase contrast imaging and quantitative radiography were used to reveal the internal flow structure and measure the time-variant nozzle exit mass density of 50 µL metered sprays of HFA134a, with and without ethanol cosolvent. Internal flow patterns were imaged at a magnification of 194 pixels/mm and 7759 frames per second with 150 ps temporal resolution. Spray projected mass was measured with temporal resolution of 1 ms and spatial resolution 6 µm × 5 µm. Results: The flow upstream of the nozzle comprised large volumes of vapour at all times throughout the injection. The inclusion of ethanol prevented bubble coalescence, altering the internal flow structure and discharge. Radiography measurements confirmed that the nozzle exit area is dominantly occupied by vapour, with a peak liquid volume fraction of 13%. Conclusion: Vapour generation in pMDIs occurs upstream of the sump, and the dominant volume component in the nozzle exit orifice is vapour at all times in the injection. The flow in ethanol-containing pMDIs has a bubbly structure resulting in a comparatively stable discharge, whereas the binary structure of propellant-only flows results in unsteady discharge and the production of unrespirable liquid masses.&quot;,&quot;publisher&quot;:&quot;Springer New York LLC&quot;,&quot;issue&quot;:&quot;4&quot;,&quot;volume&quot;:&quot;34&quot;},&quot;isTemporary&quot;:false},{&quot;id&quot;:&quot;a9358f7c-7d5e-39aa-a2e7-15a07a8e5748&quot;,&quot;itemData&quot;:{&quot;type&quot;:&quot;paper-conference&quot;,&quot;id&quot;:&quot;a9358f7c-7d5e-39aa-a2e7-15a07a8e5748&quot;,&quot;title&quot;:&quot;PDA and High Speed Image Analysis of HFA/Ethanol pMDI Aerosols: New Findings&quot;,&quot;author&quot;:[{&quot;family&quot;:&quot;Myatt&quot;,&quot;given&quot;:&quot;B&quot;,&quot;parse-names&quot;:false,&quot;dropping-particle&quot;:&quot;&quot;,&quot;non-dropping-particle&quot;:&quot;&quot;},{&quot;family&quot;:&quot;Newton&quot;,&quot;given&quot;:&quot;R&quot;,&quot;parse-names&quot;:false,&quot;dropping-particle&quot;:&quot;&quot;,&quot;non-dropping-particle&quot;:&quot;&quot;},{&quot;family&quot;:&quot;Lewis&quot;,&quot;given&quot;:&quot;D&quot;,&quot;parse-names&quot;:false,&quot;dropping-particle&quot;:&quot;&quot;,&quot;non-dropping-particle&quot;:&quot;&quot;},{&quot;family&quot;:&quot;Church&quot;,&quot;given&quot;:&quot;T&quot;,&quot;parse-names&quot;:false,&quot;dropping-particle&quot;:&quot;&quot;,&quot;non-dropping-particle&quot;:&quot;&quot;},{&quot;family&quot;:&quot;Brambilla&quot;,&quot;given&quot;:&quot;G&quot;,&quot;parse-names&quot;:false,&quot;dropping-particle&quot;:&quot;&quot;,&quot;non-dropping-particle&quot;:&quot;&quot;},{&quot;family&quot;:&quot;Hargrave&quot;,&quot;given&quot;:&quot;G&quot;,&quot;parse-names&quot;:false,&quot;dropping-particle&quot;:&quot;&quot;,&quot;non-dropping-particle&quot;:&quot;&quot;},{&quot;family&quot;:&quot;Versteeg&quot;,&quot;given&quot;:&quot;H&quot;,&quot;parse-names&quot;:false,&quot;dropping-particle&quot;:&quot;&quot;,&quot;non-dropping-particle&quot;:&quot;&quot;},{&quot;family&quot;:&quot;Gavtash&quot;,&quot;given&quot;:&quot;B&quot;,&quot;parse-names&quot;:false,&quot;dropping-particle&quot;:&quot;&quot;,&quot;non-dropping-particle&quot;:&quot;&quot;},{&quot;family&quot;:&quot;Long&quot;,&quot;given&quot;:&quot;&amp; E&quot;,&quot;parse-names&quot;:false,&quot;dropping-particle&quot;:&quot;&quot;,&quot;non-dropping-particle&quot;:&quot;&quot;}],&quot;container-title&quot;:&quot;Drug Delivery to the Lungs&quot;,&quot;issued&quot;:{&quot;date-parts&quot;:[[2015]]},&quot;abstract&quot;:&quot;The pressurised metered dose inhaler is one of the most popular devices for producing a respirable cloud of droplets or particles for inhaled therapy of respiratory conditions. The primary atomisation mechanism of a pMDI is relatively poorly understood. This work aims to further develop this fundamental understanding by conducting and analysing phase Doppler anemometry (PDA) and high speed imaging studies. We report the findings of a PDA study of aerosol plumes generated by a commercial actuator of HFA134a placebo formulations containing ethanol up to 20% w/w. Data for the temporal variation of aerosol velocity and droplet size 25 mm from the spray orifice exit is presented alongside internal flow images of the expansion chamber obtained from custom made transparent models. With increasing ethanol concentration, the spray plume velocity remained broadly constant, but the number mean diameter increased. Internal flow imaging has revealed marked differences in the flow regimes within the expansion chamber between formulations. Previous studies have suggested that the aerosol velocity and droplet size are strongly linked with the formulation vapour pressure, a function of ethanol concentration. The variation of flow regime with ethanol concentration and mean droplet diameter increase observed in this study suggest that other physical properties (e.g. surface tension and/or viscosity) play more significant roles in governing the drop size than previously acknowledged. This study demonstrates that increasing the concentration of ethanol in the formulation increases the droplet size produced. However, the ethanol concentration does not have a discernible effect on the aerosol plume velocity.&quot;,&quot;container-title-short&quot;:&quot;&quot;},&quot;isTemporary&quot;:false}]}]"/>
    <we:property name="MENDELEY_CITATIONS_LOCALE_CODE" value="&quot;en-US&quot;"/>
    <we:property name="MENDELEY_CITATIONS_STYLE" value="{&quot;id&quot;:&quot;https://www.zotero.org/styles/journal-of-drug-delivery-science-and-technology&quot;,&quot;title&quot;:&quot;Journal of Drug Delivery Science and Technolog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a0081f-4c87-47a7-ba2e-4ad10d965ede" xsi:nil="true"/>
    <lcf76f155ced4ddcb4097134ff3c332f xmlns="d9475e4b-75c9-4f2b-b9e6-f9b74fab885d">
      <Terms xmlns="http://schemas.microsoft.com/office/infopath/2007/PartnerControls"/>
    </lcf76f155ced4ddcb4097134ff3c332f>
    <SharedWithUsers xmlns="e2a0081f-4c87-47a7-ba2e-4ad10d965ede">
      <UserInfo>
        <DisplayName>Benjamin Myatt</DisplayName>
        <AccountId>12</AccountId>
        <AccountType/>
      </UserInfo>
      <UserInfo>
        <DisplayName>Holly Dowdle</DisplayName>
        <AccountId>195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105744B692BE49A584E72362828516" ma:contentTypeVersion="17" ma:contentTypeDescription="Create a new document." ma:contentTypeScope="" ma:versionID="768eafbfc9c9fe493f06b763e1ad127d">
  <xsd:schema xmlns:xsd="http://www.w3.org/2001/XMLSchema" xmlns:xs="http://www.w3.org/2001/XMLSchema" xmlns:p="http://schemas.microsoft.com/office/2006/metadata/properties" xmlns:ns2="d9475e4b-75c9-4f2b-b9e6-f9b74fab885d" xmlns:ns3="e2a0081f-4c87-47a7-ba2e-4ad10d965ede" targetNamespace="http://schemas.microsoft.com/office/2006/metadata/properties" ma:root="true" ma:fieldsID="b94b944f8c9b6b885aea41d38841f92d" ns2:_="" ns3:_="">
    <xsd:import namespace="d9475e4b-75c9-4f2b-b9e6-f9b74fab885d"/>
    <xsd:import namespace="e2a0081f-4c87-47a7-ba2e-4ad10d965ed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475e4b-75c9-4f2b-b9e6-f9b74fab8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6db21b-0adf-4893-a592-8a0cf75937b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a0081f-4c87-47a7-ba2e-4ad10d965ed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973a598-2cbf-4423-82b7-e9c26c5e51b1}" ma:internalName="TaxCatchAll" ma:showField="CatchAllData" ma:web="e2a0081f-4c87-47a7-ba2e-4ad10d965e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e2a0081f-4c87-47a7-ba2e-4ad10d965ede"/>
    <ds:schemaRef ds:uri="d9475e4b-75c9-4f2b-b9e6-f9b74fab885d"/>
  </ds:schemaRefs>
</ds:datastoreItem>
</file>

<file path=customXml/itemProps2.xml><?xml version="1.0" encoding="utf-8"?>
<ds:datastoreItem xmlns:ds="http://schemas.openxmlformats.org/officeDocument/2006/customXml" ds:itemID="{B1557D61-C37E-403F-8FD7-98F87339B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475e4b-75c9-4f2b-b9e6-f9b74fab885d"/>
    <ds:schemaRef ds:uri="e2a0081f-4c87-47a7-ba2e-4ad10d965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1952</Words>
  <Characters>11853</Characters>
  <Application>Microsoft Office Word</Application>
  <DocSecurity>4</DocSecurity>
  <Lines>98</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13778</CharactersWithSpaces>
  <SharedDoc>false</SharedDoc>
  <HLinks>
    <vt:vector size="24" baseType="variant">
      <vt:variant>
        <vt:i4>1048635</vt:i4>
      </vt:variant>
      <vt:variant>
        <vt:i4>33</vt:i4>
      </vt:variant>
      <vt:variant>
        <vt:i4>0</vt:i4>
      </vt:variant>
      <vt:variant>
        <vt:i4>5</vt:i4>
      </vt:variant>
      <vt:variant>
        <vt:lpwstr>https://www.honeywell-refrigerants.com/europe/wp-content/uploads/2018/11/Honeywell-Solstice%AE-ze-Brochure_EN.pdf</vt:lpwstr>
      </vt:variant>
      <vt:variant>
        <vt:lpwstr/>
      </vt:variant>
      <vt:variant>
        <vt:i4>5701632</vt:i4>
      </vt:variant>
      <vt:variant>
        <vt:i4>30</vt:i4>
      </vt:variant>
      <vt:variant>
        <vt:i4>0</vt:i4>
      </vt:variant>
      <vt:variant>
        <vt:i4>5</vt:i4>
      </vt:variant>
      <vt:variant>
        <vt:lpwstr>https://www.zephex.com/wp-content/uploads/2021/04/152a-Physical-Properties-v1.pdf</vt:lpwstr>
      </vt:variant>
      <vt:variant>
        <vt:lpwstr/>
      </vt:variant>
      <vt:variant>
        <vt:i4>5505131</vt:i4>
      </vt:variant>
      <vt:variant>
        <vt:i4>27</vt:i4>
      </vt:variant>
      <vt:variant>
        <vt:i4>0</vt:i4>
      </vt:variant>
      <vt:variant>
        <vt:i4>5</vt:i4>
      </vt:variant>
      <vt:variant>
        <vt:lpwstr>https://www.kouraglobal.com/wp-content/uploads/K20_Zephex-HFA-Medical-Propellants-Brochure-2.pdf</vt:lpwstr>
      </vt:variant>
      <vt:variant>
        <vt:lpwstr/>
      </vt:variant>
      <vt:variant>
        <vt:i4>2228287</vt:i4>
      </vt:variant>
      <vt:variant>
        <vt:i4>24</vt:i4>
      </vt:variant>
      <vt:variant>
        <vt:i4>0</vt:i4>
      </vt:variant>
      <vt:variant>
        <vt:i4>5</vt:i4>
      </vt:variant>
      <vt:variant>
        <vt:lpwstr>https://www.daikinchem.de/sites/default/files/pdf/Propellants/Daikin Propellants - Solkane 227, 134a pharma.pdf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subject/>
  <dc:creator>UK000470</dc:creator>
  <cp:keywords/>
  <cp:lastModifiedBy>Nikki Evans</cp:lastModifiedBy>
  <cp:revision>2</cp:revision>
  <cp:lastPrinted>2015-06-18T22:58:00Z</cp:lastPrinted>
  <dcterms:created xsi:type="dcterms:W3CDTF">2023-10-09T09:58:00Z</dcterms:created>
  <dcterms:modified xsi:type="dcterms:W3CDTF">2023-10-09T09:58:00Z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0x010100CF105744B692BE49A584E72362828516</vt:lpwstr>
  </property>
  <property fmtid="{D5CDD505-2E9C-101B-9397-08002B2CF9AE}" pid="3" name="MediaServiceImageTags">
    <vt:lpwstr/>
  </property>
  <property fmtid="{D5CDD505-2E9C-101B-9397-08002B2CF9AE}" pid="4" name="ClassificationContentMarkingFooterShapeIds">
    <vt:lpwstr>2,3,4</vt:lpwstr>
  </property>
  <property fmtid="{D5CDD505-2E9C-101B-9397-08002B2CF9AE}" pid="5" name="ClassificationContentMarkingFooterFontProps">
    <vt:lpwstr>#f09601,10,Calibri</vt:lpwstr>
  </property>
  <property fmtid="{D5CDD505-2E9C-101B-9397-08002B2CF9AE}" pid="6" name="ClassificationContentMarkingFooterText">
    <vt:lpwstr>KINDEVA CONFIDENTIAL</vt:lpwstr>
  </property>
  <property fmtid="{D5CDD505-2E9C-101B-9397-08002B2CF9AE}" pid="7" name="MSIP_Label_f46e4105-3e82-45b8-ae81-15eb9858ce33_Enabled">
    <vt:lpwstr>true</vt:lpwstr>
  </property>
  <property fmtid="{D5CDD505-2E9C-101B-9397-08002B2CF9AE}" pid="8" name="MSIP_Label_f46e4105-3e82-45b8-ae81-15eb9858ce33_SetDate">
    <vt:lpwstr>2023-06-30T08:04:27Z</vt:lpwstr>
  </property>
  <property fmtid="{D5CDD505-2E9C-101B-9397-08002B2CF9AE}" pid="9" name="MSIP_Label_f46e4105-3e82-45b8-ae81-15eb9858ce33_Method">
    <vt:lpwstr>Privileged</vt:lpwstr>
  </property>
  <property fmtid="{D5CDD505-2E9C-101B-9397-08002B2CF9AE}" pid="10" name="MSIP_Label_f46e4105-3e82-45b8-ae81-15eb9858ce33_Name">
    <vt:lpwstr>Confidential</vt:lpwstr>
  </property>
  <property fmtid="{D5CDD505-2E9C-101B-9397-08002B2CF9AE}" pid="11" name="MSIP_Label_f46e4105-3e82-45b8-ae81-15eb9858ce33_SiteId">
    <vt:lpwstr>650394f2-b885-41db-8008-d675fd1fc2fe</vt:lpwstr>
  </property>
  <property fmtid="{D5CDD505-2E9C-101B-9397-08002B2CF9AE}" pid="12" name="MSIP_Label_f46e4105-3e82-45b8-ae81-15eb9858ce33_ActionId">
    <vt:lpwstr>75744dd6-b0c4-4c1c-9f52-a5a5c43956cb</vt:lpwstr>
  </property>
  <property fmtid="{D5CDD505-2E9C-101B-9397-08002B2CF9AE}" pid="13" name="MSIP_Label_f46e4105-3e82-45b8-ae81-15eb9858ce33_ContentBits">
    <vt:lpwstr>2</vt:lpwstr>
  </property>
  <property fmtid="{D5CDD505-2E9C-101B-9397-08002B2CF9AE}" pid="14" name="Mendeley Recent Style Id 0_1">
    <vt:lpwstr>http://www.zotero.org/styles/american-medical-association</vt:lpwstr>
  </property>
  <property fmtid="{D5CDD505-2E9C-101B-9397-08002B2CF9AE}" pid="15" name="Mendeley Recent Style Name 0_1">
    <vt:lpwstr>American Medical Association 11th edition</vt:lpwstr>
  </property>
  <property fmtid="{D5CDD505-2E9C-101B-9397-08002B2CF9AE}" pid="16" name="Mendeley Recent Style Id 1_1">
    <vt:lpwstr>http://www.zotero.org/styles/american-political-science-association</vt:lpwstr>
  </property>
  <property fmtid="{D5CDD505-2E9C-101B-9397-08002B2CF9AE}" pid="17" name="Mendeley Recent Style Name 1_1">
    <vt:lpwstr>American Political Science Association</vt:lpwstr>
  </property>
  <property fmtid="{D5CDD505-2E9C-101B-9397-08002B2CF9AE}" pid="18" name="Mendeley Recent Style Id 2_1">
    <vt:lpwstr>http://www.zotero.org/styles/apa</vt:lpwstr>
  </property>
  <property fmtid="{D5CDD505-2E9C-101B-9397-08002B2CF9AE}" pid="19" name="Mendeley Recent Style Name 2_1">
    <vt:lpwstr>American Psychological Association 7th edition</vt:lpwstr>
  </property>
  <property fmtid="{D5CDD505-2E9C-101B-9397-08002B2CF9AE}" pid="20" name="Mendeley Recent Style Id 3_1">
    <vt:lpwstr>http://www.zotero.org/styles/american-sociological-association</vt:lpwstr>
  </property>
  <property fmtid="{D5CDD505-2E9C-101B-9397-08002B2CF9AE}" pid="21" name="Mendeley Recent Style Name 3_1">
    <vt:lpwstr>American Sociological Association 6th edition</vt:lpwstr>
  </property>
  <property fmtid="{D5CDD505-2E9C-101B-9397-08002B2CF9AE}" pid="22" name="Mendeley Recent Style Id 4_1">
    <vt:lpwstr>http://www.zotero.org/styles/chicago-author-date</vt:lpwstr>
  </property>
  <property fmtid="{D5CDD505-2E9C-101B-9397-08002B2CF9AE}" pid="23" name="Mendeley Recent Style Name 4_1">
    <vt:lpwstr>Chicago Manual of Style 17th edition (author-date)</vt:lpwstr>
  </property>
  <property fmtid="{D5CDD505-2E9C-101B-9397-08002B2CF9AE}" pid="24" name="Mendeley Recent Style Id 5_1">
    <vt:lpwstr>http://www.zotero.org/styles/harvard-cite-them-right</vt:lpwstr>
  </property>
  <property fmtid="{D5CDD505-2E9C-101B-9397-08002B2CF9AE}" pid="25" name="Mendeley Recent Style Name 5_1">
    <vt:lpwstr>Cite Them Right 10th edition - Harvard</vt:lpwstr>
  </property>
  <property fmtid="{D5CDD505-2E9C-101B-9397-08002B2CF9AE}" pid="26" name="Mendeley Recent Style Id 6_1">
    <vt:lpwstr>http://www.zotero.org/styles/ieee</vt:lpwstr>
  </property>
  <property fmtid="{D5CDD505-2E9C-101B-9397-08002B2CF9AE}" pid="27" name="Mendeley Recent Style Name 6_1">
    <vt:lpwstr>IEEE</vt:lpwstr>
  </property>
  <property fmtid="{D5CDD505-2E9C-101B-9397-08002B2CF9AE}" pid="28" name="Mendeley Recent Style Id 7_1">
    <vt:lpwstr>http://www.zotero.org/styles/modern-humanities-research-association</vt:lpwstr>
  </property>
  <property fmtid="{D5CDD505-2E9C-101B-9397-08002B2CF9AE}" pid="29" name="Mendeley Recent Style Name 7_1">
    <vt:lpwstr>Modern Humanities Research Association 3rd edition (note with bibliography)</vt:lpwstr>
  </property>
  <property fmtid="{D5CDD505-2E9C-101B-9397-08002B2CF9AE}" pid="30" name="Mendeley Recent Style Id 8_1">
    <vt:lpwstr>http://www.zotero.org/styles/modern-language-association</vt:lpwstr>
  </property>
  <property fmtid="{D5CDD505-2E9C-101B-9397-08002B2CF9AE}" pid="31" name="Mendeley Recent Style Name 8_1">
    <vt:lpwstr>Modern Language Association 8th edition</vt:lpwstr>
  </property>
  <property fmtid="{D5CDD505-2E9C-101B-9397-08002B2CF9AE}" pid="32" name="Mendeley Recent Style Id 9_1">
    <vt:lpwstr>http://www.zotero.org/styles/nature</vt:lpwstr>
  </property>
  <property fmtid="{D5CDD505-2E9C-101B-9397-08002B2CF9AE}" pid="33" name="Mendeley Recent Style Name 9_1">
    <vt:lpwstr>Nature</vt:lpwstr>
  </property>
</Properties>
</file>