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itle"/>
    <w:p w14:paraId="57DCC0EB" w14:textId="5CF14435" w:rsidR="000E77D5" w:rsidRPr="00160344" w:rsidRDefault="00AC2DDB" w:rsidP="00AD115D">
      <w:pPr>
        <w:pStyle w:val="DDLTitle"/>
      </w:pPr>
      <w:sdt>
        <w:sdt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/>
        <w:sdtContent>
          <w:r w:rsidR="00971675" w:rsidRPr="00971675">
            <w:t>Pulmonary delivery of lysostaphin with a vibrating mesh nebulizer and soft mist inhaler</w:t>
          </w:r>
        </w:sdtContent>
      </w:sdt>
      <w:bookmarkEnd w:id="0"/>
      <w:r w:rsidR="00881895">
        <w:t xml:space="preserve"> </w:t>
      </w:r>
    </w:p>
    <w:bookmarkStart w:id="1" w:name="Author"/>
    <w:p w14:paraId="57DCC0EC" w14:textId="6F3F5551" w:rsidR="00C65A37" w:rsidRPr="00AD115D" w:rsidRDefault="00AC2DDB" w:rsidP="00AD115D">
      <w:pPr>
        <w:pStyle w:val="DDLSubtitle"/>
      </w:pPr>
      <w:sdt>
        <w:sdtPr>
          <w:rPr>
            <w:u w:val="single"/>
          </w:r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971675">
            <w:rPr>
              <w:u w:val="single"/>
            </w:rPr>
            <w:t>Ping Zeng</w:t>
          </w:r>
        </w:sdtContent>
      </w:sdt>
      <w:bookmarkEnd w:id="1"/>
      <w:r w:rsidR="00676DA7" w:rsidRPr="00AD115D">
        <w:rPr>
          <w:vertAlign w:val="superscript"/>
        </w:rPr>
        <w:t>1</w:t>
      </w:r>
      <w:r w:rsidR="00676DA7" w:rsidRPr="00AD115D">
        <w:t xml:space="preserve">, </w:t>
      </w:r>
      <w:r w:rsidR="00971675">
        <w:t>Pengfei Zhang</w:t>
      </w:r>
      <w:r w:rsidR="00971675">
        <w:rPr>
          <w:vertAlign w:val="superscript"/>
        </w:rPr>
        <w:t>1</w:t>
      </w:r>
      <w:r w:rsidR="00971675">
        <w:t>, Ho Wan Chan</w:t>
      </w:r>
      <w:r w:rsidR="00971675" w:rsidRPr="002249B4">
        <w:rPr>
          <w:vertAlign w:val="superscript"/>
        </w:rPr>
        <w:t>2</w:t>
      </w:r>
      <w:r w:rsidR="00971675">
        <w:t xml:space="preserve">, </w:t>
      </w:r>
      <w:r w:rsidR="00971675" w:rsidRPr="002249B4">
        <w:t>Shing Fung Chow</w:t>
      </w:r>
      <w:r w:rsidR="00971675" w:rsidRPr="002249B4">
        <w:rPr>
          <w:vertAlign w:val="superscript"/>
        </w:rPr>
        <w:t>2</w:t>
      </w:r>
      <w:r w:rsidR="00971675" w:rsidRPr="002249B4">
        <w:t>, Jenny Ka Wing Lam</w:t>
      </w:r>
      <w:r w:rsidR="00971675" w:rsidRPr="002249B4">
        <w:rPr>
          <w:vertAlign w:val="superscript"/>
        </w:rPr>
        <w:t>2,3</w:t>
      </w:r>
      <w:r w:rsidR="00971675" w:rsidRPr="002249B4">
        <w:t>, Margaret Ip</w:t>
      </w:r>
      <w:r w:rsidR="00971675" w:rsidRPr="002249B4">
        <w:rPr>
          <w:vertAlign w:val="superscript"/>
        </w:rPr>
        <w:t>4</w:t>
      </w:r>
      <w:r w:rsidR="00971675">
        <w:rPr>
          <w:vertAlign w:val="superscript"/>
        </w:rPr>
        <w:t xml:space="preserve"> </w:t>
      </w:r>
      <w:r w:rsidR="00C65A37" w:rsidRPr="00AD115D">
        <w:t xml:space="preserve">&amp; </w:t>
      </w:r>
      <w:r w:rsidR="00971675" w:rsidRPr="002249B4">
        <w:t>Sharon Shui Yee Leung</w:t>
      </w:r>
      <w:r w:rsidR="00971675">
        <w:rPr>
          <w:vertAlign w:val="superscript"/>
        </w:rPr>
        <w:t>1</w:t>
      </w:r>
    </w:p>
    <w:p w14:paraId="27532D4F" w14:textId="2C6D09B7" w:rsidR="00EC61DA" w:rsidRPr="002249B4" w:rsidRDefault="00676DA7" w:rsidP="00EC61DA">
      <w:pPr>
        <w:spacing w:line="259" w:lineRule="auto"/>
        <w:jc w:val="center"/>
      </w:pPr>
      <w:r w:rsidRPr="00AD115D">
        <w:rPr>
          <w:vertAlign w:val="superscript"/>
        </w:rPr>
        <w:t>1</w:t>
      </w:r>
      <w:r w:rsidR="00EC61DA" w:rsidRPr="002249B4">
        <w:t xml:space="preserve">School of Pharmacy, Faculty of Medicine, The Chinese University of Hong Kong, </w:t>
      </w:r>
      <w:r w:rsidR="00EC61DA">
        <w:t>Hong Kong, 999077, China</w:t>
      </w:r>
    </w:p>
    <w:p w14:paraId="57DCC0EE" w14:textId="4D4AE7C0" w:rsidR="00676DA7" w:rsidRDefault="00676DA7" w:rsidP="00AD115D">
      <w:pPr>
        <w:pStyle w:val="DDLAddress2"/>
      </w:pPr>
      <w:r w:rsidRPr="00AD115D">
        <w:rPr>
          <w:vertAlign w:val="superscript"/>
        </w:rPr>
        <w:t>2</w:t>
      </w:r>
      <w:r w:rsidR="00EC61DA" w:rsidRPr="00EC61DA">
        <w:t>Department of Pharmacology and Pharmacy, Li Ka Shing Faculty of Medicine, The University of Hong Kong, Hong Kong</w:t>
      </w:r>
      <w:r w:rsidRPr="00BD68AD">
        <w:t xml:space="preserve">, </w:t>
      </w:r>
      <w:r w:rsidR="00EC61DA">
        <w:t>999077</w:t>
      </w:r>
      <w:r w:rsidRPr="00BD68AD">
        <w:t>, C</w:t>
      </w:r>
      <w:r w:rsidR="00EC61DA">
        <w:t>hina</w:t>
      </w:r>
    </w:p>
    <w:p w14:paraId="569D88B7" w14:textId="2A7D2D91" w:rsidR="00EC61DA" w:rsidRPr="00AD115D" w:rsidRDefault="00EC61DA" w:rsidP="00EC61DA">
      <w:pPr>
        <w:pStyle w:val="DDLAddress2"/>
        <w:rPr>
          <w:bCs/>
          <w:u w:val="single"/>
        </w:rPr>
      </w:pPr>
      <w:r>
        <w:rPr>
          <w:vertAlign w:val="superscript"/>
        </w:rPr>
        <w:t>3</w:t>
      </w:r>
      <w:r w:rsidRPr="00EC61DA">
        <w:t xml:space="preserve">Department of Pharmaceutics, UCL School of Pharmacy, University College London, 29-39 Brunswick Square, WC1N 1AX, UK </w:t>
      </w:r>
    </w:p>
    <w:p w14:paraId="03759ED7" w14:textId="1362E78C" w:rsidR="00EC61DA" w:rsidRPr="00EC61DA" w:rsidRDefault="00EC61DA" w:rsidP="00EC61DA">
      <w:pPr>
        <w:pStyle w:val="DDLAddress2"/>
        <w:rPr>
          <w:bCs/>
          <w:u w:val="single"/>
        </w:rPr>
      </w:pPr>
      <w:r>
        <w:rPr>
          <w:vertAlign w:val="superscript"/>
        </w:rPr>
        <w:t>4</w:t>
      </w:r>
      <w:r w:rsidRPr="00EC61DA">
        <w:t>Department of Microbiology, Faculty of Medicine, The Chinese University of Hong Kong, Hong Kong</w:t>
      </w:r>
      <w:r w:rsidRPr="00BD68AD">
        <w:t xml:space="preserve">, </w:t>
      </w:r>
      <w:r>
        <w:t>999077</w:t>
      </w:r>
      <w:r w:rsidRPr="00BD68AD">
        <w:t>, C</w:t>
      </w:r>
      <w:r>
        <w:t>hina</w:t>
      </w:r>
    </w:p>
    <w:p w14:paraId="57DCC0EF" w14:textId="77777777" w:rsidR="00C65A37" w:rsidRPr="00955B53" w:rsidRDefault="00C65A37" w:rsidP="00D156FE">
      <w:pPr>
        <w:pStyle w:val="DDLHeading1"/>
        <w:rPr>
          <w:sz w:val="20"/>
          <w:szCs w:val="20"/>
        </w:rPr>
      </w:pPr>
      <w:r w:rsidRPr="00955B53">
        <w:rPr>
          <w:sz w:val="20"/>
          <w:szCs w:val="20"/>
        </w:rPr>
        <w:t>Summary</w:t>
      </w:r>
    </w:p>
    <w:p w14:paraId="0BF609E0" w14:textId="612E98D8" w:rsidR="00FB6C2D" w:rsidRPr="00955B53" w:rsidRDefault="008C2D76" w:rsidP="00D156FE">
      <w:pPr>
        <w:pStyle w:val="DDLBodyText"/>
        <w:rPr>
          <w:sz w:val="20"/>
        </w:rPr>
      </w:pPr>
      <w:r w:rsidRPr="00955B53">
        <w:rPr>
          <w:sz w:val="20"/>
        </w:rPr>
        <w:t xml:space="preserve">Methicillin-resistant </w:t>
      </w:r>
      <w:r w:rsidRPr="00955B53">
        <w:rPr>
          <w:i/>
          <w:iCs/>
          <w:sz w:val="20"/>
        </w:rPr>
        <w:t>Staphylococcus aureus</w:t>
      </w:r>
      <w:r w:rsidRPr="00955B53">
        <w:rPr>
          <w:sz w:val="20"/>
        </w:rPr>
        <w:t xml:space="preserve"> (MRSA) has become a leading causative pathogen of nosocomial pneumonia with an alarming in-hospital mortality rate of 30%. Last resort antibiotic, vancomycin, has been increasingly used to treat MRSA infections, but the rapid emergence of vancomycin-resistant strains urges the development of alternative treatment strategies against MRSA-associated pneumonia. The bacteriolytic enzyme, lysostaphin, targeting the cell wall peptidoglycan of </w:t>
      </w:r>
      <w:r w:rsidRPr="00955B53">
        <w:rPr>
          <w:i/>
          <w:sz w:val="20"/>
        </w:rPr>
        <w:t>S. aureus</w:t>
      </w:r>
      <w:r w:rsidRPr="00955B53">
        <w:rPr>
          <w:sz w:val="20"/>
        </w:rPr>
        <w:t xml:space="preserve"> has been considered as a promising alternative for MRSA infections. Its proteinaceous nature is likely benefit from direct delivery to the lungs, but the challenges for successful pulmonary delivery of lysostaphin </w:t>
      </w:r>
      <w:r w:rsidR="00FF6DD3" w:rsidRPr="00955B53">
        <w:rPr>
          <w:sz w:val="20"/>
        </w:rPr>
        <w:t>depend on a suitable inhalation device</w:t>
      </w:r>
      <w:r w:rsidRPr="00955B53">
        <w:rPr>
          <w:sz w:val="20"/>
        </w:rPr>
        <w:t xml:space="preserve"> and a formulation with sufficient storage stability. In this study, the applicability of a vibrating-mesh nebulizer (</w:t>
      </w:r>
      <w:proofErr w:type="spellStart"/>
      <w:r w:rsidRPr="00955B53">
        <w:rPr>
          <w:sz w:val="20"/>
        </w:rPr>
        <w:t>Aerogen</w:t>
      </w:r>
      <w:proofErr w:type="spellEnd"/>
      <w:r w:rsidR="00FB73BE" w:rsidRPr="00955B53">
        <w:rPr>
          <w:sz w:val="20"/>
          <w:vertAlign w:val="superscript"/>
        </w:rPr>
        <w:t>®</w:t>
      </w:r>
      <w:r w:rsidRPr="00955B53">
        <w:rPr>
          <w:sz w:val="20"/>
        </w:rPr>
        <w:t xml:space="preserve"> Solo) and a soft mist inhaler (</w:t>
      </w:r>
      <w:r w:rsidR="00F70451" w:rsidRPr="00955B53">
        <w:rPr>
          <w:sz w:val="20"/>
        </w:rPr>
        <w:t xml:space="preserve">SMI, </w:t>
      </w:r>
      <w:r w:rsidRPr="00955B53">
        <w:rPr>
          <w:sz w:val="20"/>
        </w:rPr>
        <w:t>Respimat</w:t>
      </w:r>
      <w:r w:rsidRPr="00955B53">
        <w:rPr>
          <w:sz w:val="20"/>
          <w:vertAlign w:val="superscript"/>
        </w:rPr>
        <w:t>®</w:t>
      </w:r>
      <w:r w:rsidRPr="00955B53">
        <w:rPr>
          <w:sz w:val="20"/>
        </w:rPr>
        <w:t xml:space="preserve">) was investigated. Both devices were capable of aerosolizing lysostaphin solution into inhalable droplets and caused minimum antibacterial activity loss. In addition, lysostaphin stabilised with phosphate-buffered saline and 0.1% Tween 80 was proved to have acceptable stability for at least 12 months when stored at 4°C. These promising data encourage further clinical development of lysostaphin for management of MRSA-associated lung infections. </w:t>
      </w:r>
    </w:p>
    <w:p w14:paraId="57DCC0F1" w14:textId="77777777" w:rsidR="00E14DBF" w:rsidRPr="00955B53" w:rsidRDefault="00E14DBF" w:rsidP="00D156FE">
      <w:pPr>
        <w:pStyle w:val="DDLBodyText"/>
        <w:rPr>
          <w:b/>
          <w:sz w:val="20"/>
        </w:rPr>
      </w:pPr>
      <w:r w:rsidRPr="00955B53">
        <w:rPr>
          <w:b/>
          <w:sz w:val="20"/>
        </w:rPr>
        <w:t>Key Message</w:t>
      </w:r>
    </w:p>
    <w:p w14:paraId="57DCC0F2" w14:textId="7EA9B1EE" w:rsidR="00E14DBF" w:rsidRPr="00955B53" w:rsidRDefault="00A22ECA" w:rsidP="00E14DBF">
      <w:pPr>
        <w:pStyle w:val="DDLBodyText"/>
        <w:rPr>
          <w:rStyle w:val="Strong"/>
          <w:rFonts w:cs="Arial"/>
          <w:b w:val="0"/>
          <w:color w:val="333333"/>
          <w:sz w:val="20"/>
          <w:shd w:val="clear" w:color="auto" w:fill="FFFFFF"/>
        </w:rPr>
      </w:pPr>
      <w:r w:rsidRPr="00955B53">
        <w:rPr>
          <w:rStyle w:val="Strong"/>
          <w:rFonts w:cs="Arial" w:hint="eastAsia"/>
          <w:b w:val="0"/>
          <w:sz w:val="20"/>
          <w:shd w:val="clear" w:color="auto" w:fill="FFFFFF"/>
          <w:lang w:eastAsia="zh-CN"/>
        </w:rPr>
        <w:t>T</w:t>
      </w:r>
      <w:r w:rsidRPr="00955B53">
        <w:rPr>
          <w:rStyle w:val="Strong"/>
          <w:rFonts w:cs="Arial"/>
          <w:b w:val="0"/>
          <w:sz w:val="20"/>
          <w:shd w:val="clear" w:color="auto" w:fill="FFFFFF"/>
        </w:rPr>
        <w:t xml:space="preserve">wo inhalation devices, </w:t>
      </w:r>
      <w:proofErr w:type="spellStart"/>
      <w:r w:rsidR="005B01D5" w:rsidRPr="00955B53">
        <w:rPr>
          <w:sz w:val="20"/>
        </w:rPr>
        <w:t>Aerogen</w:t>
      </w:r>
      <w:proofErr w:type="spellEnd"/>
      <w:r w:rsidR="005B01D5" w:rsidRPr="00955B53">
        <w:rPr>
          <w:sz w:val="20"/>
          <w:vertAlign w:val="superscript"/>
        </w:rPr>
        <w:t>®</w:t>
      </w:r>
      <w:r w:rsidR="005B01D5" w:rsidRPr="00955B53">
        <w:rPr>
          <w:sz w:val="20"/>
        </w:rPr>
        <w:t xml:space="preserve"> Solo</w:t>
      </w:r>
      <w:r w:rsidRPr="00955B53">
        <w:rPr>
          <w:rStyle w:val="Strong"/>
          <w:rFonts w:cs="Arial"/>
          <w:b w:val="0"/>
          <w:sz w:val="20"/>
          <w:shd w:val="clear" w:color="auto" w:fill="FFFFFF"/>
        </w:rPr>
        <w:t xml:space="preserve"> mesh nebulizer and Respimat</w:t>
      </w:r>
      <w:r w:rsidRPr="00955B53">
        <w:rPr>
          <w:rStyle w:val="Strong"/>
          <w:rFonts w:cs="Arial"/>
          <w:b w:val="0"/>
          <w:sz w:val="20"/>
          <w:shd w:val="clear" w:color="auto" w:fill="FFFFFF"/>
          <w:vertAlign w:val="superscript"/>
        </w:rPr>
        <w:t>®</w:t>
      </w:r>
      <w:r w:rsidRPr="00955B53">
        <w:rPr>
          <w:rStyle w:val="Strong"/>
          <w:rFonts w:cs="Arial"/>
          <w:b w:val="0"/>
          <w:sz w:val="20"/>
          <w:shd w:val="clear" w:color="auto" w:fill="FFFFFF"/>
        </w:rPr>
        <w:t xml:space="preserve"> SMI, were suitable for the delivery </w:t>
      </w:r>
      <w:r w:rsidR="00C04600" w:rsidRPr="00955B53">
        <w:rPr>
          <w:rStyle w:val="Strong"/>
          <w:rFonts w:cs="Arial" w:hint="eastAsia"/>
          <w:b w:val="0"/>
          <w:sz w:val="20"/>
          <w:shd w:val="clear" w:color="auto" w:fill="FFFFFF"/>
          <w:lang w:eastAsia="zh-CN"/>
        </w:rPr>
        <w:t>of</w:t>
      </w:r>
      <w:r w:rsidR="00C04600" w:rsidRPr="00955B53"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  <w:r w:rsidRPr="00955B53">
        <w:rPr>
          <w:rStyle w:val="Strong"/>
          <w:rFonts w:cs="Arial"/>
          <w:b w:val="0"/>
          <w:sz w:val="20"/>
          <w:shd w:val="clear" w:color="auto" w:fill="FFFFFF"/>
        </w:rPr>
        <w:t xml:space="preserve">lysostaphin into lungs and caused little impacts on its secondary structure hence its antibacterial activity. The lysostaphin solution </w:t>
      </w:r>
      <w:r w:rsidR="008B769E" w:rsidRPr="00955B53">
        <w:rPr>
          <w:rStyle w:val="Strong"/>
          <w:rFonts w:cs="Arial"/>
          <w:b w:val="0"/>
          <w:sz w:val="20"/>
          <w:shd w:val="clear" w:color="auto" w:fill="FFFFFF"/>
        </w:rPr>
        <w:t>could be stabilized in</w:t>
      </w:r>
      <w:r w:rsidRPr="00955B53">
        <w:rPr>
          <w:rStyle w:val="Strong"/>
          <w:rFonts w:cs="Arial"/>
          <w:b w:val="0"/>
          <w:sz w:val="20"/>
          <w:shd w:val="clear" w:color="auto" w:fill="FFFFFF"/>
        </w:rPr>
        <w:t xml:space="preserve"> PBS and 0.1% Tween 80 </w:t>
      </w:r>
      <w:r w:rsidR="008B769E" w:rsidRPr="00955B53">
        <w:rPr>
          <w:rStyle w:val="Strong"/>
          <w:rFonts w:cs="Arial"/>
          <w:b w:val="0"/>
          <w:sz w:val="20"/>
          <w:shd w:val="clear" w:color="auto" w:fill="FFFFFF"/>
        </w:rPr>
        <w:t>for</w:t>
      </w:r>
      <w:r w:rsidRPr="00955B53">
        <w:rPr>
          <w:rStyle w:val="Strong"/>
          <w:rFonts w:cs="Arial"/>
          <w:b w:val="0"/>
          <w:sz w:val="20"/>
          <w:shd w:val="clear" w:color="auto" w:fill="FFFFFF"/>
        </w:rPr>
        <w:t xml:space="preserve"> at least 12 months.</w:t>
      </w:r>
    </w:p>
    <w:p w14:paraId="57DCC0F3" w14:textId="77777777" w:rsidR="00C65A37" w:rsidRPr="00955B53" w:rsidRDefault="00C65A37" w:rsidP="00D156FE">
      <w:pPr>
        <w:pStyle w:val="DDLHeading1"/>
        <w:rPr>
          <w:sz w:val="20"/>
          <w:szCs w:val="20"/>
        </w:rPr>
      </w:pPr>
      <w:r w:rsidRPr="00955B53">
        <w:rPr>
          <w:sz w:val="20"/>
          <w:szCs w:val="20"/>
        </w:rPr>
        <w:t>Introduction</w:t>
      </w:r>
    </w:p>
    <w:p w14:paraId="3FCD7DE4" w14:textId="023CEE9C" w:rsidR="001C4246" w:rsidRPr="00955B53" w:rsidRDefault="001C4246" w:rsidP="001C4246">
      <w:pPr>
        <w:pStyle w:val="DDLBodyText"/>
        <w:rPr>
          <w:sz w:val="20"/>
        </w:rPr>
      </w:pPr>
      <w:r w:rsidRPr="00955B53">
        <w:rPr>
          <w:sz w:val="20"/>
        </w:rPr>
        <w:t>The increasing prevalence of antimicrobial resistance in the respiratory superbugs is one of the major contributors for the high mortality rates</w:t>
      </w:r>
      <w:r w:rsidR="008B769E" w:rsidRPr="00955B53">
        <w:rPr>
          <w:sz w:val="20"/>
        </w:rPr>
        <w:t xml:space="preserve"> of pneumonia</w:t>
      </w:r>
      <w:r w:rsidR="0099172C" w:rsidRPr="00955B53">
        <w:rPr>
          <w:sz w:val="20"/>
        </w:rPr>
        <w:t xml:space="preserve"> </w:t>
      </w:r>
      <w:r w:rsidR="0099172C" w:rsidRPr="00955B53">
        <w:rPr>
          <w:sz w:val="20"/>
        </w:rPr>
        <w:fldChar w:fldCharType="begin"/>
      </w:r>
      <w:r w:rsidR="0099172C" w:rsidRPr="00955B53">
        <w:rPr>
          <w:sz w:val="20"/>
        </w:rPr>
        <w:instrText xml:space="preserve"> ADDIN EN.CITE &lt;EndNote&gt;&lt;Cite&gt;&lt;Author&gt;Chan&lt;/Author&gt;&lt;Year&gt;2022&lt;/Year&gt;&lt;RecNum&gt;1782&lt;/RecNum&gt;&lt;DisplayText&gt;[1]&lt;/DisplayText&gt;&lt;record&gt;&lt;rec-number&gt;1782&lt;/rec-number&gt;&lt;foreign-keys&gt;&lt;key app="EN" db-id="xrr2re0w9fpdv5ep0zs5reevxxzwfxpx9f05" timestamp="1689310639"&gt;1782&lt;/key&gt;&lt;key app="ENWeb" db-id=""&gt;0&lt;/key&gt;&lt;/foreign-keys&gt;&lt;ref-type name="Journal Article"&gt;17&lt;/ref-type&gt;&lt;contributors&gt;&lt;authors&gt;&lt;author&gt;Chan, H. K.&lt;/author&gt;&lt;author&gt;Chang, R. Y. K.&lt;/author&gt;&lt;/authors&gt;&lt;/contributors&gt;&lt;auth-address&gt;Advanced Drug Delivery Group, Sydney Pharmacy School, Faculty of Medicine and Health, The University of Sydney, Sydney, New South Wales, Australia.&lt;/auth-address&gt;&lt;titles&gt;&lt;title&gt;Inhaled Delivery of Anti-Pseudomonal Phages to Tackle Respiratory Infections Caused by Superbugs&lt;/title&gt;&lt;secondary-title&gt;J Aerosol Med Pulm Drug Deliv&lt;/secondary-title&gt;&lt;/titles&gt;&lt;periodical&gt;&lt;full-title&gt;J Aerosol Med Pulm Drug Deliv&lt;/full-title&gt;&lt;/periodical&gt;&lt;pages&gt;73-82&lt;/pages&gt;&lt;volume&gt;35&lt;/volume&gt;&lt;number&gt;2&lt;/number&gt;&lt;edition&gt;2021/12/31&lt;/edition&gt;&lt;keywords&gt;&lt;keyword&gt;Administration, Inhalation&lt;/keyword&gt;&lt;keyword&gt;Aerosols/therapeutic use&lt;/keyword&gt;&lt;keyword&gt;Animals&lt;/keyword&gt;&lt;keyword&gt;*Bacteriophages&lt;/keyword&gt;&lt;keyword&gt;Dry Powder Inhalers&lt;/keyword&gt;&lt;keyword&gt;Mice&lt;/keyword&gt;&lt;keyword&gt;Particle Size&lt;/keyword&gt;&lt;keyword&gt;Powders/therapeutic use&lt;/keyword&gt;&lt;keyword&gt;Pseudomonas aeruginosa&lt;/keyword&gt;&lt;keyword&gt;*Respiratory Tract Infections/drug therapy&lt;/keyword&gt;&lt;keyword&gt;inhaled bacteriophage therapy&lt;/keyword&gt;&lt;keyword&gt;liquid formulation&lt;/keyword&gt;&lt;keyword&gt;powder formulation&lt;/keyword&gt;&lt;keyword&gt;respiratory infection&lt;/keyword&gt;&lt;keyword&gt;superbugs&lt;/keyword&gt;&lt;/keywords&gt;&lt;dates&gt;&lt;year&gt;2022&lt;/year&gt;&lt;pub-dates&gt;&lt;date&gt;Apr&lt;/date&gt;&lt;/pub-dates&gt;&lt;/dates&gt;&lt;isbn&gt;1941-2703 (Electronic)&amp;#xD;1941-2711 (Print)&amp;#xD;1941-2711 (Linking)&lt;/isbn&gt;&lt;accession-num&gt;34967686&lt;/accession-num&gt;&lt;urls&gt;&lt;related-urls&gt;&lt;url&gt;https://www.ncbi.nlm.nih.gov/pubmed/34967686&lt;/url&gt;&lt;/related-urls&gt;&lt;/urls&gt;&lt;custom2&gt;PMC8982117&lt;/custom2&gt;&lt;electronic-resource-num&gt;10.1089/jamp.2021.0045&lt;/electronic-resource-num&gt;&lt;/record&gt;&lt;/Cite&gt;&lt;/EndNote&gt;</w:instrText>
      </w:r>
      <w:r w:rsidR="0099172C" w:rsidRPr="00955B53">
        <w:rPr>
          <w:sz w:val="20"/>
        </w:rPr>
        <w:fldChar w:fldCharType="separate"/>
      </w:r>
      <w:r w:rsidR="0099172C" w:rsidRPr="00955B53">
        <w:rPr>
          <w:noProof/>
          <w:sz w:val="20"/>
        </w:rPr>
        <w:t>[1]</w:t>
      </w:r>
      <w:r w:rsidR="0099172C" w:rsidRPr="00955B53">
        <w:rPr>
          <w:sz w:val="20"/>
        </w:rPr>
        <w:fldChar w:fldCharType="end"/>
      </w:r>
      <w:r w:rsidRPr="00955B53">
        <w:rPr>
          <w:sz w:val="20"/>
        </w:rPr>
        <w:t xml:space="preserve">. Among those, </w:t>
      </w:r>
      <w:r w:rsidR="00FE50B5" w:rsidRPr="00955B53">
        <w:rPr>
          <w:sz w:val="20"/>
        </w:rPr>
        <w:t>MRSA</w:t>
      </w:r>
      <w:r w:rsidRPr="00955B53">
        <w:rPr>
          <w:sz w:val="20"/>
        </w:rPr>
        <w:t xml:space="preserve"> accounted for 20%‒40% of all hospital-acquired and ventilator-associated pneumonia, having an in-hospital mortality rate of ~ 30%</w:t>
      </w:r>
      <w:r w:rsidR="006817AB" w:rsidRPr="00955B53">
        <w:rPr>
          <w:sz w:val="20"/>
        </w:rPr>
        <w:t xml:space="preserve"> </w:t>
      </w:r>
      <w:r w:rsidR="006817AB" w:rsidRPr="00955B53">
        <w:rPr>
          <w:sz w:val="20"/>
        </w:rPr>
        <w:fldChar w:fldCharType="begin">
          <w:fldData xml:space="preserve">PEVuZE5vdGU+PENpdGU+PEF1dGhvcj5TYWthbW90bzwvQXV0aG9yPjxZZWFyPjIwMjE8L1llYXI+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</w:fldData>
        </w:fldChar>
      </w:r>
      <w:r w:rsidR="0099172C" w:rsidRPr="00955B53">
        <w:rPr>
          <w:sz w:val="20"/>
        </w:rPr>
        <w:instrText xml:space="preserve"> ADDIN EN.CITE </w:instrText>
      </w:r>
      <w:r w:rsidR="0099172C" w:rsidRPr="00955B53">
        <w:rPr>
          <w:sz w:val="20"/>
        </w:rPr>
        <w:fldChar w:fldCharType="begin">
          <w:fldData xml:space="preserve">PEVuZE5vdGU+PENpdGU+PEF1dGhvcj5TYWthbW90bzwvQXV0aG9yPjxZZWFyPjIwMjE8L1llYXI+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</w:fldData>
        </w:fldChar>
      </w:r>
      <w:r w:rsidR="0099172C" w:rsidRPr="00955B53">
        <w:rPr>
          <w:sz w:val="20"/>
        </w:rPr>
        <w:instrText xml:space="preserve"> ADDIN EN.CITE.DATA </w:instrText>
      </w:r>
      <w:r w:rsidR="0099172C" w:rsidRPr="00955B53">
        <w:rPr>
          <w:sz w:val="20"/>
        </w:rPr>
      </w:r>
      <w:r w:rsidR="0099172C" w:rsidRPr="00955B53">
        <w:rPr>
          <w:sz w:val="20"/>
        </w:rPr>
        <w:fldChar w:fldCharType="end"/>
      </w:r>
      <w:r w:rsidR="006817AB" w:rsidRPr="00955B53">
        <w:rPr>
          <w:sz w:val="20"/>
        </w:rPr>
      </w:r>
      <w:r w:rsidR="006817AB" w:rsidRPr="00955B53">
        <w:rPr>
          <w:sz w:val="20"/>
        </w:rPr>
        <w:fldChar w:fldCharType="separate"/>
      </w:r>
      <w:r w:rsidR="0099172C" w:rsidRPr="00955B53">
        <w:rPr>
          <w:noProof/>
          <w:sz w:val="20"/>
        </w:rPr>
        <w:t>[2]</w:t>
      </w:r>
      <w:r w:rsidR="006817AB" w:rsidRPr="00955B53">
        <w:rPr>
          <w:sz w:val="20"/>
        </w:rPr>
        <w:fldChar w:fldCharType="end"/>
      </w:r>
      <w:r w:rsidRPr="00955B53">
        <w:rPr>
          <w:sz w:val="20"/>
        </w:rPr>
        <w:t>.</w:t>
      </w:r>
      <w:r w:rsidR="00FE50B5" w:rsidRPr="00955B53">
        <w:rPr>
          <w:sz w:val="20"/>
        </w:rPr>
        <w:t xml:space="preserve"> </w:t>
      </w:r>
      <w:r w:rsidRPr="00955B53">
        <w:rPr>
          <w:sz w:val="20"/>
        </w:rPr>
        <w:t>MRSA are concomitantly resistant to most commonly used antibiotics, including methicillin, oxacillin, penicillin, amoxicillin and cephalosporins</w:t>
      </w:r>
      <w:r w:rsidR="0099172C" w:rsidRPr="00955B53">
        <w:rPr>
          <w:sz w:val="20"/>
        </w:rPr>
        <w:t xml:space="preserve"> </w:t>
      </w:r>
      <w:r w:rsidR="0099172C" w:rsidRPr="00955B53">
        <w:rPr>
          <w:sz w:val="20"/>
        </w:rPr>
        <w:fldChar w:fldCharType="begin">
          <w:fldData xml:space="preserve">PEVuZE5vdGU+PENpdGU+PEF1dGhvcj5TdGVmYW5pPC9BdXRob3I+PFllYXI+MjAxMjwvWWVhcj48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</w:fldData>
        </w:fldChar>
      </w:r>
      <w:r w:rsidR="0099172C" w:rsidRPr="00955B53">
        <w:rPr>
          <w:sz w:val="20"/>
        </w:rPr>
        <w:instrText xml:space="preserve"> ADDIN EN.CITE </w:instrText>
      </w:r>
      <w:r w:rsidR="0099172C" w:rsidRPr="00955B53">
        <w:rPr>
          <w:sz w:val="20"/>
        </w:rPr>
        <w:fldChar w:fldCharType="begin">
          <w:fldData xml:space="preserve">PEVuZE5vdGU+PENpdGU+PEF1dGhvcj5TdGVmYW5pPC9BdXRob3I+PFllYXI+MjAxMjwvWWVhcj48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</w:fldData>
        </w:fldChar>
      </w:r>
      <w:r w:rsidR="0099172C" w:rsidRPr="00955B53">
        <w:rPr>
          <w:sz w:val="20"/>
        </w:rPr>
        <w:instrText xml:space="preserve"> ADDIN EN.CITE.DATA </w:instrText>
      </w:r>
      <w:r w:rsidR="0099172C" w:rsidRPr="00955B53">
        <w:rPr>
          <w:sz w:val="20"/>
        </w:rPr>
      </w:r>
      <w:r w:rsidR="0099172C" w:rsidRPr="00955B53">
        <w:rPr>
          <w:sz w:val="20"/>
        </w:rPr>
        <w:fldChar w:fldCharType="end"/>
      </w:r>
      <w:r w:rsidR="0099172C" w:rsidRPr="00955B53">
        <w:rPr>
          <w:sz w:val="20"/>
        </w:rPr>
      </w:r>
      <w:r w:rsidR="0099172C" w:rsidRPr="00955B53">
        <w:rPr>
          <w:sz w:val="20"/>
        </w:rPr>
        <w:fldChar w:fldCharType="separate"/>
      </w:r>
      <w:r w:rsidR="0099172C" w:rsidRPr="00955B53">
        <w:rPr>
          <w:noProof/>
          <w:sz w:val="20"/>
        </w:rPr>
        <w:t>[3]</w:t>
      </w:r>
      <w:r w:rsidR="0099172C" w:rsidRPr="00955B53">
        <w:rPr>
          <w:sz w:val="20"/>
        </w:rPr>
        <w:fldChar w:fldCharType="end"/>
      </w:r>
      <w:r w:rsidRPr="00955B53">
        <w:rPr>
          <w:sz w:val="20"/>
        </w:rPr>
        <w:t>. Last resort antibiotic, vancomycin, has been increasingly used to treat MRSA infections, but outbreaks of vancomycin-resistant strains have been occasionally reported since 2002</w:t>
      </w:r>
      <w:r w:rsidR="00301C17" w:rsidRPr="00955B53">
        <w:rPr>
          <w:sz w:val="20"/>
        </w:rPr>
        <w:t xml:space="preserve"> </w:t>
      </w:r>
      <w:r w:rsidR="00301C17" w:rsidRPr="00955B53">
        <w:rPr>
          <w:sz w:val="20"/>
        </w:rPr>
        <w:fldChar w:fldCharType="begin">
          <w:fldData xml:space="preserve">PEVuZE5vdGU+PENpdGU+PEF1dGhvcj5TaGFyaWF0aTwvQXV0aG9yPjxZZWFyPjIwMjA8L1llYXI+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</w:fldData>
        </w:fldChar>
      </w:r>
      <w:r w:rsidR="0099172C" w:rsidRPr="00955B53">
        <w:rPr>
          <w:sz w:val="20"/>
        </w:rPr>
        <w:instrText xml:space="preserve"> ADDIN EN.CITE </w:instrText>
      </w:r>
      <w:r w:rsidR="0099172C" w:rsidRPr="00955B53">
        <w:rPr>
          <w:sz w:val="20"/>
        </w:rPr>
        <w:fldChar w:fldCharType="begin">
          <w:fldData xml:space="preserve">PEVuZE5vdGU+PENpdGU+PEF1dGhvcj5TaGFyaWF0aTwvQXV0aG9yPjxZZWFyPjIwMjA8L1llYXI+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</w:fldData>
        </w:fldChar>
      </w:r>
      <w:r w:rsidR="0099172C" w:rsidRPr="00955B53">
        <w:rPr>
          <w:sz w:val="20"/>
        </w:rPr>
        <w:instrText xml:space="preserve"> ADDIN EN.CITE.DATA </w:instrText>
      </w:r>
      <w:r w:rsidR="0099172C" w:rsidRPr="00955B53">
        <w:rPr>
          <w:sz w:val="20"/>
        </w:rPr>
      </w:r>
      <w:r w:rsidR="0099172C" w:rsidRPr="00955B53">
        <w:rPr>
          <w:sz w:val="20"/>
        </w:rPr>
        <w:fldChar w:fldCharType="end"/>
      </w:r>
      <w:r w:rsidR="00301C17" w:rsidRPr="00955B53">
        <w:rPr>
          <w:sz w:val="20"/>
        </w:rPr>
      </w:r>
      <w:r w:rsidR="00301C17" w:rsidRPr="00955B53">
        <w:rPr>
          <w:sz w:val="20"/>
        </w:rPr>
        <w:fldChar w:fldCharType="separate"/>
      </w:r>
      <w:r w:rsidR="0099172C" w:rsidRPr="00955B53">
        <w:rPr>
          <w:noProof/>
          <w:sz w:val="20"/>
        </w:rPr>
        <w:t>[4]</w:t>
      </w:r>
      <w:r w:rsidR="00301C17" w:rsidRPr="00955B53">
        <w:rPr>
          <w:sz w:val="20"/>
        </w:rPr>
        <w:fldChar w:fldCharType="end"/>
      </w:r>
      <w:r w:rsidRPr="00955B53">
        <w:rPr>
          <w:sz w:val="20"/>
        </w:rPr>
        <w:t xml:space="preserve">. Therefore, urgent attention to discover novel anti-staphylococcal agents with effective delivery approaches to manage MRSA-associated pneumonia are required.  </w:t>
      </w:r>
    </w:p>
    <w:p w14:paraId="57DCC0F4" w14:textId="2E7AC448" w:rsidR="00966CD3" w:rsidRPr="00955B53" w:rsidRDefault="001C4246" w:rsidP="001C4246">
      <w:pPr>
        <w:pStyle w:val="DDLBodyText"/>
        <w:rPr>
          <w:sz w:val="20"/>
        </w:rPr>
      </w:pPr>
      <w:r w:rsidRPr="00955B53">
        <w:rPr>
          <w:sz w:val="20"/>
        </w:rPr>
        <w:t xml:space="preserve">Lysostaphin is a well-known antibacterial enzyme that specifically kills </w:t>
      </w:r>
      <w:r w:rsidRPr="00955B53">
        <w:rPr>
          <w:i/>
          <w:iCs/>
          <w:sz w:val="20"/>
        </w:rPr>
        <w:t>S. aureus</w:t>
      </w:r>
      <w:r w:rsidRPr="00955B53">
        <w:rPr>
          <w:sz w:val="20"/>
        </w:rPr>
        <w:t xml:space="preserve"> by breaking the pentaglycine cross-links in the cell wall peptidoglycan</w:t>
      </w:r>
      <w:r w:rsidR="002A0969" w:rsidRPr="00955B53">
        <w:rPr>
          <w:sz w:val="20"/>
        </w:rPr>
        <w:t xml:space="preserve"> </w:t>
      </w:r>
      <w:r w:rsidR="002A0969" w:rsidRPr="00955B53">
        <w:rPr>
          <w:sz w:val="20"/>
        </w:rPr>
        <w:fldChar w:fldCharType="begin"/>
      </w:r>
      <w:r w:rsidR="0099172C" w:rsidRPr="00955B53">
        <w:rPr>
          <w:sz w:val="20"/>
        </w:rPr>
        <w:instrText xml:space="preserve"> ADDIN EN.CITE &lt;EndNote&gt;&lt;Cite&gt;&lt;Author&gt;Bastos&lt;/Author&gt;&lt;Year&gt;2010&lt;/Year&gt;&lt;RecNum&gt;1780&lt;/RecNum&gt;&lt;DisplayText&gt;[5]&lt;/DisplayText&gt;&lt;record&gt;&lt;rec-number&gt;1780&lt;/rec-number&gt;&lt;foreign-keys&gt;&lt;key app="EN" db-id="xrr2re0w9fpdv5ep0zs5reevxxzwfxpx9f05" timestamp="1689310071"&gt;1780&lt;/key&gt;&lt;key app="ENWeb" db-id=""&gt;0&lt;/key&gt;&lt;/foreign-keys&gt;&lt;ref-type name="Journal Article"&gt;17&lt;/ref-type&gt;&lt;contributors&gt;&lt;authors&gt;&lt;author&gt;Bastos, M. D.&lt;/author&gt;&lt;author&gt;Coutinho, B. G.&lt;/author&gt;&lt;author&gt;Coelho, M. L.&lt;/author&gt;&lt;/authors&gt;&lt;/contributors&gt;&lt;auth-address&gt;Departamento de Microbiologia Geral, Instituto de Microbiologia Prof. Paulo de Goes, CCS, Bloco I, UFRJ, 21941-590, Rio de Janeiro, RJ, Brazil. mcbastos@micro.ufrj.br.&amp;#xD;Departamento de Microbiologia Geral, Instituto de Microbiologia Prof. Paulo de Goes, CCS, Bloco I, UFRJ, 21941-590, Rio de Janeiro, RJ, Brazil. coutinhobg@gmail.com.&amp;#xD;Departamento de Microbiologia Geral, Instituto de Microbiologia Prof. Paulo de Goes, CCS, Bloco I, UFRJ, 21941-590, Rio de Janeiro, RJ, Brazil. mcvarella@yahoo.com.br.&lt;/auth-address&gt;&lt;titles&gt;&lt;title&gt;Lysostaphin: A Staphylococcal Bacteriolysin with Potential Clinical Applications&lt;/title&gt;&lt;secondary-title&gt;Pharmaceuticals (Basel)&lt;/secondary-title&gt;&lt;/titles&gt;&lt;periodical&gt;&lt;full-title&gt;Pharmaceuticals (Basel)&lt;/full-title&gt;&lt;/periodical&gt;&lt;pages&gt;1139-1161&lt;/pages&gt;&lt;volume&gt;3&lt;/volume&gt;&lt;number&gt;4&lt;/number&gt;&lt;edition&gt;2010/04/19&lt;/edition&gt;&lt;keywords&gt;&lt;keyword&gt;antimicrobial peptides&lt;/keyword&gt;&lt;keyword&gt;bacteriocins&lt;/keyword&gt;&lt;keyword&gt;lysostaphin&lt;/keyword&gt;&lt;keyword&gt;staphylococci&lt;/keyword&gt;&lt;keyword&gt;staphylococcins&lt;/keyword&gt;&lt;/keywords&gt;&lt;dates&gt;&lt;year&gt;2010&lt;/year&gt;&lt;pub-dates&gt;&lt;date&gt;Apr 19&lt;/date&gt;&lt;/pub-dates&gt;&lt;/dates&gt;&lt;isbn&gt;1424-8247 (Print)&amp;#xD;1424-8247 (Electronic)&amp;#xD;1424-8247 (Linking)&lt;/isbn&gt;&lt;accession-num&gt;27713293&lt;/accession-num&gt;&lt;urls&gt;&lt;related-urls&gt;&lt;url&gt;https://www.ncbi.nlm.nih.gov/pubmed/27713293&lt;/url&gt;&lt;/related-urls&gt;&lt;/urls&gt;&lt;custom2&gt;PMC4034026&lt;/custom2&gt;&lt;electronic-resource-num&gt;10.3390/ph3041139&lt;/electronic-resource-num&gt;&lt;/record&gt;&lt;/Cite&gt;&lt;/EndNote&gt;</w:instrText>
      </w:r>
      <w:r w:rsidR="002A0969" w:rsidRPr="00955B53">
        <w:rPr>
          <w:sz w:val="20"/>
        </w:rPr>
        <w:fldChar w:fldCharType="separate"/>
      </w:r>
      <w:r w:rsidR="0099172C" w:rsidRPr="00955B53">
        <w:rPr>
          <w:noProof/>
          <w:sz w:val="20"/>
        </w:rPr>
        <w:t>[5]</w:t>
      </w:r>
      <w:r w:rsidR="002A0969" w:rsidRPr="00955B53">
        <w:rPr>
          <w:sz w:val="20"/>
        </w:rPr>
        <w:fldChar w:fldCharType="end"/>
      </w:r>
      <w:r w:rsidRPr="00955B53">
        <w:rPr>
          <w:sz w:val="20"/>
        </w:rPr>
        <w:t xml:space="preserve">. The excellent bactericidal efficacy of lysostaphin had been demonstrated </w:t>
      </w:r>
      <w:r w:rsidRPr="00955B53">
        <w:rPr>
          <w:i/>
          <w:iCs/>
          <w:sz w:val="20"/>
        </w:rPr>
        <w:t>in vitro</w:t>
      </w:r>
      <w:r w:rsidRPr="00955B53">
        <w:rPr>
          <w:sz w:val="20"/>
        </w:rPr>
        <w:t xml:space="preserve"> and </w:t>
      </w:r>
      <w:r w:rsidRPr="00955B53">
        <w:rPr>
          <w:i/>
          <w:iCs/>
          <w:sz w:val="20"/>
        </w:rPr>
        <w:t>in vivo</w:t>
      </w:r>
      <w:r w:rsidRPr="00955B53">
        <w:rPr>
          <w:sz w:val="20"/>
        </w:rPr>
        <w:t>, showing superiority to vancomycin and other antibiotic treatments</w:t>
      </w:r>
      <w:r w:rsidR="00636EC5" w:rsidRPr="00955B53">
        <w:rPr>
          <w:sz w:val="20"/>
        </w:rPr>
        <w:t xml:space="preserve"> </w:t>
      </w:r>
      <w:r w:rsidR="00636EC5" w:rsidRPr="00955B53">
        <w:rPr>
          <w:sz w:val="20"/>
        </w:rPr>
        <w:fldChar w:fldCharType="begin"/>
      </w:r>
      <w:r w:rsidR="0099172C" w:rsidRPr="00955B53">
        <w:rPr>
          <w:sz w:val="20"/>
        </w:rPr>
        <w:instrText xml:space="preserve"> ADDIN EN.CITE &lt;EndNote&gt;&lt;Cite&gt;&lt;Author&gt;Kokai-Kun&lt;/Author&gt;&lt;Year&gt;2007&lt;/Year&gt;&lt;RecNum&gt;1781&lt;/RecNum&gt;&lt;DisplayText&gt;[6]&lt;/DisplayText&gt;&lt;record&gt;&lt;rec-number&gt;1781&lt;/rec-number&gt;&lt;foreign-keys&gt;&lt;key app="EN" db-id="xrr2re0w9fpdv5ep0zs5reevxxzwfxpx9f05" timestamp="1689310255"&gt;1781&lt;/key&gt;&lt;key app="ENWeb" db-id=""&gt;0&lt;/key&gt;&lt;/foreign-keys&gt;&lt;ref-type name="Journal Article"&gt;17&lt;/ref-type&gt;&lt;contributors&gt;&lt;authors&gt;&lt;author&gt;Kokai-Kun, J. F.&lt;/author&gt;&lt;author&gt;Chanturiya, T.&lt;/author&gt;&lt;author&gt;Mond, J. J.&lt;/author&gt;&lt;/authors&gt;&lt;/contributors&gt;&lt;auth-address&gt;Biosynexus Incorporated, 9298 Gaither Rd, Gaithersburg, MD 20877, USA. johnkun@biosynexus.com&lt;/auth-address&gt;&lt;titles&gt;&lt;title&gt;Lysostaphin as a treatment for systemic Staphylococcus aureus infection in a mouse model&lt;/title&gt;&lt;secondary-title&gt;J Antimicrob Chemother&lt;/secondary-title&gt;&lt;/titles&gt;&lt;periodical&gt;&lt;full-title&gt;J Antimicrob Chemother&lt;/full-title&gt;&lt;/periodical&gt;&lt;pages&gt;1051-1059&lt;/pages&gt;&lt;volume&gt;60&lt;/volume&gt;&lt;number&gt;5&lt;/number&gt;&lt;edition&gt;2007/09/13&lt;/edition&gt;&lt;keywords&gt;&lt;keyword&gt;Animals&lt;/keyword&gt;&lt;keyword&gt;Anti-Bacterial Agents/*therapeutic use&lt;/keyword&gt;&lt;keyword&gt;Bacteremia/drug therapy/microbiology&lt;/keyword&gt;&lt;keyword&gt;Dose-Response Relationship, Drug&lt;/keyword&gt;&lt;keyword&gt;Female&lt;/keyword&gt;&lt;keyword&gt;Kidney/microbiology&lt;/keyword&gt;&lt;keyword&gt;Liver/microbiology&lt;/keyword&gt;&lt;keyword&gt;Lysostaphin/*therapeutic use&lt;/keyword&gt;&lt;keyword&gt;Methicillin Resistance&lt;/keyword&gt;&lt;keyword&gt;Mice&lt;/keyword&gt;&lt;keyword&gt;Neutropenia&lt;/keyword&gt;&lt;keyword&gt;Neutrophils/microbiology&lt;/keyword&gt;&lt;keyword&gt;Spleen/microbiology&lt;/keyword&gt;&lt;keyword&gt;Staphylococcal Infections/*drug therapy&lt;/keyword&gt;&lt;keyword&gt;*Staphylococcus aureus/drug effects&lt;/keyword&gt;&lt;/keywords&gt;&lt;dates&gt;&lt;year&gt;2007&lt;/year&gt;&lt;pub-dates&gt;&lt;date&gt;Nov&lt;/date&gt;&lt;/pub-dates&gt;&lt;/dates&gt;&lt;isbn&gt;0305-7453 (Print)&amp;#xD;0305-7453 (Linking)&lt;/isbn&gt;&lt;accession-num&gt;17848374&lt;/accession-num&gt;&lt;urls&gt;&lt;related-urls&gt;&lt;url&gt;https://www.ncbi.nlm.nih.gov/pubmed/17848374&lt;/url&gt;&lt;/related-urls&gt;&lt;/urls&gt;&lt;electronic-resource-num&gt;10.1093/jac/dkm347&lt;/electronic-resource-num&gt;&lt;/record&gt;&lt;/Cite&gt;&lt;/EndNote&gt;</w:instrText>
      </w:r>
      <w:r w:rsidR="00636EC5" w:rsidRPr="00955B53">
        <w:rPr>
          <w:sz w:val="20"/>
        </w:rPr>
        <w:fldChar w:fldCharType="separate"/>
      </w:r>
      <w:r w:rsidR="0099172C" w:rsidRPr="00955B53">
        <w:rPr>
          <w:noProof/>
          <w:sz w:val="20"/>
        </w:rPr>
        <w:t>[6]</w:t>
      </w:r>
      <w:r w:rsidR="00636EC5" w:rsidRPr="00955B53">
        <w:rPr>
          <w:sz w:val="20"/>
        </w:rPr>
        <w:fldChar w:fldCharType="end"/>
      </w:r>
      <w:r w:rsidRPr="00955B53">
        <w:rPr>
          <w:sz w:val="20"/>
        </w:rPr>
        <w:t>.</w:t>
      </w:r>
      <w:r w:rsidR="00F70451" w:rsidRPr="00955B53">
        <w:rPr>
          <w:rFonts w:hint="eastAsia"/>
          <w:sz w:val="20"/>
          <w:lang w:eastAsia="zh-CN"/>
        </w:rPr>
        <w:t xml:space="preserve"> </w:t>
      </w:r>
      <w:r w:rsidR="00F70451" w:rsidRPr="00955B53">
        <w:rPr>
          <w:sz w:val="20"/>
        </w:rPr>
        <w:t>However</w:t>
      </w:r>
      <w:r w:rsidRPr="00955B53">
        <w:rPr>
          <w:sz w:val="20"/>
        </w:rPr>
        <w:t xml:space="preserve">, there are concerns about enzyme degradation and immunogenicity of lysostaphin upon systemic delivery, leading to reduced antibacterial efficacy and poor safety profile in treating lung infections. </w:t>
      </w:r>
      <w:r w:rsidR="008A74F7" w:rsidRPr="00955B53">
        <w:rPr>
          <w:sz w:val="20"/>
        </w:rPr>
        <w:t xml:space="preserve">Nebulizers require little patient coordination, allowing them to be easily used across a wide patient population, including children, the elderly and ventilated patients, particularly </w:t>
      </w:r>
      <w:proofErr w:type="spellStart"/>
      <w:r w:rsidR="008A74F7" w:rsidRPr="00955B53">
        <w:rPr>
          <w:sz w:val="20"/>
        </w:rPr>
        <w:t>favorable</w:t>
      </w:r>
      <w:proofErr w:type="spellEnd"/>
      <w:r w:rsidR="008A74F7" w:rsidRPr="00955B53">
        <w:rPr>
          <w:sz w:val="20"/>
        </w:rPr>
        <w:t xml:space="preserve"> in hospital settings</w:t>
      </w:r>
      <w:r w:rsidR="0099172C" w:rsidRPr="00955B53">
        <w:rPr>
          <w:sz w:val="20"/>
        </w:rPr>
        <w:t xml:space="preserve"> </w:t>
      </w:r>
      <w:r w:rsidR="0099172C" w:rsidRPr="00955B53">
        <w:rPr>
          <w:sz w:val="20"/>
        </w:rPr>
        <w:fldChar w:fldCharType="begin"/>
      </w:r>
      <w:r w:rsidR="0099172C" w:rsidRPr="00955B53">
        <w:rPr>
          <w:sz w:val="20"/>
        </w:rPr>
        <w:instrText xml:space="preserve"> ADDIN EN.CITE &lt;EndNote&gt;&lt;Cite&gt;&lt;Author&gt;Martin&lt;/Author&gt;&lt;Year&gt;2015&lt;/Year&gt;&lt;RecNum&gt;1784&lt;/RecNum&gt;&lt;DisplayText&gt;[7]&lt;/DisplayText&gt;&lt;record&gt;&lt;rec-number&gt;1784&lt;/rec-number&gt;&lt;foreign-keys&gt;&lt;key app="EN" db-id="xrr2re0w9fpdv5ep0zs5reevxxzwfxpx9f05" timestamp="1689310887"&gt;1784&lt;/key&gt;&lt;key app="ENWeb" db-id=""&gt;0&lt;/key&gt;&lt;/foreign-keys&gt;&lt;ref-type name="Journal Article"&gt;17&lt;/ref-type&gt;&lt;contributors&gt;&lt;authors&gt;&lt;author&gt;Martin, A. R.&lt;/author&gt;&lt;author&gt;Finlay, W. H.&lt;/author&gt;&lt;/authors&gt;&lt;/contributors&gt;&lt;auth-address&gt;University of Alberta, Department of Mechanical Engineering , Edmonton, Alberta, T6G 2G8 , Canada warren.finlay@ualberta.ca.&lt;/auth-address&gt;&lt;titles&gt;&lt;title&gt;Nebulizers for drug delivery to the lungs&lt;/title&gt;&lt;secondary-title&gt;Expert Opin Drug Deliv&lt;/secondary-title&gt;&lt;/titles&gt;&lt;periodical&gt;&lt;full-title&gt;Expert Opin Drug Deliv&lt;/full-title&gt;&lt;/periodical&gt;&lt;pages&gt;889-900&lt;/pages&gt;&lt;volume&gt;12&lt;/volume&gt;&lt;number&gt;6&lt;/number&gt;&lt;edition&gt;2014/12/24&lt;/edition&gt;&lt;keywords&gt;&lt;keyword&gt;Aerosols&lt;/keyword&gt;&lt;keyword&gt;Chemistry, Pharmaceutical/methods&lt;/keyword&gt;&lt;keyword&gt;*Drug Delivery Systems&lt;/keyword&gt;&lt;keyword&gt;Humans&lt;/keyword&gt;&lt;keyword&gt;Lung/*metabolism&lt;/keyword&gt;&lt;keyword&gt;*Nebulizers and Vaporizers&lt;/keyword&gt;&lt;keyword&gt;Particle Size&lt;/keyword&gt;&lt;keyword&gt;Respiration, Artificial&lt;/keyword&gt;&lt;keyword&gt;Vibration&lt;/keyword&gt;&lt;keyword&gt;droplet formation&lt;/keyword&gt;&lt;keyword&gt;droplet sizing&lt;/keyword&gt;&lt;keyword&gt;inhalation drug delivery&lt;/keyword&gt;&lt;keyword&gt;jet nebulizers&lt;/keyword&gt;&lt;keyword&gt;nebulizers&lt;/keyword&gt;&lt;keyword&gt;respiratory drug delivery&lt;/keyword&gt;&lt;keyword&gt;vibrating membrane&lt;/keyword&gt;&lt;keyword&gt;vibrating mesh&lt;/keyword&gt;&lt;/keywords&gt;&lt;dates&gt;&lt;year&gt;2015&lt;/year&gt;&lt;pub-dates&gt;&lt;date&gt;Jun&lt;/date&gt;&lt;/pub-dates&gt;&lt;/dates&gt;&lt;isbn&gt;1744-7593 (Electronic)&amp;#xD;1742-5247 (Linking)&lt;/isbn&gt;&lt;accession-num&gt;25534396&lt;/accession-num&gt;&lt;urls&gt;&lt;related-urls&gt;&lt;url&gt;https://www.ncbi.nlm.nih.gov/pubmed/25534396&lt;/url&gt;&lt;/related-urls&gt;&lt;/urls&gt;&lt;electronic-resource-num&gt;10.1517/17425247.2015.995087&lt;/electronic-resource-num&gt;&lt;/record&gt;&lt;/Cite&gt;&lt;/EndNote&gt;</w:instrText>
      </w:r>
      <w:r w:rsidR="0099172C" w:rsidRPr="00955B53">
        <w:rPr>
          <w:sz w:val="20"/>
        </w:rPr>
        <w:fldChar w:fldCharType="separate"/>
      </w:r>
      <w:r w:rsidR="0099172C" w:rsidRPr="00955B53">
        <w:rPr>
          <w:noProof/>
          <w:sz w:val="20"/>
        </w:rPr>
        <w:t>[7]</w:t>
      </w:r>
      <w:r w:rsidR="0099172C" w:rsidRPr="00955B53">
        <w:rPr>
          <w:sz w:val="20"/>
        </w:rPr>
        <w:fldChar w:fldCharType="end"/>
      </w:r>
      <w:r w:rsidR="008A74F7" w:rsidRPr="00955B53">
        <w:rPr>
          <w:sz w:val="20"/>
        </w:rPr>
        <w:t>.</w:t>
      </w:r>
      <w:r w:rsidR="009D1DF4" w:rsidRPr="00955B53">
        <w:rPr>
          <w:sz w:val="20"/>
        </w:rPr>
        <w:t xml:space="preserve"> </w:t>
      </w:r>
      <w:r w:rsidRPr="00955B53">
        <w:rPr>
          <w:sz w:val="20"/>
        </w:rPr>
        <w:t>Respimat SMIs, which have the advantages of portability and electricity-free operation, is another type of inhaler device have been demonstrated to be an efficient device to deliver solution-based medications to the lungs</w:t>
      </w:r>
      <w:r w:rsidR="0099172C" w:rsidRPr="00955B53">
        <w:rPr>
          <w:sz w:val="20"/>
        </w:rPr>
        <w:t xml:space="preserve"> </w:t>
      </w:r>
      <w:r w:rsidR="0099172C" w:rsidRPr="00955B53">
        <w:rPr>
          <w:sz w:val="20"/>
        </w:rPr>
        <w:fldChar w:fldCharType="begin"/>
      </w:r>
      <w:r w:rsidR="0099172C" w:rsidRPr="00955B53">
        <w:rPr>
          <w:sz w:val="20"/>
        </w:rPr>
        <w:instrText xml:space="preserve"> ADDIN EN.CITE &lt;EndNote&gt;&lt;Cite&gt;&lt;Author&gt;Dalby&lt;/Author&gt;&lt;Year&gt;2004&lt;/Year&gt;&lt;RecNum&gt;1699&lt;/RecNum&gt;&lt;DisplayText&gt;[8]&lt;/DisplayText&gt;&lt;record&gt;&lt;rec-number&gt;1699&lt;/rec-number&gt;&lt;foreign-keys&gt;&lt;key app="EN" db-id="xrr2re0w9fpdv5ep0zs5reevxxzwfxpx9f05" timestamp="1686455556"&gt;1699&lt;/key&gt;&lt;key app="ENWeb" db-id=""&gt;0&lt;/key&gt;&lt;/foreign-keys&gt;&lt;ref-type name="Journal Article"&gt;17&lt;/ref-type&gt;&lt;contributors&gt;&lt;authors&gt;&lt;author&gt;Dalby, R.&lt;/author&gt;&lt;author&gt;Spallek, M.&lt;/author&gt;&lt;author&gt;Voshaar, T.&lt;/author&gt;&lt;/authors&gt;&lt;/contributors&gt;&lt;auth-address&gt;Department of Pharmaceutical Sciences, School of Pharmacy, University of Maryland, 20 North Pine Street, Baltimore MD 21201-1180, USA. rdalby@rx.umaryland.edu&lt;/auth-address&gt;&lt;titles&gt;&lt;title&gt;A review of the development of Respimat Soft Mist Inhaler&lt;/title&gt;&lt;secondary-title&gt;Int J Pharm&lt;/secondary-title&gt;&lt;/titles&gt;&lt;periodical&gt;&lt;full-title&gt;Int J Pharm&lt;/full-title&gt;&lt;/periodical&gt;&lt;pages&gt;1-9&lt;/pages&gt;&lt;volume&gt;283&lt;/volume&gt;&lt;number&gt;1-2&lt;/number&gt;&lt;edition&gt;2004/09/15&lt;/edition&gt;&lt;keywords&gt;&lt;keyword&gt;Administration, Inhalation&lt;/keyword&gt;&lt;keyword&gt;Adult&lt;/keyword&gt;&lt;keyword&gt;Aerosols&lt;/keyword&gt;&lt;keyword&gt;Asthma/*drug therapy&lt;/keyword&gt;&lt;keyword&gt;Bronchodilator Agents/*administration &amp;amp; dosage&lt;/keyword&gt;&lt;keyword&gt;Child&lt;/keyword&gt;&lt;keyword&gt;Clinical Trials as Topic&lt;/keyword&gt;&lt;keyword&gt;*Equipment Design&lt;/keyword&gt;&lt;keyword&gt;Humans&lt;/keyword&gt;&lt;keyword&gt;*Metered Dose Inhalers&lt;/keyword&gt;&lt;keyword&gt;Particle Size&lt;/keyword&gt;&lt;keyword&gt;Pulmonary Disease, Chronic Obstructive/*drug therapy&lt;/keyword&gt;&lt;/keywords&gt;&lt;dates&gt;&lt;year&gt;2004&lt;/year&gt;&lt;pub-dates&gt;&lt;date&gt;Sep 28&lt;/date&gt;&lt;/pub-dates&gt;&lt;/dates&gt;&lt;isbn&gt;0378-5173 (Print)&amp;#xD;0378-5173 (Linking)&lt;/isbn&gt;&lt;accession-num&gt;15363496&lt;/accession-num&gt;&lt;urls&gt;&lt;related-urls&gt;&lt;url&gt;https://www.ncbi.nlm.nih.gov/pubmed/15363496&lt;/url&gt;&lt;/related-urls&gt;&lt;/urls&gt;&lt;electronic-resource-num&gt;10.1016/j.ijpharm.2004.06.018&lt;/electronic-resource-num&gt;&lt;/record&gt;&lt;/Cite&gt;&lt;/EndNote&gt;</w:instrText>
      </w:r>
      <w:r w:rsidR="0099172C" w:rsidRPr="00955B53">
        <w:rPr>
          <w:sz w:val="20"/>
        </w:rPr>
        <w:fldChar w:fldCharType="separate"/>
      </w:r>
      <w:r w:rsidR="0099172C" w:rsidRPr="00955B53">
        <w:rPr>
          <w:noProof/>
          <w:sz w:val="20"/>
        </w:rPr>
        <w:t>[8]</w:t>
      </w:r>
      <w:r w:rsidR="0099172C" w:rsidRPr="00955B53">
        <w:rPr>
          <w:sz w:val="20"/>
        </w:rPr>
        <w:fldChar w:fldCharType="end"/>
      </w:r>
      <w:r w:rsidRPr="00955B53">
        <w:rPr>
          <w:sz w:val="20"/>
        </w:rPr>
        <w:t xml:space="preserve">. Its suitability in aerosolizing antibacterial enzymes has never been attempted before. This study, therefore, examine the feasibility of using the commercially available </w:t>
      </w:r>
      <w:proofErr w:type="spellStart"/>
      <w:r w:rsidR="00972539" w:rsidRPr="00955B53">
        <w:rPr>
          <w:sz w:val="20"/>
        </w:rPr>
        <w:t>Aerogen</w:t>
      </w:r>
      <w:proofErr w:type="spellEnd"/>
      <w:r w:rsidR="00972539" w:rsidRPr="00955B53">
        <w:rPr>
          <w:sz w:val="20"/>
          <w:vertAlign w:val="superscript"/>
        </w:rPr>
        <w:t>®</w:t>
      </w:r>
      <w:r w:rsidR="00972539" w:rsidRPr="00955B53">
        <w:rPr>
          <w:sz w:val="20"/>
        </w:rPr>
        <w:t xml:space="preserve"> Solo</w:t>
      </w:r>
      <w:r w:rsidRPr="00955B53">
        <w:rPr>
          <w:sz w:val="20"/>
        </w:rPr>
        <w:t xml:space="preserve"> vibrating mesh nebulizer </w:t>
      </w:r>
      <w:r w:rsidR="0099172C" w:rsidRPr="00955B53">
        <w:rPr>
          <w:sz w:val="20"/>
        </w:rPr>
        <w:fldChar w:fldCharType="begin">
          <w:fldData xml:space="preserve">PEVuZE5vdGU+PENpdGU+PEF1dGhvcj5Td2VlbmV5PC9BdXRob3I+PFllYXI+MjAxOTwvWWVhcj48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</w:fldData>
        </w:fldChar>
      </w:r>
      <w:r w:rsidR="0099172C" w:rsidRPr="00955B53">
        <w:rPr>
          <w:sz w:val="20"/>
        </w:rPr>
        <w:instrText xml:space="preserve"> ADDIN EN.CITE </w:instrText>
      </w:r>
      <w:r w:rsidR="0099172C" w:rsidRPr="00955B53">
        <w:rPr>
          <w:sz w:val="20"/>
        </w:rPr>
        <w:fldChar w:fldCharType="begin">
          <w:fldData xml:space="preserve">PEVuZE5vdGU+PENpdGU+PEF1dGhvcj5Td2VlbmV5PC9BdXRob3I+PFllYXI+MjAxOTwvWWVhcj48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</w:fldData>
        </w:fldChar>
      </w:r>
      <w:r w:rsidR="0099172C" w:rsidRPr="00955B53">
        <w:rPr>
          <w:sz w:val="20"/>
        </w:rPr>
        <w:instrText xml:space="preserve"> ADDIN EN.CITE.DATA </w:instrText>
      </w:r>
      <w:r w:rsidR="0099172C" w:rsidRPr="00955B53">
        <w:rPr>
          <w:sz w:val="20"/>
        </w:rPr>
      </w:r>
      <w:r w:rsidR="0099172C" w:rsidRPr="00955B53">
        <w:rPr>
          <w:sz w:val="20"/>
        </w:rPr>
        <w:fldChar w:fldCharType="end"/>
      </w:r>
      <w:r w:rsidR="0099172C" w:rsidRPr="00955B53">
        <w:rPr>
          <w:sz w:val="20"/>
        </w:rPr>
      </w:r>
      <w:r w:rsidR="0099172C" w:rsidRPr="00955B53">
        <w:rPr>
          <w:sz w:val="20"/>
        </w:rPr>
        <w:fldChar w:fldCharType="separate"/>
      </w:r>
      <w:r w:rsidR="0099172C" w:rsidRPr="00955B53">
        <w:rPr>
          <w:noProof/>
          <w:sz w:val="20"/>
        </w:rPr>
        <w:t>[9]</w:t>
      </w:r>
      <w:r w:rsidR="0099172C" w:rsidRPr="00955B53">
        <w:rPr>
          <w:sz w:val="20"/>
        </w:rPr>
        <w:fldChar w:fldCharType="end"/>
      </w:r>
      <w:r w:rsidR="0099172C" w:rsidRPr="00955B53">
        <w:rPr>
          <w:sz w:val="20"/>
        </w:rPr>
        <w:t xml:space="preserve"> </w:t>
      </w:r>
      <w:r w:rsidRPr="00955B53">
        <w:rPr>
          <w:sz w:val="20"/>
        </w:rPr>
        <w:t xml:space="preserve">and </w:t>
      </w:r>
      <w:bookmarkStart w:id="2" w:name="OLE_LINK2"/>
      <w:r w:rsidRPr="00955B53">
        <w:rPr>
          <w:sz w:val="20"/>
        </w:rPr>
        <w:t>Respimat</w:t>
      </w:r>
      <w:r w:rsidRPr="00955B53">
        <w:rPr>
          <w:sz w:val="20"/>
          <w:vertAlign w:val="superscript"/>
        </w:rPr>
        <w:t>®</w:t>
      </w:r>
      <w:r w:rsidRPr="00955B53">
        <w:rPr>
          <w:sz w:val="20"/>
        </w:rPr>
        <w:t xml:space="preserve"> </w:t>
      </w:r>
      <w:bookmarkEnd w:id="2"/>
      <w:r w:rsidRPr="00955B53">
        <w:rPr>
          <w:sz w:val="20"/>
        </w:rPr>
        <w:t xml:space="preserve">Soft Mist Inhaler to deliver active lysostaphin into the lungs, likely used for nosocomial and outpatient pulmonary infection </w:t>
      </w:r>
      <w:r w:rsidRPr="00955B53">
        <w:rPr>
          <w:sz w:val="20"/>
        </w:rPr>
        <w:lastRenderedPageBreak/>
        <w:t>management, respectively.</w:t>
      </w:r>
      <w:r w:rsidR="00236017" w:rsidRPr="00955B53">
        <w:rPr>
          <w:sz w:val="20"/>
        </w:rPr>
        <w:t xml:space="preserve"> </w:t>
      </w:r>
      <w:r w:rsidR="00236017" w:rsidRPr="00955B53">
        <w:rPr>
          <w:rFonts w:hint="eastAsia"/>
          <w:sz w:val="20"/>
          <w:lang w:eastAsia="zh-CN"/>
        </w:rPr>
        <w:t>For</w:t>
      </w:r>
      <w:r w:rsidR="00236017" w:rsidRPr="00955B53">
        <w:rPr>
          <w:sz w:val="20"/>
        </w:rPr>
        <w:t xml:space="preserve"> </w:t>
      </w:r>
      <w:proofErr w:type="spellStart"/>
      <w:r w:rsidR="00236017" w:rsidRPr="00955B53">
        <w:rPr>
          <w:sz w:val="20"/>
        </w:rPr>
        <w:t>Aerogen</w:t>
      </w:r>
      <w:proofErr w:type="spellEnd"/>
      <w:r w:rsidR="00236017" w:rsidRPr="00955B53">
        <w:rPr>
          <w:sz w:val="20"/>
          <w:vertAlign w:val="superscript"/>
        </w:rPr>
        <w:t>®</w:t>
      </w:r>
      <w:r w:rsidR="00236017" w:rsidRPr="00955B53">
        <w:rPr>
          <w:sz w:val="20"/>
        </w:rPr>
        <w:t xml:space="preserve"> Solo, </w:t>
      </w:r>
      <w:r w:rsidR="00355392" w:rsidRPr="00955B53">
        <w:rPr>
          <w:sz w:val="20"/>
        </w:rPr>
        <w:t xml:space="preserve">its </w:t>
      </w:r>
      <w:r w:rsidR="00236017" w:rsidRPr="00955B53">
        <w:rPr>
          <w:sz w:val="20"/>
        </w:rPr>
        <w:t>central aperture plate</w:t>
      </w:r>
      <w:r w:rsidR="00355392" w:rsidRPr="00955B53">
        <w:rPr>
          <w:sz w:val="20"/>
        </w:rPr>
        <w:t xml:space="preserve"> </w:t>
      </w:r>
      <w:r w:rsidR="00236017" w:rsidRPr="00955B53">
        <w:rPr>
          <w:sz w:val="20"/>
        </w:rPr>
        <w:t>is perforated with 1000 precision-formed holes, vibrat</w:t>
      </w:r>
      <w:r w:rsidR="00355392" w:rsidRPr="00955B53">
        <w:rPr>
          <w:sz w:val="20"/>
        </w:rPr>
        <w:t>ing</w:t>
      </w:r>
      <w:r w:rsidR="00236017" w:rsidRPr="00955B53">
        <w:rPr>
          <w:sz w:val="20"/>
        </w:rPr>
        <w:t xml:space="preserve"> 128,000 times per second, </w:t>
      </w:r>
      <w:r w:rsidR="00355392" w:rsidRPr="00955B53">
        <w:rPr>
          <w:sz w:val="20"/>
        </w:rPr>
        <w:t xml:space="preserve">which is able </w:t>
      </w:r>
      <w:r w:rsidR="00236017" w:rsidRPr="00955B53">
        <w:rPr>
          <w:sz w:val="20"/>
        </w:rPr>
        <w:t xml:space="preserve">to produce </w:t>
      </w:r>
      <w:r w:rsidR="00355392" w:rsidRPr="00955B53">
        <w:rPr>
          <w:sz w:val="20"/>
        </w:rPr>
        <w:t>droplets with the</w:t>
      </w:r>
      <w:r w:rsidR="00236017" w:rsidRPr="00955B53">
        <w:rPr>
          <w:sz w:val="20"/>
        </w:rPr>
        <w:t xml:space="preserve"> size</w:t>
      </w:r>
      <w:r w:rsidR="00355392" w:rsidRPr="00955B53">
        <w:rPr>
          <w:sz w:val="20"/>
        </w:rPr>
        <w:t xml:space="preserve"> of</w:t>
      </w:r>
      <w:r w:rsidR="00236017" w:rsidRPr="00955B53">
        <w:rPr>
          <w:sz w:val="20"/>
        </w:rPr>
        <w:t xml:space="preserve"> 1</w:t>
      </w:r>
      <w:r w:rsidR="00355392" w:rsidRPr="00955B53">
        <w:rPr>
          <w:sz w:val="20"/>
        </w:rPr>
        <w:t>-</w:t>
      </w:r>
      <w:r w:rsidR="00236017" w:rsidRPr="00955B53">
        <w:rPr>
          <w:sz w:val="20"/>
        </w:rPr>
        <w:t>5 µm.</w:t>
      </w:r>
      <w:r w:rsidRPr="00955B53">
        <w:rPr>
          <w:sz w:val="20"/>
        </w:rPr>
        <w:t xml:space="preserve"> </w:t>
      </w:r>
      <w:r w:rsidR="004E357F" w:rsidRPr="00955B53">
        <w:rPr>
          <w:sz w:val="20"/>
        </w:rPr>
        <w:t>For Respimat</w:t>
      </w:r>
      <w:r w:rsidR="004E357F" w:rsidRPr="00955B53">
        <w:rPr>
          <w:sz w:val="20"/>
          <w:vertAlign w:val="superscript"/>
        </w:rPr>
        <w:t>®</w:t>
      </w:r>
      <w:r w:rsidR="004E357F" w:rsidRPr="00955B53">
        <w:rPr>
          <w:sz w:val="20"/>
        </w:rPr>
        <w:t>,</w:t>
      </w:r>
      <w:r w:rsidR="00C90052" w:rsidRPr="00955B53">
        <w:rPr>
          <w:sz w:val="20"/>
        </w:rPr>
        <w:t xml:space="preserve"> 21G needle is used to fill the </w:t>
      </w:r>
      <w:r w:rsidR="009C45F3" w:rsidRPr="00955B53">
        <w:rPr>
          <w:sz w:val="20"/>
        </w:rPr>
        <w:t>solution</w:t>
      </w:r>
      <w:r w:rsidR="00C90052" w:rsidRPr="00955B53">
        <w:rPr>
          <w:sz w:val="20"/>
        </w:rPr>
        <w:t xml:space="preserve"> into the cartridge and </w:t>
      </w:r>
      <w:r w:rsidR="009C45F3" w:rsidRPr="00955B53">
        <w:rPr>
          <w:sz w:val="20"/>
        </w:rPr>
        <w:t>the dose per shot is</w:t>
      </w:r>
      <w:r w:rsidR="00C90052" w:rsidRPr="00955B53">
        <w:rPr>
          <w:sz w:val="20"/>
        </w:rPr>
        <w:t xml:space="preserve"> 10 </w:t>
      </w:r>
      <w:r w:rsidR="009C45F3" w:rsidRPr="00955B53">
        <w:rPr>
          <w:sz w:val="20"/>
        </w:rPr>
        <w:t>µL.</w:t>
      </w:r>
    </w:p>
    <w:p w14:paraId="57DCC0F5" w14:textId="488C5D9F" w:rsidR="00966CD3" w:rsidRPr="00955B53" w:rsidRDefault="0026753E" w:rsidP="00D156FE">
      <w:pPr>
        <w:pStyle w:val="DDLHeading1"/>
        <w:rPr>
          <w:sz w:val="20"/>
          <w:szCs w:val="20"/>
        </w:rPr>
      </w:pPr>
      <w:r w:rsidRPr="00955B53">
        <w:rPr>
          <w:sz w:val="20"/>
          <w:szCs w:val="20"/>
        </w:rPr>
        <w:t>E</w:t>
      </w:r>
      <w:r w:rsidRPr="00955B53">
        <w:rPr>
          <w:rStyle w:val="DDLEmphasis"/>
          <w:rFonts w:ascii="Arial" w:hAnsi="Arial" w:cs="Arial"/>
          <w:color w:val="auto"/>
          <w:sz w:val="20"/>
        </w:rPr>
        <w:t>xperimental methods</w:t>
      </w:r>
    </w:p>
    <w:p w14:paraId="57DCC0F6" w14:textId="38247341" w:rsidR="00DD5EB8" w:rsidRPr="00955B53" w:rsidRDefault="00AF3440" w:rsidP="00D156FE">
      <w:pPr>
        <w:pStyle w:val="DDLBodyText"/>
        <w:rPr>
          <w:sz w:val="20"/>
        </w:rPr>
      </w:pPr>
      <w:r w:rsidRPr="00955B53">
        <w:rPr>
          <w:sz w:val="20"/>
        </w:rPr>
        <w:t xml:space="preserve">Three </w:t>
      </w:r>
      <w:r w:rsidR="0066389B" w:rsidRPr="00955B53">
        <w:rPr>
          <w:sz w:val="20"/>
        </w:rPr>
        <w:t>American Type Culture Collection (</w:t>
      </w:r>
      <w:r w:rsidRPr="00955B53">
        <w:rPr>
          <w:sz w:val="20"/>
        </w:rPr>
        <w:t>ATCC</w:t>
      </w:r>
      <w:r w:rsidR="0066389B" w:rsidRPr="00955B53">
        <w:rPr>
          <w:sz w:val="20"/>
        </w:rPr>
        <w:t>)</w:t>
      </w:r>
      <w:r w:rsidRPr="00955B53">
        <w:rPr>
          <w:sz w:val="20"/>
        </w:rPr>
        <w:t xml:space="preserve"> strains and two clinical</w:t>
      </w:r>
      <w:r w:rsidR="00D836D5" w:rsidRPr="00955B53">
        <w:rPr>
          <w:sz w:val="20"/>
        </w:rPr>
        <w:t>-isolated MRSA strains were studied</w:t>
      </w:r>
      <w:r w:rsidRPr="00955B53">
        <w:rPr>
          <w:sz w:val="20"/>
        </w:rPr>
        <w:t xml:space="preserve">. Turbidity reduction assay (TRA) was employed to confirm the bacteriolytic activity of lysostaphin. </w:t>
      </w:r>
      <w:r w:rsidRPr="00955B53">
        <w:rPr>
          <w:sz w:val="20"/>
          <w:szCs w:val="21"/>
          <w:lang w:val="en-US"/>
        </w:rPr>
        <w:t>Cytotoxicity against</w:t>
      </w:r>
      <w:r w:rsidRPr="00955B53">
        <w:rPr>
          <w:sz w:val="21"/>
          <w:szCs w:val="22"/>
          <w:lang w:val="en-US"/>
        </w:rPr>
        <w:t xml:space="preserve"> </w:t>
      </w:r>
      <w:r w:rsidRPr="00955B53">
        <w:rPr>
          <w:sz w:val="20"/>
          <w:szCs w:val="21"/>
          <w:lang w:val="en-US"/>
        </w:rPr>
        <w:t>BEAS-2B cells</w:t>
      </w:r>
      <w:r w:rsidRPr="00955B53">
        <w:rPr>
          <w:sz w:val="21"/>
          <w:szCs w:val="21"/>
        </w:rPr>
        <w:t xml:space="preserve"> </w:t>
      </w:r>
      <w:r w:rsidR="00A6439B" w:rsidRPr="00955B53">
        <w:rPr>
          <w:sz w:val="20"/>
        </w:rPr>
        <w:t>w</w:t>
      </w:r>
      <w:r w:rsidRPr="00955B53">
        <w:rPr>
          <w:sz w:val="20"/>
        </w:rPr>
        <w:t>as</w:t>
      </w:r>
      <w:r w:rsidR="00A6439B" w:rsidRPr="00955B53">
        <w:rPr>
          <w:sz w:val="20"/>
        </w:rPr>
        <w:t xml:space="preserve"> determined according to </w:t>
      </w:r>
      <w:r w:rsidR="00020E42" w:rsidRPr="00955B53">
        <w:rPr>
          <w:sz w:val="20"/>
        </w:rPr>
        <w:t>3-(4,5-dimethylthiazol-2-yl)-2,5-diphenyltetrazolium bromide (</w:t>
      </w:r>
      <w:r w:rsidRPr="00955B53">
        <w:rPr>
          <w:sz w:val="20"/>
        </w:rPr>
        <w:t>MTT</w:t>
      </w:r>
      <w:r w:rsidR="00020E42" w:rsidRPr="00955B53">
        <w:rPr>
          <w:sz w:val="20"/>
        </w:rPr>
        <w:t>)</w:t>
      </w:r>
      <w:r w:rsidRPr="00955B53">
        <w:rPr>
          <w:sz w:val="20"/>
        </w:rPr>
        <w:t xml:space="preserve"> assay</w:t>
      </w:r>
      <w:r w:rsidR="00A6439B" w:rsidRPr="00955B53">
        <w:rPr>
          <w:sz w:val="20"/>
        </w:rPr>
        <w:t>.</w:t>
      </w:r>
      <w:r w:rsidRPr="00955B53">
        <w:rPr>
          <w:sz w:val="20"/>
        </w:rPr>
        <w:t xml:space="preserve"> Bacterial colonies were counted in the BEAS-2B/MRSA-2 co-culture system before and after lysostaphin treatment to evaluate</w:t>
      </w:r>
      <w:r w:rsidR="006072B7" w:rsidRPr="00955B53">
        <w:rPr>
          <w:sz w:val="20"/>
          <w:szCs w:val="21"/>
        </w:rPr>
        <w:t xml:space="preserve"> the </w:t>
      </w:r>
      <w:r w:rsidR="006072B7" w:rsidRPr="00955B53">
        <w:rPr>
          <w:sz w:val="20"/>
        </w:rPr>
        <w:t>antibacterial effic</w:t>
      </w:r>
      <w:r w:rsidR="00D836D5" w:rsidRPr="00955B53">
        <w:rPr>
          <w:sz w:val="20"/>
        </w:rPr>
        <w:t>iency</w:t>
      </w:r>
      <w:r w:rsidR="006072B7" w:rsidRPr="00955B53">
        <w:rPr>
          <w:sz w:val="20"/>
        </w:rPr>
        <w:t xml:space="preserve">. </w:t>
      </w:r>
      <w:r w:rsidRPr="00955B53">
        <w:rPr>
          <w:sz w:val="20"/>
        </w:rPr>
        <w:t xml:space="preserve"> </w:t>
      </w:r>
    </w:p>
    <w:p w14:paraId="13406C06" w14:textId="68310456" w:rsidR="006072B7" w:rsidRPr="00955B53" w:rsidRDefault="006072B7" w:rsidP="0059175B">
      <w:pPr>
        <w:pStyle w:val="DDLBodyText"/>
        <w:rPr>
          <w:sz w:val="20"/>
        </w:rPr>
      </w:pPr>
      <w:r w:rsidRPr="00955B53">
        <w:rPr>
          <w:sz w:val="20"/>
        </w:rPr>
        <w:t xml:space="preserve">The clinically relevant </w:t>
      </w:r>
      <w:proofErr w:type="spellStart"/>
      <w:r w:rsidRPr="00955B53">
        <w:rPr>
          <w:sz w:val="20"/>
        </w:rPr>
        <w:t>Aerogen</w:t>
      </w:r>
      <w:proofErr w:type="spellEnd"/>
      <w:r w:rsidRPr="00955B53">
        <w:rPr>
          <w:sz w:val="20"/>
          <w:vertAlign w:val="superscript"/>
        </w:rPr>
        <w:t>®</w:t>
      </w:r>
      <w:r w:rsidRPr="00955B53">
        <w:rPr>
          <w:sz w:val="20"/>
        </w:rPr>
        <w:t xml:space="preserve"> Solo vibrating-mesh nebulizer and Respimat</w:t>
      </w:r>
      <w:r w:rsidRPr="00955B53">
        <w:rPr>
          <w:sz w:val="20"/>
          <w:vertAlign w:val="superscript"/>
        </w:rPr>
        <w:t>®</w:t>
      </w:r>
      <w:r w:rsidRPr="00955B53">
        <w:rPr>
          <w:sz w:val="20"/>
        </w:rPr>
        <w:t xml:space="preserve"> SMI were used to aerosolize lysostaphin stock solution</w:t>
      </w:r>
      <w:r w:rsidR="00D836D5" w:rsidRPr="00955B53">
        <w:rPr>
          <w:sz w:val="20"/>
        </w:rPr>
        <w:t xml:space="preserve"> (1 mg/m</w:t>
      </w:r>
      <w:r w:rsidR="005E7554" w:rsidRPr="00955B53">
        <w:rPr>
          <w:sz w:val="20"/>
        </w:rPr>
        <w:t>L</w:t>
      </w:r>
      <w:r w:rsidR="00D836D5" w:rsidRPr="00955B53">
        <w:rPr>
          <w:sz w:val="20"/>
        </w:rPr>
        <w:t xml:space="preserve"> </w:t>
      </w:r>
      <w:r w:rsidR="00D836D5" w:rsidRPr="00955B53">
        <w:rPr>
          <w:rStyle w:val="Strong"/>
          <w:rFonts w:cs="Arial"/>
          <w:b w:val="0"/>
          <w:sz w:val="20"/>
          <w:shd w:val="clear" w:color="auto" w:fill="FFFFFF"/>
        </w:rPr>
        <w:t>in PBS and 0.1% Tween 80</w:t>
      </w:r>
      <w:r w:rsidR="00D836D5" w:rsidRPr="00955B53">
        <w:rPr>
          <w:sz w:val="20"/>
        </w:rPr>
        <w:t>)</w:t>
      </w:r>
      <w:r w:rsidRPr="00955B53">
        <w:rPr>
          <w:sz w:val="20"/>
        </w:rPr>
        <w:t xml:space="preserve">. </w:t>
      </w:r>
      <w:r w:rsidR="00794705" w:rsidRPr="00955B53">
        <w:rPr>
          <w:sz w:val="20"/>
        </w:rPr>
        <w:t>The secondary structures of lysostaphin before and after nebulization were tested by c</w:t>
      </w:r>
      <w:r w:rsidRPr="00955B53">
        <w:rPr>
          <w:sz w:val="20"/>
        </w:rPr>
        <w:t xml:space="preserve">ircular </w:t>
      </w:r>
      <w:r w:rsidR="00794705" w:rsidRPr="00955B53">
        <w:rPr>
          <w:sz w:val="20"/>
        </w:rPr>
        <w:t>d</w:t>
      </w:r>
      <w:r w:rsidRPr="00955B53">
        <w:rPr>
          <w:sz w:val="20"/>
        </w:rPr>
        <w:t xml:space="preserve">ichroism (CD) </w:t>
      </w:r>
      <w:r w:rsidR="00794705" w:rsidRPr="00955B53">
        <w:rPr>
          <w:sz w:val="20"/>
        </w:rPr>
        <w:t>s</w:t>
      </w:r>
      <w:r w:rsidRPr="00955B53">
        <w:rPr>
          <w:sz w:val="20"/>
        </w:rPr>
        <w:t>pectroscopy</w:t>
      </w:r>
      <w:r w:rsidR="00794705" w:rsidRPr="00955B53">
        <w:rPr>
          <w:sz w:val="20"/>
        </w:rPr>
        <w:t xml:space="preserve"> and t</w:t>
      </w:r>
      <w:r w:rsidRPr="00955B53">
        <w:rPr>
          <w:sz w:val="20"/>
        </w:rPr>
        <w:t>he activity of aerosolized lysostaphin was determined by the antibacterial assay.</w:t>
      </w:r>
      <w:r w:rsidR="00313789" w:rsidRPr="00955B53">
        <w:rPr>
          <w:sz w:val="20"/>
        </w:rPr>
        <w:t xml:space="preserve"> The size of lysostaphin aerosols were measured </w:t>
      </w:r>
      <w:r w:rsidR="00D836D5" w:rsidRPr="00955B53">
        <w:rPr>
          <w:sz w:val="20"/>
        </w:rPr>
        <w:t xml:space="preserve">by laser diffraction using the HELOS </w:t>
      </w:r>
      <w:proofErr w:type="spellStart"/>
      <w:r w:rsidR="00D836D5" w:rsidRPr="00955B53">
        <w:rPr>
          <w:sz w:val="20"/>
        </w:rPr>
        <w:t>Sympatec</w:t>
      </w:r>
      <w:proofErr w:type="spellEnd"/>
      <w:r w:rsidR="00D836D5" w:rsidRPr="00955B53">
        <w:rPr>
          <w:sz w:val="20"/>
        </w:rPr>
        <w:t>.</w:t>
      </w:r>
      <w:r w:rsidR="0059175B" w:rsidRPr="00955B53">
        <w:rPr>
          <w:sz w:val="20"/>
        </w:rPr>
        <w:t xml:space="preserve"> The data obtained were used to</w:t>
      </w:r>
      <w:r w:rsidR="0059175B" w:rsidRPr="00955B53">
        <w:rPr>
          <w:rFonts w:hint="eastAsia"/>
          <w:sz w:val="20"/>
          <w:lang w:eastAsia="zh-CN"/>
        </w:rPr>
        <w:t xml:space="preserve"> </w:t>
      </w:r>
      <w:r w:rsidR="0059175B" w:rsidRPr="00955B53">
        <w:rPr>
          <w:sz w:val="20"/>
        </w:rPr>
        <w:t>estimate regional deposition (lung and oropharynx) of the aerosols by the ARLA respiratory</w:t>
      </w:r>
      <w:r w:rsidR="0059175B" w:rsidRPr="00955B53">
        <w:rPr>
          <w:rFonts w:hint="eastAsia"/>
          <w:sz w:val="20"/>
          <w:lang w:eastAsia="zh-CN"/>
        </w:rPr>
        <w:t xml:space="preserve"> </w:t>
      </w:r>
      <w:r w:rsidR="0059175B" w:rsidRPr="00955B53">
        <w:rPr>
          <w:sz w:val="20"/>
        </w:rPr>
        <w:t>deposition calculator, https://sites.ualberta.ca/~arla/deposition_calculator.html. The inhalation flow rate of 300 m</w:t>
      </w:r>
      <w:r w:rsidR="005E7554" w:rsidRPr="00955B53">
        <w:rPr>
          <w:sz w:val="20"/>
        </w:rPr>
        <w:t>L</w:t>
      </w:r>
      <w:r w:rsidR="0059175B" w:rsidRPr="00955B53">
        <w:rPr>
          <w:sz w:val="20"/>
        </w:rPr>
        <w:t>/sec, tidal volume of 800 m</w:t>
      </w:r>
      <w:r w:rsidR="005E7554" w:rsidRPr="00955B53">
        <w:rPr>
          <w:sz w:val="20"/>
        </w:rPr>
        <w:t>L</w:t>
      </w:r>
      <w:r w:rsidR="0059175B" w:rsidRPr="00955B53">
        <w:rPr>
          <w:sz w:val="20"/>
        </w:rPr>
        <w:t xml:space="preserve"> and functional</w:t>
      </w:r>
      <w:r w:rsidR="0059175B" w:rsidRPr="00955B53">
        <w:rPr>
          <w:rFonts w:hint="eastAsia"/>
          <w:sz w:val="20"/>
          <w:lang w:eastAsia="zh-CN"/>
        </w:rPr>
        <w:t xml:space="preserve"> </w:t>
      </w:r>
      <w:r w:rsidR="0059175B" w:rsidRPr="00955B53">
        <w:rPr>
          <w:sz w:val="20"/>
        </w:rPr>
        <w:t>residual capacity of 3000 m</w:t>
      </w:r>
      <w:r w:rsidR="005E7554" w:rsidRPr="00955B53">
        <w:rPr>
          <w:sz w:val="20"/>
        </w:rPr>
        <w:t>L</w:t>
      </w:r>
      <w:r w:rsidR="0059175B" w:rsidRPr="00955B53">
        <w:rPr>
          <w:sz w:val="20"/>
        </w:rPr>
        <w:t>, which are comparable to typical adult male’s tidal breathing</w:t>
      </w:r>
      <w:r w:rsidR="0059175B" w:rsidRPr="00955B53">
        <w:rPr>
          <w:rFonts w:hint="eastAsia"/>
          <w:sz w:val="20"/>
          <w:lang w:eastAsia="zh-CN"/>
        </w:rPr>
        <w:t xml:space="preserve"> </w:t>
      </w:r>
      <w:r w:rsidR="0059175B" w:rsidRPr="00955B53">
        <w:rPr>
          <w:sz w:val="20"/>
        </w:rPr>
        <w:t>parameters, were used for the calculation.</w:t>
      </w:r>
      <w:r w:rsidR="00313789" w:rsidRPr="00955B53">
        <w:rPr>
          <w:sz w:val="20"/>
        </w:rPr>
        <w:t xml:space="preserve"> </w:t>
      </w:r>
    </w:p>
    <w:p w14:paraId="00B1D823" w14:textId="3B52A16E" w:rsidR="00513984" w:rsidRPr="00955B53" w:rsidRDefault="00513984" w:rsidP="00513984">
      <w:pPr>
        <w:pStyle w:val="DDLBodyText"/>
        <w:rPr>
          <w:sz w:val="20"/>
        </w:rPr>
      </w:pPr>
      <w:r w:rsidRPr="00955B53">
        <w:rPr>
          <w:sz w:val="20"/>
        </w:rPr>
        <w:t>The degradation rate</w:t>
      </w:r>
      <w:r w:rsidR="00313789" w:rsidRPr="00955B53">
        <w:rPr>
          <w:sz w:val="20"/>
        </w:rPr>
        <w:t>s</w:t>
      </w:r>
      <w:r w:rsidRPr="00955B53">
        <w:rPr>
          <w:sz w:val="20"/>
        </w:rPr>
        <w:t xml:space="preserve"> at </w:t>
      </w:r>
      <w:r w:rsidR="00313789" w:rsidRPr="00955B53">
        <w:rPr>
          <w:sz w:val="20"/>
        </w:rPr>
        <w:t>five</w:t>
      </w:r>
      <w:r w:rsidRPr="00955B53">
        <w:rPr>
          <w:sz w:val="20"/>
        </w:rPr>
        <w:t xml:space="preserve"> storage temperature</w:t>
      </w:r>
      <w:r w:rsidR="00313789" w:rsidRPr="00955B53">
        <w:rPr>
          <w:sz w:val="20"/>
        </w:rPr>
        <w:t>s</w:t>
      </w:r>
      <w:r w:rsidRPr="00955B53">
        <w:rPr>
          <w:sz w:val="20"/>
        </w:rPr>
        <w:t xml:space="preserve"> </w:t>
      </w:r>
      <w:r w:rsidR="00313789" w:rsidRPr="00955B53">
        <w:rPr>
          <w:sz w:val="20"/>
        </w:rPr>
        <w:t xml:space="preserve">(4, 20, 37, 50 and 60 </w:t>
      </w:r>
      <w:r w:rsidR="00313789" w:rsidRPr="00955B53">
        <w:rPr>
          <w:rFonts w:cs="Arial"/>
          <w:sz w:val="20"/>
        </w:rPr>
        <w:t>°</w:t>
      </w:r>
      <w:r w:rsidR="00313789" w:rsidRPr="00955B53">
        <w:rPr>
          <w:sz w:val="20"/>
        </w:rPr>
        <w:t xml:space="preserve">C) </w:t>
      </w:r>
      <w:r w:rsidRPr="00955B53">
        <w:rPr>
          <w:sz w:val="20"/>
        </w:rPr>
        <w:t>w</w:t>
      </w:r>
      <w:r w:rsidR="00313789" w:rsidRPr="00955B53">
        <w:rPr>
          <w:sz w:val="20"/>
        </w:rPr>
        <w:t>ere</w:t>
      </w:r>
      <w:r w:rsidRPr="00955B53">
        <w:rPr>
          <w:sz w:val="20"/>
        </w:rPr>
        <w:t xml:space="preserve"> evaluated to estimate the shelf-life of lysostaphin solution. Collected data were fitted with first-order reaction kinetics (Eq. 1) and the Arrhenius equation (Eq. 2) to establish a shelf-life prediction model for lysostaphin solution.</w:t>
      </w:r>
    </w:p>
    <w:p w14:paraId="625529DC" w14:textId="1B4CC384" w:rsidR="00513984" w:rsidRPr="00955B53" w:rsidRDefault="00513984" w:rsidP="00530875">
      <w:pPr>
        <w:pStyle w:val="DDLBodyText"/>
        <w:jc w:val="center"/>
        <w:rPr>
          <w:sz w:val="20"/>
        </w:rPr>
      </w:pPr>
      <w:r w:rsidRPr="00955B53">
        <w:rPr>
          <w:noProof/>
          <w:lang w:val="en-US" w:eastAsia="zh-CN"/>
        </w:rPr>
        <w:drawing>
          <wp:inline distT="0" distB="0" distL="0" distR="0" wp14:anchorId="22384821" wp14:editId="4A545A9F">
            <wp:extent cx="2788077" cy="520575"/>
            <wp:effectExtent l="0" t="0" r="0" b="0"/>
            <wp:docPr id="10559579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9579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2932" cy="54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566A8" w14:textId="1412065A" w:rsidR="009F79FC" w:rsidRPr="00955B53" w:rsidRDefault="009F79FC" w:rsidP="009F79FC">
      <w:pPr>
        <w:widowControl w:val="0"/>
        <w:autoSpaceDE w:val="0"/>
        <w:autoSpaceDN w:val="0"/>
        <w:adjustRightInd w:val="0"/>
        <w:spacing w:after="0"/>
        <w:rPr>
          <w:sz w:val="20"/>
        </w:rPr>
      </w:pPr>
      <w:r w:rsidRPr="00955B53">
        <w:rPr>
          <w:sz w:val="20"/>
        </w:rPr>
        <w:t xml:space="preserve">where, </w:t>
      </w:r>
      <w:proofErr w:type="spellStart"/>
      <w:r w:rsidRPr="00955B53">
        <w:rPr>
          <w:rFonts w:cs="Arial"/>
          <w:sz w:val="20"/>
        </w:rPr>
        <w:t>k</w:t>
      </w:r>
      <w:r w:rsidRPr="00955B53">
        <w:rPr>
          <w:rFonts w:cs="Arial"/>
          <w:sz w:val="20"/>
          <w:vertAlign w:val="subscript"/>
        </w:rPr>
        <w:t>d</w:t>
      </w:r>
      <w:proofErr w:type="spellEnd"/>
      <w:r w:rsidRPr="00955B53">
        <w:rPr>
          <w:rFonts w:ascii="Cambria Math" w:hAnsi="Cambria Math" w:cs="Cambria Math"/>
          <w:sz w:val="20"/>
        </w:rPr>
        <w:t xml:space="preserve"> </w:t>
      </w:r>
      <w:r w:rsidRPr="00955B53">
        <w:rPr>
          <w:sz w:val="20"/>
        </w:rPr>
        <w:t xml:space="preserve">is the inactivation reaction rate constant; t = time (day); </w:t>
      </w:r>
      <w:r w:rsidRPr="00955B53">
        <w:rPr>
          <w:rFonts w:cs="Arial"/>
          <w:sz w:val="20"/>
        </w:rPr>
        <w:t>E</w:t>
      </w:r>
      <w:r w:rsidRPr="00955B53">
        <w:rPr>
          <w:rFonts w:cs="Arial"/>
          <w:sz w:val="20"/>
          <w:vertAlign w:val="subscript"/>
        </w:rPr>
        <w:t>0</w:t>
      </w:r>
      <w:r w:rsidRPr="00955B53">
        <w:rPr>
          <w:sz w:val="20"/>
        </w:rPr>
        <w:t xml:space="preserve"> is the initial enzyme activity;</w:t>
      </w:r>
      <w:r w:rsidRPr="00955B53">
        <w:rPr>
          <w:rFonts w:hint="eastAsia"/>
          <w:sz w:val="20"/>
          <w:lang w:eastAsia="zh-CN"/>
        </w:rPr>
        <w:t xml:space="preserve"> </w:t>
      </w:r>
      <w:r w:rsidRPr="00955B53">
        <w:rPr>
          <w:rFonts w:cs="Arial"/>
          <w:sz w:val="20"/>
        </w:rPr>
        <w:t>E</w:t>
      </w:r>
      <w:r w:rsidRPr="00955B53">
        <w:rPr>
          <w:sz w:val="20"/>
        </w:rPr>
        <w:t xml:space="preserve"> is the residual enzyme activity at the sampling time; </w:t>
      </w:r>
      <w:proofErr w:type="spellStart"/>
      <w:r w:rsidRPr="00955B53">
        <w:rPr>
          <w:rFonts w:cs="Arial"/>
          <w:sz w:val="20"/>
        </w:rPr>
        <w:t>E</w:t>
      </w:r>
      <w:r w:rsidRPr="00955B53">
        <w:rPr>
          <w:rFonts w:cs="Arial"/>
          <w:sz w:val="20"/>
          <w:vertAlign w:val="subscript"/>
        </w:rPr>
        <w:t>a</w:t>
      </w:r>
      <w:proofErr w:type="spellEnd"/>
      <w:r w:rsidRPr="00955B53">
        <w:rPr>
          <w:sz w:val="20"/>
        </w:rPr>
        <w:t xml:space="preserve"> is the activation energy; R is the</w:t>
      </w:r>
      <w:r w:rsidRPr="00955B53">
        <w:rPr>
          <w:rFonts w:hint="eastAsia"/>
          <w:sz w:val="20"/>
          <w:lang w:eastAsia="zh-CN"/>
        </w:rPr>
        <w:t xml:space="preserve"> </w:t>
      </w:r>
      <w:r w:rsidRPr="00955B53">
        <w:rPr>
          <w:sz w:val="20"/>
        </w:rPr>
        <w:t>universal gas constant (8.314 J/mol/K); T is the thermodynamic temperature (K); A is the frequency factor.</w:t>
      </w:r>
    </w:p>
    <w:p w14:paraId="2103D608" w14:textId="64A5D0A4" w:rsidR="0026753E" w:rsidRPr="00955B53" w:rsidRDefault="0026753E" w:rsidP="0026753E">
      <w:pPr>
        <w:pStyle w:val="DDLHeading1"/>
        <w:rPr>
          <w:sz w:val="20"/>
          <w:szCs w:val="20"/>
        </w:rPr>
      </w:pPr>
      <w:r w:rsidRPr="00955B53">
        <w:rPr>
          <w:sz w:val="20"/>
          <w:szCs w:val="20"/>
        </w:rPr>
        <w:t>Result</w:t>
      </w:r>
      <w:r w:rsidRPr="00955B53">
        <w:rPr>
          <w:rStyle w:val="DDLEmphasis"/>
          <w:rFonts w:ascii="Arial" w:hAnsi="Arial" w:cs="Arial"/>
          <w:color w:val="auto"/>
          <w:sz w:val="20"/>
        </w:rPr>
        <w:t>s</w:t>
      </w:r>
    </w:p>
    <w:p w14:paraId="3167B27D" w14:textId="5BE1F3D9" w:rsidR="005177D5" w:rsidRPr="00955B53" w:rsidRDefault="000D13F2" w:rsidP="00A6439B">
      <w:pPr>
        <w:pStyle w:val="DDLBodyText"/>
        <w:rPr>
          <w:sz w:val="20"/>
        </w:rPr>
      </w:pPr>
      <w:r w:rsidRPr="00955B53">
        <w:rPr>
          <w:sz w:val="20"/>
        </w:rPr>
        <w:t xml:space="preserve">TRA confirmed that </w:t>
      </w:r>
      <w:r w:rsidR="00A6439B" w:rsidRPr="00955B53">
        <w:rPr>
          <w:sz w:val="20"/>
        </w:rPr>
        <w:t xml:space="preserve">in the presence of lysostaphin, </w:t>
      </w:r>
      <w:r w:rsidR="003C3025" w:rsidRPr="00955B53">
        <w:rPr>
          <w:sz w:val="20"/>
        </w:rPr>
        <w:t>optical density at 600 nm (</w:t>
      </w:r>
      <w:r w:rsidR="00A6439B" w:rsidRPr="00955B53">
        <w:rPr>
          <w:sz w:val="20"/>
        </w:rPr>
        <w:t>OD</w:t>
      </w:r>
      <w:r w:rsidR="00A6439B" w:rsidRPr="00955B53">
        <w:rPr>
          <w:sz w:val="20"/>
          <w:vertAlign w:val="subscript"/>
        </w:rPr>
        <w:t>600</w:t>
      </w:r>
      <w:r w:rsidR="003C3025" w:rsidRPr="00955B53">
        <w:rPr>
          <w:sz w:val="20"/>
        </w:rPr>
        <w:t xml:space="preserve">) </w:t>
      </w:r>
      <w:r w:rsidR="00A6439B" w:rsidRPr="00955B53">
        <w:rPr>
          <w:sz w:val="20"/>
        </w:rPr>
        <w:t>values of all tested strains decreased from ~ 0.7 to less than 0.1 in 2 h</w:t>
      </w:r>
      <w:r w:rsidRPr="00955B53">
        <w:rPr>
          <w:sz w:val="20"/>
        </w:rPr>
        <w:t xml:space="preserve"> (</w:t>
      </w:r>
      <w:r w:rsidRPr="00955B53">
        <w:rPr>
          <w:b/>
          <w:bCs/>
          <w:sz w:val="20"/>
        </w:rPr>
        <w:t>Figure 1a</w:t>
      </w:r>
      <w:r w:rsidRPr="00955B53">
        <w:rPr>
          <w:sz w:val="20"/>
        </w:rPr>
        <w:t>).</w:t>
      </w:r>
      <w:r w:rsidR="00A6439B" w:rsidRPr="00955B53">
        <w:rPr>
          <w:sz w:val="20"/>
        </w:rPr>
        <w:t xml:space="preserve"> </w:t>
      </w:r>
      <w:r w:rsidR="005177D5" w:rsidRPr="00955B53">
        <w:rPr>
          <w:sz w:val="20"/>
        </w:rPr>
        <w:t>L</w:t>
      </w:r>
      <w:r w:rsidR="00A6439B" w:rsidRPr="00955B53">
        <w:rPr>
          <w:sz w:val="20"/>
        </w:rPr>
        <w:t xml:space="preserve">ysostaphin showed an insignificant toxicity to </w:t>
      </w:r>
      <w:r w:rsidR="005177D5" w:rsidRPr="00955B53">
        <w:rPr>
          <w:sz w:val="20"/>
        </w:rPr>
        <w:t>BEAS-2B cells</w:t>
      </w:r>
      <w:r w:rsidR="00A6439B" w:rsidRPr="00955B53">
        <w:rPr>
          <w:sz w:val="20"/>
        </w:rPr>
        <w:t xml:space="preserve"> at 10 µg/m</w:t>
      </w:r>
      <w:r w:rsidR="005E7554" w:rsidRPr="00955B53">
        <w:rPr>
          <w:sz w:val="20"/>
        </w:rPr>
        <w:t>L</w:t>
      </w:r>
      <w:r w:rsidR="005177D5" w:rsidRPr="00955B53">
        <w:rPr>
          <w:sz w:val="20"/>
        </w:rPr>
        <w:t xml:space="preserve"> </w:t>
      </w:r>
      <w:r w:rsidR="001F1125" w:rsidRPr="00955B53">
        <w:rPr>
          <w:sz w:val="20"/>
        </w:rPr>
        <w:t>(</w:t>
      </w:r>
      <w:r w:rsidR="001F1125" w:rsidRPr="00955B53">
        <w:rPr>
          <w:b/>
          <w:bCs/>
          <w:sz w:val="20"/>
        </w:rPr>
        <w:t>Figure 1b</w:t>
      </w:r>
      <w:r w:rsidR="001F1125" w:rsidRPr="00955B53">
        <w:rPr>
          <w:sz w:val="20"/>
        </w:rPr>
        <w:t xml:space="preserve">) </w:t>
      </w:r>
      <w:r w:rsidR="005177D5" w:rsidRPr="00955B53">
        <w:rPr>
          <w:sz w:val="20"/>
        </w:rPr>
        <w:t>while</w:t>
      </w:r>
      <w:r w:rsidR="00A6439B" w:rsidRPr="00955B53">
        <w:rPr>
          <w:sz w:val="20"/>
        </w:rPr>
        <w:t xml:space="preserve"> in the BEAS-2B/MRSA-2 co-culture system, </w:t>
      </w:r>
      <w:r w:rsidR="005177D5" w:rsidRPr="00955B53">
        <w:rPr>
          <w:sz w:val="20"/>
        </w:rPr>
        <w:t>it</w:t>
      </w:r>
      <w:r w:rsidR="00A6439B" w:rsidRPr="00955B53">
        <w:rPr>
          <w:sz w:val="20"/>
        </w:rPr>
        <w:t xml:space="preserve"> was able to reduce the </w:t>
      </w:r>
      <w:r w:rsidR="00F81BC7" w:rsidRPr="00955B53">
        <w:rPr>
          <w:sz w:val="20"/>
        </w:rPr>
        <w:t>colony-forming unit (</w:t>
      </w:r>
      <w:r w:rsidR="00A6439B" w:rsidRPr="00955B53">
        <w:rPr>
          <w:sz w:val="20"/>
        </w:rPr>
        <w:t>CFU</w:t>
      </w:r>
      <w:r w:rsidR="00F81BC7" w:rsidRPr="00955B53">
        <w:rPr>
          <w:sz w:val="20"/>
        </w:rPr>
        <w:t>)</w:t>
      </w:r>
      <w:r w:rsidR="00A6439B" w:rsidRPr="00955B53">
        <w:rPr>
          <w:sz w:val="20"/>
        </w:rPr>
        <w:t xml:space="preserve"> of MRSA-2 by nearly 1, 2 and 4 logs at the concentration of 1.25, 2.5 and 5 µg/m</w:t>
      </w:r>
      <w:r w:rsidR="005E7554" w:rsidRPr="00955B53">
        <w:rPr>
          <w:sz w:val="20"/>
        </w:rPr>
        <w:t>L</w:t>
      </w:r>
      <w:r w:rsidR="00A6439B" w:rsidRPr="00955B53">
        <w:rPr>
          <w:sz w:val="20"/>
        </w:rPr>
        <w:t>, respectively</w:t>
      </w:r>
      <w:r w:rsidR="001F1125" w:rsidRPr="00955B53">
        <w:rPr>
          <w:sz w:val="20"/>
        </w:rPr>
        <w:t xml:space="preserve"> (</w:t>
      </w:r>
      <w:r w:rsidR="001F1125" w:rsidRPr="00955B53">
        <w:rPr>
          <w:b/>
          <w:bCs/>
          <w:sz w:val="20"/>
        </w:rPr>
        <w:t>Figure 1c</w:t>
      </w:r>
      <w:r w:rsidR="001F1125" w:rsidRPr="00955B53">
        <w:rPr>
          <w:sz w:val="20"/>
        </w:rPr>
        <w:t>)</w:t>
      </w:r>
      <w:r w:rsidR="00A6439B" w:rsidRPr="00955B53">
        <w:rPr>
          <w:sz w:val="20"/>
        </w:rPr>
        <w:t xml:space="preserve">. </w:t>
      </w:r>
    </w:p>
    <w:p w14:paraId="4FF48202" w14:textId="75B872EC" w:rsidR="001F1125" w:rsidRPr="00955B53" w:rsidRDefault="00C96BCA" w:rsidP="00BC212B">
      <w:pPr>
        <w:pStyle w:val="DDLCaption"/>
        <w:rPr>
          <w:sz w:val="18"/>
          <w:szCs w:val="18"/>
        </w:rPr>
      </w:pPr>
      <w:r w:rsidRPr="00955B53">
        <w:rPr>
          <w:noProof/>
          <w:sz w:val="18"/>
          <w:szCs w:val="18"/>
          <w:lang w:val="en-US" w:eastAsia="zh-CN"/>
        </w:rPr>
        <w:drawing>
          <wp:inline distT="0" distB="0" distL="0" distR="0" wp14:anchorId="401DC9A9" wp14:editId="0922139B">
            <wp:extent cx="5760720" cy="1770380"/>
            <wp:effectExtent l="0" t="0" r="0" b="1270"/>
            <wp:docPr id="1231928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92886" name="图片 12319288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BEF19" w14:textId="1CE63064" w:rsidR="00546E6E" w:rsidRPr="00955B53" w:rsidRDefault="00BC212B" w:rsidP="00546E6E">
      <w:pPr>
        <w:pStyle w:val="DDLCaption"/>
        <w:rPr>
          <w:sz w:val="18"/>
          <w:szCs w:val="18"/>
        </w:rPr>
      </w:pPr>
      <w:r w:rsidRPr="00955B53">
        <w:rPr>
          <w:sz w:val="18"/>
          <w:szCs w:val="18"/>
        </w:rPr>
        <w:t xml:space="preserve">Figure </w:t>
      </w:r>
      <w:r w:rsidRPr="00955B53">
        <w:rPr>
          <w:sz w:val="18"/>
          <w:szCs w:val="18"/>
        </w:rPr>
        <w:fldChar w:fldCharType="begin"/>
      </w:r>
      <w:r w:rsidRPr="00955B53">
        <w:rPr>
          <w:sz w:val="18"/>
          <w:szCs w:val="18"/>
        </w:rPr>
        <w:instrText xml:space="preserve"> SEQ Figure \* ARABIC </w:instrText>
      </w:r>
      <w:r w:rsidRPr="00955B53">
        <w:rPr>
          <w:sz w:val="18"/>
          <w:szCs w:val="18"/>
        </w:rPr>
        <w:fldChar w:fldCharType="separate"/>
      </w:r>
      <w:r w:rsidRPr="00955B53">
        <w:rPr>
          <w:noProof/>
          <w:sz w:val="18"/>
          <w:szCs w:val="18"/>
        </w:rPr>
        <w:t>1</w:t>
      </w:r>
      <w:r w:rsidRPr="00955B53">
        <w:rPr>
          <w:noProof/>
          <w:sz w:val="18"/>
          <w:szCs w:val="18"/>
        </w:rPr>
        <w:fldChar w:fldCharType="end"/>
      </w:r>
      <w:r w:rsidRPr="00955B53">
        <w:rPr>
          <w:sz w:val="18"/>
          <w:szCs w:val="18"/>
        </w:rPr>
        <w:t xml:space="preserve"> -</w:t>
      </w:r>
      <w:r w:rsidRPr="00955B53">
        <w:rPr>
          <w:sz w:val="18"/>
          <w:szCs w:val="18"/>
        </w:rPr>
        <w:tab/>
      </w:r>
      <w:r w:rsidR="00C96BCA" w:rsidRPr="00955B53">
        <w:rPr>
          <w:sz w:val="18"/>
          <w:szCs w:val="18"/>
        </w:rPr>
        <w:t xml:space="preserve">(a) TRA of PBS reconstituted lysostaphin against a panel of </w:t>
      </w:r>
      <w:r w:rsidR="00C96BCA" w:rsidRPr="00955B53">
        <w:rPr>
          <w:i/>
          <w:iCs/>
          <w:sz w:val="18"/>
          <w:szCs w:val="18"/>
        </w:rPr>
        <w:t>S. aureus</w:t>
      </w:r>
      <w:r w:rsidR="00C96BCA" w:rsidRPr="00955B53">
        <w:rPr>
          <w:sz w:val="18"/>
          <w:szCs w:val="18"/>
        </w:rPr>
        <w:t xml:space="preserve"> strains. (b) Cytotoxicity of lysostaphin against BEAS-2B cells. (c) Antibacterial efficacy of lysostaphin in the BEAS-2B/MRSA-2 co-culture system. ns, no significant, * p &lt; 0.05, ****</w:t>
      </w:r>
      <w:r w:rsidR="00313789" w:rsidRPr="00955B53">
        <w:rPr>
          <w:sz w:val="18"/>
          <w:szCs w:val="18"/>
        </w:rPr>
        <w:t xml:space="preserve"> </w:t>
      </w:r>
      <w:r w:rsidR="00C96BCA" w:rsidRPr="00955B53">
        <w:rPr>
          <w:sz w:val="18"/>
          <w:szCs w:val="18"/>
        </w:rPr>
        <w:t>p &lt; 0.0001.</w:t>
      </w:r>
      <w:r w:rsidR="00022C1D" w:rsidRPr="00955B53">
        <w:rPr>
          <w:sz w:val="18"/>
          <w:szCs w:val="18"/>
        </w:rPr>
        <w:t xml:space="preserve"> </w:t>
      </w:r>
      <w:r w:rsidR="005168D1" w:rsidRPr="00955B53">
        <w:rPr>
          <w:sz w:val="18"/>
          <w:szCs w:val="18"/>
        </w:rPr>
        <w:t>All</w:t>
      </w:r>
      <w:r w:rsidR="00022C1D" w:rsidRPr="00955B53">
        <w:rPr>
          <w:sz w:val="18"/>
          <w:szCs w:val="18"/>
        </w:rPr>
        <w:t xml:space="preserve"> experiments were repeated three times.</w:t>
      </w:r>
    </w:p>
    <w:p w14:paraId="02692394" w14:textId="2B0F6082" w:rsidR="00B43E7D" w:rsidRPr="00955B53" w:rsidRDefault="0076556A" w:rsidP="001F13B0">
      <w:pPr>
        <w:pStyle w:val="DDLBodyText"/>
        <w:rPr>
          <w:sz w:val="20"/>
        </w:rPr>
      </w:pPr>
      <w:r w:rsidRPr="00955B53">
        <w:rPr>
          <w:sz w:val="20"/>
        </w:rPr>
        <w:t xml:space="preserve">Aerosolized droplets intended for inhalation must have sizes ranged 1–5 </w:t>
      </w:r>
      <w:proofErr w:type="spellStart"/>
      <w:r w:rsidRPr="00955B53">
        <w:rPr>
          <w:sz w:val="20"/>
        </w:rPr>
        <w:t>μm</w:t>
      </w:r>
      <w:proofErr w:type="spellEnd"/>
      <w:r w:rsidRPr="00955B53">
        <w:rPr>
          <w:sz w:val="20"/>
        </w:rPr>
        <w:t xml:space="preserve"> to achieve optimal deposition in the lungs. The geometrical sizes of lysostaphin aerosols generated by the </w:t>
      </w:r>
      <w:proofErr w:type="spellStart"/>
      <w:r w:rsidRPr="00955B53">
        <w:rPr>
          <w:sz w:val="20"/>
        </w:rPr>
        <w:t>Aerogen</w:t>
      </w:r>
      <w:proofErr w:type="spellEnd"/>
      <w:r w:rsidRPr="00955B53">
        <w:rPr>
          <w:sz w:val="20"/>
        </w:rPr>
        <w:t xml:space="preserve"> Solo</w:t>
      </w:r>
      <w:r w:rsidRPr="00955B53">
        <w:rPr>
          <w:sz w:val="20"/>
          <w:vertAlign w:val="superscript"/>
        </w:rPr>
        <w:t>®</w:t>
      </w:r>
      <w:r w:rsidRPr="00955B53">
        <w:rPr>
          <w:sz w:val="20"/>
        </w:rPr>
        <w:t xml:space="preserve"> nebulizer </w:t>
      </w:r>
      <w:r w:rsidR="0067571A" w:rsidRPr="00955B53">
        <w:rPr>
          <w:sz w:val="20"/>
        </w:rPr>
        <w:t>and Respimat</w:t>
      </w:r>
      <w:r w:rsidR="00313789" w:rsidRPr="00955B53">
        <w:rPr>
          <w:sz w:val="20"/>
          <w:vertAlign w:val="superscript"/>
        </w:rPr>
        <w:t>®</w:t>
      </w:r>
      <w:r w:rsidR="0067571A" w:rsidRPr="00955B53">
        <w:rPr>
          <w:sz w:val="20"/>
        </w:rPr>
        <w:t xml:space="preserve"> SMI </w:t>
      </w:r>
      <w:r w:rsidRPr="00955B53">
        <w:rPr>
          <w:sz w:val="20"/>
        </w:rPr>
        <w:t xml:space="preserve">were shown in </w:t>
      </w:r>
      <w:r w:rsidRPr="00955B53">
        <w:rPr>
          <w:b/>
          <w:bCs/>
          <w:sz w:val="20"/>
        </w:rPr>
        <w:t xml:space="preserve">Table </w:t>
      </w:r>
      <w:r w:rsidR="0067571A" w:rsidRPr="00955B53">
        <w:rPr>
          <w:b/>
          <w:bCs/>
          <w:sz w:val="20"/>
        </w:rPr>
        <w:t>1</w:t>
      </w:r>
      <w:r w:rsidR="0067571A" w:rsidRPr="00955B53">
        <w:rPr>
          <w:sz w:val="20"/>
        </w:rPr>
        <w:t>.</w:t>
      </w:r>
      <w:r w:rsidRPr="00955B53">
        <w:rPr>
          <w:sz w:val="20"/>
        </w:rPr>
        <w:t xml:space="preserve"> </w:t>
      </w:r>
      <w:r w:rsidR="0067571A" w:rsidRPr="00955B53">
        <w:rPr>
          <w:sz w:val="20"/>
        </w:rPr>
        <w:t>T</w:t>
      </w:r>
      <w:r w:rsidRPr="00955B53">
        <w:rPr>
          <w:sz w:val="20"/>
        </w:rPr>
        <w:t xml:space="preserve">he size of aerosol droplets were independent of </w:t>
      </w:r>
      <w:r w:rsidRPr="00955B53">
        <w:rPr>
          <w:sz w:val="20"/>
        </w:rPr>
        <w:lastRenderedPageBreak/>
        <w:t>the protein concentrations with more than half o</w:t>
      </w:r>
      <w:r w:rsidRPr="00955B53">
        <w:rPr>
          <w:rFonts w:hint="eastAsia"/>
          <w:sz w:val="20"/>
        </w:rPr>
        <w:t>f the aerosols being inhalable (</w:t>
      </w:r>
      <w:r w:rsidRPr="00955B53">
        <w:rPr>
          <w:rFonts w:hint="eastAsia"/>
          <w:sz w:val="20"/>
        </w:rPr>
        <w:t>≤</w:t>
      </w:r>
      <w:r w:rsidRPr="00955B53">
        <w:rPr>
          <w:rFonts w:hint="eastAsia"/>
          <w:sz w:val="20"/>
        </w:rPr>
        <w:t xml:space="preserve"> 5 µm). Analysis of regional deposition prediction of aerosols showed lung depositions of ~ 43%.</w:t>
      </w:r>
    </w:p>
    <w:p w14:paraId="0E5CDD7E" w14:textId="6B7BFFA9" w:rsidR="0076556A" w:rsidRPr="00955B53" w:rsidRDefault="0076556A" w:rsidP="00B43E7D">
      <w:pPr>
        <w:jc w:val="left"/>
        <w:rPr>
          <w:b/>
          <w:iCs/>
          <w:lang w:val="en-US"/>
        </w:rPr>
      </w:pPr>
      <w:r w:rsidRPr="00955B53">
        <w:rPr>
          <w:b/>
          <w:iCs/>
          <w:lang w:val="en-US"/>
        </w:rPr>
        <w:t xml:space="preserve">Table </w:t>
      </w:r>
      <w:r w:rsidR="00255E75" w:rsidRPr="00955B53">
        <w:rPr>
          <w:b/>
          <w:iCs/>
          <w:lang w:val="en-US"/>
        </w:rPr>
        <w:t>1</w:t>
      </w:r>
      <w:r w:rsidRPr="00955B53">
        <w:rPr>
          <w:b/>
          <w:iCs/>
          <w:lang w:val="en-US"/>
        </w:rPr>
        <w:t xml:space="preserve">: Size of aerosols generated by </w:t>
      </w:r>
      <w:proofErr w:type="spellStart"/>
      <w:r w:rsidRPr="00955B53">
        <w:rPr>
          <w:b/>
          <w:iCs/>
          <w:lang w:val="en-US"/>
        </w:rPr>
        <w:t>Aerogen</w:t>
      </w:r>
      <w:proofErr w:type="spellEnd"/>
      <w:r w:rsidR="002056CF" w:rsidRPr="00955B53">
        <w:rPr>
          <w:b/>
          <w:vertAlign w:val="superscript"/>
        </w:rPr>
        <w:t>®</w:t>
      </w:r>
      <w:r w:rsidRPr="00955B53">
        <w:rPr>
          <w:b/>
          <w:iCs/>
          <w:lang w:val="en-US"/>
        </w:rPr>
        <w:t xml:space="preserve"> Solo</w:t>
      </w:r>
      <w:r w:rsidRPr="00955B53">
        <w:rPr>
          <w:b/>
        </w:rPr>
        <w:t xml:space="preserve"> and Respimat</w:t>
      </w:r>
      <w:r w:rsidRPr="00955B53">
        <w:rPr>
          <w:b/>
          <w:vertAlign w:val="superscript"/>
        </w:rPr>
        <w:t xml:space="preserve">® </w:t>
      </w:r>
      <w:r w:rsidRPr="00955B53">
        <w:rPr>
          <w:b/>
        </w:rPr>
        <w:t>SMI.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6"/>
        <w:gridCol w:w="991"/>
        <w:gridCol w:w="1134"/>
        <w:gridCol w:w="2493"/>
        <w:gridCol w:w="2468"/>
      </w:tblGrid>
      <w:tr w:rsidR="0076556A" w:rsidRPr="00955B53" w14:paraId="33271658" w14:textId="77777777" w:rsidTr="00B43E7D">
        <w:trPr>
          <w:trHeight w:val="20"/>
        </w:trPr>
        <w:tc>
          <w:tcPr>
            <w:tcW w:w="1095" w:type="pct"/>
            <w:tcBorders>
              <w:top w:val="single" w:sz="18" w:space="0" w:color="auto"/>
            </w:tcBorders>
            <w:vAlign w:val="center"/>
          </w:tcPr>
          <w:p w14:paraId="1BA9DBC7" w14:textId="77777777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Inhaler device</w:t>
            </w:r>
          </w:p>
        </w:tc>
        <w:tc>
          <w:tcPr>
            <w:tcW w:w="546" w:type="pct"/>
            <w:tcBorders>
              <w:top w:val="single" w:sz="18" w:space="0" w:color="auto"/>
            </w:tcBorders>
            <w:vAlign w:val="center"/>
          </w:tcPr>
          <w:p w14:paraId="5E613330" w14:textId="77777777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D</w:t>
            </w:r>
            <w:r w:rsidRPr="00955B53">
              <w:rPr>
                <w:bCs/>
                <w:sz w:val="16"/>
                <w:szCs w:val="22"/>
                <w:vertAlign w:val="subscript"/>
              </w:rPr>
              <w:t>50</w:t>
            </w:r>
            <w:r w:rsidRPr="00955B53">
              <w:rPr>
                <w:bCs/>
                <w:sz w:val="16"/>
                <w:szCs w:val="22"/>
              </w:rPr>
              <w:t xml:space="preserve"> (µm)</w:t>
            </w:r>
          </w:p>
        </w:tc>
        <w:tc>
          <w:tcPr>
            <w:tcW w:w="625" w:type="pct"/>
            <w:tcBorders>
              <w:top w:val="single" w:sz="18" w:space="0" w:color="auto"/>
            </w:tcBorders>
            <w:vAlign w:val="center"/>
          </w:tcPr>
          <w:p w14:paraId="51F5A6BB" w14:textId="6E9BCB6E" w:rsidR="0076556A" w:rsidRPr="00955B53" w:rsidRDefault="00B43E7D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S</w:t>
            </w:r>
            <w:r w:rsidR="0076556A" w:rsidRPr="00955B53">
              <w:rPr>
                <w:bCs/>
                <w:sz w:val="16"/>
                <w:szCs w:val="22"/>
              </w:rPr>
              <w:t>pan</w:t>
            </w:r>
          </w:p>
        </w:tc>
        <w:tc>
          <w:tcPr>
            <w:tcW w:w="1374" w:type="pct"/>
            <w:tcBorders>
              <w:top w:val="single" w:sz="18" w:space="0" w:color="auto"/>
            </w:tcBorders>
            <w:vAlign w:val="center"/>
          </w:tcPr>
          <w:p w14:paraId="580A3C28" w14:textId="77777777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Total deposition fraction (%)</w:t>
            </w:r>
          </w:p>
        </w:tc>
        <w:tc>
          <w:tcPr>
            <w:tcW w:w="1360" w:type="pct"/>
            <w:tcBorders>
              <w:top w:val="single" w:sz="18" w:space="0" w:color="auto"/>
            </w:tcBorders>
            <w:vAlign w:val="center"/>
          </w:tcPr>
          <w:p w14:paraId="1BB2BDC6" w14:textId="77777777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Estimated lung deposition (%)</w:t>
            </w:r>
          </w:p>
        </w:tc>
      </w:tr>
      <w:tr w:rsidR="0076556A" w:rsidRPr="00955B53" w14:paraId="72C6DD43" w14:textId="77777777" w:rsidTr="00B43E7D">
        <w:trPr>
          <w:trHeight w:val="20"/>
        </w:trPr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03C07102" w14:textId="110BA73A" w:rsidR="0076556A" w:rsidRPr="00955B53" w:rsidRDefault="0076556A" w:rsidP="00313789">
            <w:pPr>
              <w:jc w:val="center"/>
              <w:rPr>
                <w:rFonts w:cs="Arial"/>
                <w:bCs/>
                <w:sz w:val="16"/>
                <w:szCs w:val="22"/>
              </w:rPr>
            </w:pPr>
            <w:proofErr w:type="spellStart"/>
            <w:r w:rsidRPr="00955B53">
              <w:rPr>
                <w:iCs/>
                <w:sz w:val="16"/>
                <w:szCs w:val="22"/>
              </w:rPr>
              <w:t>Aerogen</w:t>
            </w:r>
            <w:proofErr w:type="spellEnd"/>
            <w:r w:rsidR="002056CF" w:rsidRPr="00955B53">
              <w:rPr>
                <w:sz w:val="16"/>
                <w:szCs w:val="22"/>
                <w:vertAlign w:val="superscript"/>
              </w:rPr>
              <w:t>®</w:t>
            </w:r>
            <w:r w:rsidRPr="00955B53">
              <w:rPr>
                <w:iCs/>
                <w:sz w:val="16"/>
                <w:szCs w:val="22"/>
              </w:rPr>
              <w:t xml:space="preserve"> Solo</w:t>
            </w:r>
            <w:r w:rsidRPr="00955B53">
              <w:rPr>
                <w:sz w:val="16"/>
                <w:szCs w:val="22"/>
              </w:rPr>
              <w:t xml:space="preserve"> nebulizer</w:t>
            </w:r>
          </w:p>
        </w:tc>
        <w:tc>
          <w:tcPr>
            <w:tcW w:w="546" w:type="pct"/>
            <w:tcBorders>
              <w:top w:val="nil"/>
              <w:bottom w:val="nil"/>
            </w:tcBorders>
            <w:vAlign w:val="center"/>
          </w:tcPr>
          <w:p w14:paraId="08BC0723" w14:textId="77777777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3.65±0.07</w:t>
            </w:r>
          </w:p>
        </w:tc>
        <w:tc>
          <w:tcPr>
            <w:tcW w:w="625" w:type="pct"/>
            <w:tcBorders>
              <w:top w:val="nil"/>
              <w:bottom w:val="nil"/>
            </w:tcBorders>
            <w:vAlign w:val="center"/>
          </w:tcPr>
          <w:p w14:paraId="306A800A" w14:textId="77777777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2.10±0.01</w:t>
            </w:r>
          </w:p>
        </w:tc>
        <w:tc>
          <w:tcPr>
            <w:tcW w:w="1374" w:type="pct"/>
            <w:tcBorders>
              <w:top w:val="nil"/>
              <w:bottom w:val="nil"/>
            </w:tcBorders>
            <w:vAlign w:val="center"/>
          </w:tcPr>
          <w:p w14:paraId="00BECD90" w14:textId="77777777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62.4±0.6</w:t>
            </w:r>
          </w:p>
        </w:tc>
        <w:tc>
          <w:tcPr>
            <w:tcW w:w="1360" w:type="pct"/>
            <w:tcBorders>
              <w:top w:val="nil"/>
              <w:bottom w:val="nil"/>
            </w:tcBorders>
            <w:vAlign w:val="center"/>
          </w:tcPr>
          <w:p w14:paraId="32E0BD31" w14:textId="3AF47806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43.1±0.1</w:t>
            </w:r>
            <w:r w:rsidR="00AB4211" w:rsidRPr="00955B53">
              <w:rPr>
                <w:bCs/>
                <w:sz w:val="16"/>
                <w:szCs w:val="22"/>
              </w:rPr>
              <w:t>0</w:t>
            </w:r>
          </w:p>
        </w:tc>
      </w:tr>
      <w:tr w:rsidR="0076556A" w:rsidRPr="00955B53" w14:paraId="013048DD" w14:textId="77777777" w:rsidTr="00B43E7D">
        <w:trPr>
          <w:trHeight w:val="20"/>
        </w:trPr>
        <w:tc>
          <w:tcPr>
            <w:tcW w:w="1095" w:type="pct"/>
            <w:tcBorders>
              <w:top w:val="nil"/>
              <w:bottom w:val="single" w:sz="18" w:space="0" w:color="auto"/>
            </w:tcBorders>
            <w:vAlign w:val="center"/>
          </w:tcPr>
          <w:p w14:paraId="52233E39" w14:textId="77777777" w:rsidR="0076556A" w:rsidRPr="00955B53" w:rsidRDefault="0076556A" w:rsidP="00525A85">
            <w:pPr>
              <w:jc w:val="center"/>
              <w:rPr>
                <w:rFonts w:cs="Arial"/>
                <w:bCs/>
                <w:sz w:val="16"/>
                <w:szCs w:val="22"/>
              </w:rPr>
            </w:pPr>
            <w:r w:rsidRPr="00955B53">
              <w:rPr>
                <w:sz w:val="16"/>
                <w:szCs w:val="22"/>
              </w:rPr>
              <w:t>Respimat</w:t>
            </w:r>
            <w:r w:rsidRPr="00955B53">
              <w:rPr>
                <w:sz w:val="16"/>
                <w:szCs w:val="22"/>
                <w:vertAlign w:val="superscript"/>
              </w:rPr>
              <w:t>®</w:t>
            </w:r>
            <w:r w:rsidRPr="00955B53">
              <w:rPr>
                <w:sz w:val="16"/>
                <w:szCs w:val="22"/>
              </w:rPr>
              <w:t xml:space="preserve"> SMI</w:t>
            </w:r>
          </w:p>
        </w:tc>
        <w:tc>
          <w:tcPr>
            <w:tcW w:w="546" w:type="pct"/>
            <w:tcBorders>
              <w:top w:val="nil"/>
              <w:bottom w:val="single" w:sz="18" w:space="0" w:color="auto"/>
            </w:tcBorders>
            <w:vAlign w:val="center"/>
          </w:tcPr>
          <w:p w14:paraId="2D170213" w14:textId="77777777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4.28±0.18</w:t>
            </w:r>
          </w:p>
        </w:tc>
        <w:tc>
          <w:tcPr>
            <w:tcW w:w="625" w:type="pct"/>
            <w:tcBorders>
              <w:top w:val="nil"/>
              <w:bottom w:val="single" w:sz="18" w:space="0" w:color="auto"/>
            </w:tcBorders>
            <w:vAlign w:val="center"/>
          </w:tcPr>
          <w:p w14:paraId="66B765EC" w14:textId="77777777" w:rsidR="0076556A" w:rsidRPr="00955B53" w:rsidRDefault="0076556A" w:rsidP="00525A85">
            <w:pPr>
              <w:jc w:val="center"/>
              <w:rPr>
                <w:color w:val="000000"/>
                <w:sz w:val="16"/>
                <w:szCs w:val="22"/>
                <w:lang w:eastAsia="zh-CN"/>
              </w:rPr>
            </w:pPr>
            <w:r w:rsidRPr="00955B53">
              <w:rPr>
                <w:color w:val="000000"/>
                <w:sz w:val="16"/>
                <w:szCs w:val="22"/>
              </w:rPr>
              <w:t>1.67</w:t>
            </w:r>
            <w:r w:rsidRPr="00955B53">
              <w:rPr>
                <w:bCs/>
                <w:sz w:val="16"/>
                <w:szCs w:val="22"/>
              </w:rPr>
              <w:t>±0.20</w:t>
            </w:r>
          </w:p>
        </w:tc>
        <w:tc>
          <w:tcPr>
            <w:tcW w:w="1374" w:type="pct"/>
            <w:tcBorders>
              <w:top w:val="nil"/>
              <w:bottom w:val="single" w:sz="18" w:space="0" w:color="auto"/>
            </w:tcBorders>
            <w:vAlign w:val="center"/>
          </w:tcPr>
          <w:p w14:paraId="24CDF277" w14:textId="77777777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68.3±1.3</w:t>
            </w:r>
          </w:p>
        </w:tc>
        <w:tc>
          <w:tcPr>
            <w:tcW w:w="1360" w:type="pct"/>
            <w:tcBorders>
              <w:top w:val="nil"/>
              <w:bottom w:val="single" w:sz="18" w:space="0" w:color="auto"/>
            </w:tcBorders>
            <w:vAlign w:val="center"/>
          </w:tcPr>
          <w:p w14:paraId="0BDB9002" w14:textId="77777777" w:rsidR="0076556A" w:rsidRPr="00955B53" w:rsidRDefault="0076556A" w:rsidP="00525A85">
            <w:pPr>
              <w:jc w:val="center"/>
              <w:rPr>
                <w:bCs/>
                <w:sz w:val="16"/>
                <w:szCs w:val="22"/>
              </w:rPr>
            </w:pPr>
            <w:r w:rsidRPr="00955B53">
              <w:rPr>
                <w:bCs/>
                <w:sz w:val="16"/>
                <w:szCs w:val="22"/>
              </w:rPr>
              <w:t>48.9±3.02</w:t>
            </w:r>
          </w:p>
        </w:tc>
      </w:tr>
    </w:tbl>
    <w:p w14:paraId="2B47140D" w14:textId="7CC4A84B" w:rsidR="00220C10" w:rsidRPr="00955B53" w:rsidRDefault="00220C10" w:rsidP="00A6439B">
      <w:pPr>
        <w:pStyle w:val="DDLBodyText"/>
        <w:rPr>
          <w:sz w:val="20"/>
          <w:lang w:val="en-US"/>
        </w:rPr>
      </w:pPr>
      <w:r w:rsidRPr="00955B53">
        <w:rPr>
          <w:sz w:val="20"/>
          <w:lang w:val="en-US"/>
        </w:rPr>
        <w:t xml:space="preserve">CD spectra of lysostaphin maintained similar tendency of curve before and after nebulization, suggesting retention of the secondary structure. </w:t>
      </w:r>
      <w:r w:rsidRPr="00955B53">
        <w:rPr>
          <w:b/>
          <w:bCs/>
          <w:sz w:val="20"/>
          <w:lang w:val="en-US"/>
        </w:rPr>
        <w:t>Figure 2</w:t>
      </w:r>
      <w:r w:rsidRPr="00955B53">
        <w:rPr>
          <w:sz w:val="20"/>
          <w:lang w:val="en-US"/>
        </w:rPr>
        <w:t xml:space="preserve"> shows that the collected nebulized lysostaphin samples exhibited negligible antibacterial activity loss compared with the non-nebulized solution. </w:t>
      </w:r>
    </w:p>
    <w:p w14:paraId="65C974B5" w14:textId="36E5248A" w:rsidR="00E7664F" w:rsidRPr="00955B53" w:rsidRDefault="00F50042" w:rsidP="00A6439B">
      <w:pPr>
        <w:pStyle w:val="DDLBodyText"/>
        <w:rPr>
          <w:sz w:val="20"/>
          <w:lang w:val="en-US"/>
        </w:rPr>
      </w:pPr>
      <w:r w:rsidRPr="00955B53">
        <w:rPr>
          <w:noProof/>
          <w:sz w:val="20"/>
          <w:lang w:val="en-US" w:eastAsia="zh-CN"/>
        </w:rPr>
        <w:drawing>
          <wp:inline distT="0" distB="0" distL="0" distR="0" wp14:anchorId="0FB78439" wp14:editId="73712402">
            <wp:extent cx="5760720" cy="2985770"/>
            <wp:effectExtent l="0" t="0" r="0" b="5080"/>
            <wp:docPr id="16808826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882640" name="图片 168088264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7276C" w14:textId="493E14C0" w:rsidR="00E7664F" w:rsidRPr="00955B53" w:rsidRDefault="00E7664F" w:rsidP="00E7664F">
      <w:pPr>
        <w:pStyle w:val="DDLCaption"/>
        <w:rPr>
          <w:sz w:val="18"/>
          <w:szCs w:val="18"/>
        </w:rPr>
      </w:pPr>
      <w:r w:rsidRPr="00955B53">
        <w:rPr>
          <w:sz w:val="18"/>
          <w:szCs w:val="18"/>
        </w:rPr>
        <w:t>Figure 2 -</w:t>
      </w:r>
      <w:r w:rsidRPr="00955B53">
        <w:rPr>
          <w:sz w:val="18"/>
          <w:szCs w:val="18"/>
        </w:rPr>
        <w:tab/>
      </w:r>
      <w:r w:rsidR="00F50042" w:rsidRPr="00955B53">
        <w:rPr>
          <w:sz w:val="18"/>
          <w:szCs w:val="18"/>
        </w:rPr>
        <w:t>Image</w:t>
      </w:r>
      <w:r w:rsidR="00313789" w:rsidRPr="00955B53">
        <w:rPr>
          <w:sz w:val="18"/>
          <w:szCs w:val="18"/>
        </w:rPr>
        <w:t>s</w:t>
      </w:r>
      <w:r w:rsidR="00F50042" w:rsidRPr="00955B53">
        <w:rPr>
          <w:sz w:val="18"/>
          <w:szCs w:val="18"/>
        </w:rPr>
        <w:t xml:space="preserve">, CD spectra and antibacterial efficiency of lysostaphin solutions before and after nebulization by (a) </w:t>
      </w:r>
      <w:proofErr w:type="spellStart"/>
      <w:r w:rsidR="00F50042" w:rsidRPr="00955B53">
        <w:rPr>
          <w:sz w:val="18"/>
          <w:szCs w:val="18"/>
        </w:rPr>
        <w:t>Aerogen</w:t>
      </w:r>
      <w:proofErr w:type="spellEnd"/>
      <w:r w:rsidR="002056CF" w:rsidRPr="00955B53">
        <w:rPr>
          <w:sz w:val="18"/>
          <w:szCs w:val="18"/>
          <w:vertAlign w:val="superscript"/>
        </w:rPr>
        <w:t>®</w:t>
      </w:r>
      <w:r w:rsidR="00F50042" w:rsidRPr="00955B53">
        <w:rPr>
          <w:sz w:val="18"/>
          <w:szCs w:val="18"/>
        </w:rPr>
        <w:t xml:space="preserve"> Solo and (b) Respimat</w:t>
      </w:r>
      <w:r w:rsidR="00F50042" w:rsidRPr="00955B53">
        <w:rPr>
          <w:sz w:val="18"/>
          <w:szCs w:val="18"/>
          <w:vertAlign w:val="superscript"/>
        </w:rPr>
        <w:t>®</w:t>
      </w:r>
      <w:r w:rsidR="00F50042" w:rsidRPr="00955B53">
        <w:rPr>
          <w:sz w:val="18"/>
          <w:szCs w:val="18"/>
        </w:rPr>
        <w:t xml:space="preserve"> SMI. **** p &lt; 0.0001</w:t>
      </w:r>
      <w:r w:rsidRPr="00955B53">
        <w:rPr>
          <w:sz w:val="18"/>
          <w:szCs w:val="18"/>
        </w:rPr>
        <w:t>.</w:t>
      </w:r>
      <w:r w:rsidR="005168D1" w:rsidRPr="00955B53">
        <w:rPr>
          <w:sz w:val="18"/>
          <w:szCs w:val="18"/>
        </w:rPr>
        <w:t xml:space="preserve"> Antibacterial efficiency experiments were repeated three times.</w:t>
      </w:r>
    </w:p>
    <w:p w14:paraId="3A8561A3" w14:textId="77777777" w:rsidR="00546E6E" w:rsidRPr="00955B53" w:rsidRDefault="00546E6E" w:rsidP="00546E6E">
      <w:pPr>
        <w:pStyle w:val="DDLBodyText"/>
        <w:rPr>
          <w:sz w:val="20"/>
          <w:lang w:val="en-US"/>
        </w:rPr>
      </w:pPr>
      <w:r w:rsidRPr="00955B53">
        <w:rPr>
          <w:iCs/>
          <w:noProof/>
          <w:lang w:val="en-US" w:eastAsia="zh-CN"/>
        </w:rPr>
        <w:drawing>
          <wp:inline distT="0" distB="0" distL="0" distR="0" wp14:anchorId="49DBC5DF" wp14:editId="2C565D4E">
            <wp:extent cx="5760720" cy="3139469"/>
            <wp:effectExtent l="0" t="0" r="0" b="3810"/>
            <wp:docPr id="3196559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655999" name="图片 31965599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F7FEF" w14:textId="72FE30D1" w:rsidR="00546E6E" w:rsidRPr="00955B53" w:rsidRDefault="00546E6E" w:rsidP="00546E6E">
      <w:pPr>
        <w:pStyle w:val="DDLCaption"/>
        <w:rPr>
          <w:sz w:val="18"/>
          <w:szCs w:val="18"/>
        </w:rPr>
      </w:pPr>
      <w:r w:rsidRPr="00955B53">
        <w:rPr>
          <w:sz w:val="18"/>
          <w:szCs w:val="18"/>
        </w:rPr>
        <w:t>Figure 3 -</w:t>
      </w:r>
      <w:r w:rsidRPr="00955B53">
        <w:rPr>
          <w:sz w:val="18"/>
          <w:szCs w:val="18"/>
        </w:rPr>
        <w:tab/>
        <w:t xml:space="preserve">(a) Ratios of bioactivity retention of lysostaphin against MRSA-2 in varied storage temperatures. (b) Fold change in MIC against MRSA-2 of lysostaphin stored at varied temperatures. The red </w:t>
      </w:r>
      <w:r w:rsidR="009C45F3" w:rsidRPr="00955B53">
        <w:rPr>
          <w:sz w:val="18"/>
          <w:szCs w:val="18"/>
        </w:rPr>
        <w:t>arrows</w:t>
      </w:r>
      <w:r w:rsidRPr="00955B53">
        <w:rPr>
          <w:sz w:val="18"/>
          <w:szCs w:val="18"/>
        </w:rPr>
        <w:t xml:space="preserve"> </w:t>
      </w:r>
      <w:r w:rsidR="009C45F3" w:rsidRPr="00955B53">
        <w:rPr>
          <w:sz w:val="18"/>
          <w:szCs w:val="18"/>
        </w:rPr>
        <w:lastRenderedPageBreak/>
        <w:t>present</w:t>
      </w:r>
      <w:r w:rsidRPr="00955B53">
        <w:rPr>
          <w:sz w:val="18"/>
          <w:szCs w:val="18"/>
        </w:rPr>
        <w:t xml:space="preserve"> beyond the detection limit (&gt; 32-fold). (c) Arrhenius plot for shelf life prediction. (d) TRA and (e) live colony counts of MRSA-2 treated with lysostaphin which stored at 4°C, 20°C and 37°C for 12 months. ns, no significant, **** p &lt; 0.0001.</w:t>
      </w:r>
      <w:r w:rsidR="00022C1D" w:rsidRPr="00955B53">
        <w:rPr>
          <w:sz w:val="18"/>
          <w:szCs w:val="18"/>
        </w:rPr>
        <w:t xml:space="preserve"> </w:t>
      </w:r>
      <w:r w:rsidR="001C72D7" w:rsidRPr="00955B53">
        <w:rPr>
          <w:sz w:val="18"/>
          <w:szCs w:val="18"/>
        </w:rPr>
        <w:t>All</w:t>
      </w:r>
      <w:r w:rsidR="00022C1D" w:rsidRPr="00955B53">
        <w:rPr>
          <w:sz w:val="18"/>
          <w:szCs w:val="18"/>
        </w:rPr>
        <w:t xml:space="preserve"> experiment</w:t>
      </w:r>
      <w:r w:rsidR="001C72D7" w:rsidRPr="00955B53">
        <w:rPr>
          <w:sz w:val="18"/>
          <w:szCs w:val="18"/>
        </w:rPr>
        <w:t>s, except the Arrhenius plot,</w:t>
      </w:r>
      <w:r w:rsidR="00022C1D" w:rsidRPr="00955B53">
        <w:rPr>
          <w:sz w:val="18"/>
          <w:szCs w:val="18"/>
        </w:rPr>
        <w:t xml:space="preserve"> w</w:t>
      </w:r>
      <w:r w:rsidR="001C72D7" w:rsidRPr="00955B53">
        <w:rPr>
          <w:sz w:val="18"/>
          <w:szCs w:val="18"/>
        </w:rPr>
        <w:t>ere</w:t>
      </w:r>
      <w:r w:rsidR="00022C1D" w:rsidRPr="00955B53">
        <w:rPr>
          <w:sz w:val="18"/>
          <w:szCs w:val="18"/>
        </w:rPr>
        <w:t xml:space="preserve"> repeated three times.</w:t>
      </w:r>
      <w:r w:rsidRPr="00955B53">
        <w:rPr>
          <w:sz w:val="18"/>
          <w:szCs w:val="18"/>
        </w:rPr>
        <w:t xml:space="preserve"> </w:t>
      </w:r>
    </w:p>
    <w:p w14:paraId="348AB10E" w14:textId="6DA237C7" w:rsidR="00E7664F" w:rsidRPr="00955B53" w:rsidRDefault="00253E4B" w:rsidP="00A6439B">
      <w:pPr>
        <w:pStyle w:val="DDLBodyText"/>
        <w:rPr>
          <w:sz w:val="20"/>
          <w:lang w:val="en-US"/>
        </w:rPr>
      </w:pPr>
      <w:r w:rsidRPr="00955B53">
        <w:rPr>
          <w:b/>
          <w:bCs/>
          <w:sz w:val="20"/>
          <w:lang w:val="en-US"/>
        </w:rPr>
        <w:t>Figure 3a</w:t>
      </w:r>
      <w:r w:rsidRPr="00955B53">
        <w:rPr>
          <w:sz w:val="20"/>
          <w:lang w:val="en-US"/>
        </w:rPr>
        <w:t xml:space="preserve"> indicates that negligible bioactivity loss was detected when lysostaphin solutions were stored at 4°C and 20°C for 30 days. The fold change in MIC shown in </w:t>
      </w:r>
      <w:r w:rsidRPr="00955B53">
        <w:rPr>
          <w:b/>
          <w:bCs/>
          <w:sz w:val="20"/>
          <w:lang w:val="en-US"/>
        </w:rPr>
        <w:t>Figure 3b</w:t>
      </w:r>
      <w:r w:rsidRPr="00955B53">
        <w:rPr>
          <w:sz w:val="20"/>
          <w:lang w:val="en-US"/>
        </w:rPr>
        <w:t xml:space="preserve"> is in line with the bioactivity loss data, suggesting that storage at 37°C or above would result in noticeable inactivation of lysostaphin in 15 days. The correlation coefficients (R</w:t>
      </w:r>
      <w:r w:rsidRPr="00955B53">
        <w:rPr>
          <w:sz w:val="20"/>
          <w:vertAlign w:val="superscript"/>
          <w:lang w:val="en-US"/>
        </w:rPr>
        <w:t>2</w:t>
      </w:r>
      <w:r w:rsidRPr="00955B53">
        <w:rPr>
          <w:sz w:val="20"/>
          <w:lang w:val="en-US"/>
        </w:rPr>
        <w:t>) of straight lines in Arrhenius plot (</w:t>
      </w:r>
      <w:r w:rsidRPr="00955B53">
        <w:rPr>
          <w:b/>
          <w:bCs/>
          <w:sz w:val="20"/>
          <w:lang w:val="en-US"/>
        </w:rPr>
        <w:t>Figure 3c</w:t>
      </w:r>
      <w:r w:rsidRPr="00955B53">
        <w:rPr>
          <w:sz w:val="20"/>
          <w:lang w:val="en-US"/>
        </w:rPr>
        <w:t xml:space="preserve">) was 0.9835. The determined inactivation energy was 11.6 kJ/mol with an estimated half-life of 591.5 days for sample storing at 4°C. </w:t>
      </w:r>
      <w:r w:rsidRPr="00955B53">
        <w:rPr>
          <w:b/>
          <w:bCs/>
          <w:sz w:val="20"/>
          <w:lang w:val="en-US"/>
        </w:rPr>
        <w:t>Figure 3d</w:t>
      </w:r>
      <w:r w:rsidRPr="00955B53">
        <w:rPr>
          <w:sz w:val="20"/>
          <w:lang w:val="en-US"/>
        </w:rPr>
        <w:t xml:space="preserve"> further confirms that this </w:t>
      </w:r>
      <w:proofErr w:type="spellStart"/>
      <w:r w:rsidRPr="00955B53">
        <w:rPr>
          <w:sz w:val="20"/>
          <w:lang w:val="en-US"/>
        </w:rPr>
        <w:t>antistaphylococcal</w:t>
      </w:r>
      <w:proofErr w:type="spellEnd"/>
      <w:r w:rsidRPr="00955B53">
        <w:rPr>
          <w:sz w:val="20"/>
          <w:lang w:val="en-US"/>
        </w:rPr>
        <w:t xml:space="preserve"> enzyme exhibited good storage stability in the liquid-state at 4°C that minimum activity loss was noted after 12-month storage. Compared to the control group, the number of live bacterial colony decreased more than 4 logs, which meant that &gt; 99</w:t>
      </w:r>
      <w:r w:rsidR="00342430" w:rsidRPr="00955B53">
        <w:rPr>
          <w:sz w:val="20"/>
          <w:lang w:val="en-US"/>
        </w:rPr>
        <w:t>.99</w:t>
      </w:r>
      <w:r w:rsidRPr="00955B53">
        <w:rPr>
          <w:sz w:val="20"/>
          <w:lang w:val="en-US"/>
        </w:rPr>
        <w:t>% MRSA-2 cells were killed. As a comparison, lysostaphin stored at 20°C for 12 months could still lead to approximately 2 logs reduction</w:t>
      </w:r>
      <w:r w:rsidR="00342430" w:rsidRPr="00955B53">
        <w:rPr>
          <w:sz w:val="20"/>
          <w:lang w:val="en-US"/>
        </w:rPr>
        <w:t xml:space="preserve"> (</w:t>
      </w:r>
      <w:r w:rsidR="00342430" w:rsidRPr="00955B53">
        <w:rPr>
          <w:b/>
          <w:bCs/>
          <w:sz w:val="20"/>
          <w:lang w:val="en-US"/>
        </w:rPr>
        <w:t>Figure 3e</w:t>
      </w:r>
      <w:r w:rsidR="00342430" w:rsidRPr="00955B53">
        <w:rPr>
          <w:sz w:val="20"/>
          <w:lang w:val="en-US"/>
        </w:rPr>
        <w:t>)</w:t>
      </w:r>
      <w:r w:rsidRPr="00955B53">
        <w:rPr>
          <w:sz w:val="20"/>
          <w:lang w:val="en-US"/>
        </w:rPr>
        <w:t xml:space="preserve">. </w:t>
      </w:r>
    </w:p>
    <w:p w14:paraId="154C9E46" w14:textId="2C19AE20" w:rsidR="0026753E" w:rsidRPr="00955B53" w:rsidRDefault="0026753E" w:rsidP="0026753E">
      <w:pPr>
        <w:pStyle w:val="DDLHeading1"/>
        <w:rPr>
          <w:sz w:val="20"/>
          <w:szCs w:val="20"/>
        </w:rPr>
      </w:pPr>
      <w:r w:rsidRPr="00955B53">
        <w:rPr>
          <w:sz w:val="20"/>
          <w:szCs w:val="20"/>
        </w:rPr>
        <w:t>D</w:t>
      </w:r>
      <w:r w:rsidRPr="00955B53">
        <w:rPr>
          <w:rStyle w:val="DDLEmphasis"/>
          <w:rFonts w:ascii="Arial" w:hAnsi="Arial" w:cs="Arial"/>
          <w:color w:val="auto"/>
          <w:sz w:val="20"/>
        </w:rPr>
        <w:t>iscussion and conclusion</w:t>
      </w:r>
    </w:p>
    <w:p w14:paraId="5F60A0E0" w14:textId="7B4FE787" w:rsidR="005C464B" w:rsidRPr="00955B53" w:rsidRDefault="000D13F2" w:rsidP="005C464B">
      <w:pPr>
        <w:pStyle w:val="DDLBodyText"/>
        <w:rPr>
          <w:sz w:val="20"/>
          <w:lang w:val="en-US"/>
        </w:rPr>
      </w:pPr>
      <w:r w:rsidRPr="00955B53">
        <w:rPr>
          <w:sz w:val="20"/>
        </w:rPr>
        <w:t>The activity of PBS reconstituted lysostaphin was confirmed that lysostaphin could lead to rapid bacteriolysis.</w:t>
      </w:r>
      <w:r w:rsidR="00B74393" w:rsidRPr="00955B53">
        <w:rPr>
          <w:sz w:val="20"/>
        </w:rPr>
        <w:t xml:space="preserve"> </w:t>
      </w:r>
      <w:r w:rsidR="00B74393" w:rsidRPr="00955B53">
        <w:rPr>
          <w:i/>
          <w:iCs/>
          <w:sz w:val="20"/>
        </w:rPr>
        <w:t>S. aureus</w:t>
      </w:r>
      <w:r w:rsidR="00B74393" w:rsidRPr="00955B53">
        <w:rPr>
          <w:sz w:val="20"/>
        </w:rPr>
        <w:t xml:space="preserve"> has been found to be able to survive and propagate intracellularly, to escape the attack of antibacterial agents and leading to recurrent infections.</w:t>
      </w:r>
      <w:r w:rsidR="005C464B" w:rsidRPr="00955B53">
        <w:rPr>
          <w:sz w:val="20"/>
        </w:rPr>
        <w:t xml:space="preserve"> </w:t>
      </w:r>
      <w:r w:rsidR="00FE4E71" w:rsidRPr="00955B53">
        <w:rPr>
          <w:sz w:val="20"/>
        </w:rPr>
        <w:t xml:space="preserve">Drug-resistant MRSA further increases the difficulty of reasonable treatment. </w:t>
      </w:r>
      <w:r w:rsidR="005C464B" w:rsidRPr="00955B53">
        <w:rPr>
          <w:sz w:val="20"/>
        </w:rPr>
        <w:t>Our results</w:t>
      </w:r>
      <w:r w:rsidR="005177D5" w:rsidRPr="00955B53">
        <w:rPr>
          <w:sz w:val="20"/>
        </w:rPr>
        <w:t xml:space="preserve"> </w:t>
      </w:r>
      <w:r w:rsidR="005C464B" w:rsidRPr="00955B53">
        <w:rPr>
          <w:sz w:val="20"/>
        </w:rPr>
        <w:t>suggested that a</w:t>
      </w:r>
      <w:r w:rsidR="005177D5" w:rsidRPr="00955B53">
        <w:rPr>
          <w:sz w:val="20"/>
        </w:rPr>
        <w:t>fter treating with 10 µg/m</w:t>
      </w:r>
      <w:r w:rsidR="005E7554" w:rsidRPr="00955B53">
        <w:rPr>
          <w:sz w:val="20"/>
        </w:rPr>
        <w:t>L</w:t>
      </w:r>
      <w:r w:rsidR="005177D5" w:rsidRPr="00955B53">
        <w:rPr>
          <w:sz w:val="20"/>
        </w:rPr>
        <w:t xml:space="preserve"> of lysostaphin for 2 h, no live MRSA-2 cells can be detected</w:t>
      </w:r>
      <w:r w:rsidR="00D836D5" w:rsidRPr="00955B53">
        <w:rPr>
          <w:sz w:val="20"/>
        </w:rPr>
        <w:t xml:space="preserve"> in the co-culture system</w:t>
      </w:r>
      <w:r w:rsidR="005177D5" w:rsidRPr="00955B53">
        <w:rPr>
          <w:sz w:val="20"/>
        </w:rPr>
        <w:t>. These results suggested that lysostaphin could kill MRSA-2 effectively without affecting co-existed normal lung epithelial cells, further verifying its potential in treating MRSA-induced pulmonary bacterial infection.</w:t>
      </w:r>
      <w:r w:rsidR="005C464B" w:rsidRPr="00955B53">
        <w:rPr>
          <w:rFonts w:hint="eastAsia"/>
          <w:sz w:val="20"/>
          <w:lang w:eastAsia="zh-CN"/>
        </w:rPr>
        <w:t xml:space="preserve"> </w:t>
      </w:r>
      <w:r w:rsidR="005C464B" w:rsidRPr="00955B53">
        <w:rPr>
          <w:sz w:val="20"/>
          <w:lang w:val="en-US"/>
        </w:rPr>
        <w:t xml:space="preserve">Taken together with the aerodynamic size distribution and the preservation of post-nebulization protein activity, both the </w:t>
      </w:r>
      <w:bookmarkStart w:id="3" w:name="OLE_LINK1"/>
      <w:proofErr w:type="spellStart"/>
      <w:r w:rsidR="005C464B" w:rsidRPr="00955B53">
        <w:rPr>
          <w:sz w:val="20"/>
          <w:lang w:val="en-US"/>
        </w:rPr>
        <w:t>Aerogen</w:t>
      </w:r>
      <w:proofErr w:type="spellEnd"/>
      <w:r w:rsidR="002056CF" w:rsidRPr="00955B53">
        <w:rPr>
          <w:sz w:val="20"/>
          <w:vertAlign w:val="superscript"/>
          <w:lang w:val="en-US"/>
        </w:rPr>
        <w:t>®</w:t>
      </w:r>
      <w:r w:rsidR="005C464B" w:rsidRPr="00955B53">
        <w:rPr>
          <w:sz w:val="20"/>
          <w:lang w:val="en-US"/>
        </w:rPr>
        <w:t xml:space="preserve"> Solo</w:t>
      </w:r>
      <w:bookmarkEnd w:id="3"/>
      <w:r w:rsidR="005C464B" w:rsidRPr="00955B53">
        <w:rPr>
          <w:sz w:val="20"/>
          <w:lang w:val="en-US"/>
        </w:rPr>
        <w:t xml:space="preserve"> and Respimat</w:t>
      </w:r>
      <w:r w:rsidR="005C464B" w:rsidRPr="00955B53">
        <w:rPr>
          <w:sz w:val="20"/>
          <w:vertAlign w:val="superscript"/>
          <w:lang w:val="en-US"/>
        </w:rPr>
        <w:t>®</w:t>
      </w:r>
      <w:r w:rsidR="005C464B" w:rsidRPr="00955B53">
        <w:rPr>
          <w:sz w:val="20"/>
          <w:lang w:val="en-US"/>
        </w:rPr>
        <w:t xml:space="preserve"> SMI are considered suitable inhaler device</w:t>
      </w:r>
      <w:r w:rsidR="00D836D5" w:rsidRPr="00955B53">
        <w:rPr>
          <w:sz w:val="20"/>
          <w:lang w:val="en-US"/>
        </w:rPr>
        <w:t>s</w:t>
      </w:r>
      <w:r w:rsidR="005C464B" w:rsidRPr="00955B53">
        <w:rPr>
          <w:sz w:val="20"/>
          <w:lang w:val="en-US"/>
        </w:rPr>
        <w:t xml:space="preserve"> </w:t>
      </w:r>
      <w:r w:rsidR="00D836D5" w:rsidRPr="00955B53">
        <w:rPr>
          <w:sz w:val="20"/>
          <w:lang w:val="en-US"/>
        </w:rPr>
        <w:t>for</w:t>
      </w:r>
      <w:r w:rsidR="005C464B" w:rsidRPr="00955B53">
        <w:rPr>
          <w:sz w:val="20"/>
          <w:lang w:val="en-US"/>
        </w:rPr>
        <w:t xml:space="preserve"> </w:t>
      </w:r>
      <w:r w:rsidR="00D836D5" w:rsidRPr="00955B53">
        <w:rPr>
          <w:sz w:val="20"/>
          <w:lang w:val="en-US"/>
        </w:rPr>
        <w:t xml:space="preserve">pulmonary </w:t>
      </w:r>
      <w:r w:rsidR="005C464B" w:rsidRPr="00955B53">
        <w:rPr>
          <w:sz w:val="20"/>
          <w:lang w:val="en-US"/>
        </w:rPr>
        <w:t>deliver</w:t>
      </w:r>
      <w:r w:rsidR="00D836D5" w:rsidRPr="00955B53">
        <w:rPr>
          <w:sz w:val="20"/>
          <w:lang w:val="en-US"/>
        </w:rPr>
        <w:t>y of</w:t>
      </w:r>
      <w:r w:rsidR="005C464B" w:rsidRPr="00955B53">
        <w:rPr>
          <w:sz w:val="20"/>
          <w:lang w:val="en-US"/>
        </w:rPr>
        <w:t xml:space="preserve"> this class of antibacterials into the lungs.</w:t>
      </w:r>
    </w:p>
    <w:p w14:paraId="57DCC0F9" w14:textId="1CF90C0F" w:rsidR="0095324F" w:rsidRPr="009B61B6" w:rsidRDefault="0076070D" w:rsidP="009B61B6">
      <w:pPr>
        <w:pStyle w:val="DDLBodyText"/>
        <w:rPr>
          <w:sz w:val="20"/>
        </w:rPr>
      </w:pPr>
      <w:r w:rsidRPr="00955B53">
        <w:rPr>
          <w:sz w:val="20"/>
        </w:rPr>
        <w:t>Currently, lysostaphin is commercially available as lyophilized powder recommended to store at ‒20°C with a product shelf-life of 3 years. Our data support our assumption that for lysostaphin, storage in the liquid-state at 4 °C is practicable.</w:t>
      </w:r>
    </w:p>
    <w:p w14:paraId="78557893" w14:textId="14A1D491" w:rsidR="006817AB" w:rsidRDefault="007D307A" w:rsidP="006817AB">
      <w:pPr>
        <w:pStyle w:val="DDLHeading1"/>
        <w:rPr>
          <w:rStyle w:val="DDLReferenceSuperscript"/>
          <w:vertAlign w:val="baseline"/>
        </w:rPr>
      </w:pPr>
      <w:r w:rsidRPr="00BD68AD">
        <w:t>References</w:t>
      </w:r>
    </w:p>
    <w:p w14:paraId="3E188D40" w14:textId="77777777" w:rsidR="0099172C" w:rsidRPr="0099172C" w:rsidRDefault="006817AB" w:rsidP="0099172C">
      <w:pPr>
        <w:pStyle w:val="EndNoteBibliography"/>
        <w:spacing w:after="0"/>
      </w:pPr>
      <w:r w:rsidRPr="006817AB">
        <w:rPr>
          <w:sz w:val="16"/>
          <w:szCs w:val="16"/>
        </w:rPr>
        <w:fldChar w:fldCharType="begin"/>
      </w:r>
      <w:r w:rsidRPr="006817AB">
        <w:rPr>
          <w:sz w:val="16"/>
          <w:szCs w:val="16"/>
        </w:rPr>
        <w:instrText xml:space="preserve"> ADDIN EN.REFLIST </w:instrText>
      </w:r>
      <w:r w:rsidRPr="006817AB">
        <w:rPr>
          <w:sz w:val="16"/>
          <w:szCs w:val="16"/>
        </w:rPr>
        <w:fldChar w:fldCharType="separate"/>
      </w:r>
      <w:r w:rsidR="0099172C" w:rsidRPr="0099172C">
        <w:t>[1] H.K. Chan, R.Y.K. Chang, Inhaled Delivery of Anti-Pseudomonal Phages to Tackle Respiratory Infections Caused by Superbugs, J Aerosol Med Pulm Drug Deliv, 35 (2022) 73-82.</w:t>
      </w:r>
    </w:p>
    <w:p w14:paraId="6D4AFEF7" w14:textId="77777777" w:rsidR="0099172C" w:rsidRPr="0099172C" w:rsidRDefault="0099172C" w:rsidP="0099172C">
      <w:pPr>
        <w:pStyle w:val="EndNoteBibliography"/>
        <w:spacing w:after="0"/>
      </w:pPr>
      <w:r w:rsidRPr="0099172C">
        <w:t>[2] Y. Sakamoto, Y. Yamauchi, T. Jo, N. Michihata, W. Hasegawa, H. Takeshima, H. Matsui, K. Fushimi, H. Yasunaga, T. Nagase, In-hospital mortality associated with community-acquired pneumonia due to methicillin-resistant Staphylococcus aureus: a matched-pair cohort study, BMC Pulm Med, 21 (2021) 345.</w:t>
      </w:r>
    </w:p>
    <w:p w14:paraId="158E7E72" w14:textId="77777777" w:rsidR="0099172C" w:rsidRPr="0099172C" w:rsidRDefault="0099172C" w:rsidP="0099172C">
      <w:pPr>
        <w:pStyle w:val="EndNoteBibliography"/>
        <w:spacing w:after="0"/>
      </w:pPr>
      <w:r w:rsidRPr="0099172C">
        <w:t>[3] S. Stefani, D.R. Chung, J.A. Lindsay, A.W. Friedrich, A.M. Kearns, H. Westh, F.M. Mackenzie, Meticillin-resistant Staphylococcus aureus (MRSA): global epidemiology and harmonisation of typing methods, Int J Antimicrob Agents, 39 (2012) 273-282.</w:t>
      </w:r>
    </w:p>
    <w:p w14:paraId="1933E613" w14:textId="77777777" w:rsidR="0099172C" w:rsidRPr="0099172C" w:rsidRDefault="0099172C" w:rsidP="0099172C">
      <w:pPr>
        <w:pStyle w:val="EndNoteBibliography"/>
        <w:spacing w:after="0"/>
      </w:pPr>
      <w:r w:rsidRPr="0099172C">
        <w:t>[4] A. Shariati, M. Dadashi, M.T. Moghadam, A. van Belkum, S. Yaslianifard, D. Darban-Sarokhalil, Global prevalence and distribution of vancomycin resistant, vancomycin intermediate and heterogeneously vancomycin intermediate Staphylococcus aureus clinical isolates: a systematic review and meta-analysis, Sci Rep, 10 (2020) 12689.</w:t>
      </w:r>
    </w:p>
    <w:p w14:paraId="754753B0" w14:textId="77777777" w:rsidR="0099172C" w:rsidRPr="0099172C" w:rsidRDefault="0099172C" w:rsidP="0099172C">
      <w:pPr>
        <w:pStyle w:val="EndNoteBibliography"/>
        <w:spacing w:after="0"/>
      </w:pPr>
      <w:r w:rsidRPr="0099172C">
        <w:t>[5] M.D. Bastos, B.G. Coutinho, M.L. Coelho, Lysostaphin: A Staphylococcal Bacteriolysin with Potential Clinical Applications, Pharmaceuticals (Basel), 3 (2010) 1139-1161.</w:t>
      </w:r>
    </w:p>
    <w:p w14:paraId="0EE2359C" w14:textId="77777777" w:rsidR="0099172C" w:rsidRPr="0099172C" w:rsidRDefault="0099172C" w:rsidP="0099172C">
      <w:pPr>
        <w:pStyle w:val="EndNoteBibliography"/>
        <w:spacing w:after="0"/>
      </w:pPr>
      <w:r w:rsidRPr="0099172C">
        <w:t>[6] J.F. Kokai-Kun, T. Chanturiya, J.J. Mond, Lysostaphin as a treatment for systemic Staphylococcus aureus infection in a mouse model, J Antimicrob Chemother, 60 (2007) 1051-1059.</w:t>
      </w:r>
    </w:p>
    <w:p w14:paraId="0CC2F16A" w14:textId="77777777" w:rsidR="0099172C" w:rsidRPr="0099172C" w:rsidRDefault="0099172C" w:rsidP="0099172C">
      <w:pPr>
        <w:pStyle w:val="EndNoteBibliography"/>
        <w:spacing w:after="0"/>
      </w:pPr>
      <w:r w:rsidRPr="0099172C">
        <w:t>[7] A.R. Martin, W.H. Finlay, Nebulizers for drug delivery to the lungs, Expert Opin Drug Deliv, 12 (2015) 889-900.</w:t>
      </w:r>
    </w:p>
    <w:p w14:paraId="4A26FBD2" w14:textId="77777777" w:rsidR="0099172C" w:rsidRPr="0099172C" w:rsidRDefault="0099172C" w:rsidP="0099172C">
      <w:pPr>
        <w:pStyle w:val="EndNoteBibliography"/>
        <w:spacing w:after="0"/>
      </w:pPr>
      <w:r w:rsidRPr="0099172C">
        <w:t>[8] R. Dalby, M. Spallek, T. Voshaar, A review of the development of Respimat Soft Mist Inhaler, Int J Pharm, 283 (2004) 1-9.</w:t>
      </w:r>
    </w:p>
    <w:p w14:paraId="213FC11B" w14:textId="77777777" w:rsidR="0099172C" w:rsidRPr="0099172C" w:rsidRDefault="0099172C" w:rsidP="0099172C">
      <w:pPr>
        <w:pStyle w:val="EndNoteBibliography"/>
      </w:pPr>
      <w:r w:rsidRPr="0099172C">
        <w:t>[9] L. Sweeney, A.P. McCloskey, G. Higgins, J.M. Ramsey, S.A. Cryan, R. MacLoughlin, Effective nebulization of interferon-gamma using a novel vibrating mesh, Respir Res, 20 (2019) 66.</w:t>
      </w:r>
    </w:p>
    <w:p w14:paraId="57DCC100" w14:textId="3B22BE56" w:rsidR="00A515A9" w:rsidRPr="001C1A34" w:rsidRDefault="006817AB" w:rsidP="00D156FE">
      <w:pPr>
        <w:pStyle w:val="DDLBodyText"/>
      </w:pPr>
      <w:r w:rsidRPr="006817AB">
        <w:rPr>
          <w:sz w:val="16"/>
          <w:szCs w:val="16"/>
        </w:rPr>
        <w:fldChar w:fldCharType="end"/>
      </w:r>
    </w:p>
    <w:sectPr w:rsidR="00A515A9" w:rsidRPr="001C1A34" w:rsidSect="00660395">
      <w:headerReference w:type="even" r:id="rId15"/>
      <w:headerReference w:type="default" r:id="rId16"/>
      <w:endnotePr>
        <w:numFmt w:val="decimal"/>
      </w:endnotePr>
      <w:pgSz w:w="11907" w:h="16839" w:code="9"/>
      <w:pgMar w:top="1304" w:right="1304" w:bottom="993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E7057" w14:textId="77777777" w:rsidR="008F4218" w:rsidRDefault="008F4218" w:rsidP="00A515A9">
      <w:pPr>
        <w:spacing w:after="0"/>
      </w:pPr>
      <w:r>
        <w:separator/>
      </w:r>
    </w:p>
  </w:endnote>
  <w:endnote w:type="continuationSeparator" w:id="0">
    <w:p w14:paraId="2F0CA00C" w14:textId="77777777" w:rsidR="008F4218" w:rsidRDefault="008F4218" w:rsidP="00A515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2525C" w14:textId="77777777" w:rsidR="008F4218" w:rsidRDefault="008F4218" w:rsidP="00A515A9">
      <w:pPr>
        <w:spacing w:after="0"/>
      </w:pPr>
      <w:r>
        <w:separator/>
      </w:r>
    </w:p>
  </w:footnote>
  <w:footnote w:type="continuationSeparator" w:id="0">
    <w:p w14:paraId="0EE47B56" w14:textId="77777777" w:rsidR="008F4218" w:rsidRDefault="008F4218" w:rsidP="00A515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7" w14:textId="7A8BD8F1" w:rsidR="00C126B9" w:rsidRPr="00AC2DDB" w:rsidRDefault="009A52B9" w:rsidP="00964A86">
    <w:pPr>
      <w:pStyle w:val="Header"/>
      <w:pBdr>
        <w:bottom w:val="single" w:sz="6" w:space="1" w:color="auto"/>
      </w:pBdr>
      <w:jc w:val="left"/>
      <w:rPr>
        <w:i/>
      </w:rPr>
    </w:pPr>
    <w:r w:rsidRPr="003C58EE">
      <w:rPr>
        <w:i/>
      </w:rPr>
      <w:t>Drug Delivery to the Lungs</w:t>
    </w:r>
    <w:r w:rsidR="008C5C57" w:rsidRPr="003C58EE">
      <w:rPr>
        <w:i/>
      </w:rPr>
      <w:t>, Volume 3</w:t>
    </w:r>
    <w:r w:rsidR="003C58EE" w:rsidRPr="003C58EE">
      <w:rPr>
        <w:i/>
      </w:rPr>
      <w:t>3</w:t>
    </w:r>
    <w:r w:rsidR="008C5C57" w:rsidRPr="003C58EE">
      <w:rPr>
        <w:i/>
      </w:rPr>
      <w:t>,</w:t>
    </w:r>
    <w:r w:rsidR="00964A86" w:rsidRPr="003C58EE">
      <w:rPr>
        <w:i/>
      </w:rPr>
      <w:t xml:space="preserve"> 20</w:t>
    </w:r>
    <w:r w:rsidR="00F27E20" w:rsidRPr="003C58EE">
      <w:rPr>
        <w:i/>
      </w:rPr>
      <w:t>2</w:t>
    </w:r>
    <w:r w:rsidR="00AC2DDB">
      <w:rPr>
        <w:i/>
      </w:rPr>
      <w:t>3</w:t>
    </w:r>
    <w:r w:rsidR="00964A86" w:rsidRPr="003C58EE">
      <w:rPr>
        <w:i/>
      </w:rPr>
      <w:t xml:space="preserve"> </w:t>
    </w:r>
    <w:r w:rsidRPr="003C58EE">
      <w:rPr>
        <w:i/>
      </w:rPr>
      <w:t xml:space="preserve">- </w:t>
    </w:r>
    <w:r w:rsidR="00990C1E" w:rsidRPr="00AC2DDB">
      <w:rPr>
        <w:i/>
      </w:rPr>
      <w:fldChar w:fldCharType="begin"/>
    </w:r>
    <w:r w:rsidR="00990C1E" w:rsidRPr="00AC2DDB">
      <w:rPr>
        <w:i/>
      </w:rPr>
      <w:instrText xml:space="preserve"> REF Title \h  \* MERGEFORMAT </w:instrText>
    </w:r>
    <w:r w:rsidR="00990C1E" w:rsidRPr="00AC2DDB">
      <w:rPr>
        <w:i/>
      </w:rPr>
    </w:r>
    <w:r w:rsidR="00990C1E" w:rsidRPr="00AC2DDB">
      <w:rPr>
        <w:i/>
      </w:rPr>
      <w:fldChar w:fldCharType="separate"/>
    </w:r>
    <w:sdt>
      <w:sdtPr>
        <w:rPr>
          <w:i/>
        </w:rPr>
        <w:alias w:val="Title"/>
        <w:tag w:val="Title"/>
        <w:id w:val="1918135315"/>
        <w:lock w:val="sdtLocked"/>
        <w:placeholder>
          <w:docPart w:val="83A1C0556E104DDDB224CFA66A9D5591"/>
        </w:placeholder>
      </w:sdtPr>
      <w:sdtContent>
        <w:r w:rsidR="00AC2DDB" w:rsidRPr="00AC2DDB">
          <w:rPr>
            <w:rStyle w:val="PlaceholderText"/>
            <w:i/>
            <w:color w:val="auto"/>
          </w:rPr>
          <w:t>Pulmonary delivery of lysostaphin</w:t>
        </w:r>
        <w:r w:rsidR="00AC2DDB" w:rsidRPr="00AC2DDB">
          <w:rPr>
            <w:rStyle w:val="PlaceholderText"/>
            <w:i/>
          </w:rPr>
          <w:t xml:space="preserve"> </w:t>
        </w:r>
        <w:r w:rsidR="00AC2DDB" w:rsidRPr="00AC2DDB">
          <w:rPr>
            <w:i/>
          </w:rPr>
          <w:t>with a vibrating mesh nebulizer and soft mist inhaler</w:t>
        </w:r>
      </w:sdtContent>
    </w:sdt>
    <w:r w:rsidR="00990C1E" w:rsidRPr="00AC2DDB">
      <w:rPr>
        <w:i/>
      </w:rPr>
      <w:fldChar w:fldCharType="end"/>
    </w:r>
    <w:r w:rsidR="003C58EE" w:rsidRPr="00AC2DDB">
      <w:rPr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8" w14:textId="5FB40B96" w:rsidR="00964A86" w:rsidRPr="00964A86" w:rsidRDefault="002E77AE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</w:t>
    </w:r>
    <w:r w:rsidR="00DE53F7">
      <w:rPr>
        <w:i/>
      </w:rPr>
      <w:t>, Volume 3</w:t>
    </w:r>
    <w:r w:rsidR="00774E51">
      <w:rPr>
        <w:i/>
      </w:rPr>
      <w:t>4</w:t>
    </w:r>
    <w:r w:rsidR="00964A86" w:rsidRPr="00964A86">
      <w:rPr>
        <w:i/>
      </w:rPr>
      <w:t>, 20</w:t>
    </w:r>
    <w:r w:rsidR="00F27E20">
      <w:rPr>
        <w:i/>
      </w:rPr>
      <w:t>2</w:t>
    </w:r>
    <w:r w:rsidR="00774E51">
      <w:rPr>
        <w:i/>
      </w:rPr>
      <w:t>3</w:t>
    </w:r>
    <w:r w:rsidR="00964A86" w:rsidRPr="00964A86">
      <w:rPr>
        <w:i/>
      </w:rPr>
      <w:t xml:space="preserve"> - </w:t>
    </w:r>
    <w:r w:rsidR="00990C1E" w:rsidRPr="00BD7DE3">
      <w:rPr>
        <w:i/>
      </w:rPr>
      <w:fldChar w:fldCharType="begin"/>
    </w:r>
    <w:r w:rsidR="00990C1E" w:rsidRPr="00BD7DE3">
      <w:rPr>
        <w:i/>
      </w:rPr>
      <w:instrText xml:space="preserve"> REF Author \h  \* MERGEFORMAT </w:instrText>
    </w:r>
    <w:r w:rsidR="00990C1E" w:rsidRPr="00BD7DE3">
      <w:rPr>
        <w:i/>
      </w:rPr>
    </w:r>
    <w:r w:rsidR="00990C1E" w:rsidRPr="00BD7DE3">
      <w:rPr>
        <w:i/>
      </w:rPr>
      <w:fldChar w:fldCharType="separate"/>
    </w:r>
    <w:sdt>
      <w:sdtPr>
        <w:rPr>
          <w:i/>
        </w:rPr>
        <w:alias w:val="Main Author"/>
        <w:tag w:val="Main Author"/>
        <w:id w:val="1283763974"/>
        <w:lock w:val="sdtLocked"/>
        <w:placeholder>
          <w:docPart w:val="CF9A04F085A44DEEBFB9C950871EBAA5"/>
        </w:placeholder>
      </w:sdtPr>
      <w:sdtEndPr>
        <w:rPr>
          <w:rStyle w:val="PlaceholderText"/>
          <w:color w:val="808080"/>
        </w:rPr>
      </w:sdtEndPr>
      <w:sdtContent>
        <w:r w:rsidR="00AC2DDB" w:rsidRPr="00AC2DDB">
          <w:rPr>
            <w:rStyle w:val="PlaceholderText"/>
            <w:i/>
            <w:color w:val="auto"/>
          </w:rPr>
          <w:t>Ping Zeng</w:t>
        </w:r>
      </w:sdtContent>
    </w:sdt>
    <w:r w:rsidR="00990C1E" w:rsidRPr="00BD7DE3">
      <w:rPr>
        <w:i/>
      </w:rPr>
      <w:fldChar w:fldCharType="end"/>
    </w:r>
    <w:r w:rsidR="00964A86" w:rsidRPr="00BD7DE3">
      <w:rPr>
        <w:i/>
      </w:rPr>
      <w:t xml:space="preserve"> et 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88430710">
    <w:abstractNumId w:val="4"/>
  </w:num>
  <w:num w:numId="2" w16cid:durableId="168718570">
    <w:abstractNumId w:val="0"/>
  </w:num>
  <w:num w:numId="3" w16cid:durableId="1625884162">
    <w:abstractNumId w:val="2"/>
  </w:num>
  <w:num w:numId="4" w16cid:durableId="452015276">
    <w:abstractNumId w:val="3"/>
  </w:num>
  <w:num w:numId="5" w16cid:durableId="1606500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c3MjYwNLEzNLS1NTMyUdpeDU4uLM/DyQAtNaAOxaCc4s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uro J Medicinal Chemistry Copy&lt;/Style&gt;&lt;LeftDelim&gt;{&lt;/LeftDelim&gt;&lt;RightDelim&gt;}&lt;/RightDelim&gt;&lt;FontName&gt;Arial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r2re0w9fpdv5ep0zs5reevxxzwfxpx9f05&quot;&gt;我的EndNote库&lt;record-ids&gt;&lt;item&gt;1698&lt;/item&gt;&lt;item&gt;1699&lt;/item&gt;&lt;item&gt;1778&lt;/item&gt;&lt;item&gt;1779&lt;/item&gt;&lt;item&gt;1780&lt;/item&gt;&lt;item&gt;1781&lt;/item&gt;&lt;item&gt;1782&lt;/item&gt;&lt;item&gt;1783&lt;/item&gt;&lt;item&gt;1784&lt;/item&gt;&lt;/record-ids&gt;&lt;/item&gt;&lt;/Libraries&gt;"/>
  </w:docVars>
  <w:rsids>
    <w:rsidRoot w:val="000E77D5"/>
    <w:rsid w:val="0000715D"/>
    <w:rsid w:val="0001616D"/>
    <w:rsid w:val="00016641"/>
    <w:rsid w:val="00020E42"/>
    <w:rsid w:val="00022C1D"/>
    <w:rsid w:val="00032260"/>
    <w:rsid w:val="00042D62"/>
    <w:rsid w:val="00044FA9"/>
    <w:rsid w:val="00054372"/>
    <w:rsid w:val="0006467A"/>
    <w:rsid w:val="00096B7E"/>
    <w:rsid w:val="000A2590"/>
    <w:rsid w:val="000A5A12"/>
    <w:rsid w:val="000D13F2"/>
    <w:rsid w:val="000E77D5"/>
    <w:rsid w:val="000F2C38"/>
    <w:rsid w:val="0012224E"/>
    <w:rsid w:val="00134FB6"/>
    <w:rsid w:val="001516A0"/>
    <w:rsid w:val="00160344"/>
    <w:rsid w:val="001604DB"/>
    <w:rsid w:val="001942DB"/>
    <w:rsid w:val="001B0E1B"/>
    <w:rsid w:val="001C1A34"/>
    <w:rsid w:val="001C4246"/>
    <w:rsid w:val="001C72D7"/>
    <w:rsid w:val="001E6D35"/>
    <w:rsid w:val="001F1125"/>
    <w:rsid w:val="001F13B0"/>
    <w:rsid w:val="001F70F6"/>
    <w:rsid w:val="001F79B3"/>
    <w:rsid w:val="002056CF"/>
    <w:rsid w:val="00217845"/>
    <w:rsid w:val="00220C10"/>
    <w:rsid w:val="00231C18"/>
    <w:rsid w:val="00236017"/>
    <w:rsid w:val="00253E4B"/>
    <w:rsid w:val="00255E75"/>
    <w:rsid w:val="002666D8"/>
    <w:rsid w:val="0026753E"/>
    <w:rsid w:val="00283F05"/>
    <w:rsid w:val="00287EA3"/>
    <w:rsid w:val="0029067A"/>
    <w:rsid w:val="002A0969"/>
    <w:rsid w:val="002A3E34"/>
    <w:rsid w:val="002B74ED"/>
    <w:rsid w:val="002C3836"/>
    <w:rsid w:val="002D0F6C"/>
    <w:rsid w:val="002E77AE"/>
    <w:rsid w:val="002F38E3"/>
    <w:rsid w:val="00301C17"/>
    <w:rsid w:val="00311E4A"/>
    <w:rsid w:val="00313789"/>
    <w:rsid w:val="0031528C"/>
    <w:rsid w:val="00323FE7"/>
    <w:rsid w:val="0033185B"/>
    <w:rsid w:val="00342430"/>
    <w:rsid w:val="0034725F"/>
    <w:rsid w:val="00355392"/>
    <w:rsid w:val="00387ECA"/>
    <w:rsid w:val="0039248E"/>
    <w:rsid w:val="003B1031"/>
    <w:rsid w:val="003B383B"/>
    <w:rsid w:val="003B65D1"/>
    <w:rsid w:val="003C3025"/>
    <w:rsid w:val="003C568E"/>
    <w:rsid w:val="003C58EE"/>
    <w:rsid w:val="003C6A3B"/>
    <w:rsid w:val="003D10FC"/>
    <w:rsid w:val="003D3DDE"/>
    <w:rsid w:val="003D7C47"/>
    <w:rsid w:val="003E5D10"/>
    <w:rsid w:val="003F37A9"/>
    <w:rsid w:val="00404A4E"/>
    <w:rsid w:val="0040614F"/>
    <w:rsid w:val="0041018A"/>
    <w:rsid w:val="0042483F"/>
    <w:rsid w:val="00424C98"/>
    <w:rsid w:val="00427F09"/>
    <w:rsid w:val="00442036"/>
    <w:rsid w:val="00444A63"/>
    <w:rsid w:val="00447700"/>
    <w:rsid w:val="00490C5A"/>
    <w:rsid w:val="00496006"/>
    <w:rsid w:val="004A684A"/>
    <w:rsid w:val="004B2051"/>
    <w:rsid w:val="004B6D88"/>
    <w:rsid w:val="004C1847"/>
    <w:rsid w:val="004E357F"/>
    <w:rsid w:val="004F7E1D"/>
    <w:rsid w:val="004F7F64"/>
    <w:rsid w:val="00513984"/>
    <w:rsid w:val="005168D1"/>
    <w:rsid w:val="005177D5"/>
    <w:rsid w:val="005302DC"/>
    <w:rsid w:val="005303CA"/>
    <w:rsid w:val="00530875"/>
    <w:rsid w:val="005357DB"/>
    <w:rsid w:val="00541F41"/>
    <w:rsid w:val="00544864"/>
    <w:rsid w:val="00544FB7"/>
    <w:rsid w:val="00546E6E"/>
    <w:rsid w:val="00565D5A"/>
    <w:rsid w:val="00582113"/>
    <w:rsid w:val="0059175B"/>
    <w:rsid w:val="00591DC8"/>
    <w:rsid w:val="00593A46"/>
    <w:rsid w:val="00596663"/>
    <w:rsid w:val="005B01D5"/>
    <w:rsid w:val="005B5FD9"/>
    <w:rsid w:val="005C464B"/>
    <w:rsid w:val="005D1383"/>
    <w:rsid w:val="005D441D"/>
    <w:rsid w:val="005E7554"/>
    <w:rsid w:val="005F4472"/>
    <w:rsid w:val="006047B7"/>
    <w:rsid w:val="006072B7"/>
    <w:rsid w:val="00613573"/>
    <w:rsid w:val="006220F6"/>
    <w:rsid w:val="00623DF2"/>
    <w:rsid w:val="00631B86"/>
    <w:rsid w:val="00636EC5"/>
    <w:rsid w:val="00642787"/>
    <w:rsid w:val="00660395"/>
    <w:rsid w:val="0066389B"/>
    <w:rsid w:val="00671088"/>
    <w:rsid w:val="0067571A"/>
    <w:rsid w:val="00676DA7"/>
    <w:rsid w:val="00677708"/>
    <w:rsid w:val="006817AB"/>
    <w:rsid w:val="00686D0B"/>
    <w:rsid w:val="00697AE7"/>
    <w:rsid w:val="006A7D26"/>
    <w:rsid w:val="006B12B5"/>
    <w:rsid w:val="006B3D22"/>
    <w:rsid w:val="006C5462"/>
    <w:rsid w:val="006E1C6F"/>
    <w:rsid w:val="006F0288"/>
    <w:rsid w:val="006F1F05"/>
    <w:rsid w:val="0070763C"/>
    <w:rsid w:val="0070766C"/>
    <w:rsid w:val="00711C1F"/>
    <w:rsid w:val="00715F4B"/>
    <w:rsid w:val="00745E27"/>
    <w:rsid w:val="0076070D"/>
    <w:rsid w:val="0076556A"/>
    <w:rsid w:val="007735FD"/>
    <w:rsid w:val="00774E51"/>
    <w:rsid w:val="00781E78"/>
    <w:rsid w:val="0078212D"/>
    <w:rsid w:val="00784010"/>
    <w:rsid w:val="00787F68"/>
    <w:rsid w:val="00794705"/>
    <w:rsid w:val="007B2BEC"/>
    <w:rsid w:val="007B38B6"/>
    <w:rsid w:val="007D307A"/>
    <w:rsid w:val="007E2F09"/>
    <w:rsid w:val="007E4351"/>
    <w:rsid w:val="00804EEB"/>
    <w:rsid w:val="008050EA"/>
    <w:rsid w:val="00821655"/>
    <w:rsid w:val="0083569B"/>
    <w:rsid w:val="00836B77"/>
    <w:rsid w:val="00837ED2"/>
    <w:rsid w:val="008443EE"/>
    <w:rsid w:val="0084598F"/>
    <w:rsid w:val="00852676"/>
    <w:rsid w:val="00860916"/>
    <w:rsid w:val="00861238"/>
    <w:rsid w:val="00870B52"/>
    <w:rsid w:val="00881895"/>
    <w:rsid w:val="008A74F7"/>
    <w:rsid w:val="008B02F1"/>
    <w:rsid w:val="008B0FBD"/>
    <w:rsid w:val="008B4BF0"/>
    <w:rsid w:val="008B769E"/>
    <w:rsid w:val="008C2D76"/>
    <w:rsid w:val="008C5C57"/>
    <w:rsid w:val="008C7F2D"/>
    <w:rsid w:val="008D115B"/>
    <w:rsid w:val="008D4D8B"/>
    <w:rsid w:val="008D7F19"/>
    <w:rsid w:val="008F2A41"/>
    <w:rsid w:val="008F4218"/>
    <w:rsid w:val="00930DA1"/>
    <w:rsid w:val="0093458B"/>
    <w:rsid w:val="00941946"/>
    <w:rsid w:val="00946E54"/>
    <w:rsid w:val="0095324F"/>
    <w:rsid w:val="00955B53"/>
    <w:rsid w:val="009630B1"/>
    <w:rsid w:val="00964A86"/>
    <w:rsid w:val="00966CD3"/>
    <w:rsid w:val="00971675"/>
    <w:rsid w:val="00972539"/>
    <w:rsid w:val="00974E37"/>
    <w:rsid w:val="009818AC"/>
    <w:rsid w:val="00990C1E"/>
    <w:rsid w:val="0099172C"/>
    <w:rsid w:val="00996628"/>
    <w:rsid w:val="009A0009"/>
    <w:rsid w:val="009A1638"/>
    <w:rsid w:val="009A4453"/>
    <w:rsid w:val="009A52B9"/>
    <w:rsid w:val="009A5E01"/>
    <w:rsid w:val="009B61B6"/>
    <w:rsid w:val="009C45F3"/>
    <w:rsid w:val="009C6C08"/>
    <w:rsid w:val="009D1A31"/>
    <w:rsid w:val="009D1CB7"/>
    <w:rsid w:val="009D1DF4"/>
    <w:rsid w:val="009D5953"/>
    <w:rsid w:val="009D77B3"/>
    <w:rsid w:val="009E7542"/>
    <w:rsid w:val="009F79FC"/>
    <w:rsid w:val="00A02086"/>
    <w:rsid w:val="00A0358B"/>
    <w:rsid w:val="00A13504"/>
    <w:rsid w:val="00A14F14"/>
    <w:rsid w:val="00A22ECA"/>
    <w:rsid w:val="00A46DAE"/>
    <w:rsid w:val="00A515A9"/>
    <w:rsid w:val="00A6439B"/>
    <w:rsid w:val="00A67298"/>
    <w:rsid w:val="00A84DF7"/>
    <w:rsid w:val="00A94905"/>
    <w:rsid w:val="00AA1175"/>
    <w:rsid w:val="00AA74BE"/>
    <w:rsid w:val="00AB14F8"/>
    <w:rsid w:val="00AB4211"/>
    <w:rsid w:val="00AC04A2"/>
    <w:rsid w:val="00AC2DDB"/>
    <w:rsid w:val="00AD115D"/>
    <w:rsid w:val="00AF3440"/>
    <w:rsid w:val="00B122AD"/>
    <w:rsid w:val="00B178BE"/>
    <w:rsid w:val="00B25B95"/>
    <w:rsid w:val="00B412B3"/>
    <w:rsid w:val="00B42A7F"/>
    <w:rsid w:val="00B43E7D"/>
    <w:rsid w:val="00B5120E"/>
    <w:rsid w:val="00B54843"/>
    <w:rsid w:val="00B55646"/>
    <w:rsid w:val="00B719D1"/>
    <w:rsid w:val="00B74393"/>
    <w:rsid w:val="00B804AB"/>
    <w:rsid w:val="00B906A5"/>
    <w:rsid w:val="00B94313"/>
    <w:rsid w:val="00BB2738"/>
    <w:rsid w:val="00BB33A4"/>
    <w:rsid w:val="00BC0021"/>
    <w:rsid w:val="00BC212B"/>
    <w:rsid w:val="00BC30C2"/>
    <w:rsid w:val="00BC3B49"/>
    <w:rsid w:val="00BD68AD"/>
    <w:rsid w:val="00BD70D3"/>
    <w:rsid w:val="00BD7DE3"/>
    <w:rsid w:val="00C0283C"/>
    <w:rsid w:val="00C04600"/>
    <w:rsid w:val="00C126B9"/>
    <w:rsid w:val="00C543B6"/>
    <w:rsid w:val="00C5513E"/>
    <w:rsid w:val="00C65A37"/>
    <w:rsid w:val="00C6681A"/>
    <w:rsid w:val="00C90052"/>
    <w:rsid w:val="00C96BCA"/>
    <w:rsid w:val="00C974E1"/>
    <w:rsid w:val="00CC1B69"/>
    <w:rsid w:val="00CE39C8"/>
    <w:rsid w:val="00CF24A7"/>
    <w:rsid w:val="00CF7D1B"/>
    <w:rsid w:val="00D075F7"/>
    <w:rsid w:val="00D1209B"/>
    <w:rsid w:val="00D156FE"/>
    <w:rsid w:val="00D23C41"/>
    <w:rsid w:val="00D26210"/>
    <w:rsid w:val="00D41A7C"/>
    <w:rsid w:val="00D47884"/>
    <w:rsid w:val="00D54376"/>
    <w:rsid w:val="00D566D3"/>
    <w:rsid w:val="00D67A60"/>
    <w:rsid w:val="00D836D5"/>
    <w:rsid w:val="00D85CE6"/>
    <w:rsid w:val="00D93537"/>
    <w:rsid w:val="00D9655E"/>
    <w:rsid w:val="00DB349E"/>
    <w:rsid w:val="00DD4A2D"/>
    <w:rsid w:val="00DD5EB8"/>
    <w:rsid w:val="00DE0973"/>
    <w:rsid w:val="00DE53F7"/>
    <w:rsid w:val="00DE6AE7"/>
    <w:rsid w:val="00DF1745"/>
    <w:rsid w:val="00DF392A"/>
    <w:rsid w:val="00E00624"/>
    <w:rsid w:val="00E108CE"/>
    <w:rsid w:val="00E14DBF"/>
    <w:rsid w:val="00E22D7E"/>
    <w:rsid w:val="00E34CC4"/>
    <w:rsid w:val="00E42945"/>
    <w:rsid w:val="00E51903"/>
    <w:rsid w:val="00E61ADA"/>
    <w:rsid w:val="00E62590"/>
    <w:rsid w:val="00E7664F"/>
    <w:rsid w:val="00E92FCA"/>
    <w:rsid w:val="00E9667D"/>
    <w:rsid w:val="00E97489"/>
    <w:rsid w:val="00EA530D"/>
    <w:rsid w:val="00EB293A"/>
    <w:rsid w:val="00EC2143"/>
    <w:rsid w:val="00EC61DA"/>
    <w:rsid w:val="00ED747C"/>
    <w:rsid w:val="00EE7503"/>
    <w:rsid w:val="00F15D45"/>
    <w:rsid w:val="00F20F19"/>
    <w:rsid w:val="00F2495D"/>
    <w:rsid w:val="00F27E20"/>
    <w:rsid w:val="00F3080A"/>
    <w:rsid w:val="00F435EA"/>
    <w:rsid w:val="00F50042"/>
    <w:rsid w:val="00F70451"/>
    <w:rsid w:val="00F81BC7"/>
    <w:rsid w:val="00FA6F23"/>
    <w:rsid w:val="00FB6C2D"/>
    <w:rsid w:val="00FB73BE"/>
    <w:rsid w:val="00FC33BA"/>
    <w:rsid w:val="00FD125D"/>
    <w:rsid w:val="00FE2845"/>
    <w:rsid w:val="00FE2EE6"/>
    <w:rsid w:val="00FE4E71"/>
    <w:rsid w:val="00FE50B5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CC0EB"/>
  <w15:docId w15:val="{807131DF-70D9-4A92-AC1A-A05F2C49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77B3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link w:val="DDLBodyText0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  <w:style w:type="table" w:styleId="TableGrid">
    <w:name w:val="Table Grid"/>
    <w:basedOn w:val="TableNormal"/>
    <w:uiPriority w:val="39"/>
    <w:rsid w:val="0076556A"/>
    <w:rPr>
      <w:rFonts w:eastAsia="PMingLiU"/>
      <w:lang w:val="en-US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0"/>
    <w:rsid w:val="006817AB"/>
    <w:pPr>
      <w:spacing w:after="0"/>
      <w:jc w:val="center"/>
    </w:pPr>
    <w:rPr>
      <w:rFonts w:cs="Arial"/>
      <w:noProof/>
    </w:rPr>
  </w:style>
  <w:style w:type="character" w:customStyle="1" w:styleId="DDLBodyText0">
    <w:name w:val="DDL_BodyText 字符"/>
    <w:basedOn w:val="DefaultParagraphFont"/>
    <w:link w:val="DDLBodyText"/>
    <w:rsid w:val="006817AB"/>
    <w:rPr>
      <w:rFonts w:ascii="Arial" w:hAnsi="Arial"/>
      <w:sz w:val="18"/>
    </w:rPr>
  </w:style>
  <w:style w:type="character" w:customStyle="1" w:styleId="EndNoteBibliographyTitle0">
    <w:name w:val="EndNote Bibliography Title 字符"/>
    <w:basedOn w:val="DDLBodyText0"/>
    <w:link w:val="EndNoteBibliographyTitle"/>
    <w:rsid w:val="006817AB"/>
    <w:rPr>
      <w:rFonts w:ascii="Arial" w:hAnsi="Arial" w:cs="Arial"/>
      <w:noProof/>
      <w:sz w:val="18"/>
    </w:rPr>
  </w:style>
  <w:style w:type="paragraph" w:customStyle="1" w:styleId="EndNoteBibliography">
    <w:name w:val="EndNote Bibliography"/>
    <w:basedOn w:val="Normal"/>
    <w:link w:val="EndNoteBibliography0"/>
    <w:rsid w:val="006817AB"/>
    <w:rPr>
      <w:rFonts w:cs="Arial"/>
      <w:noProof/>
    </w:rPr>
  </w:style>
  <w:style w:type="character" w:customStyle="1" w:styleId="EndNoteBibliography0">
    <w:name w:val="EndNote Bibliography 字符"/>
    <w:basedOn w:val="DDLBodyText0"/>
    <w:link w:val="EndNoteBibliography"/>
    <w:rsid w:val="006817AB"/>
    <w:rPr>
      <w:rFonts w:ascii="Arial" w:hAnsi="Arial" w:cs="Arial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f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CF9A04F085A44DEEBFB9C950871EB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1497D-2F90-4D41-BE0F-1DFBE258BDF3}"/>
      </w:docPartPr>
      <w:docPartBody>
        <w:p w:rsidR="001D16F9" w:rsidRDefault="001D16F9" w:rsidP="001D16F9">
          <w:pPr>
            <w:pStyle w:val="CF9A04F085A44DEEBFB9C950871EBAA5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83A1C0556E104DDDB224CFA66A9D5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23E86-EBF1-4D04-B7BD-E59C6EF38B8E}"/>
      </w:docPartPr>
      <w:docPartBody>
        <w:p w:rsidR="001D16F9" w:rsidRDefault="001D16F9" w:rsidP="001D16F9">
          <w:pPr>
            <w:pStyle w:val="83A1C0556E104DDDB224CFA66A9D5591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74500"/>
    <w:rsid w:val="00134A2D"/>
    <w:rsid w:val="001703F7"/>
    <w:rsid w:val="00194847"/>
    <w:rsid w:val="001D16F9"/>
    <w:rsid w:val="001D4D96"/>
    <w:rsid w:val="003009AF"/>
    <w:rsid w:val="004A5D97"/>
    <w:rsid w:val="005025F8"/>
    <w:rsid w:val="00623571"/>
    <w:rsid w:val="00643DA3"/>
    <w:rsid w:val="007639C4"/>
    <w:rsid w:val="00886341"/>
    <w:rsid w:val="00943A37"/>
    <w:rsid w:val="00977066"/>
    <w:rsid w:val="009F0831"/>
    <w:rsid w:val="00AD0A82"/>
    <w:rsid w:val="00AF21AD"/>
    <w:rsid w:val="00B01474"/>
    <w:rsid w:val="00CF1D98"/>
    <w:rsid w:val="00DB04D1"/>
    <w:rsid w:val="00DE3381"/>
    <w:rsid w:val="00E60656"/>
    <w:rsid w:val="00EE420D"/>
    <w:rsid w:val="00FB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16F9"/>
    <w:rPr>
      <w:color w:val="808080"/>
    </w:rPr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8767CCE5C7C749C29833C80B52C2E5891">
    <w:name w:val="8767CCE5C7C749C29833C80B52C2E5891"/>
    <w:rsid w:val="00623571"/>
    <w:pPr>
      <w:tabs>
        <w:tab w:val="center" w:pos="4513"/>
        <w:tab w:val="right" w:pos="9026"/>
      </w:tabs>
      <w:spacing w:after="18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B046F90048CB4F0380F99889E7477724">
    <w:name w:val="B046F90048CB4F0380F99889E7477724"/>
    <w:rsid w:val="00623571"/>
  </w:style>
  <w:style w:type="paragraph" w:customStyle="1" w:styleId="B98AC66A92BA4E22AF0BE8E39E32B014">
    <w:name w:val="B98AC66A92BA4E22AF0BE8E39E32B014"/>
    <w:rsid w:val="001D16F9"/>
    <w:rPr>
      <w:kern w:val="2"/>
      <w14:ligatures w14:val="standardContextual"/>
    </w:rPr>
  </w:style>
  <w:style w:type="paragraph" w:customStyle="1" w:styleId="1ABDEA425FFC4EE59CB13B5AEED7A5DF">
    <w:name w:val="1ABDEA425FFC4EE59CB13B5AEED7A5DF"/>
    <w:rsid w:val="001D16F9"/>
    <w:rPr>
      <w:kern w:val="2"/>
      <w14:ligatures w14:val="standardContextual"/>
    </w:rPr>
  </w:style>
  <w:style w:type="paragraph" w:customStyle="1" w:styleId="47DCD745280B4DD0AD2FA8D9781A92A8">
    <w:name w:val="47DCD745280B4DD0AD2FA8D9781A92A8"/>
    <w:rsid w:val="001D16F9"/>
    <w:rPr>
      <w:kern w:val="2"/>
      <w14:ligatures w14:val="standardContextual"/>
    </w:rPr>
  </w:style>
  <w:style w:type="paragraph" w:customStyle="1" w:styleId="CF9A04F085A44DEEBFB9C950871EBAA5">
    <w:name w:val="CF9A04F085A44DEEBFB9C950871EBAA5"/>
    <w:rsid w:val="001D16F9"/>
    <w:rPr>
      <w:kern w:val="2"/>
      <w14:ligatures w14:val="standardContextual"/>
    </w:rPr>
  </w:style>
  <w:style w:type="paragraph" w:customStyle="1" w:styleId="21DB1EFABDDA469CA2CF9931C55E896E">
    <w:name w:val="21DB1EFABDDA469CA2CF9931C55E896E"/>
    <w:rsid w:val="001D16F9"/>
    <w:rPr>
      <w:kern w:val="2"/>
      <w14:ligatures w14:val="standardContextual"/>
    </w:rPr>
  </w:style>
  <w:style w:type="paragraph" w:customStyle="1" w:styleId="9FE72167EB134C2C91413481F631AFE3">
    <w:name w:val="9FE72167EB134C2C91413481F631AFE3"/>
    <w:rsid w:val="001D16F9"/>
    <w:rPr>
      <w:kern w:val="2"/>
      <w14:ligatures w14:val="standardContextual"/>
    </w:rPr>
  </w:style>
  <w:style w:type="paragraph" w:customStyle="1" w:styleId="35DB5F7D620242F7B23DE7560DBD5982">
    <w:name w:val="35DB5F7D620242F7B23DE7560DBD5982"/>
    <w:rsid w:val="001D16F9"/>
    <w:rPr>
      <w:kern w:val="2"/>
      <w14:ligatures w14:val="standardContextual"/>
    </w:rPr>
  </w:style>
  <w:style w:type="paragraph" w:customStyle="1" w:styleId="83A1C0556E104DDDB224CFA66A9D5591">
    <w:name w:val="83A1C0556E104DDDB224CFA66A9D5591"/>
    <w:rsid w:val="001D16F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CA9B184795546B69D142F773E6A91" ma:contentTypeVersion="16" ma:contentTypeDescription="Create a new document." ma:contentTypeScope="" ma:versionID="c5e27a0d37f2846c443625111933a2bb">
  <xsd:schema xmlns:xsd="http://www.w3.org/2001/XMLSchema" xmlns:xs="http://www.w3.org/2001/XMLSchema" xmlns:p="http://schemas.microsoft.com/office/2006/metadata/properties" xmlns:ns3="5861959f-8e83-41dd-a990-cad17cae12ae" xmlns:ns4="5308eed0-a8d7-4a2d-9b99-dbb0f489c730" targetNamespace="http://schemas.microsoft.com/office/2006/metadata/properties" ma:root="true" ma:fieldsID="23f52905ec004d0d98aa5e9e48866435" ns3:_="" ns4:_="">
    <xsd:import namespace="5861959f-8e83-41dd-a990-cad17cae12ae"/>
    <xsd:import namespace="5308eed0-a8d7-4a2d-9b99-dbb0f489c7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1959f-8e83-41dd-a990-cad17cae12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8eed0-a8d7-4a2d-9b99-dbb0f489c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61959f-8e83-41dd-a990-cad17cae12ae" xsi:nil="true"/>
  </documentManagement>
</p:properties>
</file>

<file path=customXml/itemProps1.xml><?xml version="1.0" encoding="utf-8"?>
<ds:datastoreItem xmlns:ds="http://schemas.openxmlformats.org/officeDocument/2006/customXml" ds:itemID="{FCA5D22E-BE9C-4A4D-97B4-7D4C5D48F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72E109-F4CA-46BB-AE55-8BF0182635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C362D2-C607-415D-B316-10311B4E6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61959f-8e83-41dd-a990-cad17cae12ae"/>
    <ds:schemaRef ds:uri="5308eed0-a8d7-4a2d-9b99-dbb0f489c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30BD7A-820B-4079-A950-7F0AAC772676}">
  <ds:schemaRefs>
    <ds:schemaRef ds:uri="http://schemas.microsoft.com/office/2006/metadata/properties"/>
    <ds:schemaRef ds:uri="http://schemas.microsoft.com/office/infopath/2007/PartnerControls"/>
    <ds:schemaRef ds:uri="5861959f-8e83-41dd-a990-cad17cae12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1958</Words>
  <Characters>21554</Characters>
  <Application>Microsoft Office Word</Application>
  <DocSecurity>4</DocSecurity>
  <Lines>179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Drug Delivery to the Lungs 20</vt:lpstr>
      <vt:lpstr>Drug Delivery to the Lungs 20</vt:lpstr>
    </vt:vector>
  </TitlesOfParts>
  <Company>3M</Company>
  <LinksUpToDate>false</LinksUpToDate>
  <CharactersWithSpaces>23466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Delivery to the Lungs 20</dc:title>
  <dc:creator>UK000470</dc:creator>
  <cp:lastModifiedBy>Sheila Coates</cp:lastModifiedBy>
  <cp:revision>2</cp:revision>
  <cp:lastPrinted>2015-06-18T14:58:00Z</cp:lastPrinted>
  <dcterms:created xsi:type="dcterms:W3CDTF">2023-10-06T07:47:00Z</dcterms:created>
  <dcterms:modified xsi:type="dcterms:W3CDTF">2023-10-06T07:47:00Z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0x01010036ACA9B184795546B69D142F773E6A91</vt:lpwstr>
  </property>
  <property fmtid="{D5CDD505-2E9C-101B-9397-08002B2CF9AE}" pid="3" name="MediaServiceImageTags">
    <vt:lpwstr/>
  </property>
</Properties>
</file>