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25698B1" w14:textId="7DFDC489" w:rsidR="00B0468C" w:rsidRPr="00160344" w:rsidRDefault="00756937" w:rsidP="00B0468C">
      <w:pPr>
        <w:pStyle w:val="DDLTitle"/>
      </w:pPr>
      <w:sdt>
        <w:sdtPr>
          <w:alias w:val="Title"/>
          <w:tag w:val="Title"/>
          <w:id w:val="-912845432"/>
          <w:placeholder>
            <w:docPart w:val="1D22920E64D84D459C8AA502A745D1E9"/>
          </w:placeholder>
        </w:sdtPr>
        <w:sdtEndPr/>
        <w:sdtContent>
          <w:r w:rsidR="005C3D19">
            <w:t>Pathway</w:t>
          </w:r>
          <w:r w:rsidR="005C3D19" w:rsidRPr="005C3D19">
            <w:t xml:space="preserve"> of </w:t>
          </w:r>
          <w:r w:rsidR="005C3D19">
            <w:t>C</w:t>
          </w:r>
          <w:r w:rsidR="005C3D19" w:rsidRPr="005C3D19">
            <w:t xml:space="preserve">onstruction and </w:t>
          </w:r>
          <w:r w:rsidR="005C3D19">
            <w:t>C</w:t>
          </w:r>
          <w:r w:rsidR="005C3D19" w:rsidRPr="005C3D19">
            <w:t>haracterization of a</w:t>
          </w:r>
          <w:r w:rsidR="00DC0E45">
            <w:t xml:space="preserve"> Salbutamol Sulphate </w:t>
          </w:r>
          <w:r w:rsidR="005C3D19" w:rsidRPr="005C3D19">
            <w:t xml:space="preserve">HFA152a pMDI </w:t>
          </w:r>
          <w:r w:rsidR="005C3D19">
            <w:t>S</w:t>
          </w:r>
          <w:r w:rsidR="005C3D19" w:rsidRPr="005C3D19">
            <w:t>uspension</w:t>
          </w:r>
        </w:sdtContent>
      </w:sdt>
      <w:bookmarkEnd w:id="0"/>
      <w:r w:rsidR="00B0468C">
        <w:t xml:space="preserve"> </w:t>
      </w:r>
    </w:p>
    <w:bookmarkStart w:id="1" w:name="Author"/>
    <w:p w14:paraId="5F2C955E" w14:textId="58F94523" w:rsidR="00B0468C" w:rsidRPr="00571FEF" w:rsidRDefault="00756937" w:rsidP="00245688">
      <w:pPr>
        <w:pStyle w:val="DDLSubtitle"/>
        <w:rPr>
          <w:lang w:val="it-IT"/>
        </w:rPr>
      </w:pPr>
      <w:sdt>
        <w:sdtPr>
          <w:rPr>
            <w:u w:val="single"/>
          </w:rPr>
          <w:alias w:val="Main Author"/>
          <w:tag w:val="Main Author"/>
          <w:id w:val="854543900"/>
          <w:placeholder>
            <w:docPart w:val="BF5BAD779466844A8191E1C0B3DB3512"/>
          </w:placeholder>
        </w:sdtPr>
        <w:sdtEndPr/>
        <w:sdtContent>
          <w:r w:rsidR="00571FEF" w:rsidRPr="00571FEF">
            <w:rPr>
              <w:u w:val="single"/>
              <w:lang w:val="it-IT"/>
            </w:rPr>
            <w:t>Giulia Carretta</w:t>
          </w:r>
        </w:sdtContent>
      </w:sdt>
      <w:bookmarkEnd w:id="1"/>
      <w:r w:rsidR="00B0468C" w:rsidRPr="00571FEF">
        <w:rPr>
          <w:vertAlign w:val="superscript"/>
          <w:lang w:val="it-IT"/>
        </w:rPr>
        <w:t>1</w:t>
      </w:r>
      <w:r w:rsidR="00B0468C" w:rsidRPr="00571FEF">
        <w:rPr>
          <w:lang w:val="it-IT"/>
        </w:rPr>
        <w:t>,</w:t>
      </w:r>
      <w:r w:rsidR="005B017A">
        <w:rPr>
          <w:lang w:val="it-IT"/>
        </w:rPr>
        <w:t xml:space="preserve"> </w:t>
      </w:r>
      <w:r w:rsidR="00571FEF" w:rsidRPr="00571FEF">
        <w:rPr>
          <w:lang w:val="it-IT"/>
        </w:rPr>
        <w:t>Caterina Antiga</w:t>
      </w:r>
      <w:r w:rsidR="00571FEF" w:rsidRPr="00571FEF">
        <w:rPr>
          <w:vertAlign w:val="superscript"/>
          <w:lang w:val="it-IT"/>
        </w:rPr>
        <w:t>1</w:t>
      </w:r>
      <w:r w:rsidR="00571FEF">
        <w:rPr>
          <w:lang w:val="it-IT"/>
        </w:rPr>
        <w:t>, Alberto Colombo</w:t>
      </w:r>
      <w:r w:rsidR="00571FEF" w:rsidRPr="00571FEF">
        <w:rPr>
          <w:rFonts w:cs="Arial"/>
          <w:vertAlign w:val="superscript"/>
          <w:lang w:val="it-IT"/>
        </w:rPr>
        <w:t>2</w:t>
      </w:r>
      <w:r w:rsidR="00571FEF">
        <w:rPr>
          <w:lang w:val="it-IT"/>
        </w:rPr>
        <w:t>, Giovanni Motta</w:t>
      </w:r>
      <w:r w:rsidR="00571FEF" w:rsidRPr="00571FEF">
        <w:rPr>
          <w:rFonts w:cs="Arial"/>
          <w:vertAlign w:val="superscript"/>
          <w:lang w:val="it-IT"/>
        </w:rPr>
        <w:t>2</w:t>
      </w:r>
      <w:r w:rsidR="00571FEF">
        <w:rPr>
          <w:lang w:val="it-IT"/>
        </w:rPr>
        <w:t>, Massimo Carrara</w:t>
      </w:r>
      <w:r w:rsidR="00571FEF" w:rsidRPr="00571FEF">
        <w:rPr>
          <w:rFonts w:cs="Arial"/>
          <w:vertAlign w:val="superscript"/>
          <w:lang w:val="it-IT"/>
        </w:rPr>
        <w:t>2</w:t>
      </w:r>
      <w:r w:rsidR="00A21912">
        <w:rPr>
          <w:lang w:val="it-IT"/>
        </w:rPr>
        <w:t>,</w:t>
      </w:r>
      <w:r w:rsidR="00245688">
        <w:rPr>
          <w:lang w:val="it-IT"/>
        </w:rPr>
        <w:t xml:space="preserve"> </w:t>
      </w:r>
      <w:r w:rsidR="00571FEF">
        <w:rPr>
          <w:lang w:val="it-IT"/>
        </w:rPr>
        <w:t>Francesca Buttini</w:t>
      </w:r>
      <w:r w:rsidR="00571FEF">
        <w:rPr>
          <w:vertAlign w:val="superscript"/>
          <w:lang w:val="it-IT"/>
        </w:rPr>
        <w:t>1</w:t>
      </w:r>
    </w:p>
    <w:p w14:paraId="4C6B1389" w14:textId="77777777" w:rsidR="00571FEF" w:rsidRPr="00245688" w:rsidRDefault="00571FEF" w:rsidP="00571FEF">
      <w:pPr>
        <w:spacing w:line="360" w:lineRule="auto"/>
        <w:ind w:right="-574"/>
        <w:jc w:val="center"/>
        <w:rPr>
          <w:rStyle w:val="Emphasis"/>
          <w:rFonts w:ascii="Arial" w:hAnsi="Arial" w:cs="Arial"/>
          <w:sz w:val="20"/>
          <w:szCs w:val="20"/>
          <w:lang w:val="en-GB"/>
        </w:rPr>
      </w:pPr>
      <w:r w:rsidRPr="00245688">
        <w:rPr>
          <w:rFonts w:ascii="Arial" w:hAnsi="Arial" w:cs="Arial"/>
          <w:color w:val="000000"/>
          <w:sz w:val="18"/>
          <w:szCs w:val="18"/>
          <w:vertAlign w:val="superscript"/>
          <w:lang w:val="en-GB"/>
        </w:rPr>
        <w:t xml:space="preserve">1 </w:t>
      </w:r>
      <w:r w:rsidRPr="00245688">
        <w:rPr>
          <w:rFonts w:ascii="Arial" w:hAnsi="Arial" w:cs="Arial"/>
          <w:color w:val="000000"/>
          <w:sz w:val="18"/>
          <w:szCs w:val="18"/>
          <w:lang w:val="en-GB"/>
        </w:rPr>
        <w:t xml:space="preserve">Food and Drug Department, University of Parma, Parco Area </w:t>
      </w:r>
      <w:proofErr w:type="spellStart"/>
      <w:r w:rsidRPr="00245688">
        <w:rPr>
          <w:rFonts w:ascii="Arial" w:hAnsi="Arial" w:cs="Arial"/>
          <w:color w:val="000000"/>
          <w:sz w:val="18"/>
          <w:szCs w:val="18"/>
          <w:lang w:val="en-GB"/>
        </w:rPr>
        <w:t>delle</w:t>
      </w:r>
      <w:proofErr w:type="spellEnd"/>
      <w:r w:rsidRPr="00245688">
        <w:rPr>
          <w:rFonts w:ascii="Arial" w:hAnsi="Arial" w:cs="Arial"/>
          <w:color w:val="000000"/>
          <w:sz w:val="18"/>
          <w:szCs w:val="18"/>
          <w:lang w:val="en-GB"/>
        </w:rPr>
        <w:t xml:space="preserve"> </w:t>
      </w:r>
      <w:proofErr w:type="spellStart"/>
      <w:r w:rsidRPr="00245688">
        <w:rPr>
          <w:rFonts w:ascii="Arial" w:hAnsi="Arial" w:cs="Arial"/>
          <w:color w:val="000000"/>
          <w:sz w:val="18"/>
          <w:szCs w:val="18"/>
          <w:lang w:val="en-GB"/>
        </w:rPr>
        <w:t>Scienze</w:t>
      </w:r>
      <w:proofErr w:type="spellEnd"/>
      <w:r w:rsidRPr="00245688">
        <w:rPr>
          <w:rFonts w:ascii="Arial" w:hAnsi="Arial" w:cs="Arial"/>
          <w:color w:val="000000"/>
          <w:sz w:val="18"/>
          <w:szCs w:val="18"/>
          <w:lang w:val="en-GB"/>
        </w:rPr>
        <w:t xml:space="preserve"> 27/A, 43124 Parma, Italy.</w:t>
      </w:r>
    </w:p>
    <w:p w14:paraId="42D9472F" w14:textId="77777777" w:rsidR="00571FEF" w:rsidRPr="00571FEF" w:rsidRDefault="00571FEF" w:rsidP="00571FEF">
      <w:pPr>
        <w:pStyle w:val="DDLAddress2"/>
        <w:rPr>
          <w:rFonts w:cs="Arial"/>
          <w:lang w:val="it-IT"/>
        </w:rPr>
      </w:pPr>
      <w:r w:rsidRPr="00571FEF">
        <w:rPr>
          <w:rFonts w:cs="Arial"/>
          <w:vertAlign w:val="superscript"/>
          <w:lang w:val="it-IT"/>
        </w:rPr>
        <w:t xml:space="preserve">2 </w:t>
      </w:r>
      <w:r w:rsidRPr="00571FEF">
        <w:rPr>
          <w:rFonts w:cs="Arial"/>
          <w:lang w:val="it-IT"/>
        </w:rPr>
        <w:t>RxPack s.r.l, Via Mognago 47, 23848, Oggiono (LC), Italy.</w:t>
      </w:r>
    </w:p>
    <w:p w14:paraId="248CBCCE" w14:textId="77777777" w:rsidR="00B0468C" w:rsidRPr="00582113" w:rsidRDefault="00B0468C" w:rsidP="00B0468C">
      <w:pPr>
        <w:pStyle w:val="DDLHeading1"/>
        <w:rPr>
          <w:sz w:val="20"/>
          <w:szCs w:val="20"/>
        </w:rPr>
      </w:pPr>
      <w:r w:rsidRPr="00582113">
        <w:rPr>
          <w:sz w:val="20"/>
          <w:szCs w:val="20"/>
        </w:rPr>
        <w:t>Summary</w:t>
      </w:r>
    </w:p>
    <w:p w14:paraId="4633DF70" w14:textId="0DF8BF5A" w:rsidR="00261D14" w:rsidRPr="008C1383" w:rsidRDefault="007C6B31" w:rsidP="00261D14">
      <w:pPr>
        <w:jc w:val="both"/>
        <w:rPr>
          <w:rFonts w:ascii="Arial" w:hAnsi="Arial" w:cs="Arial"/>
          <w:bCs/>
          <w:sz w:val="20"/>
          <w:lang w:val="en-US"/>
        </w:rPr>
      </w:pPr>
      <w:r w:rsidRPr="00261D14">
        <w:rPr>
          <w:rFonts w:ascii="Arial" w:hAnsi="Arial" w:cs="Arial"/>
          <w:bCs/>
          <w:sz w:val="20"/>
          <w:lang w:val="en-US"/>
        </w:rPr>
        <w:t xml:space="preserve">The work illustrates the development of a suspension of </w:t>
      </w:r>
      <w:r w:rsidR="00362954">
        <w:rPr>
          <w:rFonts w:ascii="Arial" w:hAnsi="Arial" w:cs="Arial"/>
          <w:bCs/>
          <w:sz w:val="20"/>
          <w:lang w:val="en-US"/>
        </w:rPr>
        <w:t>S</w:t>
      </w:r>
      <w:r w:rsidR="008C1383">
        <w:rPr>
          <w:rFonts w:ascii="Arial" w:hAnsi="Arial" w:cs="Arial"/>
          <w:bCs/>
          <w:sz w:val="20"/>
          <w:lang w:val="en-US"/>
        </w:rPr>
        <w:t xml:space="preserve">albutamol </w:t>
      </w:r>
      <w:r w:rsidR="00362954">
        <w:rPr>
          <w:rFonts w:ascii="Arial" w:hAnsi="Arial" w:cs="Arial"/>
          <w:bCs/>
          <w:sz w:val="20"/>
          <w:lang w:val="en-US"/>
        </w:rPr>
        <w:t>S</w:t>
      </w:r>
      <w:r w:rsidR="008C1383">
        <w:rPr>
          <w:rFonts w:ascii="Arial" w:hAnsi="Arial" w:cs="Arial"/>
          <w:bCs/>
          <w:sz w:val="20"/>
          <w:lang w:val="en-US"/>
        </w:rPr>
        <w:t>ulphate (S</w:t>
      </w:r>
      <w:r w:rsidRPr="00261D14">
        <w:rPr>
          <w:rFonts w:ascii="Arial" w:hAnsi="Arial" w:cs="Arial"/>
          <w:bCs/>
          <w:sz w:val="20"/>
          <w:lang w:val="en-US"/>
        </w:rPr>
        <w:t>S</w:t>
      </w:r>
      <w:r w:rsidR="008C1383">
        <w:rPr>
          <w:rFonts w:ascii="Arial" w:hAnsi="Arial" w:cs="Arial"/>
          <w:bCs/>
          <w:sz w:val="20"/>
          <w:lang w:val="en-US"/>
        </w:rPr>
        <w:t>)</w:t>
      </w:r>
      <w:r w:rsidRPr="00261D14">
        <w:rPr>
          <w:rFonts w:ascii="Arial" w:hAnsi="Arial" w:cs="Arial"/>
          <w:bCs/>
          <w:sz w:val="20"/>
          <w:lang w:val="en-US"/>
        </w:rPr>
        <w:t xml:space="preserve"> in HFA152</w:t>
      </w:r>
      <w:r w:rsidR="00F96478">
        <w:rPr>
          <w:rFonts w:ascii="Arial" w:hAnsi="Arial" w:cs="Arial"/>
          <w:bCs/>
          <w:sz w:val="20"/>
          <w:lang w:val="en-US"/>
        </w:rPr>
        <w:t>a</w:t>
      </w:r>
      <w:r w:rsidRPr="00261D14">
        <w:rPr>
          <w:rFonts w:ascii="Arial" w:hAnsi="Arial" w:cs="Arial"/>
          <w:bCs/>
          <w:sz w:val="20"/>
          <w:lang w:val="en-US"/>
        </w:rPr>
        <w:t xml:space="preserve"> using an open chamber design valve </w:t>
      </w:r>
      <w:r w:rsidR="006C5B69">
        <w:rPr>
          <w:rFonts w:ascii="Arial" w:hAnsi="Arial" w:cs="Arial"/>
          <w:bCs/>
          <w:sz w:val="20"/>
          <w:szCs w:val="20"/>
          <w:lang w:val="en-GB"/>
        </w:rPr>
        <w:t xml:space="preserve">manufactured by </w:t>
      </w:r>
      <w:r w:rsidRPr="00261D14">
        <w:rPr>
          <w:rFonts w:ascii="Arial" w:hAnsi="Arial" w:cs="Arial"/>
          <w:bCs/>
          <w:sz w:val="20"/>
          <w:szCs w:val="20"/>
          <w:lang w:val="en-GB"/>
        </w:rPr>
        <w:t>RxPack</w:t>
      </w:r>
      <w:r w:rsidR="006C5B69">
        <w:rPr>
          <w:rFonts w:ascii="Arial" w:hAnsi="Arial" w:cs="Arial"/>
          <w:bCs/>
          <w:sz w:val="20"/>
          <w:szCs w:val="20"/>
          <w:lang w:val="en-GB"/>
        </w:rPr>
        <w:t>, commercially known as KHFA</w:t>
      </w:r>
      <w:r w:rsidR="00261D14" w:rsidRPr="00261D14">
        <w:rPr>
          <w:rFonts w:ascii="Arial" w:hAnsi="Arial" w:cs="Arial"/>
          <w:bCs/>
          <w:sz w:val="20"/>
          <w:lang w:val="en-US"/>
        </w:rPr>
        <w:t xml:space="preserve">. </w:t>
      </w:r>
      <w:r w:rsidR="008C1383">
        <w:rPr>
          <w:rFonts w:ascii="Arial" w:hAnsi="Arial" w:cs="Arial"/>
          <w:bCs/>
          <w:sz w:val="20"/>
          <w:lang w:val="en-US"/>
        </w:rPr>
        <w:t>E</w:t>
      </w:r>
      <w:proofErr w:type="spellStart"/>
      <w:r w:rsidR="00261D14" w:rsidRPr="00261D14">
        <w:rPr>
          <w:rFonts w:ascii="Arial" w:hAnsi="Arial" w:cs="Arial"/>
          <w:bCs/>
          <w:sz w:val="20"/>
          <w:szCs w:val="20"/>
          <w:lang w:val="en-GB"/>
        </w:rPr>
        <w:t>thanol</w:t>
      </w:r>
      <w:proofErr w:type="spellEnd"/>
      <w:r w:rsidR="00261D14" w:rsidRPr="00261D14">
        <w:rPr>
          <w:rFonts w:ascii="Arial" w:hAnsi="Arial" w:cs="Arial"/>
          <w:bCs/>
          <w:sz w:val="20"/>
          <w:szCs w:val="20"/>
          <w:lang w:val="en-GB"/>
        </w:rPr>
        <w:t xml:space="preserve"> </w:t>
      </w:r>
      <w:r w:rsidR="008C1383">
        <w:rPr>
          <w:rFonts w:ascii="Arial" w:hAnsi="Arial" w:cs="Arial"/>
          <w:bCs/>
          <w:sz w:val="20"/>
          <w:szCs w:val="20"/>
          <w:lang w:val="en-GB"/>
        </w:rPr>
        <w:t xml:space="preserve">was used </w:t>
      </w:r>
      <w:r w:rsidR="00261D14" w:rsidRPr="00261D14">
        <w:rPr>
          <w:rFonts w:ascii="Arial" w:hAnsi="Arial" w:cs="Arial"/>
          <w:bCs/>
          <w:sz w:val="20"/>
          <w:szCs w:val="20"/>
          <w:lang w:val="en-GB"/>
        </w:rPr>
        <w:t xml:space="preserve">as a co-solvent </w:t>
      </w:r>
      <w:r w:rsidR="00261D14" w:rsidRPr="00261D14">
        <w:rPr>
          <w:rFonts w:ascii="Arial" w:hAnsi="Arial" w:cs="Arial"/>
          <w:bCs/>
          <w:sz w:val="20"/>
          <w:lang w:val="en-US"/>
        </w:rPr>
        <w:t xml:space="preserve">and </w:t>
      </w:r>
      <w:r w:rsidR="00B66C25">
        <w:rPr>
          <w:rFonts w:ascii="Arial" w:hAnsi="Arial" w:cs="Arial"/>
          <w:bCs/>
          <w:sz w:val="20"/>
          <w:lang w:val="en-US"/>
        </w:rPr>
        <w:t xml:space="preserve">the product target dose was </w:t>
      </w:r>
      <w:r w:rsidR="00261D14" w:rsidRPr="00261D14">
        <w:rPr>
          <w:rFonts w:ascii="Arial" w:hAnsi="Arial" w:cs="Arial"/>
          <w:bCs/>
          <w:sz w:val="20"/>
          <w:szCs w:val="20"/>
          <w:lang w:val="en-GB"/>
        </w:rPr>
        <w:t xml:space="preserve">122 µg </w:t>
      </w:r>
      <w:r w:rsidR="00B66C25">
        <w:rPr>
          <w:rFonts w:ascii="Arial" w:hAnsi="Arial" w:cs="Arial"/>
          <w:bCs/>
          <w:sz w:val="20"/>
          <w:szCs w:val="20"/>
          <w:lang w:val="en-GB"/>
        </w:rPr>
        <w:t xml:space="preserve">of SS </w:t>
      </w:r>
      <w:r w:rsidR="008C1383">
        <w:rPr>
          <w:rFonts w:ascii="Arial" w:hAnsi="Arial" w:cs="Arial"/>
          <w:bCs/>
          <w:sz w:val="20"/>
          <w:szCs w:val="20"/>
          <w:lang w:val="en-GB"/>
        </w:rPr>
        <w:t>(</w:t>
      </w:r>
      <w:r w:rsidR="00261D14" w:rsidRPr="00261D14">
        <w:rPr>
          <w:rFonts w:ascii="Arial" w:hAnsi="Arial" w:cs="Arial"/>
          <w:bCs/>
          <w:sz w:val="20"/>
          <w:szCs w:val="20"/>
          <w:lang w:val="en-GB"/>
        </w:rPr>
        <w:t>correspond</w:t>
      </w:r>
      <w:r w:rsidR="008C1383">
        <w:rPr>
          <w:rFonts w:ascii="Arial" w:hAnsi="Arial" w:cs="Arial"/>
          <w:bCs/>
          <w:sz w:val="20"/>
          <w:szCs w:val="20"/>
          <w:lang w:val="en-GB"/>
        </w:rPr>
        <w:t>ing</w:t>
      </w:r>
      <w:r w:rsidR="00261D14" w:rsidRPr="00261D14">
        <w:rPr>
          <w:rFonts w:ascii="Arial" w:hAnsi="Arial" w:cs="Arial"/>
          <w:bCs/>
          <w:sz w:val="20"/>
          <w:szCs w:val="20"/>
          <w:lang w:val="en-GB"/>
        </w:rPr>
        <w:t xml:space="preserve"> to 100 µg/shot of </w:t>
      </w:r>
      <w:r w:rsidR="008C1383">
        <w:rPr>
          <w:rFonts w:ascii="Arial" w:hAnsi="Arial" w:cs="Arial"/>
          <w:bCs/>
          <w:sz w:val="20"/>
          <w:szCs w:val="20"/>
          <w:lang w:val="en-GB"/>
        </w:rPr>
        <w:t>s</w:t>
      </w:r>
      <w:r w:rsidR="00261D14" w:rsidRPr="00261D14">
        <w:rPr>
          <w:rFonts w:ascii="Arial" w:hAnsi="Arial" w:cs="Arial"/>
          <w:bCs/>
          <w:sz w:val="20"/>
          <w:szCs w:val="20"/>
          <w:lang w:val="en-GB"/>
        </w:rPr>
        <w:t>albutamol base</w:t>
      </w:r>
      <w:r w:rsidR="008C1383">
        <w:rPr>
          <w:rFonts w:ascii="Arial" w:hAnsi="Arial" w:cs="Arial"/>
          <w:bCs/>
          <w:sz w:val="20"/>
          <w:szCs w:val="20"/>
          <w:lang w:val="en-GB"/>
        </w:rPr>
        <w:t>)</w:t>
      </w:r>
      <w:r w:rsidR="00B66C25">
        <w:rPr>
          <w:rFonts w:ascii="Arial" w:hAnsi="Arial" w:cs="Arial"/>
          <w:bCs/>
          <w:sz w:val="20"/>
          <w:szCs w:val="20"/>
          <w:lang w:val="en-GB"/>
        </w:rPr>
        <w:t xml:space="preserve">. </w:t>
      </w:r>
      <w:r w:rsidR="00261D14" w:rsidRPr="00261D14">
        <w:rPr>
          <w:rFonts w:ascii="Arial" w:hAnsi="Arial" w:cs="Arial"/>
          <w:bCs/>
          <w:sz w:val="20"/>
          <w:szCs w:val="20"/>
          <w:lang w:val="en-GB"/>
        </w:rPr>
        <w:t>The object of this work was not to make a product copy of the Ventolin</w:t>
      </w:r>
      <w:r w:rsidR="00261D14" w:rsidRPr="00261D14">
        <w:rPr>
          <w:rFonts w:ascii="Arial" w:hAnsi="Arial" w:cs="Arial"/>
          <w:bCs/>
          <w:color w:val="000000"/>
          <w:sz w:val="20"/>
          <w:szCs w:val="20"/>
          <w:vertAlign w:val="superscript"/>
          <w:lang w:val="en-GB"/>
        </w:rPr>
        <w:t xml:space="preserve">® </w:t>
      </w:r>
      <w:r w:rsidR="00261D14" w:rsidRPr="00261D14">
        <w:rPr>
          <w:rFonts w:ascii="Arial" w:hAnsi="Arial" w:cs="Arial"/>
          <w:bCs/>
          <w:sz w:val="20"/>
          <w:szCs w:val="20"/>
          <w:lang w:val="en-GB"/>
        </w:rPr>
        <w:t xml:space="preserve">but to </w:t>
      </w:r>
      <w:r w:rsidR="00B66C25">
        <w:rPr>
          <w:rFonts w:ascii="Arial" w:hAnsi="Arial" w:cs="Arial"/>
          <w:bCs/>
          <w:sz w:val="20"/>
          <w:szCs w:val="20"/>
          <w:lang w:val="en-GB"/>
        </w:rPr>
        <w:t>develop</w:t>
      </w:r>
      <w:r w:rsidR="00261D14" w:rsidRPr="00261D14">
        <w:rPr>
          <w:rFonts w:ascii="Arial" w:hAnsi="Arial" w:cs="Arial"/>
          <w:bCs/>
          <w:sz w:val="20"/>
          <w:szCs w:val="20"/>
          <w:lang w:val="en-GB"/>
        </w:rPr>
        <w:t xml:space="preserve"> a</w:t>
      </w:r>
      <w:r w:rsidR="00F21AC5">
        <w:rPr>
          <w:rFonts w:ascii="Arial" w:hAnsi="Arial" w:cs="Arial"/>
          <w:bCs/>
          <w:sz w:val="20"/>
          <w:szCs w:val="20"/>
          <w:lang w:val="en-GB"/>
        </w:rPr>
        <w:t xml:space="preserve"> good performing</w:t>
      </w:r>
      <w:r w:rsidR="00261D14" w:rsidRPr="00261D14">
        <w:rPr>
          <w:rFonts w:ascii="Arial" w:hAnsi="Arial" w:cs="Arial"/>
          <w:bCs/>
          <w:sz w:val="20"/>
          <w:szCs w:val="20"/>
          <w:lang w:val="en-GB"/>
        </w:rPr>
        <w:t xml:space="preserve"> product and to be aware of how each factor investigated affect</w:t>
      </w:r>
      <w:r w:rsidR="00A21912">
        <w:rPr>
          <w:rFonts w:ascii="Arial" w:hAnsi="Arial" w:cs="Arial"/>
          <w:bCs/>
          <w:sz w:val="20"/>
          <w:szCs w:val="20"/>
          <w:lang w:val="en-GB"/>
        </w:rPr>
        <w:t>s</w:t>
      </w:r>
      <w:r w:rsidR="00261D14" w:rsidRPr="00261D14">
        <w:rPr>
          <w:rFonts w:ascii="Arial" w:hAnsi="Arial" w:cs="Arial"/>
          <w:bCs/>
          <w:sz w:val="20"/>
          <w:szCs w:val="20"/>
          <w:lang w:val="en-GB"/>
        </w:rPr>
        <w:t xml:space="preserve"> the performance of the system.</w:t>
      </w:r>
    </w:p>
    <w:p w14:paraId="4F0F92CB" w14:textId="48F504BF" w:rsidR="007C6B31" w:rsidRPr="00261D14" w:rsidRDefault="007C6B31" w:rsidP="00B0468C">
      <w:pPr>
        <w:pStyle w:val="DDLBodyText"/>
        <w:rPr>
          <w:rFonts w:cs="Arial"/>
          <w:bCs/>
          <w:sz w:val="20"/>
        </w:rPr>
      </w:pPr>
      <w:r w:rsidRPr="00261D14">
        <w:rPr>
          <w:rFonts w:cs="Arial"/>
          <w:bCs/>
          <w:sz w:val="20"/>
        </w:rPr>
        <w:t xml:space="preserve">Preliminary studies were conducted with a full factorial DoE evaluating the impact of </w:t>
      </w:r>
      <w:r w:rsidR="00F96478">
        <w:rPr>
          <w:rFonts w:cs="Arial"/>
          <w:bCs/>
          <w:sz w:val="20"/>
        </w:rPr>
        <w:t>C</w:t>
      </w:r>
      <w:r w:rsidRPr="00261D14">
        <w:rPr>
          <w:rFonts w:cs="Arial"/>
          <w:bCs/>
          <w:sz w:val="20"/>
        </w:rPr>
        <w:t xml:space="preserve">ritical </w:t>
      </w:r>
      <w:r w:rsidR="00F96478">
        <w:rPr>
          <w:rFonts w:cs="Arial"/>
          <w:bCs/>
          <w:sz w:val="20"/>
        </w:rPr>
        <w:t>M</w:t>
      </w:r>
      <w:r w:rsidRPr="00261D14">
        <w:rPr>
          <w:rFonts w:cs="Arial"/>
          <w:bCs/>
          <w:sz w:val="20"/>
        </w:rPr>
        <w:t xml:space="preserve">aterial </w:t>
      </w:r>
      <w:r w:rsidR="00F96478">
        <w:rPr>
          <w:rFonts w:cs="Arial"/>
          <w:bCs/>
          <w:sz w:val="20"/>
        </w:rPr>
        <w:t>A</w:t>
      </w:r>
      <w:r w:rsidRPr="00261D14">
        <w:rPr>
          <w:rFonts w:cs="Arial"/>
          <w:bCs/>
          <w:sz w:val="20"/>
        </w:rPr>
        <w:t xml:space="preserve">ttributes (CMAs), such as ethanol content, valve </w:t>
      </w:r>
      <w:r w:rsidR="006C5B69">
        <w:rPr>
          <w:rFonts w:cs="Arial"/>
          <w:bCs/>
          <w:sz w:val="20"/>
        </w:rPr>
        <w:t xml:space="preserve">metering </w:t>
      </w:r>
      <w:r w:rsidRPr="00261D14">
        <w:rPr>
          <w:rFonts w:cs="Arial"/>
          <w:bCs/>
          <w:sz w:val="20"/>
        </w:rPr>
        <w:t>volume, and actuator orifice diameter</w:t>
      </w:r>
      <w:r w:rsidR="007834D8">
        <w:rPr>
          <w:rFonts w:cs="Arial"/>
          <w:bCs/>
          <w:sz w:val="20"/>
        </w:rPr>
        <w:t xml:space="preserve"> (AOD)</w:t>
      </w:r>
      <w:r w:rsidRPr="00261D14">
        <w:rPr>
          <w:rFonts w:cs="Arial"/>
          <w:bCs/>
          <w:sz w:val="20"/>
        </w:rPr>
        <w:t xml:space="preserve">, on the critical quality attributes of the products in terms of Emitted Dose (ED) and Fine Particle Fraction (FPF). These initial studies led to identify the lead product consisting </w:t>
      </w:r>
      <w:proofErr w:type="gramStart"/>
      <w:r w:rsidRPr="00261D14">
        <w:rPr>
          <w:rFonts w:cs="Arial"/>
          <w:bCs/>
          <w:sz w:val="20"/>
        </w:rPr>
        <w:t>of:</w:t>
      </w:r>
      <w:proofErr w:type="gramEnd"/>
      <w:r w:rsidRPr="00261D14">
        <w:rPr>
          <w:rFonts w:cs="Arial"/>
          <w:bCs/>
          <w:sz w:val="20"/>
        </w:rPr>
        <w:t xml:space="preserve"> 50 µ</w:t>
      </w:r>
      <w:r w:rsidR="00A21912">
        <w:rPr>
          <w:rFonts w:cs="Arial"/>
          <w:bCs/>
          <w:sz w:val="20"/>
        </w:rPr>
        <w:t>L</w:t>
      </w:r>
      <w:r w:rsidRPr="00261D14">
        <w:rPr>
          <w:rFonts w:cs="Arial"/>
          <w:bCs/>
          <w:sz w:val="20"/>
        </w:rPr>
        <w:t xml:space="preserve"> valve, 0.3 mm </w:t>
      </w:r>
      <w:r w:rsidR="00261D14" w:rsidRPr="00261D14">
        <w:rPr>
          <w:rFonts w:cs="Arial"/>
          <w:bCs/>
          <w:sz w:val="20"/>
        </w:rPr>
        <w:t>A</w:t>
      </w:r>
      <w:r w:rsidRPr="00261D14">
        <w:rPr>
          <w:rFonts w:cs="Arial"/>
          <w:bCs/>
          <w:sz w:val="20"/>
        </w:rPr>
        <w:t>OD and 6% ethanol content.</w:t>
      </w:r>
      <w:r w:rsidR="00261D14" w:rsidRPr="001A7E7E">
        <w:rPr>
          <w:rFonts w:cs="Arial"/>
          <w:bCs/>
          <w:sz w:val="20"/>
        </w:rPr>
        <w:t xml:space="preserve"> </w:t>
      </w:r>
      <w:r w:rsidR="00261D14" w:rsidRPr="00261D14">
        <w:rPr>
          <w:rFonts w:cs="Arial"/>
          <w:bCs/>
          <w:sz w:val="20"/>
        </w:rPr>
        <w:t>The lead product proves to have good respirability thus obtaining FPF values of 45.5</w:t>
      </w:r>
      <w:r w:rsidR="007834D8">
        <w:rPr>
          <w:rFonts w:cs="Arial"/>
          <w:bCs/>
          <w:sz w:val="20"/>
        </w:rPr>
        <w:t>%</w:t>
      </w:r>
      <w:r w:rsidR="00261D14" w:rsidRPr="00261D14">
        <w:rPr>
          <w:rFonts w:cs="Arial"/>
          <w:bCs/>
          <w:sz w:val="20"/>
        </w:rPr>
        <w:t xml:space="preserve"> and MMAD of 2.55 µm. </w:t>
      </w:r>
      <w:r w:rsidR="001A7E7E" w:rsidRPr="001A7E7E">
        <w:rPr>
          <w:rFonts w:cs="Arial"/>
          <w:bCs/>
          <w:sz w:val="20"/>
        </w:rPr>
        <w:t>So, in conclusion, always paying attention to respecting both the environment (</w:t>
      </w:r>
      <w:proofErr w:type="gramStart"/>
      <w:r w:rsidR="001A7E7E" w:rsidRPr="00140308">
        <w:rPr>
          <w:rFonts w:cs="Arial"/>
          <w:bCs/>
          <w:i/>
          <w:iCs/>
          <w:sz w:val="20"/>
        </w:rPr>
        <w:t>e.g.</w:t>
      </w:r>
      <w:proofErr w:type="gramEnd"/>
      <w:r w:rsidR="001A7E7E" w:rsidRPr="001A7E7E">
        <w:rPr>
          <w:rFonts w:cs="Arial"/>
          <w:bCs/>
          <w:sz w:val="20"/>
        </w:rPr>
        <w:t xml:space="preserve"> by making more sustainable choices that lead to less use of propellant and ethanol), and the characteristics that make an inhalation product effective, it is possible to obtain a pMDI with good inhalation characteristics using this new eco-friendly propellant HFA152a</w:t>
      </w:r>
      <w:r w:rsidR="001A7E7E">
        <w:rPr>
          <w:rFonts w:cs="Arial"/>
          <w:bCs/>
          <w:sz w:val="20"/>
        </w:rPr>
        <w:t>.</w:t>
      </w:r>
    </w:p>
    <w:p w14:paraId="237F5E0C" w14:textId="4CFD3D0E" w:rsidR="00B0468C" w:rsidRDefault="00B0468C" w:rsidP="00B0468C">
      <w:pPr>
        <w:pStyle w:val="DDLBodyText"/>
        <w:rPr>
          <w:b/>
          <w:sz w:val="20"/>
        </w:rPr>
      </w:pPr>
      <w:r w:rsidRPr="00582113">
        <w:rPr>
          <w:b/>
          <w:sz w:val="20"/>
        </w:rPr>
        <w:t>Key Message</w:t>
      </w:r>
    </w:p>
    <w:p w14:paraId="2A1C18C8" w14:textId="693989A8" w:rsidR="00C16A73" w:rsidRPr="00C16A73" w:rsidRDefault="00C16A73" w:rsidP="00B0468C">
      <w:pPr>
        <w:pStyle w:val="DDLBodyText"/>
        <w:rPr>
          <w:bCs/>
          <w:sz w:val="20"/>
        </w:rPr>
      </w:pPr>
      <w:r w:rsidRPr="00C16A73">
        <w:rPr>
          <w:bCs/>
          <w:sz w:val="20"/>
        </w:rPr>
        <w:t xml:space="preserve">The project led to the development </w:t>
      </w:r>
      <w:r w:rsidRPr="00CF1FC7">
        <w:rPr>
          <w:bCs/>
          <w:sz w:val="20"/>
        </w:rPr>
        <w:t xml:space="preserve">and complete characterization of an pMDI </w:t>
      </w:r>
      <w:r w:rsidR="005D7AD9" w:rsidRPr="00CF1FC7">
        <w:rPr>
          <w:bCs/>
          <w:sz w:val="20"/>
        </w:rPr>
        <w:t xml:space="preserve">SS </w:t>
      </w:r>
      <w:r w:rsidRPr="00CF1FC7">
        <w:rPr>
          <w:bCs/>
          <w:sz w:val="20"/>
        </w:rPr>
        <w:t>suspension with the use of the new eco-sustainable propellant HFA152a. It has been demonstrated that it is therefore possible to obtain an inhalation product that has good adherence</w:t>
      </w:r>
      <w:r w:rsidRPr="00C16A73">
        <w:rPr>
          <w:bCs/>
          <w:sz w:val="20"/>
        </w:rPr>
        <w:t xml:space="preserve"> with the various components of the device and with a good</w:t>
      </w:r>
      <w:r>
        <w:rPr>
          <w:bCs/>
          <w:sz w:val="20"/>
        </w:rPr>
        <w:t xml:space="preserve"> FPF.</w:t>
      </w:r>
    </w:p>
    <w:p w14:paraId="248B9C8C" w14:textId="77777777" w:rsidR="00D91E70" w:rsidRPr="00582113" w:rsidRDefault="00D91E70" w:rsidP="00D91E70">
      <w:pPr>
        <w:pStyle w:val="DDLHeading1"/>
        <w:rPr>
          <w:sz w:val="20"/>
          <w:szCs w:val="20"/>
        </w:rPr>
      </w:pPr>
      <w:r w:rsidRPr="00582113">
        <w:rPr>
          <w:sz w:val="20"/>
          <w:szCs w:val="20"/>
        </w:rPr>
        <w:t>Introduction</w:t>
      </w:r>
    </w:p>
    <w:p w14:paraId="0482134A" w14:textId="77777777" w:rsidR="007C371A" w:rsidRDefault="00D91E70" w:rsidP="00915277">
      <w:pPr>
        <w:jc w:val="both"/>
        <w:rPr>
          <w:rFonts w:ascii="Arial" w:hAnsi="Arial" w:cs="Arial"/>
          <w:sz w:val="20"/>
          <w:szCs w:val="20"/>
          <w:lang w:val="en-GB"/>
        </w:rPr>
      </w:pPr>
      <w:r w:rsidRPr="00915277">
        <w:rPr>
          <w:rFonts w:ascii="Arial" w:hAnsi="Arial" w:cs="Arial"/>
          <w:sz w:val="20"/>
          <w:szCs w:val="20"/>
          <w:lang w:val="en-GB"/>
        </w:rPr>
        <w:t xml:space="preserve">The </w:t>
      </w:r>
      <w:proofErr w:type="spellStart"/>
      <w:r w:rsidRPr="00915277">
        <w:rPr>
          <w:rFonts w:ascii="Arial" w:hAnsi="Arial" w:cs="Arial"/>
          <w:sz w:val="20"/>
          <w:szCs w:val="20"/>
          <w:lang w:val="en-GB"/>
        </w:rPr>
        <w:t>pMDI</w:t>
      </w:r>
      <w:r w:rsidR="00A21912">
        <w:rPr>
          <w:rFonts w:ascii="Arial" w:hAnsi="Arial" w:cs="Arial"/>
          <w:sz w:val="20"/>
          <w:szCs w:val="20"/>
          <w:lang w:val="en-GB"/>
        </w:rPr>
        <w:t>s</w:t>
      </w:r>
      <w:proofErr w:type="spellEnd"/>
      <w:r w:rsidR="00A21912">
        <w:rPr>
          <w:rFonts w:ascii="Arial" w:hAnsi="Arial" w:cs="Arial"/>
          <w:sz w:val="20"/>
          <w:szCs w:val="20"/>
          <w:lang w:val="en-GB"/>
        </w:rPr>
        <w:t xml:space="preserve"> </w:t>
      </w:r>
      <w:r w:rsidRPr="00915277">
        <w:rPr>
          <w:rFonts w:ascii="Arial" w:hAnsi="Arial" w:cs="Arial"/>
          <w:sz w:val="20"/>
          <w:szCs w:val="20"/>
          <w:lang w:val="en-GB"/>
        </w:rPr>
        <w:t>currently on the market are based on two greenhouse gases: HFA134a and HFA227 which have Global Warming Potentials (GWP) values of 1300 and 3350</w:t>
      </w:r>
      <w:r w:rsidR="007834D8">
        <w:rPr>
          <w:rFonts w:ascii="Arial" w:hAnsi="Arial" w:cs="Arial"/>
          <w:sz w:val="20"/>
          <w:szCs w:val="20"/>
          <w:lang w:val="en-GB"/>
        </w:rPr>
        <w:t>,</w:t>
      </w:r>
      <w:r w:rsidRPr="00915277">
        <w:rPr>
          <w:rFonts w:ascii="Arial" w:hAnsi="Arial" w:cs="Arial"/>
          <w:sz w:val="20"/>
          <w:szCs w:val="20"/>
          <w:lang w:val="en-GB"/>
        </w:rPr>
        <w:t xml:space="preserve"> respectively.</w:t>
      </w:r>
      <w:r w:rsidR="00472CAF" w:rsidRPr="00915277">
        <w:rPr>
          <w:rFonts w:ascii="Arial" w:hAnsi="Arial" w:cs="Arial"/>
          <w:sz w:val="20"/>
          <w:szCs w:val="20"/>
          <w:lang w:val="en-GB"/>
        </w:rPr>
        <w:t xml:space="preserve"> </w:t>
      </w:r>
      <w:r w:rsidR="00BD6386" w:rsidRPr="00915277">
        <w:rPr>
          <w:rFonts w:ascii="Arial" w:hAnsi="Arial" w:cs="Arial"/>
          <w:sz w:val="20"/>
          <w:szCs w:val="20"/>
          <w:lang w:val="en-GB"/>
        </w:rPr>
        <w:t>Indeed, the attention has recently shifted to low GWP propellants such as HFA152a (</w:t>
      </w:r>
      <w:r w:rsidR="006C5B69">
        <w:rPr>
          <w:rFonts w:ascii="Arial" w:hAnsi="Arial" w:cs="Arial"/>
          <w:sz w:val="20"/>
          <w:szCs w:val="20"/>
          <w:lang w:val="en-GB"/>
        </w:rPr>
        <w:t xml:space="preserve">commercially known </w:t>
      </w:r>
      <w:r w:rsidR="00BD6386" w:rsidRPr="00915277">
        <w:rPr>
          <w:rFonts w:ascii="Arial" w:hAnsi="Arial" w:cs="Arial"/>
          <w:sz w:val="20"/>
          <w:szCs w:val="20"/>
          <w:lang w:val="en-GB"/>
        </w:rPr>
        <w:t xml:space="preserve">as </w:t>
      </w:r>
      <w:proofErr w:type="spellStart"/>
      <w:r w:rsidR="00BD6386" w:rsidRPr="00915277">
        <w:rPr>
          <w:rFonts w:ascii="Arial" w:hAnsi="Arial" w:cs="Arial"/>
          <w:sz w:val="20"/>
          <w:szCs w:val="20"/>
          <w:lang w:val="en-GB"/>
        </w:rPr>
        <w:t>Zephex</w:t>
      </w:r>
      <w:proofErr w:type="spellEnd"/>
      <w:r w:rsidR="00BD6386" w:rsidRPr="00915277">
        <w:rPr>
          <w:rFonts w:ascii="Arial" w:hAnsi="Arial" w:cs="Arial"/>
          <w:color w:val="000000"/>
          <w:sz w:val="20"/>
          <w:szCs w:val="20"/>
          <w:vertAlign w:val="superscript"/>
          <w:lang w:val="en-GB"/>
        </w:rPr>
        <w:t>®</w:t>
      </w:r>
      <w:r w:rsidR="00BD6386" w:rsidRPr="00915277">
        <w:rPr>
          <w:rFonts w:ascii="Arial" w:hAnsi="Arial" w:cs="Arial"/>
          <w:color w:val="000000"/>
          <w:sz w:val="20"/>
          <w:szCs w:val="20"/>
          <w:lang w:val="en-GB"/>
        </w:rPr>
        <w:t>) and HFO1234ze</w:t>
      </w:r>
      <w:r w:rsidR="006C5B69">
        <w:rPr>
          <w:rFonts w:ascii="Arial" w:hAnsi="Arial" w:cs="Arial"/>
          <w:color w:val="000000"/>
          <w:sz w:val="20"/>
          <w:szCs w:val="20"/>
          <w:lang w:val="en-GB"/>
        </w:rPr>
        <w:t xml:space="preserve"> (commercially known as</w:t>
      </w:r>
      <w:r w:rsidR="00B0545E">
        <w:rPr>
          <w:rFonts w:ascii="Arial" w:hAnsi="Arial" w:cs="Arial"/>
          <w:color w:val="000000"/>
          <w:sz w:val="20"/>
          <w:szCs w:val="20"/>
          <w:lang w:val="en-GB"/>
        </w:rPr>
        <w:t xml:space="preserve"> </w:t>
      </w:r>
      <w:r w:rsidR="00B0545E" w:rsidRPr="00B0545E">
        <w:rPr>
          <w:rFonts w:ascii="Arial" w:hAnsi="Arial" w:cs="Arial"/>
          <w:color w:val="000000"/>
          <w:sz w:val="20"/>
          <w:szCs w:val="20"/>
          <w:lang w:val="en-GB"/>
        </w:rPr>
        <w:t>Solstice</w:t>
      </w:r>
      <w:r w:rsidR="00B0545E" w:rsidRPr="002E59B5">
        <w:rPr>
          <w:rFonts w:ascii="Arial" w:hAnsi="Arial" w:cs="Arial"/>
          <w:color w:val="000000"/>
          <w:sz w:val="20"/>
          <w:szCs w:val="20"/>
          <w:vertAlign w:val="superscript"/>
          <w:lang w:val="en-GB"/>
        </w:rPr>
        <w:t>®</w:t>
      </w:r>
      <w:r w:rsidR="00B0545E">
        <w:rPr>
          <w:rFonts w:ascii="Arial" w:hAnsi="Arial" w:cs="Arial"/>
          <w:color w:val="000000"/>
          <w:sz w:val="20"/>
          <w:szCs w:val="20"/>
          <w:lang w:val="en-GB"/>
        </w:rPr>
        <w:t>)</w:t>
      </w:r>
      <w:r w:rsidR="00BD6386" w:rsidRPr="00915277">
        <w:rPr>
          <w:rFonts w:ascii="Arial" w:hAnsi="Arial" w:cs="Arial"/>
          <w:color w:val="000000"/>
          <w:sz w:val="20"/>
          <w:szCs w:val="20"/>
          <w:lang w:val="en-GB"/>
        </w:rPr>
        <w:t>, in such a way that to reduce the greenhouse gas emissions associated with inhaler use and their clinical implications.</w:t>
      </w:r>
      <w:r w:rsidR="00BD6386" w:rsidRPr="00915277">
        <w:rPr>
          <w:rFonts w:ascii="Arial" w:hAnsi="Arial" w:cs="Arial"/>
          <w:sz w:val="20"/>
          <w:szCs w:val="20"/>
          <w:lang w:val="en-GB"/>
        </w:rPr>
        <w:t xml:space="preserve"> </w:t>
      </w:r>
      <w:r w:rsidR="00F32741" w:rsidRPr="00915277">
        <w:rPr>
          <w:rFonts w:ascii="Arial" w:hAnsi="Arial" w:cs="Arial"/>
          <w:sz w:val="20"/>
          <w:szCs w:val="20"/>
          <w:lang w:val="en-GB"/>
        </w:rPr>
        <w:t xml:space="preserve">The GWP100 (GWP over a time horizon of 100 years) of the HFA152a propellant, has been significantly lowered to 138. HFA-152a (GWP100, 138), which would cut GWP of the present propellants in </w:t>
      </w:r>
      <w:proofErr w:type="spellStart"/>
      <w:r w:rsidR="00F32741" w:rsidRPr="00915277">
        <w:rPr>
          <w:rFonts w:ascii="Arial" w:hAnsi="Arial" w:cs="Arial"/>
          <w:sz w:val="20"/>
          <w:szCs w:val="20"/>
          <w:lang w:val="en-GB"/>
        </w:rPr>
        <w:t>pMDIs</w:t>
      </w:r>
      <w:proofErr w:type="spellEnd"/>
      <w:r w:rsidR="00F32741" w:rsidRPr="00915277">
        <w:rPr>
          <w:rFonts w:ascii="Arial" w:hAnsi="Arial" w:cs="Arial"/>
          <w:sz w:val="20"/>
          <w:szCs w:val="20"/>
          <w:lang w:val="en-GB"/>
        </w:rPr>
        <w:t>, HFA-134a and HFA-227ea by 89% and 96%, respectively, and this would result in carbon emissions within the DPI range</w:t>
      </w:r>
      <w:sdt>
        <w:sdtPr>
          <w:rPr>
            <w:rFonts w:ascii="Arial" w:hAnsi="Arial" w:cs="Arial"/>
            <w:color w:val="000000"/>
            <w:sz w:val="20"/>
            <w:szCs w:val="20"/>
            <w:lang w:val="en-GB"/>
          </w:rPr>
          <w:tag w:val="MENDELEY_CITATION_v3_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"/>
          <w:id w:val="-1515071713"/>
          <w:placeholder>
            <w:docPart w:val="DefaultPlaceholder_-1854013440"/>
          </w:placeholder>
        </w:sdtPr>
        <w:sdtEndPr/>
        <w:sdtContent>
          <w:r w:rsidR="008D6360">
            <w:rPr>
              <w:rFonts w:ascii="Arial" w:hAnsi="Arial" w:cs="Arial"/>
              <w:color w:val="000000"/>
              <w:sz w:val="20"/>
              <w:szCs w:val="20"/>
              <w:lang w:val="en-GB"/>
            </w:rPr>
            <w:t xml:space="preserve"> </w:t>
          </w:r>
          <w:r w:rsidR="008A3299" w:rsidRPr="008A3299">
            <w:rPr>
              <w:rFonts w:ascii="Arial" w:hAnsi="Arial" w:cs="Arial"/>
              <w:color w:val="000000"/>
              <w:sz w:val="20"/>
              <w:szCs w:val="20"/>
              <w:lang w:val="en-GB"/>
            </w:rPr>
            <w:t>[1</w:t>
          </w:r>
          <w:r w:rsidR="008C3A1F">
            <w:rPr>
              <w:rFonts w:ascii="Arial" w:hAnsi="Arial" w:cs="Arial"/>
              <w:color w:val="000000"/>
              <w:sz w:val="20"/>
              <w:szCs w:val="20"/>
              <w:lang w:val="en-GB"/>
            </w:rPr>
            <w:t>, 2</w:t>
          </w:r>
          <w:r w:rsidR="008A3299" w:rsidRPr="008A3299">
            <w:rPr>
              <w:rFonts w:ascii="Arial" w:hAnsi="Arial" w:cs="Arial"/>
              <w:color w:val="000000"/>
              <w:sz w:val="20"/>
              <w:szCs w:val="20"/>
              <w:lang w:val="en-GB"/>
            </w:rPr>
            <w:t>]</w:t>
          </w:r>
          <w:r w:rsidR="001A5FEA">
            <w:rPr>
              <w:rFonts w:ascii="Arial" w:hAnsi="Arial" w:cs="Arial"/>
              <w:color w:val="000000"/>
              <w:sz w:val="20"/>
              <w:szCs w:val="20"/>
              <w:lang w:val="en-GB"/>
            </w:rPr>
            <w:t>.</w:t>
          </w:r>
        </w:sdtContent>
      </w:sdt>
      <w:r w:rsidR="00362954">
        <w:rPr>
          <w:rFonts w:ascii="Arial" w:hAnsi="Arial" w:cs="Arial"/>
          <w:sz w:val="20"/>
          <w:szCs w:val="20"/>
          <w:lang w:val="en-GB"/>
        </w:rPr>
        <w:t xml:space="preserve"> </w:t>
      </w:r>
      <w:r w:rsidR="00186A43" w:rsidRPr="00186A43">
        <w:rPr>
          <w:rFonts w:ascii="Arial" w:hAnsi="Arial" w:cs="Arial"/>
          <w:sz w:val="20"/>
          <w:szCs w:val="20"/>
          <w:lang w:val="en-GB"/>
        </w:rPr>
        <w:t xml:space="preserve">The type of propellant influences the dispersion of aerosol droplets and the characteristics of the </w:t>
      </w:r>
      <w:r w:rsidR="00186A43">
        <w:rPr>
          <w:rFonts w:ascii="Arial" w:hAnsi="Arial" w:cs="Arial"/>
          <w:sz w:val="20"/>
          <w:szCs w:val="20"/>
          <w:lang w:val="en-GB"/>
        </w:rPr>
        <w:t xml:space="preserve">generated </w:t>
      </w:r>
      <w:r w:rsidR="00186A43" w:rsidRPr="00186A43">
        <w:rPr>
          <w:rFonts w:ascii="Arial" w:hAnsi="Arial" w:cs="Arial"/>
          <w:sz w:val="20"/>
          <w:szCs w:val="20"/>
          <w:lang w:val="en-GB"/>
        </w:rPr>
        <w:t xml:space="preserve">plume. The impact of the </w:t>
      </w:r>
      <w:proofErr w:type="spellStart"/>
      <w:r w:rsidR="00186A43" w:rsidRPr="00186A43">
        <w:rPr>
          <w:rFonts w:ascii="Arial" w:hAnsi="Arial" w:cs="Arial"/>
          <w:sz w:val="20"/>
          <w:szCs w:val="20"/>
          <w:lang w:val="en-GB"/>
        </w:rPr>
        <w:t>physico</w:t>
      </w:r>
      <w:proofErr w:type="spellEnd"/>
      <w:r w:rsidR="00186A43">
        <w:rPr>
          <w:rFonts w:ascii="Arial" w:hAnsi="Arial" w:cs="Arial"/>
          <w:sz w:val="20"/>
          <w:szCs w:val="20"/>
          <w:lang w:val="en-GB"/>
        </w:rPr>
        <w:t>-</w:t>
      </w:r>
      <w:r w:rsidR="00186A43" w:rsidRPr="00186A43">
        <w:rPr>
          <w:rFonts w:ascii="Arial" w:hAnsi="Arial" w:cs="Arial"/>
          <w:sz w:val="20"/>
          <w:szCs w:val="20"/>
          <w:lang w:val="en-GB"/>
        </w:rPr>
        <w:t xml:space="preserve">chemical properties of new propellants on the quality of the atomized aerosol have recently been described in a review </w:t>
      </w:r>
      <w:sdt>
        <w:sdtPr>
          <w:rPr>
            <w:rFonts w:ascii="Arial" w:hAnsi="Arial" w:cs="Arial"/>
            <w:color w:val="000000"/>
            <w:sz w:val="20"/>
            <w:szCs w:val="20"/>
            <w:lang w:val="en-GB"/>
          </w:rPr>
          <w:tag w:val="MENDELEY_CITATION_v3_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"/>
          <w:id w:val="1106396534"/>
          <w:placeholder>
            <w:docPart w:val="8D66A66161501145A8AEBC3D10A2C727"/>
          </w:placeholder>
        </w:sdtPr>
        <w:sdtEndPr/>
        <w:sdtContent>
          <w:r w:rsidR="007834D8" w:rsidRPr="008A3299">
            <w:rPr>
              <w:rFonts w:ascii="Arial" w:hAnsi="Arial" w:cs="Arial"/>
              <w:color w:val="000000"/>
              <w:sz w:val="20"/>
              <w:szCs w:val="20"/>
              <w:lang w:val="en-GB"/>
            </w:rPr>
            <w:t>[</w:t>
          </w:r>
          <w:r w:rsidR="007834D8">
            <w:rPr>
              <w:rFonts w:ascii="Arial" w:hAnsi="Arial" w:cs="Arial"/>
              <w:color w:val="000000"/>
              <w:sz w:val="20"/>
              <w:szCs w:val="20"/>
              <w:lang w:val="en-GB"/>
            </w:rPr>
            <w:t>3</w:t>
          </w:r>
          <w:r w:rsidR="007834D8" w:rsidRPr="008A3299">
            <w:rPr>
              <w:rFonts w:ascii="Arial" w:hAnsi="Arial" w:cs="Arial"/>
              <w:color w:val="000000"/>
              <w:sz w:val="20"/>
              <w:szCs w:val="20"/>
              <w:lang w:val="en-GB"/>
            </w:rPr>
            <w:t>]</w:t>
          </w:r>
        </w:sdtContent>
      </w:sdt>
      <w:r w:rsidR="00915277" w:rsidRPr="003D22B8">
        <w:rPr>
          <w:rFonts w:ascii="Arial" w:hAnsi="Arial" w:cs="Arial"/>
          <w:sz w:val="20"/>
          <w:szCs w:val="20"/>
          <w:lang w:val="en-GB"/>
        </w:rPr>
        <w:t xml:space="preserve">. </w:t>
      </w:r>
      <w:r w:rsidR="00D464A4" w:rsidRPr="00D464A4">
        <w:rPr>
          <w:rFonts w:ascii="Arial" w:hAnsi="Arial" w:cs="Arial"/>
          <w:sz w:val="20"/>
          <w:szCs w:val="20"/>
          <w:lang w:val="en-GB"/>
        </w:rPr>
        <w:t xml:space="preserve">HFA 152a, due to its lower vapor pressure and higher surface tension compared to HFA 134a, deliver larger </w:t>
      </w:r>
      <w:proofErr w:type="gramStart"/>
      <w:r w:rsidR="00D464A4" w:rsidRPr="00D464A4">
        <w:rPr>
          <w:rFonts w:ascii="Arial" w:hAnsi="Arial" w:cs="Arial"/>
          <w:sz w:val="20"/>
          <w:szCs w:val="20"/>
          <w:lang w:val="en-GB"/>
        </w:rPr>
        <w:t>particles</w:t>
      </w:r>
      <w:proofErr w:type="gramEnd"/>
      <w:r w:rsidR="00D464A4" w:rsidRPr="00D464A4">
        <w:rPr>
          <w:rFonts w:ascii="Arial" w:hAnsi="Arial" w:cs="Arial"/>
          <w:sz w:val="20"/>
          <w:szCs w:val="20"/>
          <w:lang w:val="en-GB"/>
        </w:rPr>
        <w:t xml:space="preserve"> and has a higher solvent capacity towards lipophilic drugs.</w:t>
      </w:r>
      <w:r w:rsidR="0068630B" w:rsidRPr="003D22B8">
        <w:rPr>
          <w:rFonts w:ascii="Arial" w:hAnsi="Arial" w:cs="Arial"/>
          <w:sz w:val="20"/>
          <w:szCs w:val="20"/>
          <w:lang w:val="en-GB"/>
        </w:rPr>
        <w:t xml:space="preserve"> </w:t>
      </w:r>
      <w:r w:rsidR="003D22B8">
        <w:rPr>
          <w:rFonts w:ascii="Arial" w:hAnsi="Arial" w:cs="Arial"/>
          <w:sz w:val="20"/>
          <w:szCs w:val="20"/>
          <w:lang w:val="en-GB"/>
        </w:rPr>
        <w:t>Moreover, t</w:t>
      </w:r>
      <w:r w:rsidR="00D75B34" w:rsidRPr="003D22B8">
        <w:rPr>
          <w:rFonts w:ascii="Arial" w:hAnsi="Arial" w:cs="Arial"/>
          <w:sz w:val="20"/>
          <w:szCs w:val="20"/>
          <w:lang w:val="en-GB"/>
        </w:rPr>
        <w:t xml:space="preserve">he </w:t>
      </w:r>
      <w:r w:rsidR="003D22B8">
        <w:rPr>
          <w:rFonts w:ascii="Arial" w:hAnsi="Arial" w:cs="Arial"/>
          <w:sz w:val="20"/>
          <w:szCs w:val="20"/>
          <w:lang w:val="en-GB"/>
        </w:rPr>
        <w:t>addition</w:t>
      </w:r>
      <w:r w:rsidR="00D75B34" w:rsidRPr="003D22B8">
        <w:rPr>
          <w:rFonts w:ascii="Arial" w:hAnsi="Arial" w:cs="Arial"/>
          <w:sz w:val="20"/>
          <w:szCs w:val="20"/>
          <w:lang w:val="en-GB"/>
        </w:rPr>
        <w:t xml:space="preserve"> of the ethanol to the formulations causes changes in </w:t>
      </w:r>
      <w:r w:rsidR="00A13A76">
        <w:rPr>
          <w:rFonts w:ascii="Arial" w:hAnsi="Arial" w:cs="Arial"/>
          <w:sz w:val="20"/>
          <w:szCs w:val="20"/>
          <w:lang w:val="en-GB"/>
        </w:rPr>
        <w:t xml:space="preserve">many </w:t>
      </w:r>
      <w:proofErr w:type="spellStart"/>
      <w:r w:rsidR="007C371A" w:rsidRPr="00186A43">
        <w:rPr>
          <w:rFonts w:ascii="Arial" w:hAnsi="Arial" w:cs="Arial"/>
          <w:sz w:val="20"/>
          <w:szCs w:val="20"/>
          <w:lang w:val="en-GB"/>
        </w:rPr>
        <w:t>physico</w:t>
      </w:r>
      <w:proofErr w:type="spellEnd"/>
      <w:r w:rsidR="007C371A">
        <w:rPr>
          <w:rFonts w:ascii="Arial" w:hAnsi="Arial" w:cs="Arial"/>
          <w:sz w:val="20"/>
          <w:szCs w:val="20"/>
          <w:lang w:val="en-GB"/>
        </w:rPr>
        <w:t>-</w:t>
      </w:r>
      <w:r w:rsidR="007C371A" w:rsidRPr="00186A43">
        <w:rPr>
          <w:rFonts w:ascii="Arial" w:hAnsi="Arial" w:cs="Arial"/>
          <w:sz w:val="20"/>
          <w:szCs w:val="20"/>
          <w:lang w:val="en-GB"/>
        </w:rPr>
        <w:t xml:space="preserve">chemical </w:t>
      </w:r>
      <w:r w:rsidR="00D75B34" w:rsidRPr="003D22B8">
        <w:rPr>
          <w:rFonts w:ascii="Arial" w:hAnsi="Arial" w:cs="Arial"/>
          <w:sz w:val="20"/>
          <w:szCs w:val="20"/>
          <w:lang w:val="en-GB"/>
        </w:rPr>
        <w:t>parameters</w:t>
      </w:r>
      <w:r w:rsidR="00D75B34" w:rsidRPr="00D75B34">
        <w:rPr>
          <w:rFonts w:ascii="Arial" w:hAnsi="Arial" w:cs="Arial"/>
          <w:sz w:val="20"/>
          <w:szCs w:val="20"/>
          <w:lang w:val="en-GB"/>
        </w:rPr>
        <w:t xml:space="preserve"> thus </w:t>
      </w:r>
      <w:r w:rsidR="00160110">
        <w:rPr>
          <w:rFonts w:ascii="Arial" w:hAnsi="Arial" w:cs="Arial"/>
          <w:sz w:val="20"/>
          <w:szCs w:val="20"/>
          <w:lang w:val="en-GB"/>
        </w:rPr>
        <w:t>leading</w:t>
      </w:r>
      <w:r w:rsidR="00D75B34" w:rsidRPr="00D75B34">
        <w:rPr>
          <w:rFonts w:ascii="Arial" w:hAnsi="Arial" w:cs="Arial"/>
          <w:sz w:val="20"/>
          <w:szCs w:val="20"/>
          <w:lang w:val="en-GB"/>
        </w:rPr>
        <w:t xml:space="preserve"> variations in the atomization process</w:t>
      </w:r>
      <w:r w:rsidR="001A5FEA">
        <w:rPr>
          <w:rFonts w:ascii="Arial" w:hAnsi="Arial" w:cs="Arial"/>
          <w:sz w:val="20"/>
          <w:szCs w:val="20"/>
          <w:lang w:val="en-GB"/>
        </w:rPr>
        <w:t xml:space="preserve"> </w:t>
      </w:r>
      <w:sdt>
        <w:sdtPr>
          <w:rPr>
            <w:rFonts w:ascii="Arial" w:hAnsi="Arial" w:cs="Arial"/>
            <w:color w:val="000000"/>
            <w:sz w:val="20"/>
            <w:szCs w:val="20"/>
            <w:lang w:val="en-GB"/>
          </w:rPr>
          <w:tag w:val="MENDELEY_CITATION_v3_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"/>
          <w:id w:val="-546683450"/>
          <w:placeholder>
            <w:docPart w:val="DefaultPlaceholder_-1854013440"/>
          </w:placeholder>
        </w:sdtPr>
        <w:sdtEndPr/>
        <w:sdtContent>
          <w:r w:rsidR="008A3299" w:rsidRPr="008A3299">
            <w:rPr>
              <w:rFonts w:ascii="Arial" w:hAnsi="Arial" w:cs="Arial"/>
              <w:color w:val="000000"/>
              <w:sz w:val="20"/>
              <w:szCs w:val="20"/>
              <w:lang w:val="en-GB"/>
            </w:rPr>
            <w:t>[</w:t>
          </w:r>
          <w:r w:rsidR="007834D8">
            <w:rPr>
              <w:rFonts w:ascii="Arial" w:hAnsi="Arial" w:cs="Arial"/>
              <w:color w:val="000000"/>
              <w:sz w:val="20"/>
              <w:szCs w:val="20"/>
              <w:lang w:val="en-GB"/>
            </w:rPr>
            <w:t>4</w:t>
          </w:r>
          <w:r w:rsidR="008A3299" w:rsidRPr="008A3299">
            <w:rPr>
              <w:rFonts w:ascii="Arial" w:hAnsi="Arial" w:cs="Arial"/>
              <w:color w:val="000000"/>
              <w:sz w:val="20"/>
              <w:szCs w:val="20"/>
              <w:lang w:val="en-GB"/>
            </w:rPr>
            <w:t>]</w:t>
          </w:r>
          <w:r w:rsidR="001A5FEA">
            <w:rPr>
              <w:rFonts w:ascii="Arial" w:hAnsi="Arial" w:cs="Arial"/>
              <w:color w:val="000000"/>
              <w:sz w:val="20"/>
              <w:szCs w:val="20"/>
              <w:lang w:val="en-GB"/>
            </w:rPr>
            <w:t>.</w:t>
          </w:r>
        </w:sdtContent>
      </w:sdt>
      <w:r w:rsidR="00362954">
        <w:rPr>
          <w:rFonts w:ascii="Arial" w:hAnsi="Arial" w:cs="Arial"/>
          <w:sz w:val="20"/>
          <w:szCs w:val="20"/>
          <w:lang w:val="en-GB"/>
        </w:rPr>
        <w:t xml:space="preserve"> </w:t>
      </w:r>
    </w:p>
    <w:p w14:paraId="74C25D04" w14:textId="0B91EE6B" w:rsidR="00915277" w:rsidRDefault="008A3299" w:rsidP="00DE60F9">
      <w:pPr>
        <w:jc w:val="both"/>
        <w:rPr>
          <w:rFonts w:ascii="Arial" w:hAnsi="Arial" w:cs="Arial"/>
          <w:sz w:val="20"/>
          <w:szCs w:val="20"/>
          <w:lang w:val="en-GB"/>
        </w:rPr>
      </w:pPr>
      <w:r>
        <w:rPr>
          <w:rFonts w:ascii="Arial" w:hAnsi="Arial" w:cs="Arial"/>
          <w:sz w:val="20"/>
          <w:szCs w:val="20"/>
          <w:lang w:val="en-GB"/>
        </w:rPr>
        <w:t>F</w:t>
      </w:r>
      <w:r w:rsidRPr="008A3299">
        <w:rPr>
          <w:rFonts w:ascii="Arial" w:hAnsi="Arial" w:cs="Arial"/>
          <w:sz w:val="20"/>
          <w:szCs w:val="20"/>
          <w:lang w:val="en-GB"/>
        </w:rPr>
        <w:t xml:space="preserve">or the </w:t>
      </w:r>
      <w:proofErr w:type="spellStart"/>
      <w:r w:rsidRPr="008A3299">
        <w:rPr>
          <w:rFonts w:ascii="Arial" w:hAnsi="Arial" w:cs="Arial"/>
          <w:sz w:val="20"/>
          <w:szCs w:val="20"/>
          <w:lang w:val="en-GB"/>
        </w:rPr>
        <w:t>pMDI</w:t>
      </w:r>
      <w:proofErr w:type="spellEnd"/>
      <w:r>
        <w:rPr>
          <w:rFonts w:ascii="Arial" w:hAnsi="Arial" w:cs="Arial"/>
          <w:sz w:val="20"/>
          <w:szCs w:val="20"/>
          <w:lang w:val="en-GB"/>
        </w:rPr>
        <w:t xml:space="preserve"> production </w:t>
      </w:r>
      <w:r w:rsidRPr="008A3299">
        <w:rPr>
          <w:rFonts w:ascii="Arial" w:hAnsi="Arial" w:cs="Arial"/>
          <w:sz w:val="20"/>
          <w:szCs w:val="20"/>
          <w:lang w:val="en-GB"/>
        </w:rPr>
        <w:t xml:space="preserve">we performed </w:t>
      </w:r>
      <w:r w:rsidR="003D2365">
        <w:rPr>
          <w:rFonts w:ascii="Arial" w:hAnsi="Arial" w:cs="Arial"/>
          <w:sz w:val="20"/>
          <w:szCs w:val="20"/>
          <w:lang w:val="en-GB"/>
        </w:rPr>
        <w:t xml:space="preserve">a </w:t>
      </w:r>
      <w:r w:rsidR="0077113C">
        <w:rPr>
          <w:rFonts w:ascii="Arial" w:hAnsi="Arial" w:cs="Arial"/>
          <w:sz w:val="20"/>
          <w:szCs w:val="20"/>
          <w:lang w:val="en-GB"/>
        </w:rPr>
        <w:t>s</w:t>
      </w:r>
      <w:r w:rsidR="003D2365">
        <w:rPr>
          <w:rFonts w:ascii="Arial" w:hAnsi="Arial" w:cs="Arial"/>
          <w:sz w:val="20"/>
          <w:szCs w:val="20"/>
          <w:lang w:val="en-GB"/>
        </w:rPr>
        <w:t>albutamol</w:t>
      </w:r>
      <w:r w:rsidRPr="008A3299">
        <w:rPr>
          <w:rFonts w:ascii="Arial" w:hAnsi="Arial" w:cs="Arial"/>
          <w:sz w:val="20"/>
          <w:szCs w:val="20"/>
          <w:lang w:val="en-GB"/>
        </w:rPr>
        <w:t xml:space="preserve"> </w:t>
      </w:r>
      <w:r w:rsidR="0077113C">
        <w:rPr>
          <w:rFonts w:ascii="Arial" w:hAnsi="Arial" w:cs="Arial"/>
          <w:sz w:val="20"/>
          <w:szCs w:val="20"/>
          <w:lang w:val="en-GB"/>
        </w:rPr>
        <w:t>s</w:t>
      </w:r>
      <w:r w:rsidR="003D2365">
        <w:rPr>
          <w:rFonts w:ascii="Arial" w:hAnsi="Arial" w:cs="Arial"/>
          <w:sz w:val="20"/>
          <w:szCs w:val="20"/>
          <w:lang w:val="en-GB"/>
        </w:rPr>
        <w:t xml:space="preserve">ulphate </w:t>
      </w:r>
      <w:r w:rsidRPr="008A3299">
        <w:rPr>
          <w:rFonts w:ascii="Arial" w:hAnsi="Arial" w:cs="Arial"/>
          <w:sz w:val="20"/>
          <w:szCs w:val="20"/>
          <w:lang w:val="en-GB"/>
        </w:rPr>
        <w:t>suspension</w:t>
      </w:r>
      <w:r w:rsidR="00DE3C76">
        <w:rPr>
          <w:rFonts w:ascii="Arial" w:hAnsi="Arial" w:cs="Arial"/>
          <w:sz w:val="20"/>
          <w:szCs w:val="20"/>
          <w:lang w:val="en-GB"/>
        </w:rPr>
        <w:t xml:space="preserve"> with the use of ethanol as a co-solvent</w:t>
      </w:r>
      <w:r w:rsidRPr="008A3299">
        <w:rPr>
          <w:rFonts w:ascii="Arial" w:hAnsi="Arial" w:cs="Arial"/>
          <w:sz w:val="20"/>
          <w:szCs w:val="20"/>
          <w:lang w:val="en-GB"/>
        </w:rPr>
        <w:t xml:space="preserve"> </w:t>
      </w:r>
      <w:r w:rsidR="003D2365">
        <w:rPr>
          <w:rFonts w:ascii="Arial" w:hAnsi="Arial" w:cs="Arial"/>
          <w:sz w:val="20"/>
          <w:szCs w:val="20"/>
          <w:lang w:val="en-GB"/>
        </w:rPr>
        <w:t>(122 µg which correspond</w:t>
      </w:r>
      <w:r w:rsidR="00DE3C76">
        <w:rPr>
          <w:rFonts w:ascii="Arial" w:hAnsi="Arial" w:cs="Arial"/>
          <w:sz w:val="20"/>
          <w:szCs w:val="20"/>
          <w:lang w:val="en-GB"/>
        </w:rPr>
        <w:t xml:space="preserve"> to </w:t>
      </w:r>
      <w:r w:rsidR="003D2365">
        <w:rPr>
          <w:rFonts w:ascii="Arial" w:hAnsi="Arial" w:cs="Arial"/>
          <w:sz w:val="20"/>
          <w:szCs w:val="20"/>
          <w:lang w:val="en-GB"/>
        </w:rPr>
        <w:t>100 µg</w:t>
      </w:r>
      <w:r w:rsidR="00DE3C76">
        <w:rPr>
          <w:rFonts w:ascii="Arial" w:hAnsi="Arial" w:cs="Arial"/>
          <w:sz w:val="20"/>
          <w:szCs w:val="20"/>
          <w:lang w:val="en-GB"/>
        </w:rPr>
        <w:t>/</w:t>
      </w:r>
      <w:r w:rsidR="003D2365">
        <w:rPr>
          <w:rFonts w:ascii="Arial" w:hAnsi="Arial" w:cs="Arial"/>
          <w:sz w:val="20"/>
          <w:szCs w:val="20"/>
          <w:lang w:val="en-GB"/>
        </w:rPr>
        <w:t>shot</w:t>
      </w:r>
      <w:r w:rsidR="00DE3C76">
        <w:rPr>
          <w:rFonts w:ascii="Arial" w:hAnsi="Arial" w:cs="Arial"/>
          <w:sz w:val="20"/>
          <w:szCs w:val="20"/>
          <w:lang w:val="en-GB"/>
        </w:rPr>
        <w:t xml:space="preserve"> of </w:t>
      </w:r>
      <w:r w:rsidR="0077113C">
        <w:rPr>
          <w:rFonts w:ascii="Arial" w:hAnsi="Arial" w:cs="Arial"/>
          <w:sz w:val="20"/>
          <w:szCs w:val="20"/>
          <w:lang w:val="en-GB"/>
        </w:rPr>
        <w:t>s</w:t>
      </w:r>
      <w:r w:rsidR="00DE3C76">
        <w:rPr>
          <w:rFonts w:ascii="Arial" w:hAnsi="Arial" w:cs="Arial"/>
          <w:sz w:val="20"/>
          <w:szCs w:val="20"/>
          <w:lang w:val="en-GB"/>
        </w:rPr>
        <w:t>albutamol base</w:t>
      </w:r>
      <w:r w:rsidR="003D2365">
        <w:rPr>
          <w:rFonts w:ascii="Arial" w:hAnsi="Arial" w:cs="Arial"/>
          <w:sz w:val="20"/>
          <w:szCs w:val="20"/>
          <w:lang w:val="en-GB"/>
        </w:rPr>
        <w:t xml:space="preserve">) </w:t>
      </w:r>
      <w:r w:rsidRPr="008A3299">
        <w:rPr>
          <w:rFonts w:ascii="Arial" w:hAnsi="Arial" w:cs="Arial"/>
          <w:sz w:val="20"/>
          <w:szCs w:val="20"/>
          <w:lang w:val="en-GB"/>
        </w:rPr>
        <w:t>filled into an uncoated canister by a two-st</w:t>
      </w:r>
      <w:r w:rsidR="00F3109D">
        <w:rPr>
          <w:rFonts w:ascii="Arial" w:hAnsi="Arial" w:cs="Arial"/>
          <w:sz w:val="20"/>
          <w:szCs w:val="20"/>
          <w:lang w:val="en-GB"/>
        </w:rPr>
        <w:t xml:space="preserve">age </w:t>
      </w:r>
      <w:r w:rsidRPr="008A3299">
        <w:rPr>
          <w:rFonts w:ascii="Arial" w:hAnsi="Arial" w:cs="Arial"/>
          <w:sz w:val="20"/>
          <w:szCs w:val="20"/>
          <w:lang w:val="en-GB"/>
        </w:rPr>
        <w:t>filling process.</w:t>
      </w:r>
      <w:r>
        <w:rPr>
          <w:rFonts w:ascii="Arial" w:hAnsi="Arial" w:cs="Arial"/>
          <w:sz w:val="20"/>
          <w:szCs w:val="20"/>
          <w:lang w:val="en-GB"/>
        </w:rPr>
        <w:t xml:space="preserve"> </w:t>
      </w:r>
      <w:r w:rsidRPr="008A3299">
        <w:rPr>
          <w:rFonts w:ascii="Arial" w:hAnsi="Arial" w:cs="Arial"/>
          <w:sz w:val="20"/>
          <w:szCs w:val="20"/>
          <w:lang w:val="en-GB"/>
        </w:rPr>
        <w:t xml:space="preserve">The aim of the study was to assess the effect of </w:t>
      </w:r>
      <w:r w:rsidR="00DE3C76">
        <w:rPr>
          <w:rFonts w:ascii="Arial" w:hAnsi="Arial" w:cs="Arial"/>
          <w:sz w:val="20"/>
          <w:szCs w:val="20"/>
          <w:lang w:val="en-GB"/>
        </w:rPr>
        <w:t xml:space="preserve">formulation composition (ethanol content) and hardware critical components </w:t>
      </w:r>
      <w:r w:rsidRPr="008A3299">
        <w:rPr>
          <w:rFonts w:ascii="Arial" w:hAnsi="Arial" w:cs="Arial"/>
          <w:sz w:val="20"/>
          <w:szCs w:val="20"/>
          <w:lang w:val="en-GB"/>
        </w:rPr>
        <w:t xml:space="preserve">(valve volume and </w:t>
      </w:r>
      <w:r>
        <w:rPr>
          <w:rFonts w:ascii="Arial" w:hAnsi="Arial" w:cs="Arial"/>
          <w:sz w:val="20"/>
          <w:szCs w:val="20"/>
          <w:lang w:val="en-GB"/>
        </w:rPr>
        <w:t>A</w:t>
      </w:r>
      <w:r w:rsidR="00A21912">
        <w:rPr>
          <w:rFonts w:ascii="Arial" w:hAnsi="Arial" w:cs="Arial"/>
          <w:sz w:val="20"/>
          <w:szCs w:val="20"/>
          <w:lang w:val="en-GB"/>
        </w:rPr>
        <w:t>OD</w:t>
      </w:r>
      <w:r w:rsidRPr="008A3299">
        <w:rPr>
          <w:rFonts w:ascii="Arial" w:hAnsi="Arial" w:cs="Arial"/>
          <w:sz w:val="20"/>
          <w:szCs w:val="20"/>
          <w:lang w:val="en-GB"/>
        </w:rPr>
        <w:t xml:space="preserve">) on </w:t>
      </w:r>
      <w:r w:rsidR="00DE3C76">
        <w:rPr>
          <w:rFonts w:ascii="Arial" w:hAnsi="Arial" w:cs="Arial"/>
          <w:sz w:val="20"/>
          <w:szCs w:val="20"/>
          <w:lang w:val="en-GB"/>
        </w:rPr>
        <w:t xml:space="preserve">the product quality. </w:t>
      </w:r>
    </w:p>
    <w:p w14:paraId="5F77607B" w14:textId="77777777" w:rsidR="008858DD" w:rsidRPr="008858DD" w:rsidRDefault="002D5E18" w:rsidP="008858DD">
      <w:pPr>
        <w:pStyle w:val="DDLHeading1"/>
        <w:rPr>
          <w:sz w:val="20"/>
          <w:szCs w:val="20"/>
        </w:rPr>
      </w:pPr>
      <w:r>
        <w:rPr>
          <w:sz w:val="20"/>
          <w:szCs w:val="20"/>
        </w:rPr>
        <w:t xml:space="preserve">Materials and Method </w:t>
      </w:r>
    </w:p>
    <w:p w14:paraId="0852A014" w14:textId="7874320B" w:rsidR="000550A8" w:rsidRDefault="000550A8" w:rsidP="000550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lang w:val="en-GB"/>
        </w:rPr>
      </w:pPr>
      <w:r w:rsidRPr="000550A8">
        <w:rPr>
          <w:rFonts w:ascii="Arial" w:hAnsi="Arial" w:cs="Arial"/>
          <w:sz w:val="20"/>
          <w:szCs w:val="20"/>
          <w:lang w:val="en-GB"/>
        </w:rPr>
        <w:t>The pMDI products have been prepared using the following components:</w:t>
      </w:r>
    </w:p>
    <w:p w14:paraId="1B80A84A" w14:textId="5A6F3A24" w:rsidR="000550A8" w:rsidRPr="000550A8" w:rsidRDefault="000550A8" w:rsidP="000550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lang w:val="en-GB"/>
        </w:rPr>
      </w:pPr>
      <w:r w:rsidRPr="000550A8">
        <w:rPr>
          <w:rFonts w:ascii="Arial" w:hAnsi="Arial" w:cs="Arial"/>
          <w:sz w:val="20"/>
          <w:szCs w:val="20"/>
          <w:lang w:val="en-GB"/>
        </w:rPr>
        <w:t>- 19 m</w:t>
      </w:r>
      <w:r w:rsidR="008F5ADA">
        <w:rPr>
          <w:rFonts w:ascii="Arial" w:hAnsi="Arial" w:cs="Arial"/>
          <w:sz w:val="20"/>
          <w:szCs w:val="20"/>
          <w:lang w:val="en-GB"/>
        </w:rPr>
        <w:t>L</w:t>
      </w:r>
      <w:r w:rsidRPr="000550A8">
        <w:rPr>
          <w:rFonts w:ascii="Arial" w:hAnsi="Arial" w:cs="Arial"/>
          <w:sz w:val="20"/>
          <w:szCs w:val="20"/>
          <w:lang w:val="en-GB"/>
        </w:rPr>
        <w:t xml:space="preserve"> uncoated </w:t>
      </w:r>
      <w:r>
        <w:rPr>
          <w:rFonts w:ascii="Arial" w:hAnsi="Arial" w:cs="Arial"/>
          <w:sz w:val="20"/>
          <w:szCs w:val="20"/>
          <w:lang w:val="en-GB"/>
        </w:rPr>
        <w:t xml:space="preserve">aluminium </w:t>
      </w:r>
      <w:r w:rsidRPr="000550A8">
        <w:rPr>
          <w:rFonts w:ascii="Arial" w:hAnsi="Arial" w:cs="Arial"/>
          <w:sz w:val="20"/>
          <w:szCs w:val="20"/>
          <w:lang w:val="en-GB"/>
        </w:rPr>
        <w:t xml:space="preserve">canisters manufactured by </w:t>
      </w:r>
      <w:proofErr w:type="spellStart"/>
      <w:r w:rsidRPr="000550A8">
        <w:rPr>
          <w:rFonts w:ascii="Arial" w:hAnsi="Arial" w:cs="Arial"/>
          <w:sz w:val="20"/>
          <w:szCs w:val="20"/>
          <w:lang w:val="en-GB"/>
        </w:rPr>
        <w:t>PressTeck</w:t>
      </w:r>
      <w:proofErr w:type="spellEnd"/>
      <w:r w:rsidRPr="000550A8">
        <w:rPr>
          <w:rFonts w:ascii="Arial" w:hAnsi="Arial" w:cs="Arial"/>
          <w:sz w:val="20"/>
          <w:szCs w:val="20"/>
          <w:lang w:val="en-GB"/>
        </w:rPr>
        <w:t xml:space="preserve"> (IT)</w:t>
      </w:r>
    </w:p>
    <w:p w14:paraId="31C4CC84" w14:textId="2C9C1C75" w:rsidR="000550A8" w:rsidRPr="000550A8" w:rsidRDefault="000550A8" w:rsidP="000550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lang w:val="en-GB"/>
        </w:rPr>
      </w:pPr>
      <w:r>
        <w:rPr>
          <w:rFonts w:ascii="Arial" w:hAnsi="Arial" w:cs="Arial"/>
          <w:sz w:val="20"/>
          <w:szCs w:val="20"/>
          <w:lang w:val="en-GB"/>
        </w:rPr>
        <w:t>-</w:t>
      </w:r>
      <w:r w:rsidRPr="000550A8">
        <w:rPr>
          <w:rFonts w:ascii="Arial" w:hAnsi="Arial" w:cs="Arial"/>
          <w:sz w:val="20"/>
          <w:szCs w:val="20"/>
          <w:lang w:val="en-GB"/>
        </w:rPr>
        <w:t xml:space="preserve"> KHFA MDI valves manufactured by RxPack (IT)</w:t>
      </w:r>
    </w:p>
    <w:p w14:paraId="184DCD2E" w14:textId="65E6AF2E" w:rsidR="000550A8" w:rsidRDefault="000550A8" w:rsidP="000550A8">
      <w:pPr>
        <w:jc w:val="both"/>
        <w:rPr>
          <w:rFonts w:ascii="Arial" w:hAnsi="Arial" w:cs="Arial"/>
          <w:sz w:val="20"/>
          <w:szCs w:val="20"/>
          <w:lang w:val="en-GB"/>
        </w:rPr>
      </w:pPr>
      <w:r w:rsidRPr="000550A8">
        <w:rPr>
          <w:rFonts w:ascii="Arial" w:hAnsi="Arial" w:cs="Arial"/>
          <w:sz w:val="20"/>
          <w:szCs w:val="20"/>
          <w:lang w:val="en-GB"/>
        </w:rPr>
        <w:lastRenderedPageBreak/>
        <w:t>- long sleeve MDI actuators manufactured by RxPack (IT)</w:t>
      </w:r>
    </w:p>
    <w:p w14:paraId="25F526C9" w14:textId="7F1A5820" w:rsidR="00571FEF" w:rsidRDefault="000528F4" w:rsidP="00415617">
      <w:pPr>
        <w:jc w:val="both"/>
        <w:rPr>
          <w:rFonts w:ascii="Arial" w:hAnsi="Arial" w:cs="Arial"/>
          <w:sz w:val="20"/>
          <w:szCs w:val="20"/>
          <w:lang w:val="en-GB"/>
        </w:rPr>
      </w:pPr>
      <w:r w:rsidRPr="000528F4">
        <w:rPr>
          <w:rFonts w:ascii="Arial" w:hAnsi="Arial" w:cs="Arial"/>
          <w:sz w:val="20"/>
          <w:szCs w:val="20"/>
          <w:lang w:val="en-GB"/>
        </w:rPr>
        <w:t>The effect of critical material attributes (CMAs), such as ethanol content, valve</w:t>
      </w:r>
      <w:r w:rsidR="008D1653">
        <w:rPr>
          <w:rFonts w:ascii="Arial" w:hAnsi="Arial" w:cs="Arial"/>
          <w:sz w:val="20"/>
          <w:szCs w:val="20"/>
          <w:lang w:val="en-GB"/>
        </w:rPr>
        <w:t xml:space="preserve"> metering chamber</w:t>
      </w:r>
      <w:r w:rsidRPr="000528F4">
        <w:rPr>
          <w:rFonts w:ascii="Arial" w:hAnsi="Arial" w:cs="Arial"/>
          <w:sz w:val="20"/>
          <w:szCs w:val="20"/>
          <w:lang w:val="en-GB"/>
        </w:rPr>
        <w:t xml:space="preserve"> volume, and actuator orifice diameter on the critical quality attributes of the products in terms of </w:t>
      </w:r>
      <w:proofErr w:type="spellStart"/>
      <w:r w:rsidRPr="000528F4">
        <w:rPr>
          <w:rFonts w:ascii="Arial" w:hAnsi="Arial" w:cs="Arial"/>
          <w:sz w:val="20"/>
          <w:szCs w:val="20"/>
          <w:lang w:val="en-GB"/>
        </w:rPr>
        <w:t>EmitteED</w:t>
      </w:r>
      <w:proofErr w:type="spellEnd"/>
      <w:r w:rsidRPr="000528F4">
        <w:rPr>
          <w:rFonts w:ascii="Arial" w:hAnsi="Arial" w:cs="Arial"/>
          <w:sz w:val="20"/>
          <w:szCs w:val="20"/>
          <w:lang w:val="en-GB"/>
        </w:rPr>
        <w:t>)</w:t>
      </w:r>
      <w:r>
        <w:rPr>
          <w:rFonts w:ascii="Arial" w:hAnsi="Arial" w:cs="Arial"/>
          <w:sz w:val="20"/>
          <w:szCs w:val="20"/>
          <w:lang w:val="en-GB"/>
        </w:rPr>
        <w:t xml:space="preserve"> </w:t>
      </w:r>
      <w:r w:rsidRPr="000528F4">
        <w:rPr>
          <w:rFonts w:ascii="Arial" w:hAnsi="Arial" w:cs="Arial"/>
          <w:sz w:val="20"/>
          <w:szCs w:val="20"/>
          <w:lang w:val="en-GB"/>
        </w:rPr>
        <w:t>and FPF was examined using an experimental full factorial design</w:t>
      </w:r>
      <w:r>
        <w:rPr>
          <w:rFonts w:ascii="Arial" w:hAnsi="Arial" w:cs="Arial"/>
          <w:sz w:val="20"/>
          <w:szCs w:val="20"/>
          <w:lang w:val="en-GB"/>
        </w:rPr>
        <w:t xml:space="preserve"> (DoE).</w:t>
      </w:r>
      <w:r w:rsidR="00C72456">
        <w:rPr>
          <w:rFonts w:ascii="Arial" w:hAnsi="Arial" w:cs="Arial"/>
          <w:sz w:val="20"/>
          <w:szCs w:val="20"/>
          <w:lang w:val="en-GB"/>
        </w:rPr>
        <w:t xml:space="preserve"> </w:t>
      </w:r>
      <w:r w:rsidR="003F0EFB" w:rsidRPr="00C72456">
        <w:rPr>
          <w:rFonts w:ascii="Arial" w:hAnsi="Arial" w:cs="Arial"/>
          <w:b/>
          <w:bCs/>
          <w:sz w:val="20"/>
          <w:szCs w:val="20"/>
          <w:lang w:val="en-GB"/>
        </w:rPr>
        <w:t>Table 1</w:t>
      </w:r>
      <w:r w:rsidR="003F0EFB" w:rsidRPr="003F0EFB">
        <w:rPr>
          <w:rFonts w:ascii="Arial" w:hAnsi="Arial" w:cs="Arial"/>
          <w:sz w:val="20"/>
          <w:szCs w:val="20"/>
          <w:lang w:val="en-GB"/>
        </w:rPr>
        <w:t xml:space="preserve"> illustrates the CMAs that were </w:t>
      </w:r>
      <w:r w:rsidR="00BD4E96">
        <w:rPr>
          <w:rFonts w:ascii="Arial" w:hAnsi="Arial" w:cs="Arial"/>
          <w:sz w:val="20"/>
          <w:szCs w:val="20"/>
          <w:lang w:val="en-GB"/>
        </w:rPr>
        <w:t>overall</w:t>
      </w:r>
      <w:r w:rsidR="00BD4E96" w:rsidRPr="003F0EFB">
        <w:rPr>
          <w:rFonts w:ascii="Arial" w:hAnsi="Arial" w:cs="Arial"/>
          <w:sz w:val="20"/>
          <w:szCs w:val="20"/>
          <w:lang w:val="en-GB"/>
        </w:rPr>
        <w:t xml:space="preserve"> </w:t>
      </w:r>
      <w:r w:rsidR="003F0EFB" w:rsidRPr="003F0EFB">
        <w:rPr>
          <w:rFonts w:ascii="Arial" w:hAnsi="Arial" w:cs="Arial"/>
          <w:sz w:val="20"/>
          <w:szCs w:val="20"/>
          <w:lang w:val="en-GB"/>
        </w:rPr>
        <w:t xml:space="preserve">evaluated </w:t>
      </w:r>
      <w:proofErr w:type="gramStart"/>
      <w:r w:rsidR="003F0EFB" w:rsidRPr="003F0EFB">
        <w:rPr>
          <w:rFonts w:ascii="Arial" w:hAnsi="Arial" w:cs="Arial"/>
          <w:sz w:val="20"/>
          <w:szCs w:val="20"/>
          <w:lang w:val="en-GB"/>
        </w:rPr>
        <w:t>in order to</w:t>
      </w:r>
      <w:proofErr w:type="gramEnd"/>
      <w:r w:rsidR="003F0EFB" w:rsidRPr="003F0EFB">
        <w:rPr>
          <w:rFonts w:ascii="Arial" w:hAnsi="Arial" w:cs="Arial"/>
          <w:sz w:val="20"/>
          <w:szCs w:val="20"/>
          <w:lang w:val="en-GB"/>
        </w:rPr>
        <w:t xml:space="preserve"> obtain the lead product</w:t>
      </w:r>
      <w:r w:rsidR="003F0EFB">
        <w:rPr>
          <w:rFonts w:ascii="Arial" w:hAnsi="Arial" w:cs="Arial"/>
          <w:sz w:val="20"/>
          <w:szCs w:val="20"/>
          <w:lang w:val="en-GB"/>
        </w:rPr>
        <w:t>.</w:t>
      </w:r>
    </w:p>
    <w:p w14:paraId="15B9BF50" w14:textId="77777777" w:rsidR="008D1653" w:rsidRDefault="008D1653" w:rsidP="00415617">
      <w:pPr>
        <w:jc w:val="both"/>
        <w:rPr>
          <w:rFonts w:ascii="Arial" w:hAnsi="Arial" w:cs="Arial"/>
          <w:sz w:val="20"/>
          <w:szCs w:val="20"/>
          <w:lang w:val="en-GB"/>
        </w:rPr>
      </w:pPr>
    </w:p>
    <w:p w14:paraId="589A913B" w14:textId="77777777" w:rsidR="008D1653" w:rsidRDefault="008D1653" w:rsidP="00415617">
      <w:pPr>
        <w:jc w:val="both"/>
        <w:rPr>
          <w:rFonts w:ascii="Arial" w:hAnsi="Arial" w:cs="Arial"/>
          <w:sz w:val="20"/>
          <w:szCs w:val="20"/>
          <w:lang w:val="en-GB"/>
        </w:rPr>
      </w:pPr>
    </w:p>
    <w:p w14:paraId="48DDC390" w14:textId="4A54EBAF" w:rsidR="00C72456" w:rsidRDefault="00C72456" w:rsidP="00415617">
      <w:pPr>
        <w:jc w:val="both"/>
        <w:rPr>
          <w:rFonts w:ascii="Arial" w:hAnsi="Arial" w:cs="Arial"/>
          <w:sz w:val="16"/>
          <w:szCs w:val="16"/>
          <w:lang w:val="en-GB"/>
        </w:rPr>
      </w:pPr>
      <w:r w:rsidRPr="00571FEF">
        <w:rPr>
          <w:rFonts w:ascii="Arial" w:hAnsi="Arial" w:cs="Arial"/>
          <w:b/>
          <w:bCs/>
          <w:sz w:val="16"/>
          <w:szCs w:val="16"/>
          <w:lang w:val="en-GB"/>
        </w:rPr>
        <w:t>Table 1</w:t>
      </w:r>
      <w:r w:rsidRPr="00571FEF">
        <w:rPr>
          <w:rFonts w:ascii="Arial" w:hAnsi="Arial" w:cs="Arial"/>
          <w:sz w:val="16"/>
          <w:szCs w:val="16"/>
          <w:lang w:val="en-GB"/>
        </w:rPr>
        <w:t xml:space="preserve">: </w:t>
      </w:r>
      <w:r w:rsidR="00571FEF" w:rsidRPr="00571FEF">
        <w:rPr>
          <w:rFonts w:ascii="Arial" w:hAnsi="Arial" w:cs="Arial"/>
          <w:sz w:val="16"/>
          <w:szCs w:val="16"/>
          <w:lang w:val="en-GB"/>
        </w:rPr>
        <w:t>Factors and levels investigated to study the effect of the formulation and the device in obtaining a product SS</w:t>
      </w:r>
      <w:r w:rsidR="005F2B98">
        <w:rPr>
          <w:rFonts w:ascii="Arial" w:hAnsi="Arial" w:cs="Arial"/>
          <w:sz w:val="16"/>
          <w:szCs w:val="16"/>
          <w:lang w:val="en-GB"/>
        </w:rPr>
        <w:t>_</w:t>
      </w:r>
      <w:r w:rsidR="00571FEF" w:rsidRPr="00571FEF">
        <w:rPr>
          <w:rFonts w:ascii="Arial" w:hAnsi="Arial" w:cs="Arial"/>
          <w:sz w:val="16"/>
          <w:szCs w:val="16"/>
          <w:lang w:val="en-GB"/>
        </w:rPr>
        <w:t>HFA152a</w:t>
      </w:r>
    </w:p>
    <w:p w14:paraId="7EA43D48" w14:textId="77777777" w:rsidR="00571FEF" w:rsidRPr="00571FEF" w:rsidRDefault="00571FEF" w:rsidP="00415617">
      <w:pPr>
        <w:jc w:val="both"/>
        <w:rPr>
          <w:rFonts w:ascii="Arial" w:hAnsi="Arial" w:cs="Arial"/>
          <w:sz w:val="10"/>
          <w:szCs w:val="10"/>
          <w:lang w:val="en-GB"/>
        </w:rPr>
      </w:pPr>
    </w:p>
    <w:tbl>
      <w:tblPr>
        <w:tblStyle w:val="GridTable1Light-Accent1"/>
        <w:tblW w:w="0" w:type="auto"/>
        <w:tblLook w:val="04A0" w:firstRow="1" w:lastRow="0" w:firstColumn="1" w:lastColumn="0" w:noHBand="0" w:noVBand="1"/>
      </w:tblPr>
      <w:tblGrid>
        <w:gridCol w:w="4530"/>
        <w:gridCol w:w="4531"/>
      </w:tblGrid>
      <w:tr w:rsidR="00C72456" w14:paraId="1E440805" w14:textId="77777777" w:rsidTr="00C72456">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4530" w:type="dxa"/>
            <w:vAlign w:val="center"/>
          </w:tcPr>
          <w:p w14:paraId="7DCFE86A" w14:textId="77777777" w:rsidR="00C72456" w:rsidRPr="00C72456" w:rsidRDefault="00C72456" w:rsidP="00C72456">
            <w:pPr>
              <w:contextualSpacing/>
              <w:jc w:val="center"/>
              <w:rPr>
                <w:rFonts w:ascii="Arial" w:hAnsi="Arial" w:cs="Arial"/>
                <w:sz w:val="18"/>
                <w:szCs w:val="18"/>
                <w:lang w:val="en-GB"/>
              </w:rPr>
            </w:pPr>
            <w:r w:rsidRPr="00C72456">
              <w:rPr>
                <w:rFonts w:ascii="Arial" w:hAnsi="Arial" w:cs="Arial"/>
                <w:sz w:val="18"/>
                <w:szCs w:val="18"/>
                <w:lang w:val="en-GB"/>
              </w:rPr>
              <w:t>Factors</w:t>
            </w:r>
          </w:p>
        </w:tc>
        <w:tc>
          <w:tcPr>
            <w:tcW w:w="4531" w:type="dxa"/>
            <w:vAlign w:val="center"/>
          </w:tcPr>
          <w:p w14:paraId="2C14350D" w14:textId="77777777" w:rsidR="00C72456" w:rsidRPr="00C72456" w:rsidRDefault="00C72456" w:rsidP="00C72456">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C72456">
              <w:rPr>
                <w:rFonts w:ascii="Arial" w:hAnsi="Arial" w:cs="Arial"/>
                <w:sz w:val="18"/>
                <w:szCs w:val="18"/>
                <w:lang w:val="en-GB"/>
              </w:rPr>
              <w:t>Levels Investigated</w:t>
            </w:r>
          </w:p>
        </w:tc>
      </w:tr>
      <w:tr w:rsidR="00C72456" w14:paraId="11BAD069" w14:textId="77777777" w:rsidTr="00C72456">
        <w:trPr>
          <w:trHeight w:val="297"/>
        </w:trPr>
        <w:tc>
          <w:tcPr>
            <w:cnfStyle w:val="001000000000" w:firstRow="0" w:lastRow="0" w:firstColumn="1" w:lastColumn="0" w:oddVBand="0" w:evenVBand="0" w:oddHBand="0" w:evenHBand="0" w:firstRowFirstColumn="0" w:firstRowLastColumn="0" w:lastRowFirstColumn="0" w:lastRowLastColumn="0"/>
            <w:tcW w:w="4530" w:type="dxa"/>
            <w:vAlign w:val="center"/>
          </w:tcPr>
          <w:p w14:paraId="32F4688E" w14:textId="77777777" w:rsidR="00C72456" w:rsidRPr="00C72456" w:rsidRDefault="00C72456" w:rsidP="00C72456">
            <w:pPr>
              <w:contextualSpacing/>
              <w:jc w:val="center"/>
              <w:rPr>
                <w:rFonts w:ascii="Arial" w:hAnsi="Arial" w:cs="Arial"/>
                <w:b w:val="0"/>
                <w:bCs w:val="0"/>
                <w:sz w:val="18"/>
                <w:szCs w:val="18"/>
                <w:lang w:val="en-GB"/>
              </w:rPr>
            </w:pPr>
            <w:r w:rsidRPr="00C72456">
              <w:rPr>
                <w:rFonts w:ascii="Arial" w:hAnsi="Arial" w:cs="Arial"/>
                <w:b w:val="0"/>
                <w:bCs w:val="0"/>
                <w:sz w:val="18"/>
                <w:szCs w:val="18"/>
                <w:lang w:val="en-GB"/>
              </w:rPr>
              <w:t>Ethanol Content (% w/w)</w:t>
            </w:r>
          </w:p>
        </w:tc>
        <w:tc>
          <w:tcPr>
            <w:tcW w:w="4531" w:type="dxa"/>
            <w:vAlign w:val="center"/>
          </w:tcPr>
          <w:p w14:paraId="655BE706" w14:textId="4E29FB81" w:rsidR="00C72456" w:rsidRDefault="00C72456" w:rsidP="00C72456">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1-</w:t>
            </w:r>
            <w:r w:rsidR="00497691">
              <w:rPr>
                <w:rFonts w:ascii="Arial" w:hAnsi="Arial" w:cs="Arial"/>
                <w:sz w:val="18"/>
                <w:szCs w:val="18"/>
                <w:lang w:val="en-GB"/>
              </w:rPr>
              <w:t>6-12-</w:t>
            </w:r>
            <w:r>
              <w:rPr>
                <w:rFonts w:ascii="Arial" w:hAnsi="Arial" w:cs="Arial"/>
                <w:sz w:val="18"/>
                <w:szCs w:val="18"/>
                <w:lang w:val="en-GB"/>
              </w:rPr>
              <w:t>1</w:t>
            </w:r>
            <w:r w:rsidR="00497691">
              <w:rPr>
                <w:rFonts w:ascii="Arial" w:hAnsi="Arial" w:cs="Arial"/>
                <w:sz w:val="18"/>
                <w:szCs w:val="18"/>
                <w:lang w:val="en-GB"/>
              </w:rPr>
              <w:t>5</w:t>
            </w:r>
          </w:p>
        </w:tc>
      </w:tr>
      <w:tr w:rsidR="00C72456" w14:paraId="234DCFE1" w14:textId="77777777" w:rsidTr="00C72456">
        <w:trPr>
          <w:trHeight w:val="297"/>
        </w:trPr>
        <w:tc>
          <w:tcPr>
            <w:cnfStyle w:val="001000000000" w:firstRow="0" w:lastRow="0" w:firstColumn="1" w:lastColumn="0" w:oddVBand="0" w:evenVBand="0" w:oddHBand="0" w:evenHBand="0" w:firstRowFirstColumn="0" w:firstRowLastColumn="0" w:lastRowFirstColumn="0" w:lastRowLastColumn="0"/>
            <w:tcW w:w="4530" w:type="dxa"/>
            <w:vAlign w:val="center"/>
          </w:tcPr>
          <w:p w14:paraId="46DA0FF4" w14:textId="6955F15F" w:rsidR="00C72456" w:rsidRPr="00C72456" w:rsidRDefault="00C72456" w:rsidP="00C72456">
            <w:pPr>
              <w:contextualSpacing/>
              <w:jc w:val="center"/>
              <w:rPr>
                <w:rFonts w:ascii="Arial" w:hAnsi="Arial" w:cs="Arial"/>
                <w:b w:val="0"/>
                <w:bCs w:val="0"/>
                <w:sz w:val="18"/>
                <w:szCs w:val="18"/>
                <w:lang w:val="en-GB"/>
              </w:rPr>
            </w:pPr>
            <w:r w:rsidRPr="00C72456">
              <w:rPr>
                <w:rFonts w:ascii="Arial" w:hAnsi="Arial" w:cs="Arial"/>
                <w:b w:val="0"/>
                <w:bCs w:val="0"/>
                <w:sz w:val="18"/>
                <w:szCs w:val="18"/>
                <w:lang w:val="en-GB"/>
              </w:rPr>
              <w:t>Valve Volume (µ</w:t>
            </w:r>
            <w:r w:rsidR="00A715DD">
              <w:rPr>
                <w:rFonts w:ascii="Arial" w:hAnsi="Arial" w:cs="Arial"/>
                <w:b w:val="0"/>
                <w:bCs w:val="0"/>
                <w:sz w:val="18"/>
                <w:szCs w:val="18"/>
                <w:lang w:val="en-GB"/>
              </w:rPr>
              <w:t>L</w:t>
            </w:r>
            <w:r w:rsidRPr="00C72456">
              <w:rPr>
                <w:rFonts w:ascii="Arial" w:hAnsi="Arial" w:cs="Arial"/>
                <w:b w:val="0"/>
                <w:bCs w:val="0"/>
                <w:sz w:val="18"/>
                <w:szCs w:val="18"/>
                <w:lang w:val="en-GB"/>
              </w:rPr>
              <w:t>)</w:t>
            </w:r>
          </w:p>
        </w:tc>
        <w:tc>
          <w:tcPr>
            <w:tcW w:w="4531" w:type="dxa"/>
            <w:vAlign w:val="center"/>
          </w:tcPr>
          <w:p w14:paraId="36A2EC3E" w14:textId="77777777" w:rsidR="00C72456" w:rsidRDefault="00C72456" w:rsidP="00C72456">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50-63</w:t>
            </w:r>
          </w:p>
        </w:tc>
      </w:tr>
      <w:tr w:rsidR="00C72456" w14:paraId="510D58E2" w14:textId="77777777" w:rsidTr="00C72456">
        <w:trPr>
          <w:trHeight w:val="297"/>
        </w:trPr>
        <w:tc>
          <w:tcPr>
            <w:cnfStyle w:val="001000000000" w:firstRow="0" w:lastRow="0" w:firstColumn="1" w:lastColumn="0" w:oddVBand="0" w:evenVBand="0" w:oddHBand="0" w:evenHBand="0" w:firstRowFirstColumn="0" w:firstRowLastColumn="0" w:lastRowFirstColumn="0" w:lastRowLastColumn="0"/>
            <w:tcW w:w="4530" w:type="dxa"/>
            <w:vAlign w:val="center"/>
          </w:tcPr>
          <w:p w14:paraId="7B2CBDE8" w14:textId="77777777" w:rsidR="00C72456" w:rsidRPr="00C72456" w:rsidRDefault="00C72456" w:rsidP="00C72456">
            <w:pPr>
              <w:contextualSpacing/>
              <w:jc w:val="center"/>
              <w:rPr>
                <w:rFonts w:ascii="Arial" w:hAnsi="Arial" w:cs="Arial"/>
                <w:b w:val="0"/>
                <w:bCs w:val="0"/>
                <w:sz w:val="18"/>
                <w:szCs w:val="18"/>
                <w:lang w:val="en-GB"/>
              </w:rPr>
            </w:pPr>
            <w:r w:rsidRPr="00C72456">
              <w:rPr>
                <w:rFonts w:ascii="Arial" w:hAnsi="Arial" w:cs="Arial"/>
                <w:b w:val="0"/>
                <w:bCs w:val="0"/>
                <w:sz w:val="18"/>
                <w:szCs w:val="18"/>
                <w:lang w:val="en-GB"/>
              </w:rPr>
              <w:t>Actuator Orifice Diameter (mm)</w:t>
            </w:r>
          </w:p>
        </w:tc>
        <w:tc>
          <w:tcPr>
            <w:tcW w:w="4531" w:type="dxa"/>
            <w:vAlign w:val="center"/>
          </w:tcPr>
          <w:p w14:paraId="7E7E5EF2" w14:textId="41ED5FF9" w:rsidR="00C72456" w:rsidRDefault="00C72456" w:rsidP="00C72456">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0.</w:t>
            </w:r>
            <w:r w:rsidR="00E831E7">
              <w:rPr>
                <w:rFonts w:ascii="Arial" w:hAnsi="Arial" w:cs="Arial"/>
                <w:sz w:val="18"/>
                <w:szCs w:val="18"/>
                <w:lang w:val="en-GB"/>
              </w:rPr>
              <w:t>25</w:t>
            </w:r>
            <w:r>
              <w:rPr>
                <w:rFonts w:ascii="Arial" w:hAnsi="Arial" w:cs="Arial"/>
                <w:sz w:val="18"/>
                <w:szCs w:val="18"/>
                <w:lang w:val="en-GB"/>
              </w:rPr>
              <w:t>-</w:t>
            </w:r>
            <w:r w:rsidR="00BD4E96">
              <w:rPr>
                <w:rFonts w:ascii="Arial" w:hAnsi="Arial" w:cs="Arial"/>
                <w:sz w:val="18"/>
                <w:szCs w:val="18"/>
                <w:lang w:val="en-GB"/>
              </w:rPr>
              <w:t>0.30-</w:t>
            </w:r>
            <w:r>
              <w:rPr>
                <w:rFonts w:ascii="Arial" w:hAnsi="Arial" w:cs="Arial"/>
                <w:sz w:val="18"/>
                <w:szCs w:val="18"/>
                <w:lang w:val="en-GB"/>
              </w:rPr>
              <w:t>0.48</w:t>
            </w:r>
          </w:p>
        </w:tc>
      </w:tr>
    </w:tbl>
    <w:p w14:paraId="75C5990E" w14:textId="77777777" w:rsidR="00B46A25" w:rsidRDefault="00B46A25" w:rsidP="00415617">
      <w:pPr>
        <w:jc w:val="both"/>
        <w:rPr>
          <w:rFonts w:ascii="Arial" w:hAnsi="Arial" w:cs="Arial"/>
          <w:sz w:val="20"/>
          <w:szCs w:val="20"/>
          <w:lang w:val="en-GB"/>
        </w:rPr>
      </w:pPr>
    </w:p>
    <w:p w14:paraId="0817B065" w14:textId="5D5A6ED3" w:rsidR="00152B97" w:rsidRDefault="00152B97" w:rsidP="00415617">
      <w:pPr>
        <w:jc w:val="both"/>
        <w:rPr>
          <w:rFonts w:ascii="Arial" w:hAnsi="Arial" w:cs="Arial"/>
          <w:sz w:val="20"/>
          <w:szCs w:val="20"/>
          <w:lang w:val="en-GB"/>
        </w:rPr>
      </w:pPr>
      <w:r w:rsidRPr="00152B97">
        <w:rPr>
          <w:rFonts w:ascii="Arial" w:hAnsi="Arial" w:cs="Arial"/>
          <w:sz w:val="20"/>
          <w:szCs w:val="20"/>
          <w:lang w:val="en-GB"/>
        </w:rPr>
        <w:t xml:space="preserve">The ED test involved collecting 10 doses of each product from 5 </w:t>
      </w:r>
      <w:r>
        <w:rPr>
          <w:rFonts w:ascii="Arial" w:hAnsi="Arial" w:cs="Arial"/>
          <w:sz w:val="20"/>
          <w:szCs w:val="20"/>
          <w:lang w:val="en-GB"/>
        </w:rPr>
        <w:t xml:space="preserve">different </w:t>
      </w:r>
      <w:r w:rsidRPr="00152B97">
        <w:rPr>
          <w:rFonts w:ascii="Arial" w:hAnsi="Arial" w:cs="Arial"/>
          <w:sz w:val="20"/>
          <w:szCs w:val="20"/>
          <w:lang w:val="en-GB"/>
        </w:rPr>
        <w:t xml:space="preserve">cans using a Unit Sampling Collecting Apparatus </w:t>
      </w:r>
      <w:r>
        <w:rPr>
          <w:rFonts w:ascii="Arial" w:hAnsi="Arial" w:cs="Arial"/>
          <w:sz w:val="20"/>
          <w:szCs w:val="20"/>
          <w:lang w:val="en-GB"/>
        </w:rPr>
        <w:t>(USCA) operated a</w:t>
      </w:r>
      <w:r w:rsidR="008D1653">
        <w:rPr>
          <w:rFonts w:ascii="Arial" w:hAnsi="Arial" w:cs="Arial"/>
          <w:sz w:val="20"/>
          <w:szCs w:val="20"/>
          <w:lang w:val="en-GB"/>
        </w:rPr>
        <w:t>t</w:t>
      </w:r>
      <w:r>
        <w:rPr>
          <w:rFonts w:ascii="Arial" w:hAnsi="Arial" w:cs="Arial"/>
          <w:sz w:val="20"/>
          <w:szCs w:val="20"/>
          <w:lang w:val="en-GB"/>
        </w:rPr>
        <w:t xml:space="preserve"> flow rate of </w:t>
      </w:r>
      <w:r w:rsidRPr="00152B97">
        <w:rPr>
          <w:rFonts w:ascii="Arial" w:hAnsi="Arial" w:cs="Arial"/>
          <w:sz w:val="20"/>
          <w:szCs w:val="20"/>
          <w:lang w:val="en-GB"/>
        </w:rPr>
        <w:t>28.3 L/min</w:t>
      </w:r>
      <w:r>
        <w:rPr>
          <w:rFonts w:ascii="Arial" w:hAnsi="Arial" w:cs="Arial"/>
          <w:sz w:val="20"/>
          <w:szCs w:val="20"/>
          <w:lang w:val="en-GB"/>
        </w:rPr>
        <w:t xml:space="preserve"> (as indicated in USP44)</w:t>
      </w:r>
      <w:r w:rsidRPr="00152B97">
        <w:rPr>
          <w:rFonts w:ascii="Arial" w:hAnsi="Arial" w:cs="Arial"/>
          <w:sz w:val="20"/>
          <w:szCs w:val="20"/>
          <w:lang w:val="en-GB"/>
        </w:rPr>
        <w:t xml:space="preserve">. </w:t>
      </w:r>
      <w:r>
        <w:rPr>
          <w:rFonts w:ascii="Arial" w:hAnsi="Arial" w:cs="Arial"/>
          <w:sz w:val="20"/>
          <w:szCs w:val="20"/>
          <w:lang w:val="en-GB"/>
        </w:rPr>
        <w:t xml:space="preserve">Instead for the determination of the respirable fraction has been used </w:t>
      </w:r>
      <w:r w:rsidRPr="00152B97">
        <w:rPr>
          <w:rFonts w:ascii="Arial" w:hAnsi="Arial" w:cs="Arial"/>
          <w:sz w:val="20"/>
          <w:szCs w:val="20"/>
          <w:lang w:val="en-GB"/>
        </w:rPr>
        <w:t>Next Generation Impactor</w:t>
      </w:r>
      <w:r>
        <w:rPr>
          <w:rFonts w:ascii="Arial" w:hAnsi="Arial" w:cs="Arial"/>
          <w:sz w:val="20"/>
          <w:szCs w:val="20"/>
          <w:lang w:val="en-GB"/>
        </w:rPr>
        <w:t xml:space="preserve"> (NGI) which</w:t>
      </w:r>
      <w:r w:rsidRPr="00152B97">
        <w:rPr>
          <w:rFonts w:ascii="Arial" w:hAnsi="Arial" w:cs="Arial"/>
          <w:sz w:val="20"/>
          <w:szCs w:val="20"/>
          <w:lang w:val="en-GB"/>
        </w:rPr>
        <w:t xml:space="preserve"> </w:t>
      </w:r>
      <w:r w:rsidR="009115DD">
        <w:rPr>
          <w:rFonts w:ascii="Arial" w:hAnsi="Arial" w:cs="Arial"/>
          <w:sz w:val="20"/>
          <w:szCs w:val="20"/>
          <w:lang w:val="en-GB"/>
        </w:rPr>
        <w:t xml:space="preserve">operated </w:t>
      </w:r>
      <w:r w:rsidRPr="00152B97">
        <w:rPr>
          <w:rFonts w:ascii="Arial" w:hAnsi="Arial" w:cs="Arial"/>
          <w:sz w:val="20"/>
          <w:szCs w:val="20"/>
          <w:lang w:val="en-GB"/>
        </w:rPr>
        <w:t>at 30 L/min. HPLC quantified drug mass, and MMAD was calculated according to USP44 &lt;601&gt;.</w:t>
      </w:r>
      <w:r w:rsidR="009115DD">
        <w:rPr>
          <w:rFonts w:ascii="Arial" w:hAnsi="Arial" w:cs="Arial"/>
          <w:sz w:val="20"/>
          <w:szCs w:val="20"/>
          <w:lang w:val="en-GB"/>
        </w:rPr>
        <w:t xml:space="preserve"> </w:t>
      </w:r>
      <w:r w:rsidR="009115DD" w:rsidRPr="009115DD">
        <w:rPr>
          <w:rFonts w:ascii="Arial" w:hAnsi="Arial" w:cs="Arial"/>
          <w:sz w:val="20"/>
          <w:szCs w:val="20"/>
          <w:lang w:val="en-GB"/>
        </w:rPr>
        <w:t>F</w:t>
      </w:r>
      <w:r w:rsidR="009115DD">
        <w:rPr>
          <w:rFonts w:ascii="Arial" w:hAnsi="Arial" w:cs="Arial"/>
          <w:sz w:val="20"/>
          <w:szCs w:val="20"/>
          <w:lang w:val="en-GB"/>
        </w:rPr>
        <w:t xml:space="preserve">ine </w:t>
      </w:r>
      <w:r w:rsidR="009115DD" w:rsidRPr="009115DD">
        <w:rPr>
          <w:rFonts w:ascii="Arial" w:hAnsi="Arial" w:cs="Arial"/>
          <w:sz w:val="20"/>
          <w:szCs w:val="20"/>
          <w:lang w:val="en-GB"/>
        </w:rPr>
        <w:t>P</w:t>
      </w:r>
      <w:r w:rsidR="009115DD">
        <w:rPr>
          <w:rFonts w:ascii="Arial" w:hAnsi="Arial" w:cs="Arial"/>
          <w:sz w:val="20"/>
          <w:szCs w:val="20"/>
          <w:lang w:val="en-GB"/>
        </w:rPr>
        <w:t xml:space="preserve">article </w:t>
      </w:r>
      <w:r w:rsidR="009115DD" w:rsidRPr="009115DD">
        <w:rPr>
          <w:rFonts w:ascii="Arial" w:hAnsi="Arial" w:cs="Arial"/>
          <w:sz w:val="20"/>
          <w:szCs w:val="20"/>
          <w:lang w:val="en-GB"/>
        </w:rPr>
        <w:t>M</w:t>
      </w:r>
      <w:r w:rsidR="009115DD">
        <w:rPr>
          <w:rFonts w:ascii="Arial" w:hAnsi="Arial" w:cs="Arial"/>
          <w:sz w:val="20"/>
          <w:szCs w:val="20"/>
          <w:lang w:val="en-GB"/>
        </w:rPr>
        <w:t>ass</w:t>
      </w:r>
      <w:r w:rsidR="009115DD" w:rsidRPr="009115DD">
        <w:rPr>
          <w:rFonts w:ascii="Arial" w:hAnsi="Arial" w:cs="Arial"/>
          <w:sz w:val="20"/>
          <w:szCs w:val="20"/>
          <w:lang w:val="en-GB"/>
        </w:rPr>
        <w:t xml:space="preserve"> </w:t>
      </w:r>
      <w:r w:rsidR="009115DD">
        <w:rPr>
          <w:rFonts w:ascii="Arial" w:hAnsi="Arial" w:cs="Arial"/>
          <w:sz w:val="20"/>
          <w:szCs w:val="20"/>
          <w:lang w:val="en-GB"/>
        </w:rPr>
        <w:t>(</w:t>
      </w:r>
      <w:r w:rsidR="00483C17">
        <w:rPr>
          <w:rFonts w:ascii="Arial" w:hAnsi="Arial" w:cs="Arial"/>
          <w:sz w:val="20"/>
          <w:szCs w:val="20"/>
          <w:lang w:val="en-GB"/>
        </w:rPr>
        <w:t xml:space="preserve">FPM, </w:t>
      </w:r>
      <w:r w:rsidR="009115DD">
        <w:rPr>
          <w:rFonts w:ascii="Arial" w:hAnsi="Arial" w:cs="Arial"/>
          <w:sz w:val="20"/>
          <w:szCs w:val="20"/>
          <w:lang w:val="en-GB"/>
        </w:rPr>
        <w:t xml:space="preserve">drug &lt; 5 µm) </w:t>
      </w:r>
      <w:r w:rsidR="009115DD" w:rsidRPr="009115DD">
        <w:rPr>
          <w:rFonts w:ascii="Arial" w:hAnsi="Arial" w:cs="Arial"/>
          <w:sz w:val="20"/>
          <w:szCs w:val="20"/>
          <w:lang w:val="en-GB"/>
        </w:rPr>
        <w:t>and E</w:t>
      </w:r>
      <w:r w:rsidR="009115DD">
        <w:rPr>
          <w:rFonts w:ascii="Arial" w:hAnsi="Arial" w:cs="Arial"/>
          <w:sz w:val="20"/>
          <w:szCs w:val="20"/>
          <w:lang w:val="en-GB"/>
        </w:rPr>
        <w:t xml:space="preserve">xtra </w:t>
      </w:r>
      <w:r w:rsidR="009115DD" w:rsidRPr="009115DD">
        <w:rPr>
          <w:rFonts w:ascii="Arial" w:hAnsi="Arial" w:cs="Arial"/>
          <w:sz w:val="20"/>
          <w:szCs w:val="20"/>
          <w:lang w:val="en-GB"/>
        </w:rPr>
        <w:t>F</w:t>
      </w:r>
      <w:r w:rsidR="009115DD">
        <w:rPr>
          <w:rFonts w:ascii="Arial" w:hAnsi="Arial" w:cs="Arial"/>
          <w:sz w:val="20"/>
          <w:szCs w:val="20"/>
          <w:lang w:val="en-GB"/>
        </w:rPr>
        <w:t xml:space="preserve">ine </w:t>
      </w:r>
      <w:r w:rsidR="009115DD" w:rsidRPr="009115DD">
        <w:rPr>
          <w:rFonts w:ascii="Arial" w:hAnsi="Arial" w:cs="Arial"/>
          <w:sz w:val="20"/>
          <w:szCs w:val="20"/>
          <w:lang w:val="en-GB"/>
        </w:rPr>
        <w:t>P</w:t>
      </w:r>
      <w:r w:rsidR="009115DD">
        <w:rPr>
          <w:rFonts w:ascii="Arial" w:hAnsi="Arial" w:cs="Arial"/>
          <w:sz w:val="20"/>
          <w:szCs w:val="20"/>
          <w:lang w:val="en-GB"/>
        </w:rPr>
        <w:t xml:space="preserve">article </w:t>
      </w:r>
      <w:r w:rsidR="009115DD" w:rsidRPr="009115DD">
        <w:rPr>
          <w:rFonts w:ascii="Arial" w:hAnsi="Arial" w:cs="Arial"/>
          <w:sz w:val="20"/>
          <w:szCs w:val="20"/>
          <w:lang w:val="en-GB"/>
        </w:rPr>
        <w:t>M</w:t>
      </w:r>
      <w:r w:rsidR="009115DD">
        <w:rPr>
          <w:rFonts w:ascii="Arial" w:hAnsi="Arial" w:cs="Arial"/>
          <w:sz w:val="20"/>
          <w:szCs w:val="20"/>
          <w:lang w:val="en-GB"/>
        </w:rPr>
        <w:t>ass</w:t>
      </w:r>
      <w:r w:rsidR="009115DD" w:rsidRPr="009115DD">
        <w:rPr>
          <w:rFonts w:ascii="Arial" w:hAnsi="Arial" w:cs="Arial"/>
          <w:sz w:val="20"/>
          <w:szCs w:val="20"/>
          <w:lang w:val="en-GB"/>
        </w:rPr>
        <w:t xml:space="preserve"> </w:t>
      </w:r>
      <w:r w:rsidR="009115DD">
        <w:rPr>
          <w:rFonts w:ascii="Arial" w:hAnsi="Arial" w:cs="Arial"/>
          <w:sz w:val="20"/>
          <w:szCs w:val="20"/>
          <w:lang w:val="en-GB"/>
        </w:rPr>
        <w:t>(</w:t>
      </w:r>
      <w:r w:rsidR="00483C17">
        <w:rPr>
          <w:rFonts w:ascii="Arial" w:hAnsi="Arial" w:cs="Arial"/>
          <w:sz w:val="20"/>
          <w:szCs w:val="20"/>
          <w:lang w:val="en-GB"/>
        </w:rPr>
        <w:t xml:space="preserve">EFPM, </w:t>
      </w:r>
      <w:r w:rsidR="009115DD">
        <w:rPr>
          <w:rFonts w:ascii="Arial" w:hAnsi="Arial" w:cs="Arial"/>
          <w:sz w:val="20"/>
          <w:szCs w:val="20"/>
          <w:lang w:val="en-GB"/>
        </w:rPr>
        <w:t xml:space="preserve">drug &lt; 2 µm) </w:t>
      </w:r>
      <w:r w:rsidR="009115DD" w:rsidRPr="009115DD">
        <w:rPr>
          <w:rFonts w:ascii="Arial" w:hAnsi="Arial" w:cs="Arial"/>
          <w:sz w:val="20"/>
          <w:szCs w:val="20"/>
          <w:lang w:val="en-GB"/>
        </w:rPr>
        <w:t>are drug masses, calculated from log-probability plots</w:t>
      </w:r>
      <w:r w:rsidR="007C371A">
        <w:rPr>
          <w:rFonts w:ascii="Arial" w:hAnsi="Arial" w:cs="Arial"/>
          <w:sz w:val="20"/>
          <w:szCs w:val="20"/>
          <w:lang w:val="en-GB"/>
        </w:rPr>
        <w:t xml:space="preserve">. </w:t>
      </w:r>
      <w:r w:rsidR="009115DD" w:rsidRPr="009115DD">
        <w:rPr>
          <w:rFonts w:ascii="Arial" w:hAnsi="Arial" w:cs="Arial"/>
          <w:sz w:val="20"/>
          <w:szCs w:val="20"/>
          <w:lang w:val="en-GB"/>
        </w:rPr>
        <w:t>The FPF and extra-fine particle fraction (EFPF) are the ratio between FPM or EFPM and ED in percent, respectively.</w:t>
      </w:r>
      <w:r w:rsidR="00796A9E">
        <w:rPr>
          <w:rFonts w:ascii="Arial" w:hAnsi="Arial" w:cs="Arial"/>
          <w:sz w:val="20"/>
          <w:szCs w:val="20"/>
          <w:lang w:val="en-GB"/>
        </w:rPr>
        <w:t xml:space="preserve"> </w:t>
      </w:r>
      <w:r w:rsidR="00493156" w:rsidRPr="00493156">
        <w:rPr>
          <w:rFonts w:ascii="Arial" w:hAnsi="Arial" w:cs="Arial"/>
          <w:sz w:val="20"/>
          <w:szCs w:val="20"/>
          <w:lang w:val="en-GB"/>
        </w:rPr>
        <w:t xml:space="preserve">Various characterization tests </w:t>
      </w:r>
      <w:r w:rsidR="00493156" w:rsidRPr="008D1401">
        <w:rPr>
          <w:rFonts w:ascii="Arial" w:hAnsi="Arial" w:cs="Arial"/>
          <w:sz w:val="20"/>
          <w:szCs w:val="20"/>
          <w:lang w:val="en-GB"/>
        </w:rPr>
        <w:t>were conducted on the lead product</w:t>
      </w:r>
      <w:r w:rsidR="0012571F" w:rsidRPr="008D1401">
        <w:rPr>
          <w:rFonts w:ascii="Arial" w:hAnsi="Arial" w:cs="Arial"/>
          <w:sz w:val="20"/>
          <w:szCs w:val="20"/>
          <w:lang w:val="en-GB"/>
        </w:rPr>
        <w:t xml:space="preserve">. </w:t>
      </w:r>
      <w:proofErr w:type="gramStart"/>
      <w:r w:rsidR="0012571F" w:rsidRPr="008D1401">
        <w:rPr>
          <w:rFonts w:ascii="Arial" w:hAnsi="Arial" w:cs="Arial"/>
          <w:sz w:val="20"/>
          <w:szCs w:val="20"/>
          <w:lang w:val="en-GB"/>
        </w:rPr>
        <w:t>I</w:t>
      </w:r>
      <w:r w:rsidR="00493156" w:rsidRPr="008D1401">
        <w:rPr>
          <w:rFonts w:ascii="Arial" w:hAnsi="Arial" w:cs="Arial"/>
          <w:sz w:val="20"/>
          <w:szCs w:val="20"/>
          <w:lang w:val="en-GB"/>
        </w:rPr>
        <w:t>n particular ED</w:t>
      </w:r>
      <w:proofErr w:type="gramEnd"/>
      <w:r w:rsidR="00493156" w:rsidRPr="008D1401">
        <w:rPr>
          <w:rFonts w:ascii="Arial" w:hAnsi="Arial" w:cs="Arial"/>
          <w:sz w:val="20"/>
          <w:szCs w:val="20"/>
          <w:lang w:val="en-GB"/>
        </w:rPr>
        <w:t xml:space="preserve"> test, carried out through the use of USCA, to eval</w:t>
      </w:r>
      <w:r w:rsidR="00DD7D0E" w:rsidRPr="008D1401">
        <w:rPr>
          <w:rFonts w:ascii="Arial" w:hAnsi="Arial" w:cs="Arial"/>
          <w:sz w:val="20"/>
          <w:szCs w:val="20"/>
          <w:lang w:val="en-GB"/>
        </w:rPr>
        <w:t>uate the Delivered Dose Uniformity through container life</w:t>
      </w:r>
      <w:r w:rsidR="00493156" w:rsidRPr="008D1401">
        <w:rPr>
          <w:rFonts w:ascii="Arial" w:hAnsi="Arial" w:cs="Arial"/>
          <w:sz w:val="20"/>
          <w:szCs w:val="20"/>
          <w:lang w:val="en-GB"/>
        </w:rPr>
        <w:t xml:space="preserve">, to demonstrate </w:t>
      </w:r>
      <w:r w:rsidR="00DD7D0E" w:rsidRPr="008D1401">
        <w:rPr>
          <w:rFonts w:ascii="Arial" w:hAnsi="Arial" w:cs="Arial"/>
          <w:sz w:val="20"/>
          <w:szCs w:val="20"/>
          <w:lang w:val="en-GB"/>
        </w:rPr>
        <w:t>the consistency of the minimum delivered dose</w:t>
      </w:r>
      <w:r w:rsidR="00493156" w:rsidRPr="008D1401">
        <w:rPr>
          <w:rFonts w:ascii="Arial" w:hAnsi="Arial" w:cs="Arial"/>
          <w:sz w:val="20"/>
          <w:szCs w:val="20"/>
          <w:lang w:val="en-GB"/>
        </w:rPr>
        <w:t xml:space="preserve"> </w:t>
      </w:r>
      <w:r w:rsidR="00DD7D0E" w:rsidRPr="008D1401">
        <w:rPr>
          <w:rFonts w:ascii="Arial" w:hAnsi="Arial" w:cs="Arial"/>
          <w:sz w:val="20"/>
          <w:szCs w:val="20"/>
          <w:lang w:val="en-GB"/>
        </w:rPr>
        <w:t xml:space="preserve">to the first one </w:t>
      </w:r>
      <w:r w:rsidR="0012571F" w:rsidRPr="008D1401">
        <w:rPr>
          <w:rFonts w:ascii="Arial" w:hAnsi="Arial" w:cs="Arial"/>
          <w:sz w:val="20"/>
          <w:szCs w:val="20"/>
          <w:lang w:val="en-GB"/>
        </w:rPr>
        <w:t>until the last labelled.</w:t>
      </w:r>
      <w:r w:rsidR="00DD7D0E" w:rsidRPr="008D1401">
        <w:rPr>
          <w:rFonts w:ascii="Arial" w:hAnsi="Arial" w:cs="Arial"/>
          <w:sz w:val="20"/>
          <w:szCs w:val="20"/>
          <w:lang w:val="en-GB"/>
        </w:rPr>
        <w:t xml:space="preserve"> </w:t>
      </w:r>
      <w:r w:rsidR="0037426D" w:rsidRPr="008D1401">
        <w:rPr>
          <w:rFonts w:ascii="Arial" w:hAnsi="Arial" w:cs="Arial"/>
          <w:sz w:val="20"/>
          <w:szCs w:val="20"/>
          <w:lang w:val="en-GB"/>
        </w:rPr>
        <w:t>This test was carried out using two different canisters, to evaluate the int</w:t>
      </w:r>
      <w:r w:rsidR="0052235E" w:rsidRPr="008D1401">
        <w:rPr>
          <w:rFonts w:ascii="Arial" w:hAnsi="Arial" w:cs="Arial"/>
          <w:sz w:val="20"/>
          <w:szCs w:val="20"/>
          <w:lang w:val="en-GB"/>
        </w:rPr>
        <w:t>er-</w:t>
      </w:r>
      <w:r w:rsidR="0037426D" w:rsidRPr="008D1401">
        <w:rPr>
          <w:rFonts w:ascii="Arial" w:hAnsi="Arial" w:cs="Arial"/>
          <w:sz w:val="20"/>
          <w:szCs w:val="20"/>
          <w:lang w:val="en-GB"/>
        </w:rPr>
        <w:t xml:space="preserve">canister variability, and for each </w:t>
      </w:r>
      <w:r w:rsidR="00E4365F" w:rsidRPr="008D1401">
        <w:rPr>
          <w:rFonts w:ascii="Arial" w:hAnsi="Arial" w:cs="Arial"/>
          <w:sz w:val="20"/>
          <w:szCs w:val="20"/>
          <w:lang w:val="en-GB"/>
        </w:rPr>
        <w:t xml:space="preserve">one </w:t>
      </w:r>
      <w:r w:rsidR="0037426D" w:rsidRPr="008D1401">
        <w:rPr>
          <w:rFonts w:ascii="Arial" w:hAnsi="Arial" w:cs="Arial"/>
          <w:sz w:val="20"/>
          <w:szCs w:val="20"/>
          <w:lang w:val="en-GB"/>
        </w:rPr>
        <w:t>was evaluate</w:t>
      </w:r>
      <w:r w:rsidR="005215E9" w:rsidRPr="008D1401">
        <w:rPr>
          <w:rFonts w:ascii="Arial" w:hAnsi="Arial" w:cs="Arial"/>
          <w:sz w:val="20"/>
          <w:szCs w:val="20"/>
          <w:lang w:val="en-GB"/>
        </w:rPr>
        <w:t>d</w:t>
      </w:r>
      <w:r w:rsidR="0037426D" w:rsidRPr="008D1401">
        <w:rPr>
          <w:rFonts w:ascii="Arial" w:hAnsi="Arial" w:cs="Arial"/>
          <w:sz w:val="20"/>
          <w:szCs w:val="20"/>
          <w:lang w:val="en-GB"/>
        </w:rPr>
        <w:t xml:space="preserve"> 3 doses at the Beginning of Life</w:t>
      </w:r>
      <w:r w:rsidR="0052235E" w:rsidRPr="008D1401">
        <w:rPr>
          <w:rFonts w:ascii="Arial" w:hAnsi="Arial" w:cs="Arial"/>
          <w:sz w:val="20"/>
          <w:szCs w:val="20"/>
          <w:lang w:val="en-GB"/>
        </w:rPr>
        <w:t xml:space="preserve"> (</w:t>
      </w:r>
      <w:proofErr w:type="spellStart"/>
      <w:r w:rsidR="0052235E" w:rsidRPr="008D1401">
        <w:rPr>
          <w:rFonts w:ascii="Arial" w:hAnsi="Arial" w:cs="Arial"/>
          <w:sz w:val="20"/>
          <w:szCs w:val="20"/>
          <w:lang w:val="en-GB"/>
        </w:rPr>
        <w:t>BoL</w:t>
      </w:r>
      <w:proofErr w:type="spellEnd"/>
      <w:r w:rsidR="0052235E" w:rsidRPr="008D1401">
        <w:rPr>
          <w:rFonts w:ascii="Arial" w:hAnsi="Arial" w:cs="Arial"/>
          <w:sz w:val="20"/>
          <w:szCs w:val="20"/>
          <w:lang w:val="en-GB"/>
        </w:rPr>
        <w:t>)</w:t>
      </w:r>
      <w:r w:rsidR="0037426D" w:rsidRPr="008D1401">
        <w:rPr>
          <w:rFonts w:ascii="Arial" w:hAnsi="Arial" w:cs="Arial"/>
          <w:sz w:val="20"/>
          <w:szCs w:val="20"/>
          <w:lang w:val="en-GB"/>
        </w:rPr>
        <w:t xml:space="preserve">, 4 doses at the Middle of Life </w:t>
      </w:r>
      <w:r w:rsidR="0052235E" w:rsidRPr="008D1401">
        <w:rPr>
          <w:rFonts w:ascii="Arial" w:hAnsi="Arial" w:cs="Arial"/>
          <w:sz w:val="20"/>
          <w:szCs w:val="20"/>
          <w:lang w:val="en-GB"/>
        </w:rPr>
        <w:t>(</w:t>
      </w:r>
      <w:proofErr w:type="spellStart"/>
      <w:r w:rsidR="0052235E" w:rsidRPr="008D1401">
        <w:rPr>
          <w:rFonts w:ascii="Arial" w:hAnsi="Arial" w:cs="Arial"/>
          <w:sz w:val="20"/>
          <w:szCs w:val="20"/>
          <w:lang w:val="en-GB"/>
        </w:rPr>
        <w:t>MoL</w:t>
      </w:r>
      <w:proofErr w:type="spellEnd"/>
      <w:r w:rsidR="0052235E" w:rsidRPr="008D1401">
        <w:rPr>
          <w:rFonts w:ascii="Arial" w:hAnsi="Arial" w:cs="Arial"/>
          <w:sz w:val="20"/>
          <w:szCs w:val="20"/>
          <w:lang w:val="en-GB"/>
        </w:rPr>
        <w:t xml:space="preserve">) </w:t>
      </w:r>
      <w:r w:rsidR="0037426D" w:rsidRPr="008D1401">
        <w:rPr>
          <w:rFonts w:ascii="Arial" w:hAnsi="Arial" w:cs="Arial"/>
          <w:sz w:val="20"/>
          <w:szCs w:val="20"/>
          <w:lang w:val="en-GB"/>
        </w:rPr>
        <w:t>and 3 doses at the End of Life</w:t>
      </w:r>
      <w:r w:rsidR="0052235E" w:rsidRPr="008D1401">
        <w:rPr>
          <w:rFonts w:ascii="Arial" w:hAnsi="Arial" w:cs="Arial"/>
          <w:sz w:val="20"/>
          <w:szCs w:val="20"/>
          <w:lang w:val="en-GB"/>
        </w:rPr>
        <w:t xml:space="preserve"> (</w:t>
      </w:r>
      <w:proofErr w:type="spellStart"/>
      <w:r w:rsidR="0052235E" w:rsidRPr="008D1401">
        <w:rPr>
          <w:rFonts w:ascii="Arial" w:hAnsi="Arial" w:cs="Arial"/>
          <w:sz w:val="20"/>
          <w:szCs w:val="20"/>
          <w:lang w:val="en-GB"/>
        </w:rPr>
        <w:t>EoL</w:t>
      </w:r>
      <w:proofErr w:type="spellEnd"/>
      <w:r w:rsidR="0052235E" w:rsidRPr="008D1401">
        <w:rPr>
          <w:rFonts w:ascii="Arial" w:hAnsi="Arial" w:cs="Arial"/>
          <w:sz w:val="20"/>
          <w:szCs w:val="20"/>
          <w:lang w:val="en-GB"/>
        </w:rPr>
        <w:t>) for a</w:t>
      </w:r>
      <w:r w:rsidR="0012571F" w:rsidRPr="008D1401">
        <w:rPr>
          <w:rFonts w:ascii="Arial" w:hAnsi="Arial" w:cs="Arial"/>
          <w:sz w:val="20"/>
          <w:szCs w:val="20"/>
          <w:lang w:val="en-GB"/>
        </w:rPr>
        <w:t xml:space="preserve"> total of </w:t>
      </w:r>
      <w:r w:rsidR="0052235E" w:rsidRPr="008D1401">
        <w:rPr>
          <w:rFonts w:ascii="Arial" w:hAnsi="Arial" w:cs="Arial"/>
          <w:sz w:val="20"/>
          <w:szCs w:val="20"/>
          <w:lang w:val="en-GB"/>
        </w:rPr>
        <w:t>n=</w:t>
      </w:r>
      <w:r w:rsidR="005215E9" w:rsidRPr="008D1401">
        <w:rPr>
          <w:rFonts w:ascii="Arial" w:hAnsi="Arial" w:cs="Arial"/>
          <w:sz w:val="20"/>
          <w:szCs w:val="20"/>
          <w:lang w:val="en-GB"/>
        </w:rPr>
        <w:t>2</w:t>
      </w:r>
      <w:r w:rsidR="0052235E" w:rsidRPr="008D1401">
        <w:rPr>
          <w:rFonts w:ascii="Arial" w:hAnsi="Arial" w:cs="Arial"/>
          <w:sz w:val="20"/>
          <w:szCs w:val="20"/>
          <w:lang w:val="en-GB"/>
        </w:rPr>
        <w:t xml:space="preserve">0. </w:t>
      </w:r>
      <w:r w:rsidR="00493156" w:rsidRPr="008D1401">
        <w:rPr>
          <w:rFonts w:ascii="Arial" w:hAnsi="Arial" w:cs="Arial"/>
          <w:sz w:val="20"/>
          <w:szCs w:val="20"/>
          <w:lang w:val="en-GB"/>
        </w:rPr>
        <w:t>Furthermore, its A</w:t>
      </w:r>
      <w:r w:rsidR="00571FEF" w:rsidRPr="008D1401">
        <w:rPr>
          <w:rFonts w:ascii="Arial" w:hAnsi="Arial" w:cs="Arial"/>
          <w:sz w:val="20"/>
          <w:szCs w:val="20"/>
          <w:lang w:val="en-GB"/>
        </w:rPr>
        <w:t xml:space="preserve">erodynamic </w:t>
      </w:r>
      <w:r w:rsidR="00493156" w:rsidRPr="008D1401">
        <w:rPr>
          <w:rFonts w:ascii="Arial" w:hAnsi="Arial" w:cs="Arial"/>
          <w:sz w:val="20"/>
          <w:szCs w:val="20"/>
          <w:lang w:val="en-GB"/>
        </w:rPr>
        <w:t>P</w:t>
      </w:r>
      <w:r w:rsidR="00571FEF" w:rsidRPr="008D1401">
        <w:rPr>
          <w:rFonts w:ascii="Arial" w:hAnsi="Arial" w:cs="Arial"/>
          <w:sz w:val="20"/>
          <w:szCs w:val="20"/>
          <w:lang w:val="en-GB"/>
        </w:rPr>
        <w:t xml:space="preserve">article </w:t>
      </w:r>
      <w:r w:rsidR="00493156" w:rsidRPr="008D1401">
        <w:rPr>
          <w:rFonts w:ascii="Arial" w:hAnsi="Arial" w:cs="Arial"/>
          <w:sz w:val="20"/>
          <w:szCs w:val="20"/>
          <w:lang w:val="en-GB"/>
        </w:rPr>
        <w:t>S</w:t>
      </w:r>
      <w:r w:rsidR="00571FEF" w:rsidRPr="008D1401">
        <w:rPr>
          <w:rFonts w:ascii="Arial" w:hAnsi="Arial" w:cs="Arial"/>
          <w:sz w:val="20"/>
          <w:szCs w:val="20"/>
          <w:lang w:val="en-GB"/>
        </w:rPr>
        <w:t xml:space="preserve">ize </w:t>
      </w:r>
      <w:r w:rsidR="00493156" w:rsidRPr="008D1401">
        <w:rPr>
          <w:rFonts w:ascii="Arial" w:hAnsi="Arial" w:cs="Arial"/>
          <w:sz w:val="20"/>
          <w:szCs w:val="20"/>
          <w:lang w:val="en-GB"/>
        </w:rPr>
        <w:t>D</w:t>
      </w:r>
      <w:r w:rsidR="00571FEF" w:rsidRPr="008D1401">
        <w:rPr>
          <w:rFonts w:ascii="Arial" w:hAnsi="Arial" w:cs="Arial"/>
          <w:sz w:val="20"/>
          <w:szCs w:val="20"/>
          <w:lang w:val="en-GB"/>
        </w:rPr>
        <w:t>istribution (APSD)</w:t>
      </w:r>
      <w:r w:rsidR="00493156" w:rsidRPr="008D1401">
        <w:rPr>
          <w:rFonts w:ascii="Arial" w:hAnsi="Arial" w:cs="Arial"/>
          <w:sz w:val="20"/>
          <w:szCs w:val="20"/>
          <w:lang w:val="en-GB"/>
        </w:rPr>
        <w:t xml:space="preserve"> was also evaluated on the lead product,</w:t>
      </w:r>
      <w:r w:rsidR="00493156" w:rsidRPr="00493156">
        <w:rPr>
          <w:rFonts w:ascii="Arial" w:hAnsi="Arial" w:cs="Arial"/>
          <w:sz w:val="20"/>
          <w:szCs w:val="20"/>
          <w:lang w:val="en-GB"/>
        </w:rPr>
        <w:t xml:space="preserve"> using three different inhalers </w:t>
      </w:r>
      <w:r w:rsidR="00CD4075" w:rsidRPr="00493156">
        <w:rPr>
          <w:rFonts w:ascii="Arial" w:hAnsi="Arial" w:cs="Arial"/>
          <w:sz w:val="20"/>
          <w:szCs w:val="20"/>
          <w:lang w:val="en-GB"/>
        </w:rPr>
        <w:t>to</w:t>
      </w:r>
      <w:r w:rsidR="00493156" w:rsidRPr="00493156">
        <w:rPr>
          <w:rFonts w:ascii="Arial" w:hAnsi="Arial" w:cs="Arial"/>
          <w:sz w:val="20"/>
          <w:szCs w:val="20"/>
          <w:lang w:val="en-GB"/>
        </w:rPr>
        <w:t xml:space="preserve"> also </w:t>
      </w:r>
      <w:r w:rsidR="00CD4075">
        <w:rPr>
          <w:rFonts w:ascii="Arial" w:hAnsi="Arial" w:cs="Arial"/>
          <w:sz w:val="20"/>
          <w:szCs w:val="20"/>
          <w:lang w:val="en-GB"/>
        </w:rPr>
        <w:t>consider</w:t>
      </w:r>
      <w:r w:rsidR="00493156" w:rsidRPr="00493156">
        <w:rPr>
          <w:rFonts w:ascii="Arial" w:hAnsi="Arial" w:cs="Arial"/>
          <w:sz w:val="20"/>
          <w:szCs w:val="20"/>
          <w:lang w:val="en-GB"/>
        </w:rPr>
        <w:t xml:space="preserve"> </w:t>
      </w:r>
      <w:r w:rsidR="00CD4075">
        <w:rPr>
          <w:rFonts w:ascii="Arial" w:hAnsi="Arial" w:cs="Arial"/>
          <w:sz w:val="20"/>
          <w:szCs w:val="20"/>
          <w:lang w:val="en-GB"/>
        </w:rPr>
        <w:t>the</w:t>
      </w:r>
      <w:r w:rsidR="00493156" w:rsidRPr="00493156">
        <w:rPr>
          <w:rFonts w:ascii="Arial" w:hAnsi="Arial" w:cs="Arial"/>
          <w:sz w:val="20"/>
          <w:szCs w:val="20"/>
          <w:lang w:val="en-GB"/>
        </w:rPr>
        <w:t xml:space="preserve"> inter-canister variability</w:t>
      </w:r>
      <w:r w:rsidR="001C03DD">
        <w:rPr>
          <w:rFonts w:ascii="Arial" w:hAnsi="Arial" w:cs="Arial"/>
          <w:sz w:val="20"/>
          <w:szCs w:val="20"/>
          <w:lang w:val="en-GB"/>
        </w:rPr>
        <w:t>.</w:t>
      </w:r>
      <w:r w:rsidR="00493156" w:rsidRPr="00493156">
        <w:rPr>
          <w:rFonts w:ascii="Arial" w:hAnsi="Arial" w:cs="Arial"/>
          <w:sz w:val="20"/>
          <w:szCs w:val="20"/>
          <w:lang w:val="en-GB"/>
        </w:rPr>
        <w:t xml:space="preserve"> </w:t>
      </w:r>
    </w:p>
    <w:p w14:paraId="0FD6C173" w14:textId="77777777" w:rsidR="00571FEF" w:rsidRDefault="00571FEF" w:rsidP="00571FEF">
      <w:pPr>
        <w:pStyle w:val="DDLHeading1"/>
        <w:rPr>
          <w:sz w:val="20"/>
          <w:szCs w:val="20"/>
        </w:rPr>
      </w:pPr>
      <w:r>
        <w:rPr>
          <w:sz w:val="20"/>
          <w:szCs w:val="20"/>
        </w:rPr>
        <w:t xml:space="preserve">Results </w:t>
      </w:r>
    </w:p>
    <w:p w14:paraId="1F157878" w14:textId="6C10CB21" w:rsidR="00362954" w:rsidRDefault="003519A7" w:rsidP="00362954">
      <w:pPr>
        <w:pStyle w:val="DDLHeading1"/>
        <w:contextualSpacing/>
        <w:rPr>
          <w:b w:val="0"/>
          <w:bCs w:val="0"/>
          <w:sz w:val="20"/>
          <w:szCs w:val="20"/>
        </w:rPr>
      </w:pPr>
      <w:r w:rsidRPr="003519A7">
        <w:rPr>
          <w:b w:val="0"/>
          <w:bCs w:val="0"/>
          <w:sz w:val="20"/>
          <w:szCs w:val="20"/>
        </w:rPr>
        <w:t>A detailed preliminary examination was conducted to determine the effects of c</w:t>
      </w:r>
      <w:r>
        <w:rPr>
          <w:b w:val="0"/>
          <w:bCs w:val="0"/>
          <w:sz w:val="20"/>
          <w:szCs w:val="20"/>
        </w:rPr>
        <w:t>ritical</w:t>
      </w:r>
      <w:r w:rsidRPr="003519A7">
        <w:rPr>
          <w:b w:val="0"/>
          <w:bCs w:val="0"/>
          <w:sz w:val="20"/>
          <w:szCs w:val="20"/>
        </w:rPr>
        <w:t xml:space="preserve"> formulation (ethanol concentration) and device (valve </w:t>
      </w:r>
      <w:r w:rsidR="008D1653">
        <w:rPr>
          <w:b w:val="0"/>
          <w:bCs w:val="0"/>
          <w:sz w:val="20"/>
          <w:szCs w:val="20"/>
        </w:rPr>
        <w:t xml:space="preserve">metering </w:t>
      </w:r>
      <w:r w:rsidRPr="003519A7">
        <w:rPr>
          <w:b w:val="0"/>
          <w:bCs w:val="0"/>
          <w:sz w:val="20"/>
          <w:szCs w:val="20"/>
        </w:rPr>
        <w:t xml:space="preserve">volume and </w:t>
      </w:r>
      <w:r>
        <w:rPr>
          <w:b w:val="0"/>
          <w:bCs w:val="0"/>
          <w:sz w:val="20"/>
          <w:szCs w:val="20"/>
        </w:rPr>
        <w:t>AOD</w:t>
      </w:r>
      <w:r w:rsidRPr="003519A7">
        <w:rPr>
          <w:b w:val="0"/>
          <w:bCs w:val="0"/>
          <w:sz w:val="20"/>
          <w:szCs w:val="20"/>
        </w:rPr>
        <w:t xml:space="preserve">) factors on important quality characteristics including </w:t>
      </w:r>
      <w:r>
        <w:rPr>
          <w:b w:val="0"/>
          <w:bCs w:val="0"/>
          <w:sz w:val="20"/>
          <w:szCs w:val="20"/>
        </w:rPr>
        <w:t>FPF</w:t>
      </w:r>
      <w:r w:rsidRPr="003519A7">
        <w:rPr>
          <w:b w:val="0"/>
          <w:bCs w:val="0"/>
          <w:sz w:val="20"/>
          <w:szCs w:val="20"/>
        </w:rPr>
        <w:t xml:space="preserve"> and ED.</w:t>
      </w:r>
      <w:r>
        <w:rPr>
          <w:b w:val="0"/>
          <w:bCs w:val="0"/>
          <w:sz w:val="20"/>
          <w:szCs w:val="20"/>
        </w:rPr>
        <w:t xml:space="preserve"> </w:t>
      </w:r>
      <w:r w:rsidR="00B921D0">
        <w:rPr>
          <w:b w:val="0"/>
          <w:bCs w:val="0"/>
          <w:sz w:val="20"/>
          <w:szCs w:val="20"/>
        </w:rPr>
        <w:t>I</w:t>
      </w:r>
      <w:r w:rsidR="00B921D0" w:rsidRPr="00B921D0">
        <w:rPr>
          <w:b w:val="0"/>
          <w:bCs w:val="0"/>
          <w:sz w:val="20"/>
          <w:szCs w:val="20"/>
        </w:rPr>
        <w:t>t is worth considering that</w:t>
      </w:r>
      <w:r w:rsidR="00B921D0">
        <w:rPr>
          <w:b w:val="0"/>
          <w:bCs w:val="0"/>
          <w:sz w:val="20"/>
          <w:szCs w:val="20"/>
        </w:rPr>
        <w:t xml:space="preserve"> the </w:t>
      </w:r>
      <w:r w:rsidR="00B921D0" w:rsidRPr="00B921D0">
        <w:rPr>
          <w:b w:val="0"/>
          <w:bCs w:val="0"/>
          <w:sz w:val="20"/>
          <w:szCs w:val="20"/>
        </w:rPr>
        <w:t xml:space="preserve">KHFA is an “open chamber” valve, the design of which, differs from capillary retention valves. The KHFA valve is intended to ensure complete filling of the metering chamber upon use eliminating the loss of prime. The access channels of the formulation to the chamber are in fact sufficiently open, so that the formulation itself can easily displace any vapor bubbles.  </w:t>
      </w:r>
    </w:p>
    <w:p w14:paraId="3DB8ECBE" w14:textId="0BE50A1D" w:rsidR="00EE69C1" w:rsidRPr="00362954" w:rsidRDefault="001559E1" w:rsidP="00362954">
      <w:pPr>
        <w:pStyle w:val="DDLHeading1"/>
        <w:contextualSpacing/>
        <w:rPr>
          <w:b w:val="0"/>
          <w:bCs w:val="0"/>
          <w:sz w:val="20"/>
          <w:szCs w:val="20"/>
        </w:rPr>
      </w:pPr>
      <w:r w:rsidRPr="00362954">
        <w:rPr>
          <w:rFonts w:cs="Arial"/>
          <w:b w:val="0"/>
          <w:bCs w:val="0"/>
          <w:sz w:val="20"/>
          <w:szCs w:val="20"/>
          <w:lang w:val="en-US"/>
        </w:rPr>
        <w:t xml:space="preserve">From the first DoE carried out, in which 8 different products were </w:t>
      </w:r>
      <w:r w:rsidR="00B13373" w:rsidRPr="00362954">
        <w:rPr>
          <w:rFonts w:cs="Arial"/>
          <w:b w:val="0"/>
          <w:bCs w:val="0"/>
          <w:sz w:val="20"/>
          <w:szCs w:val="20"/>
          <w:lang w:val="en-US"/>
        </w:rPr>
        <w:t>analyzed</w:t>
      </w:r>
      <w:r w:rsidRPr="00362954">
        <w:rPr>
          <w:rFonts w:cs="Arial"/>
          <w:b w:val="0"/>
          <w:bCs w:val="0"/>
          <w:sz w:val="20"/>
          <w:szCs w:val="20"/>
          <w:lang w:val="en-US"/>
        </w:rPr>
        <w:t>, it emerged that the AOD and valve volume factors had a</w:t>
      </w:r>
      <w:r w:rsidR="00AA143B" w:rsidRPr="00362954">
        <w:rPr>
          <w:rFonts w:cs="Arial"/>
          <w:b w:val="0"/>
          <w:bCs w:val="0"/>
          <w:sz w:val="20"/>
          <w:szCs w:val="20"/>
          <w:lang w:val="en-US"/>
        </w:rPr>
        <w:t xml:space="preserve"> significan</w:t>
      </w:r>
      <w:r w:rsidR="001A1DFB">
        <w:rPr>
          <w:rFonts w:cs="Arial"/>
          <w:b w:val="0"/>
          <w:bCs w:val="0"/>
          <w:sz w:val="20"/>
          <w:szCs w:val="20"/>
          <w:lang w:val="en-US"/>
        </w:rPr>
        <w:t>t</w:t>
      </w:r>
      <w:r w:rsidR="00AA143B" w:rsidRPr="00362954">
        <w:rPr>
          <w:rFonts w:cs="Arial"/>
          <w:b w:val="0"/>
          <w:bCs w:val="0"/>
          <w:sz w:val="20"/>
          <w:szCs w:val="20"/>
          <w:lang w:val="en-US"/>
        </w:rPr>
        <w:t xml:space="preserve"> (Model p value &lt; 0.0172) </w:t>
      </w:r>
      <w:r w:rsidRPr="00362954">
        <w:rPr>
          <w:rFonts w:cs="Arial"/>
          <w:b w:val="0"/>
          <w:bCs w:val="0"/>
          <w:sz w:val="20"/>
          <w:szCs w:val="20"/>
          <w:lang w:val="en-US"/>
        </w:rPr>
        <w:t xml:space="preserve">influence on the Emitted Fraction value, as can be seen in the Pareto Chart illustrated in </w:t>
      </w:r>
      <w:r w:rsidRPr="00362954">
        <w:rPr>
          <w:rFonts w:cs="Arial"/>
          <w:sz w:val="20"/>
          <w:szCs w:val="20"/>
          <w:lang w:val="en-US"/>
        </w:rPr>
        <w:t>Figure 2</w:t>
      </w:r>
      <w:r w:rsidR="007A18E6" w:rsidRPr="00362954">
        <w:rPr>
          <w:rFonts w:cs="Arial"/>
          <w:sz w:val="20"/>
          <w:szCs w:val="20"/>
          <w:lang w:val="en-US"/>
        </w:rPr>
        <w:t>a</w:t>
      </w:r>
      <w:r w:rsidRPr="00362954">
        <w:rPr>
          <w:rFonts w:cs="Arial"/>
          <w:b w:val="0"/>
          <w:bCs w:val="0"/>
          <w:sz w:val="20"/>
          <w:szCs w:val="20"/>
          <w:lang w:val="en-US"/>
        </w:rPr>
        <w:t xml:space="preserve">. </w:t>
      </w:r>
      <w:r w:rsidR="00F755CB" w:rsidRPr="00362954">
        <w:rPr>
          <w:rFonts w:cs="Arial"/>
          <w:b w:val="0"/>
          <w:bCs w:val="0"/>
          <w:sz w:val="20"/>
          <w:szCs w:val="20"/>
          <w:lang w:val="en-US"/>
        </w:rPr>
        <w:t>These</w:t>
      </w:r>
      <w:r w:rsidRPr="00362954">
        <w:rPr>
          <w:rFonts w:cs="Arial"/>
          <w:b w:val="0"/>
          <w:bCs w:val="0"/>
          <w:sz w:val="20"/>
          <w:szCs w:val="20"/>
          <w:lang w:val="en-US"/>
        </w:rPr>
        <w:t xml:space="preserve"> two parameters had a positive influence, because as their value increased, the value of Emitted Fraction significantly increased.</w:t>
      </w:r>
      <w:r w:rsidR="00EE69C1" w:rsidRPr="00362954">
        <w:rPr>
          <w:rFonts w:cs="Arial"/>
          <w:b w:val="0"/>
          <w:bCs w:val="0"/>
          <w:sz w:val="20"/>
          <w:szCs w:val="20"/>
          <w:lang w:val="en-US"/>
        </w:rPr>
        <w:t xml:space="preserve"> </w:t>
      </w:r>
      <w:r w:rsidR="00EE69C1" w:rsidRPr="00362954">
        <w:rPr>
          <w:rFonts w:cs="Arial"/>
          <w:color w:val="000000" w:themeColor="text1"/>
          <w:sz w:val="20"/>
          <w:szCs w:val="20"/>
        </w:rPr>
        <w:t>Figure 2b</w:t>
      </w:r>
      <w:r w:rsidR="00EE69C1" w:rsidRPr="00362954">
        <w:rPr>
          <w:rFonts w:cs="Arial"/>
          <w:b w:val="0"/>
          <w:bCs w:val="0"/>
          <w:color w:val="000000" w:themeColor="text1"/>
          <w:sz w:val="20"/>
          <w:szCs w:val="20"/>
        </w:rPr>
        <w:t xml:space="preserve"> </w:t>
      </w:r>
      <w:r w:rsidR="00362954" w:rsidRPr="00362954">
        <w:rPr>
          <w:rFonts w:cs="Arial"/>
          <w:b w:val="0"/>
          <w:bCs w:val="0"/>
          <w:color w:val="000000" w:themeColor="text1"/>
          <w:sz w:val="20"/>
          <w:szCs w:val="20"/>
        </w:rPr>
        <w:t>illustrates the graph that represents how the relationship between AOD and SS impacts on the FPF value, obtained following an ANOVA analysis which shows that it is a significant model (model p value &lt; 0.0031).</w:t>
      </w:r>
    </w:p>
    <w:p w14:paraId="270B08B7" w14:textId="7A5EF948" w:rsidR="006B4DF5" w:rsidRDefault="006B4DF5" w:rsidP="001559E1">
      <w:pPr>
        <w:jc w:val="both"/>
        <w:rPr>
          <w:rFonts w:ascii="Arial" w:hAnsi="Arial" w:cs="Arial"/>
          <w:sz w:val="20"/>
          <w:szCs w:val="20"/>
          <w:lang w:val="en-US"/>
        </w:rPr>
      </w:pPr>
    </w:p>
    <w:p w14:paraId="6D5A25C6" w14:textId="0D0CED92" w:rsidR="00AA143B" w:rsidRPr="001559E1" w:rsidRDefault="007A18E6" w:rsidP="00AA143B">
      <w:pPr>
        <w:jc w:val="center"/>
        <w:rPr>
          <w:rFonts w:ascii="Arial" w:hAnsi="Arial" w:cs="Arial"/>
          <w:sz w:val="20"/>
          <w:szCs w:val="20"/>
          <w:lang w:val="en-GB" w:eastAsia="en-GB"/>
        </w:rPr>
      </w:pPr>
      <w:r w:rsidRPr="001559E1">
        <w:rPr>
          <w:noProof/>
          <w:sz w:val="20"/>
          <w:szCs w:val="20"/>
        </w:rPr>
        <w:lastRenderedPageBreak/>
        <w:drawing>
          <wp:inline distT="0" distB="0" distL="0" distR="0" wp14:anchorId="7FE9E5F1" wp14:editId="7C721B13">
            <wp:extent cx="1182806" cy="913521"/>
            <wp:effectExtent l="0" t="0" r="0" b="0"/>
            <wp:docPr id="5" name="Immagine 5" descr="Immagine che contiene testo, schermata,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r="-16" b="9881"/>
                    <a:stretch/>
                  </pic:blipFill>
                  <pic:spPr bwMode="auto">
                    <a:xfrm>
                      <a:off x="0" y="0"/>
                      <a:ext cx="1182806" cy="913521"/>
                    </a:xfrm>
                    <a:prstGeom prst="rect">
                      <a:avLst/>
                    </a:prstGeom>
                    <a:ln>
                      <a:noFill/>
                    </a:ln>
                    <a:extLst>
                      <a:ext uri="{53640926-AAD7-44D8-BBD7-CCE9431645EC}">
                        <a14:shadowObscured xmlns:a14="http://schemas.microsoft.com/office/drawing/2010/main"/>
                      </a:ext>
                    </a:extLst>
                  </pic:spPr>
                </pic:pic>
              </a:graphicData>
            </a:graphic>
          </wp:inline>
        </w:drawing>
      </w:r>
      <w:r w:rsidR="00AA143B" w:rsidRPr="00E626E6">
        <w:rPr>
          <w:noProof/>
        </w:rPr>
        <w:drawing>
          <wp:inline distT="0" distB="0" distL="0" distR="0" wp14:anchorId="5E7035F1" wp14:editId="6CDAD517">
            <wp:extent cx="1935125" cy="2032366"/>
            <wp:effectExtent l="0" t="0" r="0" b="0"/>
            <wp:docPr id="2" name="Immagine 25" descr="A picture containing diagram, text, line, parallel&#10;&#10;Description automatically generated">
              <a:extLst xmlns:a="http://schemas.openxmlformats.org/drawingml/2006/main">
                <a:ext uri="{FF2B5EF4-FFF2-40B4-BE49-F238E27FC236}">
                  <a16:creationId xmlns:a16="http://schemas.microsoft.com/office/drawing/2014/main" id="{7D987FE8-EC70-F148-ABC4-B82B439E15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25" descr="A picture containing diagram, text, line, parallel&#10;&#10;Description automatically generated">
                      <a:extLst>
                        <a:ext uri="{FF2B5EF4-FFF2-40B4-BE49-F238E27FC236}">
                          <a16:creationId xmlns:a16="http://schemas.microsoft.com/office/drawing/2014/main" id="{7D987FE8-EC70-F148-ABC4-B82B439E15C1}"/>
                        </a:ext>
                      </a:extLst>
                    </pic:cNvPr>
                    <pic:cNvPicPr>
                      <a:picLocks noChangeAspect="1"/>
                    </pic:cNvPicPr>
                  </pic:nvPicPr>
                  <pic:blipFill rotWithShape="1">
                    <a:blip r:embed="rId9"/>
                    <a:srcRect l="22334" t="1" b="3229"/>
                    <a:stretch/>
                  </pic:blipFill>
                  <pic:spPr bwMode="auto">
                    <a:xfrm>
                      <a:off x="0" y="0"/>
                      <a:ext cx="2080082" cy="2184607"/>
                    </a:xfrm>
                    <a:prstGeom prst="rect">
                      <a:avLst/>
                    </a:prstGeom>
                    <a:ln>
                      <a:noFill/>
                    </a:ln>
                    <a:extLst>
                      <a:ext uri="{53640926-AAD7-44D8-BBD7-CCE9431645EC}">
                        <a14:shadowObscured xmlns:a14="http://schemas.microsoft.com/office/drawing/2010/main"/>
                      </a:ext>
                    </a:extLst>
                  </pic:spPr>
                </pic:pic>
              </a:graphicData>
            </a:graphic>
          </wp:inline>
        </w:drawing>
      </w:r>
      <w:r w:rsidR="005768BC" w:rsidRPr="007A18E6">
        <w:rPr>
          <w:rFonts w:ascii="Arial" w:hAnsi="Arial" w:cs="Arial"/>
          <w:noProof/>
          <w:sz w:val="20"/>
          <w:szCs w:val="20"/>
          <w:lang w:val="en-US"/>
        </w:rPr>
        <w:t xml:space="preserve"> </w:t>
      </w:r>
      <w:r w:rsidR="005768BC" w:rsidRPr="005C51FE">
        <w:rPr>
          <w:rFonts w:ascii="Arial" w:hAnsi="Arial" w:cs="Arial"/>
          <w:noProof/>
          <w:sz w:val="20"/>
          <w:szCs w:val="20"/>
        </w:rPr>
        <w:drawing>
          <wp:inline distT="0" distB="0" distL="0" distR="0" wp14:anchorId="41ADE484" wp14:editId="0928D18F">
            <wp:extent cx="2519916" cy="2132457"/>
            <wp:effectExtent l="0" t="0" r="0" b="1270"/>
            <wp:docPr id="7" name="Immagine 6" descr="Immagine che contiene testo, diagramma, linea, Parallelo&#10;&#10;Descrizione generata automaticamente">
              <a:extLst xmlns:a="http://schemas.openxmlformats.org/drawingml/2006/main">
                <a:ext uri="{FF2B5EF4-FFF2-40B4-BE49-F238E27FC236}">
                  <a16:creationId xmlns:a16="http://schemas.microsoft.com/office/drawing/2014/main" id="{1A16FAAF-96A8-B94A-BC9E-6B8E38BF94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6">
                      <a:extLst>
                        <a:ext uri="{FF2B5EF4-FFF2-40B4-BE49-F238E27FC236}">
                          <a16:creationId xmlns:a16="http://schemas.microsoft.com/office/drawing/2014/main" id="{1A16FAAF-96A8-B94A-BC9E-6B8E38BF94CF}"/>
                        </a:ext>
                      </a:extLst>
                    </pic:cNvPr>
                    <pic:cNvPicPr>
                      <a:picLocks noChangeAspect="1"/>
                    </pic:cNvPicPr>
                  </pic:nvPicPr>
                  <pic:blipFill>
                    <a:blip r:embed="rId10"/>
                    <a:stretch>
                      <a:fillRect/>
                    </a:stretch>
                  </pic:blipFill>
                  <pic:spPr>
                    <a:xfrm>
                      <a:off x="0" y="0"/>
                      <a:ext cx="2568420" cy="2173503"/>
                    </a:xfrm>
                    <a:prstGeom prst="rect">
                      <a:avLst/>
                    </a:prstGeom>
                  </pic:spPr>
                </pic:pic>
              </a:graphicData>
            </a:graphic>
          </wp:inline>
        </w:drawing>
      </w:r>
    </w:p>
    <w:p w14:paraId="4E7F5BB8" w14:textId="7E7138F9" w:rsidR="007A18E6" w:rsidRDefault="007A18E6" w:rsidP="001559E1">
      <w:pPr>
        <w:jc w:val="both"/>
        <w:rPr>
          <w:rFonts w:ascii="Arial" w:hAnsi="Arial" w:cs="Arial"/>
          <w:b/>
          <w:bCs/>
          <w:sz w:val="16"/>
          <w:szCs w:val="16"/>
          <w:lang w:val="en-GB"/>
        </w:rPr>
      </w:pPr>
    </w:p>
    <w:p w14:paraId="7922B77B" w14:textId="4397FBF8" w:rsidR="002D65A5" w:rsidRDefault="00D3650A" w:rsidP="001559E1">
      <w:pPr>
        <w:jc w:val="both"/>
        <w:rPr>
          <w:rFonts w:ascii="Arial" w:hAnsi="Arial" w:cs="Arial"/>
          <w:b/>
          <w:bCs/>
          <w:sz w:val="16"/>
          <w:szCs w:val="16"/>
          <w:lang w:val="en-GB"/>
        </w:rPr>
      </w:pPr>
      <w:r>
        <w:rPr>
          <w:rFonts w:ascii="Arial" w:hAnsi="Arial" w:cs="Arial"/>
          <w:b/>
          <w:bCs/>
          <w:sz w:val="16"/>
          <w:szCs w:val="16"/>
          <w:lang w:val="en-GB"/>
        </w:rPr>
        <w:tab/>
      </w:r>
      <w:r>
        <w:rPr>
          <w:rFonts w:ascii="Arial" w:hAnsi="Arial" w:cs="Arial"/>
          <w:b/>
          <w:bCs/>
          <w:sz w:val="16"/>
          <w:szCs w:val="16"/>
          <w:lang w:val="en-GB"/>
        </w:rPr>
        <w:tab/>
      </w:r>
      <w:r>
        <w:rPr>
          <w:rFonts w:ascii="Arial" w:hAnsi="Arial" w:cs="Arial"/>
          <w:b/>
          <w:bCs/>
          <w:sz w:val="16"/>
          <w:szCs w:val="16"/>
          <w:lang w:val="en-GB"/>
        </w:rPr>
        <w:tab/>
        <w:t>A</w:t>
      </w:r>
      <w:r>
        <w:rPr>
          <w:rFonts w:ascii="Arial" w:hAnsi="Arial" w:cs="Arial"/>
          <w:b/>
          <w:bCs/>
          <w:sz w:val="16"/>
          <w:szCs w:val="16"/>
          <w:lang w:val="en-GB"/>
        </w:rPr>
        <w:tab/>
      </w:r>
      <w:r>
        <w:rPr>
          <w:rFonts w:ascii="Arial" w:hAnsi="Arial" w:cs="Arial"/>
          <w:b/>
          <w:bCs/>
          <w:sz w:val="16"/>
          <w:szCs w:val="16"/>
          <w:lang w:val="en-GB"/>
        </w:rPr>
        <w:tab/>
      </w:r>
      <w:r>
        <w:rPr>
          <w:rFonts w:ascii="Arial" w:hAnsi="Arial" w:cs="Arial"/>
          <w:b/>
          <w:bCs/>
          <w:sz w:val="16"/>
          <w:szCs w:val="16"/>
          <w:lang w:val="en-GB"/>
        </w:rPr>
        <w:tab/>
      </w:r>
      <w:r>
        <w:rPr>
          <w:rFonts w:ascii="Arial" w:hAnsi="Arial" w:cs="Arial"/>
          <w:b/>
          <w:bCs/>
          <w:sz w:val="16"/>
          <w:szCs w:val="16"/>
          <w:lang w:val="en-GB"/>
        </w:rPr>
        <w:tab/>
      </w:r>
      <w:r>
        <w:rPr>
          <w:rFonts w:ascii="Arial" w:hAnsi="Arial" w:cs="Arial"/>
          <w:b/>
          <w:bCs/>
          <w:sz w:val="16"/>
          <w:szCs w:val="16"/>
          <w:lang w:val="en-GB"/>
        </w:rPr>
        <w:tab/>
      </w:r>
      <w:r>
        <w:rPr>
          <w:rFonts w:ascii="Arial" w:hAnsi="Arial" w:cs="Arial"/>
          <w:b/>
          <w:bCs/>
          <w:sz w:val="16"/>
          <w:szCs w:val="16"/>
          <w:lang w:val="en-GB"/>
        </w:rPr>
        <w:tab/>
        <w:t>B</w:t>
      </w:r>
    </w:p>
    <w:p w14:paraId="65C36137" w14:textId="77777777" w:rsidR="002D65A5" w:rsidRDefault="002D65A5" w:rsidP="001559E1">
      <w:pPr>
        <w:jc w:val="both"/>
        <w:rPr>
          <w:rFonts w:ascii="Arial" w:hAnsi="Arial" w:cs="Arial"/>
          <w:b/>
          <w:bCs/>
          <w:sz w:val="16"/>
          <w:szCs w:val="16"/>
          <w:lang w:val="en-GB"/>
        </w:rPr>
      </w:pPr>
    </w:p>
    <w:p w14:paraId="36682034" w14:textId="178FFB80" w:rsidR="00571FEF" w:rsidRPr="001559E1" w:rsidRDefault="001559E1" w:rsidP="001559E1">
      <w:pPr>
        <w:jc w:val="both"/>
        <w:rPr>
          <w:rFonts w:ascii="Arial" w:hAnsi="Arial" w:cs="Arial"/>
          <w:sz w:val="16"/>
          <w:szCs w:val="16"/>
          <w:lang w:val="en-GB"/>
        </w:rPr>
      </w:pPr>
      <w:r w:rsidRPr="001559E1">
        <w:rPr>
          <w:rFonts w:ascii="Arial" w:hAnsi="Arial" w:cs="Arial"/>
          <w:b/>
          <w:bCs/>
          <w:sz w:val="16"/>
          <w:szCs w:val="16"/>
          <w:lang w:val="en-GB"/>
        </w:rPr>
        <w:t>Figure 2</w:t>
      </w:r>
      <w:r w:rsidRPr="001559E1">
        <w:rPr>
          <w:rFonts w:ascii="Arial" w:hAnsi="Arial" w:cs="Arial"/>
          <w:sz w:val="16"/>
          <w:szCs w:val="16"/>
          <w:lang w:val="en-GB"/>
        </w:rPr>
        <w:t xml:space="preserve">: </w:t>
      </w:r>
      <w:r w:rsidR="004F1CF4">
        <w:rPr>
          <w:rFonts w:ascii="Arial" w:hAnsi="Arial" w:cs="Arial"/>
          <w:sz w:val="16"/>
          <w:szCs w:val="16"/>
          <w:lang w:val="en-GB"/>
        </w:rPr>
        <w:t>(</w:t>
      </w:r>
      <w:r w:rsidR="00D3650A">
        <w:rPr>
          <w:rFonts w:ascii="Arial" w:hAnsi="Arial" w:cs="Arial"/>
          <w:sz w:val="16"/>
          <w:szCs w:val="16"/>
          <w:lang w:val="en-GB"/>
        </w:rPr>
        <w:t>A</w:t>
      </w:r>
      <w:r w:rsidR="004F1CF4">
        <w:rPr>
          <w:rFonts w:ascii="Arial" w:hAnsi="Arial" w:cs="Arial"/>
          <w:sz w:val="16"/>
          <w:szCs w:val="16"/>
          <w:lang w:val="en-GB"/>
        </w:rPr>
        <w:t xml:space="preserve">) </w:t>
      </w:r>
      <w:r w:rsidRPr="001559E1">
        <w:rPr>
          <w:rFonts w:ascii="Arial" w:hAnsi="Arial" w:cs="Arial"/>
          <w:sz w:val="16"/>
          <w:szCs w:val="16"/>
          <w:lang w:val="en-GB"/>
        </w:rPr>
        <w:t xml:space="preserve">Pareto Chart illustrating the </w:t>
      </w:r>
      <w:r w:rsidR="00580F14">
        <w:rPr>
          <w:rFonts w:ascii="Arial" w:hAnsi="Arial" w:cs="Arial"/>
          <w:sz w:val="16"/>
          <w:szCs w:val="16"/>
          <w:lang w:val="en-GB"/>
        </w:rPr>
        <w:t xml:space="preserve">effect of the </w:t>
      </w:r>
      <w:r w:rsidR="00D23997">
        <w:rPr>
          <w:rFonts w:ascii="Arial" w:hAnsi="Arial" w:cs="Arial"/>
          <w:sz w:val="16"/>
          <w:szCs w:val="16"/>
          <w:lang w:val="en-GB"/>
        </w:rPr>
        <w:t>parameters investigated on the emitted fraction</w:t>
      </w:r>
      <w:r w:rsidR="00F05BEE">
        <w:rPr>
          <w:rFonts w:ascii="Arial" w:hAnsi="Arial" w:cs="Arial"/>
          <w:sz w:val="16"/>
          <w:szCs w:val="16"/>
          <w:lang w:val="en-GB"/>
        </w:rPr>
        <w:t xml:space="preserve"> and </w:t>
      </w:r>
      <w:r w:rsidR="0099124C">
        <w:rPr>
          <w:rFonts w:ascii="Arial" w:hAnsi="Arial" w:cs="Arial"/>
          <w:sz w:val="16"/>
          <w:szCs w:val="16"/>
          <w:lang w:val="en-GB"/>
        </w:rPr>
        <w:t>(</w:t>
      </w:r>
      <w:r w:rsidR="00D3650A">
        <w:rPr>
          <w:rFonts w:ascii="Arial" w:hAnsi="Arial" w:cs="Arial"/>
          <w:sz w:val="16"/>
          <w:szCs w:val="16"/>
          <w:lang w:val="en-GB"/>
        </w:rPr>
        <w:t>B</w:t>
      </w:r>
      <w:r w:rsidR="0099124C">
        <w:rPr>
          <w:rFonts w:ascii="Arial" w:hAnsi="Arial" w:cs="Arial"/>
          <w:sz w:val="16"/>
          <w:szCs w:val="16"/>
          <w:lang w:val="en-GB"/>
        </w:rPr>
        <w:t xml:space="preserve">) </w:t>
      </w:r>
      <w:r w:rsidR="00F307FF">
        <w:rPr>
          <w:rFonts w:ascii="Arial" w:hAnsi="Arial" w:cs="Arial"/>
          <w:sz w:val="16"/>
          <w:szCs w:val="16"/>
          <w:lang w:val="en-GB"/>
        </w:rPr>
        <w:t xml:space="preserve">the </w:t>
      </w:r>
      <w:r w:rsidR="006A0B87">
        <w:rPr>
          <w:rFonts w:ascii="Arial" w:hAnsi="Arial" w:cs="Arial"/>
          <w:sz w:val="16"/>
          <w:szCs w:val="16"/>
          <w:lang w:val="en-GB"/>
        </w:rPr>
        <w:t>perturbation plot</w:t>
      </w:r>
      <w:r w:rsidR="0099124C">
        <w:rPr>
          <w:rFonts w:ascii="Arial" w:hAnsi="Arial" w:cs="Arial"/>
          <w:sz w:val="16"/>
          <w:szCs w:val="16"/>
          <w:lang w:val="en-GB"/>
        </w:rPr>
        <w:t xml:space="preserve"> </w:t>
      </w:r>
      <w:r w:rsidR="00E94122">
        <w:rPr>
          <w:rFonts w:ascii="Arial" w:hAnsi="Arial" w:cs="Arial"/>
          <w:sz w:val="16"/>
          <w:szCs w:val="16"/>
          <w:lang w:val="en-GB"/>
        </w:rPr>
        <w:t xml:space="preserve">indicating the relationship </w:t>
      </w:r>
      <w:r w:rsidR="0099124C">
        <w:rPr>
          <w:rFonts w:ascii="Arial" w:hAnsi="Arial" w:cs="Arial"/>
          <w:sz w:val="16"/>
          <w:szCs w:val="16"/>
          <w:lang w:val="en-GB"/>
        </w:rPr>
        <w:t xml:space="preserve">between the fine particle fraction and </w:t>
      </w:r>
      <w:r w:rsidR="00E94122">
        <w:rPr>
          <w:rFonts w:ascii="Arial" w:hAnsi="Arial" w:cs="Arial"/>
          <w:sz w:val="16"/>
          <w:szCs w:val="16"/>
          <w:lang w:val="en-GB"/>
        </w:rPr>
        <w:t xml:space="preserve">the </w:t>
      </w:r>
      <w:r w:rsidR="0099124C">
        <w:rPr>
          <w:rFonts w:ascii="Arial" w:hAnsi="Arial" w:cs="Arial"/>
          <w:sz w:val="16"/>
          <w:szCs w:val="16"/>
          <w:lang w:val="en-GB"/>
        </w:rPr>
        <w:t>actuator orifice diameter</w:t>
      </w:r>
      <w:r w:rsidR="00681C3F">
        <w:rPr>
          <w:rFonts w:ascii="Arial" w:hAnsi="Arial" w:cs="Arial"/>
          <w:sz w:val="16"/>
          <w:szCs w:val="16"/>
          <w:lang w:val="en-GB"/>
        </w:rPr>
        <w:t xml:space="preserve">. </w:t>
      </w:r>
    </w:p>
    <w:p w14:paraId="7ABA7C15" w14:textId="77777777" w:rsidR="00152B97" w:rsidRDefault="00152B97" w:rsidP="00415617">
      <w:pPr>
        <w:jc w:val="both"/>
        <w:rPr>
          <w:rFonts w:ascii="Arial" w:hAnsi="Arial" w:cs="Arial"/>
          <w:sz w:val="20"/>
          <w:szCs w:val="20"/>
          <w:lang w:val="en-GB"/>
        </w:rPr>
      </w:pPr>
    </w:p>
    <w:p w14:paraId="5F373593" w14:textId="0FB021B5" w:rsidR="00BC0EA0" w:rsidRDefault="00BC0EA0" w:rsidP="00415617">
      <w:pPr>
        <w:jc w:val="both"/>
        <w:rPr>
          <w:rFonts w:ascii="Arial" w:hAnsi="Arial" w:cs="Arial"/>
          <w:sz w:val="20"/>
          <w:szCs w:val="20"/>
          <w:lang w:val="en-GB"/>
        </w:rPr>
      </w:pPr>
      <w:r w:rsidRPr="00BC0EA0">
        <w:rPr>
          <w:rFonts w:ascii="Arial" w:hAnsi="Arial" w:cs="Arial"/>
          <w:sz w:val="20"/>
          <w:szCs w:val="20"/>
          <w:lang w:val="en-GB"/>
        </w:rPr>
        <w:t xml:space="preserve">Although the valve </w:t>
      </w:r>
      <w:r>
        <w:rPr>
          <w:rFonts w:ascii="Arial" w:hAnsi="Arial" w:cs="Arial"/>
          <w:sz w:val="20"/>
          <w:szCs w:val="20"/>
          <w:lang w:val="en-GB"/>
        </w:rPr>
        <w:t xml:space="preserve">volume </w:t>
      </w:r>
      <w:r w:rsidRPr="00BC0EA0">
        <w:rPr>
          <w:rFonts w:ascii="Arial" w:hAnsi="Arial" w:cs="Arial"/>
          <w:sz w:val="20"/>
          <w:szCs w:val="20"/>
          <w:lang w:val="en-GB"/>
        </w:rPr>
        <w:t>is a quality attribute which, if increased, leads to an increase in the ED, it was nevertheless decided to continue with the analysis and construction of the product using a 50</w:t>
      </w:r>
      <w:r>
        <w:rPr>
          <w:rFonts w:ascii="Arial" w:hAnsi="Arial" w:cs="Arial"/>
          <w:sz w:val="20"/>
          <w:szCs w:val="20"/>
          <w:lang w:val="en-GB"/>
        </w:rPr>
        <w:t xml:space="preserve"> </w:t>
      </w:r>
      <w:r w:rsidRPr="00BC0EA0">
        <w:rPr>
          <w:rFonts w:ascii="Arial" w:hAnsi="Arial" w:cs="Arial"/>
          <w:sz w:val="20"/>
          <w:szCs w:val="20"/>
          <w:lang w:val="en-GB"/>
        </w:rPr>
        <w:t>µ</w:t>
      </w:r>
      <w:r w:rsidR="008F5ADA">
        <w:rPr>
          <w:rFonts w:ascii="Arial" w:hAnsi="Arial" w:cs="Arial"/>
          <w:sz w:val="20"/>
          <w:szCs w:val="20"/>
          <w:lang w:val="en-GB"/>
        </w:rPr>
        <w:t>L</w:t>
      </w:r>
      <w:r w:rsidRPr="00BC0EA0">
        <w:rPr>
          <w:rFonts w:ascii="Arial" w:hAnsi="Arial" w:cs="Arial"/>
          <w:sz w:val="20"/>
          <w:szCs w:val="20"/>
          <w:lang w:val="en-GB"/>
        </w:rPr>
        <w:t xml:space="preserve"> v</w:t>
      </w:r>
      <w:r>
        <w:rPr>
          <w:rFonts w:ascii="Arial" w:hAnsi="Arial" w:cs="Arial"/>
          <w:sz w:val="20"/>
          <w:szCs w:val="20"/>
          <w:lang w:val="en-GB"/>
        </w:rPr>
        <w:t>alve volume</w:t>
      </w:r>
      <w:r w:rsidRPr="00BC0EA0">
        <w:rPr>
          <w:rFonts w:ascii="Arial" w:hAnsi="Arial" w:cs="Arial"/>
          <w:sz w:val="20"/>
          <w:szCs w:val="20"/>
          <w:lang w:val="en-GB"/>
        </w:rPr>
        <w:t xml:space="preserve"> </w:t>
      </w:r>
      <w:proofErr w:type="gramStart"/>
      <w:r w:rsidRPr="00BC0EA0">
        <w:rPr>
          <w:rFonts w:ascii="Arial" w:hAnsi="Arial" w:cs="Arial"/>
          <w:sz w:val="20"/>
          <w:szCs w:val="20"/>
          <w:lang w:val="en-GB"/>
        </w:rPr>
        <w:t>in order to</w:t>
      </w:r>
      <w:proofErr w:type="gramEnd"/>
      <w:r w:rsidRPr="00BC0EA0">
        <w:rPr>
          <w:rFonts w:ascii="Arial" w:hAnsi="Arial" w:cs="Arial"/>
          <w:sz w:val="20"/>
          <w:szCs w:val="20"/>
          <w:lang w:val="en-GB"/>
        </w:rPr>
        <w:t xml:space="preserve"> limit the amount of propellant to be used and create a more sustainable product</w:t>
      </w:r>
      <w:r>
        <w:rPr>
          <w:rFonts w:ascii="Arial" w:hAnsi="Arial" w:cs="Arial"/>
          <w:sz w:val="20"/>
          <w:szCs w:val="20"/>
          <w:lang w:val="en-GB"/>
        </w:rPr>
        <w:t>.</w:t>
      </w:r>
    </w:p>
    <w:p w14:paraId="640F43A8" w14:textId="6C487575" w:rsidR="00B13373" w:rsidRDefault="00B13373" w:rsidP="00415617">
      <w:pPr>
        <w:jc w:val="both"/>
        <w:rPr>
          <w:rFonts w:ascii="Arial" w:hAnsi="Arial" w:cs="Arial"/>
          <w:sz w:val="20"/>
          <w:szCs w:val="20"/>
          <w:lang w:val="en-GB"/>
        </w:rPr>
      </w:pPr>
      <w:r>
        <w:rPr>
          <w:rFonts w:ascii="Arial" w:hAnsi="Arial" w:cs="Arial"/>
          <w:sz w:val="20"/>
          <w:szCs w:val="20"/>
          <w:lang w:val="en-GB"/>
        </w:rPr>
        <w:t>With regard</w:t>
      </w:r>
      <w:r w:rsidRPr="00B13373">
        <w:rPr>
          <w:rFonts w:ascii="Arial" w:hAnsi="Arial" w:cs="Arial"/>
          <w:sz w:val="20"/>
          <w:szCs w:val="20"/>
          <w:lang w:val="en-GB"/>
        </w:rPr>
        <w:t xml:space="preserve"> the AOD, although an increase in size leads to an increase in ED, this penalized the Respirable Fraction which, on the other hand, has an inverse trend with respect to the increase in diameter. Consequently, the analyses continued by equally studying the values of 0.48 and 0.3 mm and adding a value of</w:t>
      </w:r>
      <w:r>
        <w:rPr>
          <w:rFonts w:ascii="Arial" w:hAnsi="Arial" w:cs="Arial"/>
          <w:sz w:val="20"/>
          <w:szCs w:val="20"/>
          <w:lang w:val="en-GB"/>
        </w:rPr>
        <w:t xml:space="preserve"> </w:t>
      </w:r>
      <w:r w:rsidRPr="00B13373">
        <w:rPr>
          <w:rFonts w:ascii="Arial" w:hAnsi="Arial" w:cs="Arial"/>
          <w:sz w:val="20"/>
          <w:szCs w:val="20"/>
          <w:lang w:val="en-GB"/>
        </w:rPr>
        <w:t>0.25</w:t>
      </w:r>
      <w:r>
        <w:rPr>
          <w:rFonts w:ascii="Arial" w:hAnsi="Arial" w:cs="Arial"/>
          <w:sz w:val="20"/>
          <w:szCs w:val="20"/>
          <w:lang w:val="en-GB"/>
        </w:rPr>
        <w:t xml:space="preserve"> mm</w:t>
      </w:r>
      <w:r w:rsidRPr="00B13373">
        <w:rPr>
          <w:rFonts w:ascii="Arial" w:hAnsi="Arial" w:cs="Arial"/>
          <w:sz w:val="20"/>
          <w:szCs w:val="20"/>
          <w:lang w:val="en-GB"/>
        </w:rPr>
        <w:t>, however reducing the quantities of ethanol</w:t>
      </w:r>
      <w:r>
        <w:rPr>
          <w:rFonts w:ascii="Arial" w:hAnsi="Arial" w:cs="Arial"/>
          <w:sz w:val="20"/>
          <w:szCs w:val="20"/>
          <w:lang w:val="en-GB"/>
        </w:rPr>
        <w:t xml:space="preserve"> (12, </w:t>
      </w:r>
      <w:r w:rsidR="00362954">
        <w:rPr>
          <w:rFonts w:ascii="Arial" w:hAnsi="Arial" w:cs="Arial"/>
          <w:sz w:val="20"/>
          <w:szCs w:val="20"/>
          <w:lang w:val="en-GB"/>
        </w:rPr>
        <w:t>6</w:t>
      </w:r>
      <w:r>
        <w:rPr>
          <w:rFonts w:ascii="Arial" w:hAnsi="Arial" w:cs="Arial"/>
          <w:sz w:val="20"/>
          <w:szCs w:val="20"/>
          <w:lang w:val="en-GB"/>
        </w:rPr>
        <w:t xml:space="preserve"> and </w:t>
      </w:r>
      <w:r w:rsidR="00362954">
        <w:rPr>
          <w:rFonts w:ascii="Arial" w:hAnsi="Arial" w:cs="Arial"/>
          <w:sz w:val="20"/>
          <w:szCs w:val="20"/>
          <w:lang w:val="en-GB"/>
        </w:rPr>
        <w:t>1</w:t>
      </w:r>
      <w:r>
        <w:rPr>
          <w:rFonts w:ascii="Arial" w:hAnsi="Arial" w:cs="Arial"/>
          <w:sz w:val="20"/>
          <w:szCs w:val="20"/>
          <w:lang w:val="en-GB"/>
        </w:rPr>
        <w:t xml:space="preserve"> %)</w:t>
      </w:r>
      <w:r w:rsidRPr="00B13373">
        <w:rPr>
          <w:rFonts w:ascii="Arial" w:hAnsi="Arial" w:cs="Arial"/>
          <w:sz w:val="20"/>
          <w:szCs w:val="20"/>
          <w:lang w:val="en-GB"/>
        </w:rPr>
        <w:t xml:space="preserve">, which, from the previous experimental design, was observed not to bring any variation to either the ED or the </w:t>
      </w:r>
      <w:r>
        <w:rPr>
          <w:rFonts w:ascii="Arial" w:hAnsi="Arial" w:cs="Arial"/>
          <w:sz w:val="20"/>
          <w:szCs w:val="20"/>
          <w:lang w:val="en-GB"/>
        </w:rPr>
        <w:t>FPF.</w:t>
      </w:r>
    </w:p>
    <w:p w14:paraId="38A37C84" w14:textId="4FDC46A3" w:rsidR="009361E1" w:rsidRPr="009361E1" w:rsidRDefault="009361E1" w:rsidP="009361E1">
      <w:pPr>
        <w:jc w:val="both"/>
        <w:rPr>
          <w:rFonts w:ascii="Arial" w:hAnsi="Arial" w:cs="Arial"/>
          <w:sz w:val="20"/>
          <w:szCs w:val="20"/>
          <w:lang w:val="en-GB"/>
        </w:rPr>
      </w:pPr>
      <w:r w:rsidRPr="009361E1">
        <w:rPr>
          <w:rFonts w:ascii="Arial" w:hAnsi="Arial" w:cs="Arial"/>
          <w:sz w:val="20"/>
          <w:szCs w:val="20"/>
          <w:lang w:val="en-GB"/>
        </w:rPr>
        <w:t>Interestingly, the ethanol additi</w:t>
      </w:r>
      <w:r w:rsidRPr="00BD4E96">
        <w:rPr>
          <w:rFonts w:ascii="Arial" w:hAnsi="Arial" w:cs="Arial"/>
          <w:sz w:val="20"/>
          <w:szCs w:val="20"/>
          <w:lang w:val="en-GB"/>
        </w:rPr>
        <w:t xml:space="preserve">on improved the ED in the range 1-12%, </w:t>
      </w:r>
      <w:r w:rsidRPr="00F03E22">
        <w:rPr>
          <w:rFonts w:ascii="Arial" w:hAnsi="Arial" w:cs="Arial"/>
          <w:sz w:val="20"/>
          <w:szCs w:val="20"/>
          <w:lang w:val="en-GB"/>
        </w:rPr>
        <w:t>on the other hand it was not</w:t>
      </w:r>
      <w:r w:rsidRPr="00BD4E96">
        <w:rPr>
          <w:rFonts w:ascii="Arial" w:hAnsi="Arial" w:cs="Arial"/>
          <w:sz w:val="20"/>
          <w:szCs w:val="20"/>
          <w:lang w:val="en-GB"/>
        </w:rPr>
        <w:t xml:space="preserve"> </w:t>
      </w:r>
      <w:r w:rsidRPr="00F03E22">
        <w:rPr>
          <w:rFonts w:ascii="Arial" w:hAnsi="Arial" w:cs="Arial"/>
          <w:sz w:val="20"/>
          <w:szCs w:val="20"/>
          <w:lang w:val="en-GB"/>
        </w:rPr>
        <w:t>significant</w:t>
      </w:r>
      <w:r w:rsidR="00A715DD" w:rsidRPr="00F03E22">
        <w:rPr>
          <w:rFonts w:ascii="Arial" w:hAnsi="Arial" w:cs="Arial"/>
          <w:sz w:val="20"/>
          <w:szCs w:val="20"/>
          <w:lang w:val="en-GB"/>
        </w:rPr>
        <w:t xml:space="preserve"> </w:t>
      </w:r>
      <w:r w:rsidR="00BD4E96" w:rsidRPr="00F03E22">
        <w:rPr>
          <w:rFonts w:ascii="Arial" w:hAnsi="Arial" w:cs="Arial"/>
          <w:sz w:val="20"/>
          <w:szCs w:val="20"/>
          <w:lang w:val="en-GB"/>
        </w:rPr>
        <w:t xml:space="preserve">between </w:t>
      </w:r>
      <w:r w:rsidRPr="00F03E22">
        <w:rPr>
          <w:rFonts w:ascii="Arial" w:hAnsi="Arial" w:cs="Arial"/>
          <w:sz w:val="20"/>
          <w:szCs w:val="20"/>
          <w:lang w:val="en-GB"/>
        </w:rPr>
        <w:t>12</w:t>
      </w:r>
      <w:r w:rsidR="00BD4E96" w:rsidRPr="00F03E22">
        <w:rPr>
          <w:rFonts w:ascii="Arial" w:hAnsi="Arial" w:cs="Arial"/>
          <w:sz w:val="20"/>
          <w:szCs w:val="20"/>
          <w:lang w:val="en-GB"/>
        </w:rPr>
        <w:t xml:space="preserve"> and 15</w:t>
      </w:r>
      <w:r w:rsidRPr="00F03E22">
        <w:rPr>
          <w:rFonts w:ascii="Arial" w:hAnsi="Arial" w:cs="Arial"/>
          <w:sz w:val="20"/>
          <w:szCs w:val="20"/>
          <w:lang w:val="en-GB"/>
        </w:rPr>
        <w:t>%.</w:t>
      </w:r>
      <w:r w:rsidRPr="009361E1">
        <w:rPr>
          <w:rFonts w:ascii="Arial" w:hAnsi="Arial" w:cs="Arial"/>
          <w:sz w:val="20"/>
          <w:szCs w:val="20"/>
          <w:lang w:val="en-GB"/>
        </w:rPr>
        <w:t xml:space="preserve"> Similarly, if the actuator orifice increases, it leads to an increase in ED.</w:t>
      </w:r>
    </w:p>
    <w:p w14:paraId="7F25655B" w14:textId="626CDFDE" w:rsidR="005768BC" w:rsidRDefault="009361E1" w:rsidP="005768BC">
      <w:pPr>
        <w:jc w:val="both"/>
        <w:rPr>
          <w:rFonts w:ascii="Arial" w:hAnsi="Arial" w:cs="Arial"/>
          <w:sz w:val="20"/>
          <w:szCs w:val="20"/>
          <w:lang w:val="en-US"/>
        </w:rPr>
      </w:pPr>
      <w:r w:rsidRPr="009361E1">
        <w:rPr>
          <w:rFonts w:ascii="Arial" w:hAnsi="Arial" w:cs="Arial"/>
          <w:sz w:val="20"/>
          <w:szCs w:val="20"/>
          <w:lang w:val="en-GB"/>
        </w:rPr>
        <w:t>On the other hand, the FPF was maximum as both factors decreased</w:t>
      </w:r>
      <w:r>
        <w:rPr>
          <w:rFonts w:ascii="Arial" w:hAnsi="Arial" w:cs="Arial"/>
          <w:sz w:val="20"/>
          <w:szCs w:val="20"/>
          <w:lang w:val="en-GB"/>
        </w:rPr>
        <w:t xml:space="preserve">. </w:t>
      </w:r>
      <w:r w:rsidR="009E29B4" w:rsidRPr="00362954">
        <w:rPr>
          <w:rFonts w:ascii="Arial" w:hAnsi="Arial" w:cs="Arial"/>
          <w:color w:val="000000" w:themeColor="text1"/>
          <w:sz w:val="20"/>
          <w:szCs w:val="20"/>
          <w:lang w:val="en-GB"/>
        </w:rPr>
        <w:t>However, in the construction of the product it is necessary to find a compromise that maintains high respirability without affecting ED.</w:t>
      </w:r>
      <w:r w:rsidR="009E29B4" w:rsidRPr="00362954">
        <w:rPr>
          <w:rFonts w:ascii="Arial" w:hAnsi="Arial" w:cs="Arial"/>
          <w:color w:val="000000" w:themeColor="text1"/>
          <w:sz w:val="20"/>
          <w:szCs w:val="20"/>
          <w:lang w:val="en-US"/>
        </w:rPr>
        <w:t xml:space="preserve"> </w:t>
      </w:r>
      <w:r w:rsidR="00CE38A0">
        <w:rPr>
          <w:rFonts w:ascii="Arial" w:hAnsi="Arial" w:cs="Arial"/>
          <w:sz w:val="20"/>
          <w:szCs w:val="20"/>
          <w:lang w:val="en-US"/>
        </w:rPr>
        <w:t xml:space="preserve">From the illustrated data, it was set the </w:t>
      </w:r>
      <w:r w:rsidR="00651FCB">
        <w:rPr>
          <w:rFonts w:ascii="Arial" w:hAnsi="Arial" w:cs="Arial"/>
          <w:sz w:val="20"/>
          <w:szCs w:val="20"/>
          <w:lang w:val="en-US"/>
        </w:rPr>
        <w:t xml:space="preserve">configuration of </w:t>
      </w:r>
      <w:r w:rsidR="005768BC" w:rsidRPr="005C51FE">
        <w:rPr>
          <w:rFonts w:ascii="Arial" w:hAnsi="Arial" w:cs="Arial"/>
          <w:sz w:val="20"/>
          <w:szCs w:val="20"/>
          <w:lang w:val="en-US"/>
        </w:rPr>
        <w:t>the lead product consist</w:t>
      </w:r>
      <w:r w:rsidR="00651FCB">
        <w:rPr>
          <w:rFonts w:ascii="Arial" w:hAnsi="Arial" w:cs="Arial"/>
          <w:sz w:val="20"/>
          <w:szCs w:val="20"/>
          <w:lang w:val="en-US"/>
        </w:rPr>
        <w:t>ing of</w:t>
      </w:r>
      <w:r w:rsidR="005768BC">
        <w:rPr>
          <w:rFonts w:ascii="Arial" w:hAnsi="Arial" w:cs="Arial"/>
          <w:sz w:val="20"/>
          <w:szCs w:val="20"/>
          <w:lang w:val="en-US"/>
        </w:rPr>
        <w:t xml:space="preserve"> 50 µ</w:t>
      </w:r>
      <w:r w:rsidR="008F5ADA">
        <w:rPr>
          <w:rFonts w:ascii="Arial" w:hAnsi="Arial" w:cs="Arial"/>
          <w:sz w:val="20"/>
          <w:szCs w:val="20"/>
          <w:lang w:val="en-US"/>
        </w:rPr>
        <w:t>L</w:t>
      </w:r>
      <w:r w:rsidR="005768BC">
        <w:rPr>
          <w:rFonts w:ascii="Arial" w:hAnsi="Arial" w:cs="Arial"/>
          <w:sz w:val="20"/>
          <w:szCs w:val="20"/>
          <w:lang w:val="en-US"/>
        </w:rPr>
        <w:t xml:space="preserve"> valve volume in favor of sustainability, 0.3 mm AOD </w:t>
      </w:r>
      <w:r w:rsidR="005768BC" w:rsidRPr="005C51FE">
        <w:rPr>
          <w:rFonts w:ascii="Arial" w:hAnsi="Arial" w:cs="Arial"/>
          <w:sz w:val="20"/>
          <w:szCs w:val="20"/>
          <w:lang w:val="en-US"/>
        </w:rPr>
        <w:t>to favor the deposition of the product in the lungs</w:t>
      </w:r>
      <w:r w:rsidR="005768BC">
        <w:rPr>
          <w:rFonts w:ascii="Arial" w:hAnsi="Arial" w:cs="Arial"/>
          <w:sz w:val="20"/>
          <w:szCs w:val="20"/>
          <w:lang w:val="en-US"/>
        </w:rPr>
        <w:t xml:space="preserve">, and 6% ethanol content </w:t>
      </w:r>
      <w:proofErr w:type="gramStart"/>
      <w:r w:rsidR="005768BC" w:rsidRPr="005C51FE">
        <w:rPr>
          <w:rFonts w:ascii="Arial" w:hAnsi="Arial" w:cs="Arial"/>
          <w:sz w:val="20"/>
          <w:szCs w:val="20"/>
          <w:lang w:val="en-US"/>
        </w:rPr>
        <w:t>in order to</w:t>
      </w:r>
      <w:proofErr w:type="gramEnd"/>
      <w:r w:rsidR="005768BC" w:rsidRPr="005C51FE">
        <w:rPr>
          <w:rFonts w:ascii="Arial" w:hAnsi="Arial" w:cs="Arial"/>
          <w:sz w:val="20"/>
          <w:szCs w:val="20"/>
          <w:lang w:val="en-US"/>
        </w:rPr>
        <w:t xml:space="preserve"> limit the use of this solvent</w:t>
      </w:r>
      <w:r w:rsidR="005768BC">
        <w:rPr>
          <w:rFonts w:ascii="Arial" w:hAnsi="Arial" w:cs="Arial"/>
          <w:sz w:val="20"/>
          <w:szCs w:val="20"/>
          <w:lang w:val="en-US"/>
        </w:rPr>
        <w:t xml:space="preserve"> </w:t>
      </w:r>
      <w:r w:rsidR="005768BC" w:rsidRPr="005C51FE">
        <w:rPr>
          <w:rFonts w:ascii="Arial" w:hAnsi="Arial" w:cs="Arial"/>
          <w:sz w:val="20"/>
          <w:szCs w:val="20"/>
          <w:lang w:val="en-US"/>
        </w:rPr>
        <w:t xml:space="preserve">since a higher value does not lead to differences in </w:t>
      </w:r>
      <w:r w:rsidR="005768BC">
        <w:rPr>
          <w:rFonts w:ascii="Arial" w:hAnsi="Arial" w:cs="Arial"/>
          <w:sz w:val="20"/>
          <w:szCs w:val="20"/>
          <w:lang w:val="en-US"/>
        </w:rPr>
        <w:t>c</w:t>
      </w:r>
      <w:r w:rsidR="005768BC" w:rsidRPr="005C51FE">
        <w:rPr>
          <w:rFonts w:ascii="Arial" w:hAnsi="Arial" w:cs="Arial"/>
          <w:sz w:val="20"/>
          <w:szCs w:val="20"/>
          <w:lang w:val="en-US"/>
        </w:rPr>
        <w:t>ritical quality attributes</w:t>
      </w:r>
      <w:r w:rsidR="005768BC">
        <w:rPr>
          <w:rFonts w:ascii="Arial" w:hAnsi="Arial" w:cs="Arial"/>
          <w:sz w:val="20"/>
          <w:szCs w:val="20"/>
          <w:lang w:val="en-US"/>
        </w:rPr>
        <w:t>. R</w:t>
      </w:r>
      <w:r w:rsidR="005768BC" w:rsidRPr="008F6F78">
        <w:rPr>
          <w:rFonts w:ascii="Arial" w:hAnsi="Arial" w:cs="Arial"/>
          <w:sz w:val="20"/>
          <w:szCs w:val="20"/>
          <w:lang w:val="en-US"/>
        </w:rPr>
        <w:t xml:space="preserve">egarding the </w:t>
      </w:r>
      <w:r w:rsidR="005768BC" w:rsidRPr="008F6F78">
        <w:rPr>
          <w:rFonts w:ascii="Arial" w:hAnsi="Arial" w:cs="Arial"/>
          <w:i/>
          <w:iCs/>
          <w:sz w:val="20"/>
          <w:szCs w:val="20"/>
          <w:lang w:val="en-US"/>
        </w:rPr>
        <w:t>in vitro</w:t>
      </w:r>
      <w:r w:rsidR="005768BC" w:rsidRPr="008F6F78">
        <w:rPr>
          <w:rFonts w:ascii="Arial" w:hAnsi="Arial" w:cs="Arial"/>
          <w:sz w:val="20"/>
          <w:szCs w:val="20"/>
          <w:lang w:val="en-US"/>
        </w:rPr>
        <w:t xml:space="preserve"> aerodynamic assessment carried out on the lead product, </w:t>
      </w:r>
      <w:r w:rsidR="005768BC">
        <w:rPr>
          <w:rFonts w:ascii="Arial" w:hAnsi="Arial" w:cs="Arial"/>
          <w:sz w:val="20"/>
          <w:szCs w:val="20"/>
          <w:lang w:val="en-US"/>
        </w:rPr>
        <w:t>shows a high respirability of FPF of 45.5</w:t>
      </w:r>
      <w:r w:rsidR="0019764D">
        <w:rPr>
          <w:rFonts w:ascii="Arial" w:hAnsi="Arial" w:cs="Arial"/>
          <w:sz w:val="20"/>
          <w:szCs w:val="20"/>
          <w:lang w:val="en-US"/>
        </w:rPr>
        <w:t>%</w:t>
      </w:r>
      <w:r w:rsidR="005768BC">
        <w:rPr>
          <w:rFonts w:ascii="Arial" w:hAnsi="Arial" w:cs="Arial"/>
          <w:sz w:val="20"/>
          <w:szCs w:val="20"/>
          <w:lang w:val="en-US"/>
        </w:rPr>
        <w:t xml:space="preserve"> and MMAD of 2.55 µm as illustrates in </w:t>
      </w:r>
      <w:r w:rsidR="005768BC" w:rsidRPr="008F6F78">
        <w:rPr>
          <w:rFonts w:ascii="Arial" w:hAnsi="Arial" w:cs="Arial"/>
          <w:b/>
          <w:bCs/>
          <w:sz w:val="20"/>
          <w:szCs w:val="20"/>
          <w:lang w:val="en-US"/>
        </w:rPr>
        <w:t>Table 2</w:t>
      </w:r>
      <w:r w:rsidR="005768BC">
        <w:rPr>
          <w:rFonts w:ascii="Arial" w:hAnsi="Arial" w:cs="Arial"/>
          <w:sz w:val="20"/>
          <w:szCs w:val="20"/>
          <w:lang w:val="en-US"/>
        </w:rPr>
        <w:t>.</w:t>
      </w:r>
    </w:p>
    <w:p w14:paraId="65B90F9E" w14:textId="77777777" w:rsidR="00B921D0" w:rsidRPr="00FE00D1" w:rsidRDefault="00B921D0" w:rsidP="005768BC">
      <w:pPr>
        <w:jc w:val="both"/>
        <w:rPr>
          <w:rFonts w:ascii="Arial" w:hAnsi="Arial" w:cs="Arial"/>
          <w:sz w:val="20"/>
          <w:szCs w:val="20"/>
          <w:lang w:val="en-GB"/>
        </w:rPr>
      </w:pPr>
    </w:p>
    <w:p w14:paraId="02CD3A9A" w14:textId="77777777" w:rsidR="00C16A73" w:rsidRDefault="00C16A73" w:rsidP="00415617">
      <w:pPr>
        <w:jc w:val="both"/>
        <w:rPr>
          <w:rFonts w:ascii="Arial" w:hAnsi="Arial" w:cs="Arial"/>
          <w:b/>
          <w:bCs/>
          <w:sz w:val="16"/>
          <w:szCs w:val="16"/>
          <w:lang w:val="en-GB"/>
        </w:rPr>
      </w:pPr>
    </w:p>
    <w:p w14:paraId="42ADD425" w14:textId="30AF0319" w:rsidR="00350473" w:rsidRPr="00DF2E50" w:rsidRDefault="00350473" w:rsidP="00415617">
      <w:pPr>
        <w:jc w:val="both"/>
        <w:rPr>
          <w:rFonts w:ascii="Arial" w:hAnsi="Arial" w:cs="Arial"/>
          <w:sz w:val="16"/>
          <w:szCs w:val="16"/>
          <w:lang w:val="en-US"/>
        </w:rPr>
      </w:pPr>
      <w:r w:rsidRPr="00DF2E50">
        <w:rPr>
          <w:rFonts w:ascii="Arial" w:hAnsi="Arial" w:cs="Arial"/>
          <w:b/>
          <w:bCs/>
          <w:sz w:val="16"/>
          <w:szCs w:val="16"/>
          <w:lang w:val="en-GB"/>
        </w:rPr>
        <w:t>Table 2</w:t>
      </w:r>
      <w:r w:rsidRPr="00DF2E50">
        <w:rPr>
          <w:rFonts w:ascii="Arial" w:hAnsi="Arial" w:cs="Arial"/>
          <w:sz w:val="16"/>
          <w:szCs w:val="16"/>
          <w:lang w:val="en-GB"/>
        </w:rPr>
        <w:t xml:space="preserve">: </w:t>
      </w:r>
      <w:r w:rsidR="00DF2E50" w:rsidRPr="00DF2E50">
        <w:rPr>
          <w:rFonts w:ascii="Arial" w:hAnsi="Arial" w:cs="Arial"/>
          <w:sz w:val="16"/>
          <w:szCs w:val="16"/>
          <w:lang w:val="en-US"/>
        </w:rPr>
        <w:t xml:space="preserve">Aerodynamic parameters obtained by carrying out the complete characterization of the SS_HFA152a lead product, </w:t>
      </w:r>
      <w:r w:rsidR="008F5ADA">
        <w:rPr>
          <w:rFonts w:ascii="Arial" w:hAnsi="Arial" w:cs="Arial"/>
          <w:sz w:val="16"/>
          <w:szCs w:val="16"/>
          <w:lang w:val="en-US"/>
        </w:rPr>
        <w:t xml:space="preserve">valve volume 50 µL, </w:t>
      </w:r>
      <w:r w:rsidR="00DF2E50" w:rsidRPr="00DF2E50">
        <w:rPr>
          <w:rFonts w:ascii="Arial" w:hAnsi="Arial" w:cs="Arial"/>
          <w:sz w:val="16"/>
          <w:szCs w:val="16"/>
          <w:lang w:val="en-US"/>
        </w:rPr>
        <w:t xml:space="preserve">ethanol content 6%w/w, actuator orifice diameter 0.3 mm (n=9 </w:t>
      </w:r>
      <w:r w:rsidR="00DF2E50" w:rsidRPr="00DF2E50">
        <w:rPr>
          <w:rFonts w:ascii="Arial" w:hAnsi="Arial" w:cs="Arial"/>
          <w:sz w:val="16"/>
          <w:szCs w:val="16"/>
          <w:lang w:val="en-US"/>
        </w:rPr>
        <w:sym w:font="Symbol" w:char="F0B1"/>
      </w:r>
      <w:r w:rsidR="00DF2E50" w:rsidRPr="00DF2E50">
        <w:rPr>
          <w:rFonts w:ascii="Arial" w:hAnsi="Arial" w:cs="Arial"/>
          <w:sz w:val="16"/>
          <w:szCs w:val="16"/>
          <w:lang w:val="en-US"/>
        </w:rPr>
        <w:t xml:space="preserve"> </w:t>
      </w:r>
      <w:proofErr w:type="spellStart"/>
      <w:r w:rsidR="00DF2E50" w:rsidRPr="00DF2E50">
        <w:rPr>
          <w:rFonts w:ascii="Arial" w:hAnsi="Arial" w:cs="Arial"/>
          <w:sz w:val="16"/>
          <w:szCs w:val="16"/>
          <w:lang w:val="en-US"/>
        </w:rPr>
        <w:t>st</w:t>
      </w:r>
      <w:proofErr w:type="spellEnd"/>
      <w:r w:rsidR="00DF2E50" w:rsidRPr="00DF2E50">
        <w:rPr>
          <w:rFonts w:ascii="Arial" w:hAnsi="Arial" w:cs="Arial"/>
          <w:sz w:val="16"/>
          <w:szCs w:val="16"/>
          <w:lang w:val="en-US"/>
        </w:rPr>
        <w:t xml:space="preserve"> dev).</w:t>
      </w:r>
    </w:p>
    <w:tbl>
      <w:tblPr>
        <w:tblStyle w:val="GridTable1Light-Accent1"/>
        <w:tblW w:w="0" w:type="auto"/>
        <w:tblLook w:val="04A0" w:firstRow="1" w:lastRow="0" w:firstColumn="1" w:lastColumn="0" w:noHBand="0" w:noVBand="1"/>
      </w:tblPr>
      <w:tblGrid>
        <w:gridCol w:w="1294"/>
        <w:gridCol w:w="1294"/>
        <w:gridCol w:w="1294"/>
        <w:gridCol w:w="1294"/>
        <w:gridCol w:w="1295"/>
        <w:gridCol w:w="1295"/>
        <w:gridCol w:w="1295"/>
      </w:tblGrid>
      <w:tr w:rsidR="002874F1" w14:paraId="10F02A40" w14:textId="77777777" w:rsidTr="00350473">
        <w:trPr>
          <w:cnfStyle w:val="100000000000" w:firstRow="1" w:lastRow="0" w:firstColumn="0" w:lastColumn="0" w:oddVBand="0" w:evenVBand="0" w:oddHBand="0"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1294" w:type="dxa"/>
            <w:vAlign w:val="center"/>
          </w:tcPr>
          <w:p w14:paraId="21B06636" w14:textId="77777777" w:rsidR="002874F1" w:rsidRPr="00350473" w:rsidRDefault="002874F1" w:rsidP="00350473">
            <w:pPr>
              <w:jc w:val="center"/>
              <w:rPr>
                <w:rFonts w:ascii="Arial" w:hAnsi="Arial" w:cs="Arial"/>
                <w:sz w:val="18"/>
                <w:szCs w:val="18"/>
                <w:lang w:val="en-GB"/>
              </w:rPr>
            </w:pPr>
            <w:r w:rsidRPr="00350473">
              <w:rPr>
                <w:rFonts w:ascii="Arial" w:hAnsi="Arial" w:cs="Arial"/>
                <w:sz w:val="18"/>
                <w:szCs w:val="18"/>
                <w:lang w:val="en-GB"/>
              </w:rPr>
              <w:t>Emitted Dose (µg)</w:t>
            </w:r>
          </w:p>
        </w:tc>
        <w:tc>
          <w:tcPr>
            <w:tcW w:w="1294" w:type="dxa"/>
            <w:vAlign w:val="center"/>
          </w:tcPr>
          <w:p w14:paraId="074DE622" w14:textId="77777777" w:rsidR="002874F1" w:rsidRPr="00350473" w:rsidRDefault="002874F1" w:rsidP="003504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350473">
              <w:rPr>
                <w:rFonts w:ascii="Arial" w:hAnsi="Arial" w:cs="Arial"/>
                <w:sz w:val="18"/>
                <w:szCs w:val="18"/>
                <w:lang w:val="en-GB"/>
              </w:rPr>
              <w:t>Fine Particle Mass (µg)</w:t>
            </w:r>
          </w:p>
        </w:tc>
        <w:tc>
          <w:tcPr>
            <w:tcW w:w="1294" w:type="dxa"/>
            <w:vAlign w:val="center"/>
          </w:tcPr>
          <w:p w14:paraId="528268E3" w14:textId="77777777" w:rsidR="002874F1" w:rsidRPr="00350473" w:rsidRDefault="002874F1" w:rsidP="003504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350473">
              <w:rPr>
                <w:rFonts w:ascii="Arial" w:hAnsi="Arial" w:cs="Arial"/>
                <w:sz w:val="18"/>
                <w:szCs w:val="18"/>
                <w:lang w:val="en-GB"/>
              </w:rPr>
              <w:t>Fine Particle Fraction (%)</w:t>
            </w:r>
          </w:p>
        </w:tc>
        <w:tc>
          <w:tcPr>
            <w:tcW w:w="1294" w:type="dxa"/>
            <w:vAlign w:val="center"/>
          </w:tcPr>
          <w:p w14:paraId="6FFEB1B1" w14:textId="77777777" w:rsidR="002874F1" w:rsidRPr="00350473" w:rsidRDefault="002874F1" w:rsidP="003504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350473">
              <w:rPr>
                <w:rFonts w:ascii="Arial" w:hAnsi="Arial" w:cs="Arial"/>
                <w:sz w:val="18"/>
                <w:szCs w:val="18"/>
                <w:lang w:val="en-GB"/>
              </w:rPr>
              <w:t>Extra-Fine Particle Mass (µg)</w:t>
            </w:r>
          </w:p>
        </w:tc>
        <w:tc>
          <w:tcPr>
            <w:tcW w:w="1295" w:type="dxa"/>
            <w:vAlign w:val="center"/>
          </w:tcPr>
          <w:p w14:paraId="18F3BC5A" w14:textId="77777777" w:rsidR="002874F1" w:rsidRPr="00350473" w:rsidRDefault="002874F1" w:rsidP="003504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350473">
              <w:rPr>
                <w:rFonts w:ascii="Arial" w:hAnsi="Arial" w:cs="Arial"/>
                <w:sz w:val="18"/>
                <w:szCs w:val="18"/>
                <w:lang w:val="en-GB"/>
              </w:rPr>
              <w:t>Extra-Fine Particle Fraction (%)</w:t>
            </w:r>
          </w:p>
        </w:tc>
        <w:tc>
          <w:tcPr>
            <w:tcW w:w="1295" w:type="dxa"/>
            <w:vAlign w:val="center"/>
          </w:tcPr>
          <w:p w14:paraId="598D95A5" w14:textId="77777777" w:rsidR="002874F1" w:rsidRPr="00350473" w:rsidRDefault="002874F1" w:rsidP="003504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350473">
              <w:rPr>
                <w:rFonts w:ascii="Arial" w:hAnsi="Arial" w:cs="Arial"/>
                <w:sz w:val="18"/>
                <w:szCs w:val="18"/>
                <w:lang w:val="en-GB"/>
              </w:rPr>
              <w:t>MMAD (µm)</w:t>
            </w:r>
          </w:p>
        </w:tc>
        <w:tc>
          <w:tcPr>
            <w:tcW w:w="1295" w:type="dxa"/>
            <w:vAlign w:val="center"/>
          </w:tcPr>
          <w:p w14:paraId="27B2C9B0" w14:textId="77777777" w:rsidR="002874F1" w:rsidRPr="00350473" w:rsidRDefault="002874F1" w:rsidP="003504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350473">
              <w:rPr>
                <w:rFonts w:ascii="Arial" w:hAnsi="Arial" w:cs="Arial"/>
                <w:sz w:val="18"/>
                <w:szCs w:val="18"/>
                <w:lang w:val="en-GB"/>
              </w:rPr>
              <w:t>GSD</w:t>
            </w:r>
          </w:p>
        </w:tc>
      </w:tr>
      <w:tr w:rsidR="002874F1" w14:paraId="22DB3320" w14:textId="77777777" w:rsidTr="00350473">
        <w:trPr>
          <w:trHeight w:val="379"/>
        </w:trPr>
        <w:tc>
          <w:tcPr>
            <w:cnfStyle w:val="001000000000" w:firstRow="0" w:lastRow="0" w:firstColumn="1" w:lastColumn="0" w:oddVBand="0" w:evenVBand="0" w:oddHBand="0" w:evenHBand="0" w:firstRowFirstColumn="0" w:firstRowLastColumn="0" w:lastRowFirstColumn="0" w:lastRowLastColumn="0"/>
            <w:tcW w:w="1294" w:type="dxa"/>
            <w:vAlign w:val="center"/>
          </w:tcPr>
          <w:p w14:paraId="68918D66" w14:textId="77777777" w:rsidR="002874F1" w:rsidRPr="00350473" w:rsidRDefault="00350473" w:rsidP="00350473">
            <w:pPr>
              <w:jc w:val="center"/>
              <w:rPr>
                <w:rFonts w:ascii="Arial" w:hAnsi="Arial" w:cs="Arial"/>
                <w:sz w:val="18"/>
                <w:szCs w:val="18"/>
                <w:lang w:val="en-GB"/>
              </w:rPr>
            </w:pPr>
            <w:r w:rsidRPr="00350473">
              <w:rPr>
                <w:rFonts w:ascii="Arial" w:hAnsi="Arial" w:cs="Arial"/>
                <w:b w:val="0"/>
                <w:bCs w:val="0"/>
                <w:color w:val="000000" w:themeColor="text1"/>
                <w:sz w:val="18"/>
                <w:szCs w:val="18"/>
                <w:lang w:val="en-US"/>
              </w:rPr>
              <w:t>8</w:t>
            </w:r>
            <w:r>
              <w:rPr>
                <w:rFonts w:ascii="Arial" w:hAnsi="Arial" w:cs="Arial"/>
                <w:b w:val="0"/>
                <w:bCs w:val="0"/>
                <w:color w:val="000000" w:themeColor="text1"/>
                <w:sz w:val="18"/>
                <w:szCs w:val="18"/>
                <w:lang w:val="en-US"/>
              </w:rPr>
              <w:t>2</w:t>
            </w:r>
            <w:r w:rsidRPr="00350473">
              <w:rPr>
                <w:rFonts w:ascii="Arial" w:hAnsi="Arial" w:cs="Arial"/>
                <w:b w:val="0"/>
                <w:bCs w:val="0"/>
                <w:color w:val="000000" w:themeColor="text1"/>
                <w:sz w:val="18"/>
                <w:szCs w:val="18"/>
                <w:lang w:val="en-US"/>
              </w:rPr>
              <w:t>.</w:t>
            </w:r>
            <w:r>
              <w:rPr>
                <w:rFonts w:ascii="Arial" w:hAnsi="Arial" w:cs="Arial"/>
                <w:b w:val="0"/>
                <w:bCs w:val="0"/>
                <w:color w:val="000000" w:themeColor="text1"/>
                <w:sz w:val="18"/>
                <w:szCs w:val="18"/>
                <w:lang w:val="en-US"/>
              </w:rPr>
              <w:t>0</w:t>
            </w:r>
            <w:r w:rsidRPr="00350473">
              <w:rPr>
                <w:rFonts w:ascii="Arial" w:hAnsi="Arial" w:cs="Arial"/>
                <w:b w:val="0"/>
                <w:bCs w:val="0"/>
                <w:color w:val="000000" w:themeColor="text1"/>
                <w:sz w:val="18"/>
                <w:szCs w:val="18"/>
                <w:lang w:val="en-US"/>
              </w:rPr>
              <w:t xml:space="preserve"> </w:t>
            </w:r>
            <w:r w:rsidRPr="00350473">
              <w:rPr>
                <w:rFonts w:ascii="Arial" w:hAnsi="Arial" w:cs="Arial"/>
                <w:b w:val="0"/>
                <w:bCs w:val="0"/>
                <w:color w:val="000000" w:themeColor="text1"/>
                <w:sz w:val="18"/>
                <w:szCs w:val="18"/>
                <w:lang w:val="en-US"/>
              </w:rPr>
              <w:sym w:font="Symbol" w:char="F0B1"/>
            </w:r>
            <w:r w:rsidRPr="00350473">
              <w:rPr>
                <w:rFonts w:ascii="Arial" w:hAnsi="Arial" w:cs="Arial"/>
                <w:b w:val="0"/>
                <w:bCs w:val="0"/>
                <w:color w:val="000000" w:themeColor="text1"/>
                <w:sz w:val="18"/>
                <w:szCs w:val="18"/>
                <w:lang w:val="en-US"/>
              </w:rPr>
              <w:t xml:space="preserve"> </w:t>
            </w:r>
            <w:r>
              <w:rPr>
                <w:rFonts w:ascii="Arial" w:hAnsi="Arial" w:cs="Arial"/>
                <w:b w:val="0"/>
                <w:bCs w:val="0"/>
                <w:color w:val="000000" w:themeColor="text1"/>
                <w:sz w:val="18"/>
                <w:szCs w:val="18"/>
                <w:lang w:val="en-US"/>
              </w:rPr>
              <w:t>3</w:t>
            </w:r>
            <w:r w:rsidRPr="00350473">
              <w:rPr>
                <w:rFonts w:ascii="Arial" w:hAnsi="Arial" w:cs="Arial"/>
                <w:b w:val="0"/>
                <w:bCs w:val="0"/>
                <w:color w:val="000000" w:themeColor="text1"/>
                <w:sz w:val="18"/>
                <w:szCs w:val="18"/>
                <w:lang w:val="en-US"/>
              </w:rPr>
              <w:t>.</w:t>
            </w:r>
            <w:r>
              <w:rPr>
                <w:rFonts w:ascii="Arial" w:hAnsi="Arial" w:cs="Arial"/>
                <w:b w:val="0"/>
                <w:bCs w:val="0"/>
                <w:color w:val="000000" w:themeColor="text1"/>
                <w:sz w:val="18"/>
                <w:szCs w:val="18"/>
                <w:lang w:val="en-US"/>
              </w:rPr>
              <w:t>9</w:t>
            </w:r>
          </w:p>
        </w:tc>
        <w:tc>
          <w:tcPr>
            <w:tcW w:w="1294" w:type="dxa"/>
            <w:vAlign w:val="center"/>
          </w:tcPr>
          <w:p w14:paraId="32EA6C14" w14:textId="77777777" w:rsidR="002874F1" w:rsidRDefault="00350473" w:rsidP="003504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color w:val="000000" w:themeColor="text1"/>
                <w:sz w:val="18"/>
                <w:szCs w:val="18"/>
                <w:lang w:val="en-US"/>
              </w:rPr>
              <w:t>37</w:t>
            </w:r>
            <w:r w:rsidRPr="00350473">
              <w:rPr>
                <w:rFonts w:ascii="Arial" w:hAnsi="Arial" w:cs="Arial"/>
                <w:color w:val="000000" w:themeColor="text1"/>
                <w:sz w:val="18"/>
                <w:szCs w:val="18"/>
                <w:lang w:val="en-US"/>
              </w:rPr>
              <w:t>.</w:t>
            </w:r>
            <w:r>
              <w:rPr>
                <w:rFonts w:ascii="Arial" w:hAnsi="Arial" w:cs="Arial"/>
                <w:color w:val="000000" w:themeColor="text1"/>
                <w:sz w:val="18"/>
                <w:szCs w:val="18"/>
                <w:lang w:val="en-US"/>
              </w:rPr>
              <w:t>4</w:t>
            </w:r>
            <w:r w:rsidRPr="00350473">
              <w:rPr>
                <w:rFonts w:ascii="Arial" w:hAnsi="Arial" w:cs="Arial"/>
                <w:color w:val="000000" w:themeColor="text1"/>
                <w:sz w:val="18"/>
                <w:szCs w:val="18"/>
                <w:lang w:val="en-US"/>
              </w:rPr>
              <w:t xml:space="preserve"> </w:t>
            </w:r>
            <w:r w:rsidRPr="00350473">
              <w:rPr>
                <w:rFonts w:ascii="Arial" w:hAnsi="Arial" w:cs="Arial"/>
                <w:color w:val="000000" w:themeColor="text1"/>
                <w:sz w:val="18"/>
                <w:szCs w:val="18"/>
                <w:lang w:val="en-US"/>
              </w:rPr>
              <w:sym w:font="Symbol" w:char="F0B1"/>
            </w:r>
            <w:r w:rsidRPr="00350473">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3</w:t>
            </w:r>
            <w:r w:rsidRPr="00350473">
              <w:rPr>
                <w:rFonts w:ascii="Arial" w:hAnsi="Arial" w:cs="Arial"/>
                <w:color w:val="000000" w:themeColor="text1"/>
                <w:sz w:val="18"/>
                <w:szCs w:val="18"/>
                <w:lang w:val="en-US"/>
              </w:rPr>
              <w:t>.</w:t>
            </w:r>
            <w:r>
              <w:rPr>
                <w:rFonts w:ascii="Arial" w:hAnsi="Arial" w:cs="Arial"/>
                <w:color w:val="000000" w:themeColor="text1"/>
                <w:sz w:val="18"/>
                <w:szCs w:val="18"/>
                <w:lang w:val="en-US"/>
              </w:rPr>
              <w:t>1</w:t>
            </w:r>
          </w:p>
        </w:tc>
        <w:tc>
          <w:tcPr>
            <w:tcW w:w="1294" w:type="dxa"/>
            <w:vAlign w:val="center"/>
          </w:tcPr>
          <w:p w14:paraId="664115ED" w14:textId="77777777" w:rsidR="002874F1" w:rsidRDefault="00350473" w:rsidP="003504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color w:val="000000" w:themeColor="text1"/>
                <w:sz w:val="18"/>
                <w:szCs w:val="18"/>
                <w:lang w:val="en-US"/>
              </w:rPr>
              <w:t>45.5</w:t>
            </w:r>
            <w:r w:rsidRPr="00350473">
              <w:rPr>
                <w:rFonts w:ascii="Arial" w:hAnsi="Arial" w:cs="Arial"/>
                <w:color w:val="000000" w:themeColor="text1"/>
                <w:sz w:val="18"/>
                <w:szCs w:val="18"/>
                <w:lang w:val="en-US"/>
              </w:rPr>
              <w:t xml:space="preserve"> </w:t>
            </w:r>
            <w:r w:rsidRPr="00350473">
              <w:rPr>
                <w:rFonts w:ascii="Arial" w:hAnsi="Arial" w:cs="Arial"/>
                <w:color w:val="000000" w:themeColor="text1"/>
                <w:sz w:val="18"/>
                <w:szCs w:val="18"/>
                <w:lang w:val="en-US"/>
              </w:rPr>
              <w:sym w:font="Symbol" w:char="F0B1"/>
            </w:r>
            <w:r w:rsidRPr="00350473">
              <w:rPr>
                <w:rFonts w:ascii="Arial" w:hAnsi="Arial" w:cs="Arial"/>
                <w:color w:val="000000" w:themeColor="text1"/>
                <w:sz w:val="18"/>
                <w:szCs w:val="18"/>
                <w:lang w:val="en-US"/>
              </w:rPr>
              <w:t xml:space="preserve"> 2.</w:t>
            </w:r>
            <w:r>
              <w:rPr>
                <w:rFonts w:ascii="Arial" w:hAnsi="Arial" w:cs="Arial"/>
                <w:color w:val="000000" w:themeColor="text1"/>
                <w:sz w:val="18"/>
                <w:szCs w:val="18"/>
                <w:lang w:val="en-US"/>
              </w:rPr>
              <w:t>8</w:t>
            </w:r>
          </w:p>
        </w:tc>
        <w:tc>
          <w:tcPr>
            <w:tcW w:w="1294" w:type="dxa"/>
            <w:vAlign w:val="center"/>
          </w:tcPr>
          <w:p w14:paraId="69F31D0E" w14:textId="77777777" w:rsidR="002874F1" w:rsidRDefault="00350473" w:rsidP="003504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color w:val="000000" w:themeColor="text1"/>
                <w:sz w:val="18"/>
                <w:szCs w:val="18"/>
                <w:lang w:val="en-US"/>
              </w:rPr>
              <w:t>14</w:t>
            </w:r>
            <w:r w:rsidRPr="00350473">
              <w:rPr>
                <w:rFonts w:ascii="Arial" w:hAnsi="Arial" w:cs="Arial"/>
                <w:color w:val="000000" w:themeColor="text1"/>
                <w:sz w:val="18"/>
                <w:szCs w:val="18"/>
                <w:lang w:val="en-US"/>
              </w:rPr>
              <w:t>.</w:t>
            </w:r>
            <w:r>
              <w:rPr>
                <w:rFonts w:ascii="Arial" w:hAnsi="Arial" w:cs="Arial"/>
                <w:color w:val="000000" w:themeColor="text1"/>
                <w:sz w:val="18"/>
                <w:szCs w:val="18"/>
                <w:lang w:val="en-US"/>
              </w:rPr>
              <w:t>1</w:t>
            </w:r>
            <w:r w:rsidRPr="00350473">
              <w:rPr>
                <w:rFonts w:ascii="Arial" w:hAnsi="Arial" w:cs="Arial"/>
                <w:color w:val="000000" w:themeColor="text1"/>
                <w:sz w:val="18"/>
                <w:szCs w:val="18"/>
                <w:lang w:val="en-US"/>
              </w:rPr>
              <w:t xml:space="preserve"> </w:t>
            </w:r>
            <w:r w:rsidRPr="00350473">
              <w:rPr>
                <w:rFonts w:ascii="Arial" w:hAnsi="Arial" w:cs="Arial"/>
                <w:color w:val="000000" w:themeColor="text1"/>
                <w:sz w:val="18"/>
                <w:szCs w:val="18"/>
                <w:lang w:val="en-US"/>
              </w:rPr>
              <w:sym w:font="Symbol" w:char="F0B1"/>
            </w:r>
            <w:r w:rsidRPr="00350473">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0</w:t>
            </w:r>
            <w:r w:rsidRPr="00350473">
              <w:rPr>
                <w:rFonts w:ascii="Arial" w:hAnsi="Arial" w:cs="Arial"/>
                <w:color w:val="000000" w:themeColor="text1"/>
                <w:sz w:val="18"/>
                <w:szCs w:val="18"/>
                <w:lang w:val="en-US"/>
              </w:rPr>
              <w:t>.</w:t>
            </w:r>
            <w:r>
              <w:rPr>
                <w:rFonts w:ascii="Arial" w:hAnsi="Arial" w:cs="Arial"/>
                <w:color w:val="000000" w:themeColor="text1"/>
                <w:sz w:val="18"/>
                <w:szCs w:val="18"/>
                <w:lang w:val="en-US"/>
              </w:rPr>
              <w:t>9</w:t>
            </w:r>
          </w:p>
        </w:tc>
        <w:tc>
          <w:tcPr>
            <w:tcW w:w="1295" w:type="dxa"/>
            <w:vAlign w:val="center"/>
          </w:tcPr>
          <w:p w14:paraId="2EAE9ADF" w14:textId="77777777" w:rsidR="002874F1" w:rsidRDefault="00350473" w:rsidP="003504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color w:val="000000" w:themeColor="text1"/>
                <w:sz w:val="18"/>
                <w:szCs w:val="18"/>
                <w:lang w:val="en-US"/>
              </w:rPr>
              <w:t>17</w:t>
            </w:r>
            <w:r w:rsidRPr="00350473">
              <w:rPr>
                <w:rFonts w:ascii="Arial" w:hAnsi="Arial" w:cs="Arial"/>
                <w:color w:val="000000" w:themeColor="text1"/>
                <w:sz w:val="18"/>
                <w:szCs w:val="18"/>
                <w:lang w:val="en-US"/>
              </w:rPr>
              <w:t>.</w:t>
            </w:r>
            <w:r>
              <w:rPr>
                <w:rFonts w:ascii="Arial" w:hAnsi="Arial" w:cs="Arial"/>
                <w:color w:val="000000" w:themeColor="text1"/>
                <w:sz w:val="18"/>
                <w:szCs w:val="18"/>
                <w:lang w:val="en-US"/>
              </w:rPr>
              <w:t>2</w:t>
            </w:r>
            <w:r w:rsidRPr="00350473">
              <w:rPr>
                <w:rFonts w:ascii="Arial" w:hAnsi="Arial" w:cs="Arial"/>
                <w:color w:val="000000" w:themeColor="text1"/>
                <w:sz w:val="18"/>
                <w:szCs w:val="18"/>
                <w:lang w:val="en-US"/>
              </w:rPr>
              <w:t xml:space="preserve"> </w:t>
            </w:r>
            <w:r w:rsidRPr="00350473">
              <w:rPr>
                <w:rFonts w:ascii="Arial" w:hAnsi="Arial" w:cs="Arial"/>
                <w:color w:val="000000" w:themeColor="text1"/>
                <w:sz w:val="18"/>
                <w:szCs w:val="18"/>
                <w:lang w:val="en-US"/>
              </w:rPr>
              <w:sym w:font="Symbol" w:char="F0B1"/>
            </w:r>
            <w:r w:rsidRPr="00350473">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0</w:t>
            </w:r>
            <w:r w:rsidRPr="00350473">
              <w:rPr>
                <w:rFonts w:ascii="Arial" w:hAnsi="Arial" w:cs="Arial"/>
                <w:color w:val="000000" w:themeColor="text1"/>
                <w:sz w:val="18"/>
                <w:szCs w:val="18"/>
                <w:lang w:val="en-US"/>
              </w:rPr>
              <w:t>.</w:t>
            </w:r>
            <w:r>
              <w:rPr>
                <w:rFonts w:ascii="Arial" w:hAnsi="Arial" w:cs="Arial"/>
                <w:color w:val="000000" w:themeColor="text1"/>
                <w:sz w:val="18"/>
                <w:szCs w:val="18"/>
                <w:lang w:val="en-US"/>
              </w:rPr>
              <w:t>8</w:t>
            </w:r>
          </w:p>
        </w:tc>
        <w:tc>
          <w:tcPr>
            <w:tcW w:w="1295" w:type="dxa"/>
            <w:vAlign w:val="center"/>
          </w:tcPr>
          <w:p w14:paraId="7B782F5B" w14:textId="77777777" w:rsidR="002874F1" w:rsidRDefault="00350473" w:rsidP="003504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color w:val="000000" w:themeColor="text1"/>
                <w:sz w:val="18"/>
                <w:szCs w:val="18"/>
                <w:lang w:val="en-US"/>
              </w:rPr>
              <w:t>2</w:t>
            </w:r>
            <w:r w:rsidRPr="00350473">
              <w:rPr>
                <w:rFonts w:ascii="Arial" w:hAnsi="Arial" w:cs="Arial"/>
                <w:color w:val="000000" w:themeColor="text1"/>
                <w:sz w:val="18"/>
                <w:szCs w:val="18"/>
                <w:lang w:val="en-US"/>
              </w:rPr>
              <w:t>.</w:t>
            </w:r>
            <w:r>
              <w:rPr>
                <w:rFonts w:ascii="Arial" w:hAnsi="Arial" w:cs="Arial"/>
                <w:color w:val="000000" w:themeColor="text1"/>
                <w:sz w:val="18"/>
                <w:szCs w:val="18"/>
                <w:lang w:val="en-US"/>
              </w:rPr>
              <w:t>5</w:t>
            </w:r>
            <w:r w:rsidRPr="00350473">
              <w:rPr>
                <w:rFonts w:ascii="Arial" w:hAnsi="Arial" w:cs="Arial"/>
                <w:color w:val="000000" w:themeColor="text1"/>
                <w:sz w:val="18"/>
                <w:szCs w:val="18"/>
                <w:lang w:val="en-US"/>
              </w:rPr>
              <w:t xml:space="preserve">5 </w:t>
            </w:r>
            <w:r w:rsidRPr="00350473">
              <w:rPr>
                <w:rFonts w:ascii="Arial" w:hAnsi="Arial" w:cs="Arial"/>
                <w:color w:val="000000" w:themeColor="text1"/>
                <w:sz w:val="18"/>
                <w:szCs w:val="18"/>
                <w:lang w:val="en-US"/>
              </w:rPr>
              <w:sym w:font="Symbol" w:char="F0B1"/>
            </w:r>
            <w:r w:rsidRPr="00350473">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0</w:t>
            </w:r>
            <w:r w:rsidR="00DF2E50">
              <w:rPr>
                <w:rFonts w:ascii="Arial" w:hAnsi="Arial" w:cs="Arial"/>
                <w:color w:val="000000" w:themeColor="text1"/>
                <w:sz w:val="18"/>
                <w:szCs w:val="18"/>
                <w:lang w:val="en-US"/>
              </w:rPr>
              <w:t>.</w:t>
            </w:r>
            <w:r>
              <w:rPr>
                <w:rFonts w:ascii="Arial" w:hAnsi="Arial" w:cs="Arial"/>
                <w:color w:val="000000" w:themeColor="text1"/>
                <w:sz w:val="18"/>
                <w:szCs w:val="18"/>
                <w:lang w:val="en-US"/>
              </w:rPr>
              <w:t>04</w:t>
            </w:r>
          </w:p>
        </w:tc>
        <w:tc>
          <w:tcPr>
            <w:tcW w:w="1295" w:type="dxa"/>
            <w:vAlign w:val="center"/>
          </w:tcPr>
          <w:p w14:paraId="4CBDA7CD" w14:textId="77777777" w:rsidR="002874F1" w:rsidRDefault="00350473" w:rsidP="003504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color w:val="000000" w:themeColor="text1"/>
                <w:sz w:val="18"/>
                <w:szCs w:val="18"/>
                <w:lang w:val="en-US"/>
              </w:rPr>
              <w:t>1.78</w:t>
            </w:r>
            <w:r w:rsidRPr="00350473">
              <w:rPr>
                <w:rFonts w:ascii="Arial" w:hAnsi="Arial" w:cs="Arial"/>
                <w:color w:val="000000" w:themeColor="text1"/>
                <w:sz w:val="18"/>
                <w:szCs w:val="18"/>
                <w:lang w:val="en-US"/>
              </w:rPr>
              <w:t xml:space="preserve"> </w:t>
            </w:r>
            <w:r w:rsidRPr="00350473">
              <w:rPr>
                <w:rFonts w:ascii="Arial" w:hAnsi="Arial" w:cs="Arial"/>
                <w:color w:val="000000" w:themeColor="text1"/>
                <w:sz w:val="18"/>
                <w:szCs w:val="18"/>
                <w:lang w:val="en-US"/>
              </w:rPr>
              <w:sym w:font="Symbol" w:char="F0B1"/>
            </w:r>
            <w:r w:rsidRPr="00350473">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0.03</w:t>
            </w:r>
          </w:p>
        </w:tc>
      </w:tr>
    </w:tbl>
    <w:p w14:paraId="2966ECCB" w14:textId="5A153B27" w:rsidR="00493156" w:rsidRDefault="00493156" w:rsidP="00415617">
      <w:pPr>
        <w:jc w:val="both"/>
        <w:rPr>
          <w:rFonts w:ascii="Arial" w:hAnsi="Arial" w:cs="Arial"/>
          <w:sz w:val="20"/>
          <w:szCs w:val="20"/>
          <w:lang w:val="en-GB"/>
        </w:rPr>
      </w:pPr>
    </w:p>
    <w:p w14:paraId="7584076C" w14:textId="363741B8" w:rsidR="004F0F05" w:rsidRDefault="005B017A" w:rsidP="00C16A73">
      <w:pPr>
        <w:jc w:val="both"/>
        <w:rPr>
          <w:rFonts w:ascii="Arial" w:hAnsi="Arial" w:cs="Arial"/>
          <w:sz w:val="20"/>
          <w:szCs w:val="20"/>
          <w:lang w:val="en-US"/>
        </w:rPr>
      </w:pPr>
      <w:r w:rsidRPr="005B017A">
        <w:rPr>
          <w:rFonts w:ascii="Arial" w:hAnsi="Arial" w:cs="Arial"/>
          <w:sz w:val="20"/>
          <w:szCs w:val="20"/>
          <w:lang w:val="en-US"/>
        </w:rPr>
        <w:t xml:space="preserve">In addition to evaluating the aerodynamics of the selected leader product, its ED </w:t>
      </w:r>
      <w:r>
        <w:rPr>
          <w:rFonts w:ascii="Arial" w:hAnsi="Arial" w:cs="Arial"/>
          <w:sz w:val="20"/>
          <w:szCs w:val="20"/>
          <w:lang w:val="en-US"/>
        </w:rPr>
        <w:t>through</w:t>
      </w:r>
      <w:r w:rsidRPr="005B017A">
        <w:rPr>
          <w:rFonts w:ascii="Arial" w:hAnsi="Arial" w:cs="Arial"/>
          <w:sz w:val="20"/>
          <w:szCs w:val="20"/>
          <w:lang w:val="en-US"/>
        </w:rPr>
        <w:t xml:space="preserve"> the life of the canister was also studied</w:t>
      </w:r>
      <w:r w:rsidR="003E22BD">
        <w:rPr>
          <w:rFonts w:ascii="Arial" w:hAnsi="Arial" w:cs="Arial"/>
          <w:sz w:val="20"/>
          <w:szCs w:val="20"/>
          <w:lang w:val="en-US"/>
        </w:rPr>
        <w:t>.</w:t>
      </w:r>
      <w:r w:rsidR="003E22BD" w:rsidRPr="003E22BD">
        <w:rPr>
          <w:rFonts w:ascii="Arial" w:hAnsi="Arial" w:cs="Arial"/>
          <w:b/>
          <w:bCs/>
          <w:sz w:val="20"/>
          <w:szCs w:val="20"/>
          <w:lang w:val="en-US"/>
        </w:rPr>
        <w:t xml:space="preserve"> </w:t>
      </w:r>
      <w:r w:rsidR="003E22BD" w:rsidRPr="00515D09">
        <w:rPr>
          <w:rFonts w:ascii="Arial" w:hAnsi="Arial" w:cs="Arial"/>
          <w:b/>
          <w:bCs/>
          <w:sz w:val="20"/>
          <w:szCs w:val="20"/>
          <w:lang w:val="en-US"/>
        </w:rPr>
        <w:t xml:space="preserve">Figure </w:t>
      </w:r>
      <w:r w:rsidR="003E22BD">
        <w:rPr>
          <w:rFonts w:ascii="Arial" w:hAnsi="Arial" w:cs="Arial"/>
          <w:b/>
          <w:bCs/>
          <w:sz w:val="20"/>
          <w:szCs w:val="20"/>
          <w:lang w:val="en-US"/>
        </w:rPr>
        <w:t>3</w:t>
      </w:r>
      <w:r w:rsidR="003E22BD">
        <w:rPr>
          <w:rFonts w:ascii="Arial" w:hAnsi="Arial" w:cs="Arial"/>
          <w:sz w:val="20"/>
          <w:szCs w:val="20"/>
          <w:lang w:val="en-US"/>
        </w:rPr>
        <w:t xml:space="preserve"> </w:t>
      </w:r>
      <w:r w:rsidR="003E22BD" w:rsidRPr="00515D09">
        <w:rPr>
          <w:rFonts w:ascii="Arial" w:hAnsi="Arial" w:cs="Arial"/>
          <w:sz w:val="20"/>
          <w:szCs w:val="20"/>
          <w:lang w:val="en-US"/>
        </w:rPr>
        <w:t xml:space="preserve">represents the </w:t>
      </w:r>
      <w:r w:rsidR="003E22BD" w:rsidRPr="008D1401">
        <w:rPr>
          <w:rFonts w:ascii="Arial" w:hAnsi="Arial" w:cs="Arial"/>
          <w:sz w:val="20"/>
          <w:szCs w:val="20"/>
          <w:lang w:val="en-US"/>
        </w:rPr>
        <w:t xml:space="preserve">trend of the ED through the life of the lead product for two inhalers, </w:t>
      </w:r>
      <w:r w:rsidR="008D1401" w:rsidRPr="008D1401">
        <w:rPr>
          <w:rFonts w:ascii="Arial" w:hAnsi="Arial" w:cs="Arial"/>
          <w:sz w:val="20"/>
          <w:szCs w:val="20"/>
          <w:lang w:val="en-US"/>
        </w:rPr>
        <w:t>to</w:t>
      </w:r>
      <w:r w:rsidR="003E22BD" w:rsidRPr="008D1401">
        <w:rPr>
          <w:rFonts w:ascii="Arial" w:hAnsi="Arial" w:cs="Arial"/>
          <w:sz w:val="20"/>
          <w:szCs w:val="20"/>
          <w:lang w:val="en-US"/>
        </w:rPr>
        <w:t xml:space="preserve"> also evaluate the inter-canisters variability.</w:t>
      </w:r>
      <w:r w:rsidR="00C16A73" w:rsidRPr="008D1401">
        <w:rPr>
          <w:rFonts w:ascii="Arial" w:hAnsi="Arial" w:cs="Arial"/>
          <w:sz w:val="20"/>
          <w:szCs w:val="20"/>
          <w:lang w:val="en-US"/>
        </w:rPr>
        <w:t xml:space="preserve"> </w:t>
      </w:r>
      <w:r w:rsidR="006A5444" w:rsidRPr="008D1401">
        <w:rPr>
          <w:rFonts w:ascii="Arial" w:hAnsi="Arial" w:cs="Arial"/>
          <w:sz w:val="20"/>
          <w:szCs w:val="20"/>
          <w:lang w:val="en-US"/>
        </w:rPr>
        <w:t>T</w:t>
      </w:r>
      <w:r w:rsidR="00C16A73" w:rsidRPr="008D1401">
        <w:rPr>
          <w:rFonts w:ascii="Arial" w:hAnsi="Arial" w:cs="Arial"/>
          <w:sz w:val="20"/>
          <w:szCs w:val="20"/>
          <w:lang w:val="en-US"/>
        </w:rPr>
        <w:t>he ED remains constant from the first dose to the last</w:t>
      </w:r>
      <w:r w:rsidR="006A5444" w:rsidRPr="008D1401">
        <w:rPr>
          <w:rFonts w:ascii="Arial" w:hAnsi="Arial" w:cs="Arial"/>
          <w:sz w:val="20"/>
          <w:szCs w:val="20"/>
          <w:lang w:val="en-US"/>
        </w:rPr>
        <w:t xml:space="preserve"> and</w:t>
      </w:r>
      <w:r w:rsidR="00C16A73" w:rsidRPr="008D1401">
        <w:rPr>
          <w:rFonts w:ascii="Arial" w:hAnsi="Arial" w:cs="Arial"/>
          <w:sz w:val="20"/>
          <w:szCs w:val="20"/>
          <w:lang w:val="en-US"/>
        </w:rPr>
        <w:t xml:space="preserve"> ED values var</w:t>
      </w:r>
      <w:r w:rsidR="006A5444" w:rsidRPr="008D1401">
        <w:rPr>
          <w:rFonts w:ascii="Arial" w:hAnsi="Arial" w:cs="Arial"/>
          <w:sz w:val="20"/>
          <w:szCs w:val="20"/>
          <w:lang w:val="en-US"/>
        </w:rPr>
        <w:t>ied</w:t>
      </w:r>
      <w:r w:rsidR="00C16A73" w:rsidRPr="008D1401">
        <w:rPr>
          <w:rFonts w:ascii="Arial" w:hAnsi="Arial" w:cs="Arial"/>
          <w:sz w:val="20"/>
          <w:szCs w:val="20"/>
          <w:lang w:val="en-US"/>
        </w:rPr>
        <w:t xml:space="preserve"> in fact between </w:t>
      </w:r>
      <w:r w:rsidR="003E22BD" w:rsidRPr="008D1401">
        <w:rPr>
          <w:rFonts w:ascii="Arial" w:hAnsi="Arial" w:cs="Arial"/>
          <w:sz w:val="20"/>
          <w:szCs w:val="20"/>
          <w:lang w:val="en-US"/>
        </w:rPr>
        <w:t>70</w:t>
      </w:r>
      <w:r w:rsidR="00C16A73" w:rsidRPr="008D1401">
        <w:rPr>
          <w:rFonts w:ascii="Arial" w:hAnsi="Arial" w:cs="Arial"/>
          <w:sz w:val="20"/>
          <w:szCs w:val="20"/>
          <w:lang w:val="en-US"/>
        </w:rPr>
        <w:t>.</w:t>
      </w:r>
      <w:r w:rsidR="003E22BD" w:rsidRPr="008D1401">
        <w:rPr>
          <w:rFonts w:ascii="Arial" w:hAnsi="Arial" w:cs="Arial"/>
          <w:sz w:val="20"/>
          <w:szCs w:val="20"/>
          <w:lang w:val="en-US"/>
        </w:rPr>
        <w:t>1</w:t>
      </w:r>
      <w:r w:rsidR="00C16A73" w:rsidRPr="008D1401">
        <w:rPr>
          <w:rFonts w:ascii="Arial" w:hAnsi="Arial" w:cs="Arial"/>
          <w:sz w:val="20"/>
          <w:szCs w:val="20"/>
          <w:lang w:val="en-US"/>
        </w:rPr>
        <w:t xml:space="preserve"> and </w:t>
      </w:r>
      <w:r w:rsidR="00652E0B" w:rsidRPr="008D1401">
        <w:rPr>
          <w:rFonts w:ascii="Arial" w:hAnsi="Arial" w:cs="Arial"/>
          <w:sz w:val="20"/>
          <w:szCs w:val="20"/>
          <w:lang w:val="en-US"/>
        </w:rPr>
        <w:t>10</w:t>
      </w:r>
      <w:r w:rsidR="003E22BD" w:rsidRPr="008D1401">
        <w:rPr>
          <w:rFonts w:ascii="Arial" w:hAnsi="Arial" w:cs="Arial"/>
          <w:sz w:val="20"/>
          <w:szCs w:val="20"/>
          <w:lang w:val="en-US"/>
        </w:rPr>
        <w:t>0</w:t>
      </w:r>
      <w:r w:rsidR="00C16A73" w:rsidRPr="008D1401">
        <w:rPr>
          <w:rFonts w:ascii="Arial" w:hAnsi="Arial" w:cs="Arial"/>
          <w:sz w:val="20"/>
          <w:szCs w:val="20"/>
          <w:lang w:val="en-US"/>
        </w:rPr>
        <w:t>.</w:t>
      </w:r>
      <w:r w:rsidR="003E22BD" w:rsidRPr="008D1401">
        <w:rPr>
          <w:rFonts w:ascii="Arial" w:hAnsi="Arial" w:cs="Arial"/>
          <w:sz w:val="20"/>
          <w:szCs w:val="20"/>
          <w:lang w:val="en-US"/>
        </w:rPr>
        <w:t>7</w:t>
      </w:r>
      <w:r w:rsidR="00C16A73" w:rsidRPr="008D1401">
        <w:rPr>
          <w:rFonts w:ascii="Arial" w:hAnsi="Arial" w:cs="Arial"/>
          <w:sz w:val="20"/>
          <w:szCs w:val="20"/>
          <w:lang w:val="en-US"/>
        </w:rPr>
        <w:t>%</w:t>
      </w:r>
      <w:r w:rsidR="009C4640" w:rsidRPr="008D1401">
        <w:rPr>
          <w:rFonts w:ascii="Arial" w:hAnsi="Arial" w:cs="Arial"/>
          <w:sz w:val="20"/>
          <w:szCs w:val="20"/>
          <w:lang w:val="en-US"/>
        </w:rPr>
        <w:t>.</w:t>
      </w:r>
      <w:r w:rsidR="000B72CC" w:rsidRPr="008D1401">
        <w:rPr>
          <w:rFonts w:ascii="Arial" w:hAnsi="Arial" w:cs="Arial"/>
          <w:sz w:val="20"/>
          <w:szCs w:val="20"/>
          <w:lang w:val="en-US"/>
        </w:rPr>
        <w:t xml:space="preserve"> </w:t>
      </w:r>
      <w:r w:rsidR="003E22BD" w:rsidRPr="008D1401">
        <w:rPr>
          <w:rFonts w:ascii="Arial" w:hAnsi="Arial" w:cs="Arial"/>
          <w:sz w:val="20"/>
          <w:szCs w:val="20"/>
          <w:lang w:val="en-US"/>
        </w:rPr>
        <w:t xml:space="preserve">All data were within the acceptable range although there is a trend towards less variability moving from </w:t>
      </w:r>
      <w:proofErr w:type="spellStart"/>
      <w:r w:rsidR="003E22BD" w:rsidRPr="008D1401">
        <w:rPr>
          <w:rFonts w:ascii="Arial" w:hAnsi="Arial" w:cs="Arial"/>
          <w:sz w:val="20"/>
          <w:szCs w:val="20"/>
          <w:lang w:val="en-US"/>
        </w:rPr>
        <w:t>BoL</w:t>
      </w:r>
      <w:proofErr w:type="spellEnd"/>
      <w:r w:rsidR="003E22BD" w:rsidRPr="008D1401">
        <w:rPr>
          <w:rFonts w:ascii="Arial" w:hAnsi="Arial" w:cs="Arial"/>
          <w:sz w:val="20"/>
          <w:szCs w:val="20"/>
          <w:lang w:val="en-US"/>
        </w:rPr>
        <w:t xml:space="preserve"> to </w:t>
      </w:r>
      <w:proofErr w:type="spellStart"/>
      <w:r w:rsidR="003E22BD" w:rsidRPr="008D1401">
        <w:rPr>
          <w:rFonts w:ascii="Arial" w:hAnsi="Arial" w:cs="Arial"/>
          <w:sz w:val="20"/>
          <w:szCs w:val="20"/>
          <w:lang w:val="en-US"/>
        </w:rPr>
        <w:t>EoL</w:t>
      </w:r>
      <w:proofErr w:type="spellEnd"/>
      <w:r w:rsidR="003E22BD" w:rsidRPr="008D1401">
        <w:rPr>
          <w:rFonts w:ascii="Arial" w:hAnsi="Arial" w:cs="Arial"/>
          <w:sz w:val="20"/>
          <w:szCs w:val="20"/>
          <w:lang w:val="en-US"/>
        </w:rPr>
        <w:t xml:space="preserve">. </w:t>
      </w:r>
      <w:r w:rsidR="00A00BDB" w:rsidRPr="008D1401">
        <w:rPr>
          <w:rFonts w:ascii="Arial" w:hAnsi="Arial" w:cs="Arial"/>
          <w:sz w:val="20"/>
          <w:szCs w:val="20"/>
          <w:lang w:val="en-US"/>
        </w:rPr>
        <w:t xml:space="preserve">This shows that the dose taken by the patient </w:t>
      </w:r>
      <w:r w:rsidR="007A22D2" w:rsidRPr="008D1401">
        <w:rPr>
          <w:rFonts w:ascii="Arial" w:hAnsi="Arial" w:cs="Arial"/>
          <w:sz w:val="20"/>
          <w:szCs w:val="20"/>
          <w:lang w:val="en-US"/>
        </w:rPr>
        <w:t xml:space="preserve">will </w:t>
      </w:r>
      <w:r w:rsidR="008D1401" w:rsidRPr="008D1401">
        <w:rPr>
          <w:rFonts w:ascii="Arial" w:hAnsi="Arial" w:cs="Arial"/>
          <w:sz w:val="20"/>
          <w:szCs w:val="20"/>
          <w:lang w:val="en-US"/>
        </w:rPr>
        <w:t>agree</w:t>
      </w:r>
      <w:r w:rsidR="007A22D2" w:rsidRPr="008D1401">
        <w:rPr>
          <w:rFonts w:ascii="Arial" w:hAnsi="Arial" w:cs="Arial"/>
          <w:sz w:val="20"/>
          <w:szCs w:val="20"/>
          <w:lang w:val="en-US"/>
        </w:rPr>
        <w:t xml:space="preserve"> with the </w:t>
      </w:r>
      <w:r w:rsidR="008D1401" w:rsidRPr="008D1401">
        <w:rPr>
          <w:rFonts w:ascii="Arial" w:hAnsi="Arial" w:cs="Arial"/>
          <w:sz w:val="20"/>
          <w:szCs w:val="20"/>
          <w:lang w:val="en-US"/>
        </w:rPr>
        <w:t>labelled ex-valve</w:t>
      </w:r>
      <w:r w:rsidR="007A22D2" w:rsidRPr="008D1401">
        <w:rPr>
          <w:rFonts w:ascii="Arial" w:hAnsi="Arial" w:cs="Arial"/>
          <w:sz w:val="20"/>
          <w:szCs w:val="20"/>
          <w:lang w:val="en-US"/>
        </w:rPr>
        <w:t xml:space="preserve"> dose </w:t>
      </w:r>
      <w:r w:rsidR="008D1401" w:rsidRPr="008D1401">
        <w:rPr>
          <w:rFonts w:ascii="Arial" w:hAnsi="Arial" w:cs="Arial"/>
          <w:sz w:val="20"/>
          <w:szCs w:val="20"/>
          <w:lang w:val="en-US"/>
        </w:rPr>
        <w:t xml:space="preserve">and it should be </w:t>
      </w:r>
      <w:r w:rsidR="00A00BDB" w:rsidRPr="008D1401">
        <w:rPr>
          <w:rFonts w:ascii="Arial" w:hAnsi="Arial" w:cs="Arial"/>
          <w:sz w:val="20"/>
          <w:szCs w:val="20"/>
          <w:lang w:val="en-US"/>
        </w:rPr>
        <w:t>able to satisfy the desired effect of the therapy.</w:t>
      </w:r>
      <w:r w:rsidR="00515D09">
        <w:rPr>
          <w:rFonts w:ascii="Arial" w:hAnsi="Arial" w:cs="Arial"/>
          <w:sz w:val="20"/>
          <w:szCs w:val="20"/>
          <w:lang w:val="en-US"/>
        </w:rPr>
        <w:t xml:space="preserve"> </w:t>
      </w:r>
    </w:p>
    <w:p w14:paraId="4101A021" w14:textId="77777777" w:rsidR="00C16A73" w:rsidRDefault="00C16A73" w:rsidP="00C16A73">
      <w:pPr>
        <w:jc w:val="both"/>
        <w:rPr>
          <w:rFonts w:ascii="Arial" w:hAnsi="Arial" w:cs="Arial"/>
          <w:sz w:val="20"/>
          <w:szCs w:val="20"/>
          <w:lang w:val="en-US"/>
        </w:rPr>
      </w:pPr>
    </w:p>
    <w:p w14:paraId="6E1D2F31" w14:textId="7DB00113" w:rsidR="00C16A73" w:rsidRDefault="006A6451" w:rsidP="00C16A73">
      <w:pPr>
        <w:jc w:val="cente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5A6E1FDA" wp14:editId="209E2A0A">
            <wp:extent cx="3675017" cy="2053245"/>
            <wp:effectExtent l="0" t="0" r="0" b="4445"/>
            <wp:docPr id="660657797" name="Picture 1" descr="A graph of different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57797" name="Picture 1" descr="A graph of different colored dots&#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3684336" cy="2058452"/>
                    </a:xfrm>
                    <a:prstGeom prst="rect">
                      <a:avLst/>
                    </a:prstGeom>
                  </pic:spPr>
                </pic:pic>
              </a:graphicData>
            </a:graphic>
          </wp:inline>
        </w:drawing>
      </w:r>
    </w:p>
    <w:p w14:paraId="596E2495" w14:textId="11278D13" w:rsidR="00515D09" w:rsidRPr="009E3936" w:rsidRDefault="00515D09" w:rsidP="009E3936">
      <w:pPr>
        <w:jc w:val="both"/>
        <w:rPr>
          <w:rFonts w:ascii="Arial" w:hAnsi="Arial" w:cs="Arial"/>
          <w:sz w:val="16"/>
          <w:szCs w:val="16"/>
          <w:lang w:val="en-US"/>
        </w:rPr>
      </w:pPr>
      <w:r w:rsidRPr="009E3936">
        <w:rPr>
          <w:rFonts w:ascii="Arial" w:hAnsi="Arial" w:cs="Arial"/>
          <w:b/>
          <w:bCs/>
          <w:color w:val="000000" w:themeColor="text1"/>
          <w:sz w:val="16"/>
          <w:szCs w:val="16"/>
          <w:lang w:val="en-US"/>
        </w:rPr>
        <w:t xml:space="preserve">Figure </w:t>
      </w:r>
      <w:r w:rsidR="00EE69C1">
        <w:rPr>
          <w:rFonts w:ascii="Arial" w:hAnsi="Arial" w:cs="Arial"/>
          <w:b/>
          <w:bCs/>
          <w:color w:val="000000" w:themeColor="text1"/>
          <w:sz w:val="16"/>
          <w:szCs w:val="16"/>
          <w:lang w:val="en-US"/>
        </w:rPr>
        <w:t>3</w:t>
      </w:r>
      <w:r w:rsidRPr="009E3936">
        <w:rPr>
          <w:rFonts w:ascii="Arial" w:hAnsi="Arial" w:cs="Arial"/>
          <w:color w:val="000000" w:themeColor="text1"/>
          <w:sz w:val="16"/>
          <w:szCs w:val="16"/>
          <w:lang w:val="en-US"/>
        </w:rPr>
        <w:t>: SS</w:t>
      </w:r>
      <w:r w:rsidR="000B72CC">
        <w:rPr>
          <w:rFonts w:ascii="Arial" w:hAnsi="Arial" w:cs="Arial"/>
          <w:color w:val="000000" w:themeColor="text1"/>
          <w:sz w:val="16"/>
          <w:szCs w:val="16"/>
          <w:lang w:val="en-US"/>
        </w:rPr>
        <w:t>_</w:t>
      </w:r>
      <w:r w:rsidRPr="009E3936">
        <w:rPr>
          <w:rFonts w:ascii="Arial" w:hAnsi="Arial" w:cs="Arial"/>
          <w:color w:val="000000" w:themeColor="text1"/>
          <w:sz w:val="16"/>
          <w:szCs w:val="16"/>
          <w:lang w:val="en-US"/>
        </w:rPr>
        <w:t>HFA152a in which it is evident that all the doses</w:t>
      </w:r>
      <w:r w:rsidR="00921609">
        <w:rPr>
          <w:rFonts w:ascii="Arial" w:hAnsi="Arial" w:cs="Arial"/>
          <w:color w:val="000000" w:themeColor="text1"/>
          <w:sz w:val="16"/>
          <w:szCs w:val="16"/>
          <w:lang w:val="en-US"/>
        </w:rPr>
        <w:t xml:space="preserve"> </w:t>
      </w:r>
      <w:r w:rsidR="00921609" w:rsidRPr="008413BF">
        <w:rPr>
          <w:rFonts w:ascii="Arial" w:hAnsi="Arial" w:cs="Arial"/>
          <w:color w:val="000000" w:themeColor="text1"/>
          <w:sz w:val="16"/>
          <w:szCs w:val="16"/>
          <w:lang w:val="en-US"/>
        </w:rPr>
        <w:t>(</w:t>
      </w:r>
      <w:r w:rsidR="005215E9" w:rsidRPr="008413BF">
        <w:rPr>
          <w:rFonts w:ascii="Arial" w:hAnsi="Arial" w:cs="Arial"/>
          <w:color w:val="000000" w:themeColor="text1"/>
          <w:sz w:val="16"/>
          <w:szCs w:val="16"/>
          <w:lang w:val="en-US"/>
        </w:rPr>
        <w:t xml:space="preserve">two inhalers, </w:t>
      </w:r>
      <w:r w:rsidR="00921609" w:rsidRPr="008413BF">
        <w:rPr>
          <w:rFonts w:ascii="Arial" w:hAnsi="Arial" w:cs="Arial"/>
          <w:color w:val="000000" w:themeColor="text1"/>
          <w:sz w:val="16"/>
          <w:szCs w:val="16"/>
          <w:lang w:val="en-US"/>
        </w:rPr>
        <w:t>n=</w:t>
      </w:r>
      <w:r w:rsidR="002B63AB" w:rsidRPr="008413BF">
        <w:rPr>
          <w:rFonts w:ascii="Arial" w:hAnsi="Arial" w:cs="Arial"/>
          <w:color w:val="000000" w:themeColor="text1"/>
          <w:sz w:val="16"/>
          <w:szCs w:val="16"/>
          <w:lang w:val="en-US"/>
        </w:rPr>
        <w:t>2</w:t>
      </w:r>
      <w:r w:rsidR="00921609" w:rsidRPr="008413BF">
        <w:rPr>
          <w:rFonts w:ascii="Arial" w:hAnsi="Arial" w:cs="Arial"/>
          <w:color w:val="000000" w:themeColor="text1"/>
          <w:sz w:val="16"/>
          <w:szCs w:val="16"/>
          <w:lang w:val="en-US"/>
        </w:rPr>
        <w:t>0)</w:t>
      </w:r>
      <w:r w:rsidRPr="002B63AB">
        <w:rPr>
          <w:rFonts w:ascii="Arial" w:hAnsi="Arial" w:cs="Arial"/>
          <w:color w:val="000000" w:themeColor="text1"/>
          <w:sz w:val="16"/>
          <w:szCs w:val="16"/>
          <w:lang w:val="en-US"/>
        </w:rPr>
        <w:t xml:space="preserve"> have a similar behavior and fall within the limits indicated by the </w:t>
      </w:r>
      <w:proofErr w:type="spellStart"/>
      <w:proofErr w:type="gramStart"/>
      <w:r w:rsidRPr="002B63AB">
        <w:rPr>
          <w:rFonts w:ascii="Arial" w:hAnsi="Arial" w:cs="Arial"/>
          <w:color w:val="000000" w:themeColor="text1"/>
          <w:sz w:val="16"/>
          <w:szCs w:val="16"/>
          <w:lang w:val="en-US"/>
        </w:rPr>
        <w:t>Ph.Eur</w:t>
      </w:r>
      <w:proofErr w:type="spellEnd"/>
      <w:proofErr w:type="gramEnd"/>
      <w:r w:rsidRPr="002B63AB">
        <w:rPr>
          <w:rFonts w:ascii="Arial" w:hAnsi="Arial" w:cs="Arial"/>
          <w:color w:val="000000" w:themeColor="text1"/>
          <w:sz w:val="16"/>
          <w:szCs w:val="16"/>
          <w:lang w:val="en-US"/>
        </w:rPr>
        <w:t xml:space="preserve"> of 75 and 125% of the mean value.</w:t>
      </w:r>
    </w:p>
    <w:p w14:paraId="651DBF3B" w14:textId="77777777" w:rsidR="004F0F05" w:rsidRDefault="004F0F05" w:rsidP="004F0F05">
      <w:pPr>
        <w:pStyle w:val="DDLHeading1"/>
        <w:rPr>
          <w:sz w:val="20"/>
          <w:szCs w:val="20"/>
        </w:rPr>
      </w:pPr>
      <w:r>
        <w:rPr>
          <w:sz w:val="20"/>
          <w:szCs w:val="20"/>
        </w:rPr>
        <w:t>Conclusions</w:t>
      </w:r>
    </w:p>
    <w:p w14:paraId="413E2428" w14:textId="7F861D6B" w:rsidR="004F0F05" w:rsidRPr="004F0F05" w:rsidRDefault="004F0F05" w:rsidP="004F0F05">
      <w:pPr>
        <w:pStyle w:val="DDLHeading1"/>
        <w:rPr>
          <w:rFonts w:cs="Arial"/>
          <w:b w:val="0"/>
          <w:bCs w:val="0"/>
          <w:sz w:val="20"/>
          <w:szCs w:val="20"/>
        </w:rPr>
      </w:pPr>
      <w:r w:rsidRPr="004F0F05">
        <w:rPr>
          <w:b w:val="0"/>
          <w:bCs w:val="0"/>
          <w:sz w:val="20"/>
          <w:szCs w:val="20"/>
        </w:rPr>
        <w:t xml:space="preserve">Always paying attention to respecting both the environment, making more sustainable choices that lead to less use of propellant and ethanol, and the characteristics that make an inhalation product effective, it is possible </w:t>
      </w:r>
      <w:r w:rsidRPr="004F0F05">
        <w:rPr>
          <w:rFonts w:cs="Arial"/>
          <w:b w:val="0"/>
          <w:bCs w:val="0"/>
          <w:color w:val="000000" w:themeColor="text1"/>
          <w:sz w:val="20"/>
          <w:szCs w:val="20"/>
        </w:rPr>
        <w:t xml:space="preserve">to obtain a </w:t>
      </w:r>
      <w:r w:rsidR="008F0B1C">
        <w:rPr>
          <w:rFonts w:cs="Arial"/>
          <w:b w:val="0"/>
          <w:bCs w:val="0"/>
          <w:color w:val="000000" w:themeColor="text1"/>
          <w:sz w:val="20"/>
          <w:szCs w:val="20"/>
        </w:rPr>
        <w:t>s</w:t>
      </w:r>
      <w:r w:rsidRPr="004F0F05">
        <w:rPr>
          <w:rFonts w:cs="Arial"/>
          <w:b w:val="0"/>
          <w:bCs w:val="0"/>
          <w:color w:val="000000" w:themeColor="text1"/>
          <w:sz w:val="20"/>
          <w:szCs w:val="20"/>
        </w:rPr>
        <w:t xml:space="preserve">albutamol </w:t>
      </w:r>
      <w:r w:rsidR="008F0B1C">
        <w:rPr>
          <w:rFonts w:cs="Arial"/>
          <w:b w:val="0"/>
          <w:bCs w:val="0"/>
          <w:color w:val="000000" w:themeColor="text1"/>
          <w:sz w:val="20"/>
          <w:szCs w:val="20"/>
        </w:rPr>
        <w:t>s</w:t>
      </w:r>
      <w:r w:rsidRPr="004F0F05">
        <w:rPr>
          <w:rFonts w:cs="Arial"/>
          <w:b w:val="0"/>
          <w:bCs w:val="0"/>
          <w:color w:val="000000" w:themeColor="text1"/>
          <w:sz w:val="20"/>
          <w:szCs w:val="20"/>
        </w:rPr>
        <w:t xml:space="preserve">ulphate product with high respirability (FPF = 46%) using </w:t>
      </w:r>
      <w:r w:rsidR="008F0B1C">
        <w:rPr>
          <w:rFonts w:cs="Arial"/>
          <w:b w:val="0"/>
          <w:bCs w:val="0"/>
          <w:color w:val="000000" w:themeColor="text1"/>
          <w:sz w:val="20"/>
          <w:szCs w:val="20"/>
        </w:rPr>
        <w:t>the</w:t>
      </w:r>
      <w:r w:rsidRPr="004F0F05">
        <w:rPr>
          <w:rFonts w:cs="Arial"/>
          <w:b w:val="0"/>
          <w:bCs w:val="0"/>
          <w:color w:val="000000" w:themeColor="text1"/>
          <w:sz w:val="20"/>
          <w:szCs w:val="20"/>
        </w:rPr>
        <w:t xml:space="preserve"> new eco</w:t>
      </w:r>
      <w:r w:rsidR="00B921D0">
        <w:rPr>
          <w:rFonts w:cs="Arial"/>
          <w:b w:val="0"/>
          <w:bCs w:val="0"/>
          <w:color w:val="000000" w:themeColor="text1"/>
          <w:sz w:val="20"/>
          <w:szCs w:val="20"/>
        </w:rPr>
        <w:t>-friendly</w:t>
      </w:r>
      <w:r w:rsidRPr="004F0F05">
        <w:rPr>
          <w:rFonts w:cs="Arial"/>
          <w:b w:val="0"/>
          <w:bCs w:val="0"/>
          <w:color w:val="000000" w:themeColor="text1"/>
          <w:sz w:val="20"/>
          <w:szCs w:val="20"/>
        </w:rPr>
        <w:t xml:space="preserve"> propellant HFA152a</w:t>
      </w:r>
      <w:r>
        <w:rPr>
          <w:rFonts w:cs="Arial"/>
          <w:b w:val="0"/>
          <w:bCs w:val="0"/>
          <w:sz w:val="20"/>
          <w:szCs w:val="20"/>
        </w:rPr>
        <w:t xml:space="preserve">. </w:t>
      </w:r>
      <w:r w:rsidR="00CC5E44" w:rsidRPr="00CC5E44">
        <w:rPr>
          <w:rFonts w:cs="Arial"/>
          <w:b w:val="0"/>
          <w:bCs w:val="0"/>
          <w:sz w:val="20"/>
          <w:szCs w:val="20"/>
        </w:rPr>
        <w:t>Additionally, the product's ability to maint</w:t>
      </w:r>
      <w:r w:rsidR="00CC5E44">
        <w:rPr>
          <w:rFonts w:cs="Arial"/>
          <w:b w:val="0"/>
          <w:bCs w:val="0"/>
          <w:sz w:val="20"/>
          <w:szCs w:val="20"/>
        </w:rPr>
        <w:t>ain</w:t>
      </w:r>
      <w:r w:rsidR="00CC5E44" w:rsidRPr="00CC5E44">
        <w:rPr>
          <w:rFonts w:cs="Arial"/>
          <w:b w:val="0"/>
          <w:bCs w:val="0"/>
          <w:sz w:val="20"/>
          <w:szCs w:val="20"/>
        </w:rPr>
        <w:t xml:space="preserve"> the </w:t>
      </w:r>
      <w:r w:rsidR="00CC5E44">
        <w:rPr>
          <w:rFonts w:cs="Arial"/>
          <w:b w:val="0"/>
          <w:bCs w:val="0"/>
          <w:sz w:val="20"/>
          <w:szCs w:val="20"/>
        </w:rPr>
        <w:t>ED</w:t>
      </w:r>
      <w:r w:rsidR="00CC5E44" w:rsidRPr="00CC5E44">
        <w:rPr>
          <w:rFonts w:cs="Arial"/>
          <w:b w:val="0"/>
          <w:bCs w:val="0"/>
          <w:sz w:val="20"/>
          <w:szCs w:val="20"/>
        </w:rPr>
        <w:t xml:space="preserve"> </w:t>
      </w:r>
      <w:r w:rsidR="002551B9">
        <w:rPr>
          <w:rFonts w:cs="Arial"/>
          <w:b w:val="0"/>
          <w:bCs w:val="0"/>
          <w:sz w:val="20"/>
          <w:szCs w:val="20"/>
        </w:rPr>
        <w:t>during all the product life</w:t>
      </w:r>
      <w:r w:rsidR="00CC5E44" w:rsidRPr="00CC5E44">
        <w:rPr>
          <w:rFonts w:cs="Arial"/>
          <w:b w:val="0"/>
          <w:bCs w:val="0"/>
          <w:sz w:val="20"/>
          <w:szCs w:val="20"/>
        </w:rPr>
        <w:t xml:space="preserve"> </w:t>
      </w:r>
      <w:r w:rsidR="00023DD0">
        <w:rPr>
          <w:rFonts w:cs="Arial"/>
          <w:b w:val="0"/>
          <w:bCs w:val="0"/>
          <w:sz w:val="20"/>
          <w:szCs w:val="20"/>
        </w:rPr>
        <w:t>assures the patient to receive the therapeutic dose.</w:t>
      </w:r>
    </w:p>
    <w:p w14:paraId="0429717D" w14:textId="163E82DB" w:rsidR="008A3299" w:rsidRPr="00FE00D1" w:rsidRDefault="00720ED7" w:rsidP="00FE00D1">
      <w:pPr>
        <w:pStyle w:val="DDLHeading1"/>
        <w:rPr>
          <w:sz w:val="20"/>
          <w:szCs w:val="20"/>
        </w:rPr>
      </w:pPr>
      <w:r>
        <w:rPr>
          <w:sz w:val="20"/>
          <w:szCs w:val="20"/>
        </w:rPr>
        <w:t>References</w:t>
      </w:r>
    </w:p>
    <w:p w14:paraId="44F3797D" w14:textId="545EB435" w:rsidR="008A3299" w:rsidRPr="0066796F" w:rsidRDefault="008A3299" w:rsidP="003D2365">
      <w:pPr>
        <w:autoSpaceDE w:val="0"/>
        <w:autoSpaceDN w:val="0"/>
        <w:ind w:hanging="640"/>
        <w:jc w:val="both"/>
        <w:divId w:val="652834946"/>
        <w:rPr>
          <w:rFonts w:ascii="Arial" w:eastAsia="Times New Roman" w:hAnsi="Arial" w:cs="Arial"/>
          <w:i/>
          <w:iCs/>
          <w:sz w:val="16"/>
          <w:szCs w:val="16"/>
          <w:lang w:val="en-US"/>
        </w:rPr>
      </w:pPr>
      <w:r w:rsidRPr="00FE00D1">
        <w:rPr>
          <w:rFonts w:ascii="Arial" w:eastAsia="Times New Roman" w:hAnsi="Arial" w:cs="Arial"/>
          <w:sz w:val="16"/>
          <w:szCs w:val="16"/>
          <w:lang w:val="en-US"/>
        </w:rPr>
        <w:t>[1]</w:t>
      </w:r>
      <w:r w:rsidRPr="00FE00D1">
        <w:rPr>
          <w:rFonts w:ascii="Arial" w:eastAsia="Times New Roman" w:hAnsi="Arial" w:cs="Arial"/>
          <w:sz w:val="16"/>
          <w:szCs w:val="16"/>
          <w:lang w:val="en-US"/>
        </w:rPr>
        <w:tab/>
        <w:t xml:space="preserve">D. </w:t>
      </w:r>
      <w:proofErr w:type="spellStart"/>
      <w:r w:rsidRPr="00FE00D1">
        <w:rPr>
          <w:rFonts w:ascii="Arial" w:eastAsia="Times New Roman" w:hAnsi="Arial" w:cs="Arial"/>
          <w:sz w:val="16"/>
          <w:szCs w:val="16"/>
          <w:lang w:val="en-US"/>
        </w:rPr>
        <w:t>Pernigotti</w:t>
      </w:r>
      <w:proofErr w:type="spellEnd"/>
      <w:r w:rsidRPr="00FE00D1">
        <w:rPr>
          <w:rFonts w:ascii="Arial" w:eastAsia="Times New Roman" w:hAnsi="Arial" w:cs="Arial"/>
          <w:sz w:val="16"/>
          <w:szCs w:val="16"/>
          <w:lang w:val="en-US"/>
        </w:rPr>
        <w:t xml:space="preserve"> </w:t>
      </w:r>
      <w:r w:rsidRPr="00FE00D1">
        <w:rPr>
          <w:rFonts w:ascii="Arial" w:eastAsia="Times New Roman" w:hAnsi="Arial" w:cs="Arial"/>
          <w:i/>
          <w:iCs/>
          <w:sz w:val="16"/>
          <w:szCs w:val="16"/>
          <w:lang w:val="en-US"/>
        </w:rPr>
        <w:t>et al.</w:t>
      </w:r>
      <w:r w:rsidRPr="00FE00D1">
        <w:rPr>
          <w:rFonts w:ascii="Arial" w:eastAsia="Times New Roman" w:hAnsi="Arial" w:cs="Arial"/>
          <w:sz w:val="16"/>
          <w:szCs w:val="16"/>
          <w:lang w:val="en-US"/>
        </w:rPr>
        <w:t xml:space="preserve">, ‘Reducing carbon footprint of inhalers: Analysis of climate and clinical implications of different scenarios in </w:t>
      </w:r>
      <w:r w:rsidRPr="0066796F">
        <w:rPr>
          <w:rFonts w:ascii="Arial" w:eastAsia="Times New Roman" w:hAnsi="Arial" w:cs="Arial"/>
          <w:i/>
          <w:iCs/>
          <w:sz w:val="16"/>
          <w:szCs w:val="16"/>
          <w:lang w:val="en-US"/>
        </w:rPr>
        <w:t xml:space="preserve">five European countries’, </w:t>
      </w:r>
      <w:r w:rsidRPr="00FE00D1">
        <w:rPr>
          <w:rFonts w:ascii="Arial" w:eastAsia="Times New Roman" w:hAnsi="Arial" w:cs="Arial"/>
          <w:i/>
          <w:iCs/>
          <w:sz w:val="16"/>
          <w:szCs w:val="16"/>
          <w:lang w:val="en-US"/>
        </w:rPr>
        <w:t>BMJ Open Respir Res</w:t>
      </w:r>
      <w:r w:rsidRPr="0066796F">
        <w:rPr>
          <w:rFonts w:ascii="Arial" w:eastAsia="Times New Roman" w:hAnsi="Arial" w:cs="Arial"/>
          <w:i/>
          <w:iCs/>
          <w:sz w:val="16"/>
          <w:szCs w:val="16"/>
          <w:lang w:val="en-US"/>
        </w:rPr>
        <w:t xml:space="preserve">, vol. 8, no. 1, Dec. 2021, </w:t>
      </w:r>
      <w:proofErr w:type="spellStart"/>
      <w:r w:rsidRPr="0066796F">
        <w:rPr>
          <w:rFonts w:ascii="Arial" w:eastAsia="Times New Roman" w:hAnsi="Arial" w:cs="Arial"/>
          <w:i/>
          <w:iCs/>
          <w:sz w:val="16"/>
          <w:szCs w:val="16"/>
          <w:lang w:val="en-US"/>
        </w:rPr>
        <w:t>doi</w:t>
      </w:r>
      <w:proofErr w:type="spellEnd"/>
      <w:r w:rsidRPr="0066796F">
        <w:rPr>
          <w:rFonts w:ascii="Arial" w:eastAsia="Times New Roman" w:hAnsi="Arial" w:cs="Arial"/>
          <w:i/>
          <w:iCs/>
          <w:sz w:val="16"/>
          <w:szCs w:val="16"/>
          <w:lang w:val="en-US"/>
        </w:rPr>
        <w:t>: 10.1136/bmjresp-2021-001071.</w:t>
      </w:r>
    </w:p>
    <w:p w14:paraId="4B888946" w14:textId="2FA6B705" w:rsidR="003D2365" w:rsidRPr="008E356A" w:rsidRDefault="0066796F" w:rsidP="0066796F">
      <w:pPr>
        <w:autoSpaceDE w:val="0"/>
        <w:autoSpaceDN w:val="0"/>
        <w:ind w:hanging="640"/>
        <w:jc w:val="both"/>
        <w:divId w:val="652834946"/>
        <w:rPr>
          <w:rFonts w:ascii="Arial" w:eastAsia="Times New Roman" w:hAnsi="Arial" w:cs="Arial"/>
          <w:sz w:val="16"/>
          <w:szCs w:val="16"/>
          <w:lang w:val="en-US"/>
        </w:rPr>
      </w:pPr>
      <w:r w:rsidRPr="00FE00D1">
        <w:rPr>
          <w:rFonts w:ascii="Arial" w:eastAsia="Times New Roman" w:hAnsi="Arial" w:cs="Arial"/>
          <w:sz w:val="16"/>
          <w:szCs w:val="16"/>
          <w:lang w:val="en-US"/>
        </w:rPr>
        <w:t>[</w:t>
      </w:r>
      <w:r>
        <w:rPr>
          <w:rFonts w:ascii="Arial" w:eastAsia="Times New Roman" w:hAnsi="Arial" w:cs="Arial"/>
          <w:sz w:val="16"/>
          <w:szCs w:val="16"/>
          <w:lang w:val="en-US"/>
        </w:rPr>
        <w:t>2</w:t>
      </w:r>
      <w:r w:rsidRPr="00FE00D1">
        <w:rPr>
          <w:rFonts w:ascii="Arial" w:eastAsia="Times New Roman" w:hAnsi="Arial" w:cs="Arial"/>
          <w:sz w:val="16"/>
          <w:szCs w:val="16"/>
          <w:lang w:val="en-US"/>
        </w:rPr>
        <w:t>]</w:t>
      </w:r>
      <w:r>
        <w:rPr>
          <w:rFonts w:ascii="Arial" w:eastAsia="Times New Roman" w:hAnsi="Arial" w:cs="Arial"/>
          <w:sz w:val="16"/>
          <w:szCs w:val="16"/>
          <w:lang w:val="en-US"/>
        </w:rPr>
        <w:tab/>
      </w:r>
      <w:r w:rsidRPr="0066796F">
        <w:rPr>
          <w:rFonts w:ascii="Arial" w:eastAsia="Times New Roman" w:hAnsi="Arial" w:cs="Arial"/>
          <w:i/>
          <w:iCs/>
          <w:sz w:val="16"/>
          <w:szCs w:val="16"/>
          <w:lang w:val="en-US"/>
        </w:rPr>
        <w:t xml:space="preserve">Pritchard, J. N. The Climate is Changing for Metered-Dose Inhalers and Action is Needed. </w:t>
      </w:r>
      <w:r w:rsidRPr="0066796F">
        <w:rPr>
          <w:rFonts w:ascii="Arial" w:eastAsia="Times New Roman" w:hAnsi="Arial" w:cs="Arial"/>
          <w:sz w:val="16"/>
          <w:szCs w:val="16"/>
          <w:lang w:val="en-US"/>
        </w:rPr>
        <w:t>Drug Des Dev Ther</w:t>
      </w:r>
      <w:r w:rsidRPr="0066796F">
        <w:rPr>
          <w:rFonts w:ascii="Arial" w:eastAsia="Times New Roman" w:hAnsi="Arial" w:cs="Arial"/>
          <w:i/>
          <w:iCs/>
          <w:sz w:val="16"/>
          <w:szCs w:val="16"/>
          <w:lang w:val="en-US"/>
        </w:rPr>
        <w:t xml:space="preserve"> Volume 14, 3043–3055 (2020).</w:t>
      </w:r>
    </w:p>
    <w:p w14:paraId="0074D590" w14:textId="0AF11FD2" w:rsidR="0038661A" w:rsidRPr="008E356A" w:rsidRDefault="008E356A" w:rsidP="008E356A">
      <w:pPr>
        <w:autoSpaceDE w:val="0"/>
        <w:autoSpaceDN w:val="0"/>
        <w:ind w:hanging="640"/>
        <w:jc w:val="both"/>
        <w:divId w:val="652834946"/>
        <w:rPr>
          <w:rFonts w:ascii="Arial" w:eastAsia="Times New Roman" w:hAnsi="Arial" w:cs="Arial"/>
          <w:sz w:val="16"/>
          <w:szCs w:val="16"/>
          <w:lang w:val="en-US"/>
        </w:rPr>
      </w:pPr>
      <w:r w:rsidRPr="00FE00D1">
        <w:rPr>
          <w:rFonts w:ascii="Arial" w:eastAsia="Times New Roman" w:hAnsi="Arial" w:cs="Arial"/>
          <w:sz w:val="16"/>
          <w:szCs w:val="16"/>
          <w:lang w:val="en-US"/>
        </w:rPr>
        <w:t>[</w:t>
      </w:r>
      <w:r>
        <w:rPr>
          <w:rFonts w:ascii="Arial" w:eastAsia="Times New Roman" w:hAnsi="Arial" w:cs="Arial"/>
          <w:sz w:val="16"/>
          <w:szCs w:val="16"/>
          <w:lang w:val="en-US"/>
        </w:rPr>
        <w:t>3</w:t>
      </w:r>
      <w:r w:rsidRPr="00FE00D1">
        <w:rPr>
          <w:rFonts w:ascii="Arial" w:eastAsia="Times New Roman" w:hAnsi="Arial" w:cs="Arial"/>
          <w:sz w:val="16"/>
          <w:szCs w:val="16"/>
          <w:lang w:val="en-US"/>
        </w:rPr>
        <w:t>]</w:t>
      </w:r>
      <w:r>
        <w:rPr>
          <w:rFonts w:ascii="Arial" w:eastAsia="Times New Roman" w:hAnsi="Arial" w:cs="Arial"/>
          <w:sz w:val="16"/>
          <w:szCs w:val="16"/>
          <w:lang w:val="en-US"/>
        </w:rPr>
        <w:tab/>
        <w:t xml:space="preserve">F. </w:t>
      </w:r>
      <w:proofErr w:type="spellStart"/>
      <w:r w:rsidRPr="008E356A">
        <w:rPr>
          <w:rFonts w:ascii="Arial" w:eastAsia="Times New Roman" w:hAnsi="Arial" w:cs="Arial"/>
          <w:sz w:val="16"/>
          <w:szCs w:val="16"/>
          <w:lang w:val="en-US"/>
        </w:rPr>
        <w:t>Buttini</w:t>
      </w:r>
      <w:proofErr w:type="spellEnd"/>
      <w:r w:rsidRPr="008E356A">
        <w:rPr>
          <w:rFonts w:ascii="Arial" w:eastAsia="Times New Roman" w:hAnsi="Arial" w:cs="Arial"/>
          <w:sz w:val="16"/>
          <w:szCs w:val="16"/>
          <w:lang w:val="en-US"/>
        </w:rPr>
        <w:t xml:space="preserve">, </w:t>
      </w:r>
      <w:r>
        <w:rPr>
          <w:rFonts w:ascii="Arial" w:eastAsia="Times New Roman" w:hAnsi="Arial" w:cs="Arial"/>
          <w:sz w:val="16"/>
          <w:szCs w:val="16"/>
          <w:lang w:val="en-US"/>
        </w:rPr>
        <w:t>et al.</w:t>
      </w:r>
      <w:r w:rsidR="00735403">
        <w:rPr>
          <w:rFonts w:ascii="Arial" w:eastAsia="Times New Roman" w:hAnsi="Arial" w:cs="Arial"/>
          <w:sz w:val="16"/>
          <w:szCs w:val="16"/>
          <w:lang w:val="en-US"/>
        </w:rPr>
        <w:t>,</w:t>
      </w:r>
      <w:r w:rsidRPr="008E356A">
        <w:rPr>
          <w:rFonts w:ascii="Arial" w:eastAsia="Times New Roman" w:hAnsi="Arial" w:cs="Arial"/>
          <w:sz w:val="16"/>
          <w:szCs w:val="16"/>
          <w:lang w:val="en-US"/>
        </w:rPr>
        <w:t xml:space="preserve"> </w:t>
      </w:r>
      <w:r w:rsidRPr="00735403">
        <w:rPr>
          <w:rFonts w:ascii="Arial" w:eastAsia="Times New Roman" w:hAnsi="Arial" w:cs="Arial"/>
          <w:i/>
          <w:iCs/>
          <w:sz w:val="16"/>
          <w:szCs w:val="16"/>
          <w:lang w:val="en-US"/>
        </w:rPr>
        <w:t>Metered dose inhalers in the transition to low GWP propellants: what we know and what is missing to make it happen</w:t>
      </w:r>
      <w:r w:rsidRPr="008E356A">
        <w:rPr>
          <w:rFonts w:ascii="Arial" w:eastAsia="Times New Roman" w:hAnsi="Arial" w:cs="Arial"/>
          <w:sz w:val="16"/>
          <w:szCs w:val="16"/>
          <w:lang w:val="en-US"/>
        </w:rPr>
        <w:t>. </w:t>
      </w:r>
      <w:r w:rsidRPr="00735403">
        <w:rPr>
          <w:rFonts w:ascii="Arial" w:eastAsia="Times New Roman" w:hAnsi="Arial" w:cs="Arial"/>
          <w:i/>
          <w:iCs/>
          <w:sz w:val="16"/>
          <w:szCs w:val="16"/>
          <w:lang w:val="en-US"/>
        </w:rPr>
        <w:t xml:space="preserve">Expert </w:t>
      </w:r>
      <w:proofErr w:type="spellStart"/>
      <w:r w:rsidRPr="00735403">
        <w:rPr>
          <w:rFonts w:ascii="Arial" w:eastAsia="Times New Roman" w:hAnsi="Arial" w:cs="Arial"/>
          <w:i/>
          <w:iCs/>
          <w:sz w:val="16"/>
          <w:szCs w:val="16"/>
          <w:lang w:val="en-US"/>
        </w:rPr>
        <w:t>Opin</w:t>
      </w:r>
      <w:proofErr w:type="spellEnd"/>
      <w:r w:rsidRPr="00735403">
        <w:rPr>
          <w:rFonts w:ascii="Arial" w:eastAsia="Times New Roman" w:hAnsi="Arial" w:cs="Arial"/>
          <w:i/>
          <w:iCs/>
          <w:sz w:val="16"/>
          <w:szCs w:val="16"/>
          <w:lang w:val="en-US"/>
        </w:rPr>
        <w:t>. Drug Deliv</w:t>
      </w:r>
      <w:r w:rsidRPr="008E356A">
        <w:rPr>
          <w:rFonts w:ascii="Arial" w:eastAsia="Times New Roman" w:hAnsi="Arial" w:cs="Arial"/>
          <w:sz w:val="16"/>
          <w:szCs w:val="16"/>
          <w:lang w:val="en-US"/>
        </w:rPr>
        <w:t>. </w:t>
      </w:r>
      <w:r w:rsidR="00735403">
        <w:rPr>
          <w:rFonts w:ascii="Arial" w:eastAsia="Times New Roman" w:hAnsi="Arial" w:cs="Arial"/>
          <w:sz w:val="16"/>
          <w:szCs w:val="16"/>
          <w:lang w:val="en-US"/>
        </w:rPr>
        <w:t xml:space="preserve">In press, </w:t>
      </w:r>
      <w:r w:rsidRPr="008E356A">
        <w:rPr>
          <w:rFonts w:ascii="Arial" w:eastAsia="Times New Roman" w:hAnsi="Arial" w:cs="Arial"/>
          <w:sz w:val="16"/>
          <w:szCs w:val="16"/>
          <w:lang w:val="en-US"/>
        </w:rPr>
        <w:t>2023</w:t>
      </w:r>
      <w:r w:rsidR="00735403">
        <w:rPr>
          <w:rFonts w:ascii="Arial" w:eastAsia="Times New Roman" w:hAnsi="Arial" w:cs="Arial"/>
          <w:sz w:val="16"/>
          <w:szCs w:val="16"/>
          <w:lang w:val="en-US"/>
        </w:rPr>
        <w:t>,</w:t>
      </w:r>
      <w:r w:rsidRPr="008E356A">
        <w:rPr>
          <w:rFonts w:ascii="Arial" w:eastAsia="Times New Roman" w:hAnsi="Arial" w:cs="Arial"/>
          <w:sz w:val="16"/>
          <w:szCs w:val="16"/>
          <w:lang w:val="en-US"/>
        </w:rPr>
        <w:t xml:space="preserve"> doi:10.1080/17425247.2023.2264184.</w:t>
      </w:r>
    </w:p>
    <w:p w14:paraId="50072C9A" w14:textId="3664080B" w:rsidR="008A3299" w:rsidRPr="00FE00D1" w:rsidRDefault="008A3299" w:rsidP="003D2365">
      <w:pPr>
        <w:autoSpaceDE w:val="0"/>
        <w:autoSpaceDN w:val="0"/>
        <w:ind w:hanging="640"/>
        <w:jc w:val="both"/>
        <w:divId w:val="907109919"/>
        <w:rPr>
          <w:rFonts w:ascii="Arial" w:eastAsia="Times New Roman" w:hAnsi="Arial" w:cs="Arial"/>
          <w:sz w:val="16"/>
          <w:szCs w:val="16"/>
          <w:lang w:val="en-US"/>
        </w:rPr>
      </w:pPr>
      <w:r w:rsidRPr="00FE00D1">
        <w:rPr>
          <w:rFonts w:ascii="Arial" w:eastAsia="Times New Roman" w:hAnsi="Arial" w:cs="Arial"/>
          <w:sz w:val="16"/>
          <w:szCs w:val="16"/>
          <w:lang w:val="en-US"/>
        </w:rPr>
        <w:t>[</w:t>
      </w:r>
      <w:r w:rsidR="0038661A">
        <w:rPr>
          <w:rFonts w:ascii="Arial" w:eastAsia="Times New Roman" w:hAnsi="Arial" w:cs="Arial"/>
          <w:sz w:val="16"/>
          <w:szCs w:val="16"/>
          <w:lang w:val="en-US"/>
        </w:rPr>
        <w:t>4</w:t>
      </w:r>
      <w:r w:rsidRPr="00FE00D1">
        <w:rPr>
          <w:rFonts w:ascii="Arial" w:eastAsia="Times New Roman" w:hAnsi="Arial" w:cs="Arial"/>
          <w:sz w:val="16"/>
          <w:szCs w:val="16"/>
          <w:lang w:val="en-US"/>
        </w:rPr>
        <w:t>]</w:t>
      </w:r>
      <w:r w:rsidRPr="00FE00D1">
        <w:rPr>
          <w:rFonts w:ascii="Arial" w:eastAsia="Times New Roman" w:hAnsi="Arial" w:cs="Arial"/>
          <w:sz w:val="16"/>
          <w:szCs w:val="16"/>
          <w:lang w:val="en-US"/>
        </w:rPr>
        <w:tab/>
        <w:t xml:space="preserve">S. W. Stein and P. B. Myrdal, ‘The relative influence of atomization and evaporation on metered dose inhaler drug delivery efficiency’, </w:t>
      </w:r>
      <w:r w:rsidRPr="00FE00D1">
        <w:rPr>
          <w:rFonts w:ascii="Arial" w:eastAsia="Times New Roman" w:hAnsi="Arial" w:cs="Arial"/>
          <w:i/>
          <w:iCs/>
          <w:sz w:val="16"/>
          <w:szCs w:val="16"/>
          <w:lang w:val="en-US"/>
        </w:rPr>
        <w:t>Aerosol Science and Technology</w:t>
      </w:r>
      <w:r w:rsidRPr="00FE00D1">
        <w:rPr>
          <w:rFonts w:ascii="Arial" w:eastAsia="Times New Roman" w:hAnsi="Arial" w:cs="Arial"/>
          <w:sz w:val="16"/>
          <w:szCs w:val="16"/>
          <w:lang w:val="en-US"/>
        </w:rPr>
        <w:t xml:space="preserve">, vol. 40, no. 5, pp. 335–347, May 2006, </w:t>
      </w:r>
      <w:proofErr w:type="spellStart"/>
      <w:r w:rsidRPr="00FE00D1">
        <w:rPr>
          <w:rFonts w:ascii="Arial" w:eastAsia="Times New Roman" w:hAnsi="Arial" w:cs="Arial"/>
          <w:sz w:val="16"/>
          <w:szCs w:val="16"/>
          <w:lang w:val="en-US"/>
        </w:rPr>
        <w:t>doi</w:t>
      </w:r>
      <w:proofErr w:type="spellEnd"/>
      <w:r w:rsidRPr="00FE00D1">
        <w:rPr>
          <w:rFonts w:ascii="Arial" w:eastAsia="Times New Roman" w:hAnsi="Arial" w:cs="Arial"/>
          <w:sz w:val="16"/>
          <w:szCs w:val="16"/>
          <w:lang w:val="en-US"/>
        </w:rPr>
        <w:t>: 10.1080/02786820600612268.</w:t>
      </w:r>
    </w:p>
    <w:p w14:paraId="3E46F88C" w14:textId="32C8973C" w:rsidR="008A3299" w:rsidRPr="003D2365" w:rsidRDefault="008A3299" w:rsidP="003D2365">
      <w:pPr>
        <w:jc w:val="both"/>
        <w:rPr>
          <w:rFonts w:ascii="Arial" w:hAnsi="Arial" w:cs="Arial"/>
          <w:sz w:val="20"/>
          <w:szCs w:val="20"/>
          <w:lang w:val="en-GB"/>
        </w:rPr>
      </w:pPr>
      <w:r w:rsidRPr="003D2365">
        <w:rPr>
          <w:rFonts w:ascii="Arial" w:eastAsia="Times New Roman" w:hAnsi="Arial" w:cs="Arial"/>
          <w:sz w:val="20"/>
          <w:szCs w:val="20"/>
          <w:lang w:val="en-US"/>
        </w:rPr>
        <w:t> </w:t>
      </w:r>
    </w:p>
    <w:sectPr w:rsidR="008A3299" w:rsidRPr="003D2365" w:rsidSect="00D91E70">
      <w:headerReference w:type="default" r:id="rId12"/>
      <w:pgSz w:w="11906" w:h="16838"/>
      <w:pgMar w:top="1304" w:right="1304"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4475C" w14:textId="77777777" w:rsidR="00B877FD" w:rsidRDefault="00B877FD" w:rsidP="00B0468C">
      <w:r>
        <w:separator/>
      </w:r>
    </w:p>
  </w:endnote>
  <w:endnote w:type="continuationSeparator" w:id="0">
    <w:p w14:paraId="3CC38643" w14:textId="77777777" w:rsidR="00B877FD" w:rsidRDefault="00B877FD" w:rsidP="00B04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8261E" w14:textId="77777777" w:rsidR="00B877FD" w:rsidRDefault="00B877FD" w:rsidP="00B0468C">
      <w:r>
        <w:separator/>
      </w:r>
    </w:p>
  </w:footnote>
  <w:footnote w:type="continuationSeparator" w:id="0">
    <w:p w14:paraId="2BCCDC9B" w14:textId="77777777" w:rsidR="00B877FD" w:rsidRDefault="00B877FD" w:rsidP="00B04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4F84D" w14:textId="77777777" w:rsidR="00B0468C" w:rsidRPr="00964A86" w:rsidRDefault="00B0468C" w:rsidP="00B0468C">
    <w:pPr>
      <w:pStyle w:val="Header"/>
      <w:pBdr>
        <w:bottom w:val="single" w:sz="6" w:space="1" w:color="auto"/>
      </w:pBdr>
      <w:rPr>
        <w:i/>
      </w:rPr>
    </w:pPr>
    <w:r>
      <w:rPr>
        <w:i/>
      </w:rPr>
      <w:t>Drug Delivery to the Lungs, Volume 34</w:t>
    </w:r>
    <w:r w:rsidRPr="00964A86">
      <w:rPr>
        <w:i/>
      </w:rPr>
      <w:t>, 20</w:t>
    </w:r>
    <w:r>
      <w:rPr>
        <w:i/>
      </w:rPr>
      <w:t>23</w:t>
    </w:r>
    <w:r w:rsidRPr="00964A86">
      <w:rPr>
        <w:i/>
      </w:rPr>
      <w:t xml:space="preserve"> </w:t>
    </w:r>
    <w:r w:rsidR="00571FEF">
      <w:rPr>
        <w:i/>
      </w:rPr>
      <w:t>–</w:t>
    </w:r>
    <w:r w:rsidRPr="00964A86">
      <w:rPr>
        <w:i/>
      </w:rPr>
      <w:t xml:space="preserve"> </w:t>
    </w:r>
    <w:r w:rsidRPr="00BD7DE3">
      <w:rPr>
        <w:i/>
      </w:rPr>
      <w:fldChar w:fldCharType="begin"/>
    </w:r>
    <w:r w:rsidRPr="00BD7DE3">
      <w:rPr>
        <w:i/>
      </w:rPr>
      <w:instrText xml:space="preserve"> REF Author \h  \* MERGEFORMAT </w:instrText>
    </w:r>
    <w:r w:rsidRPr="00BD7DE3">
      <w:rPr>
        <w:i/>
      </w:rPr>
    </w:r>
    <w:r w:rsidRPr="00BD7DE3">
      <w:rPr>
        <w:i/>
      </w:rPr>
      <w:fldChar w:fldCharType="separate"/>
    </w:r>
    <w:sdt>
      <w:sdtPr>
        <w:rPr>
          <w:i/>
        </w:rPr>
        <w:alias w:val="Main Author"/>
        <w:tag w:val="Main Author"/>
        <w:id w:val="-1150594174"/>
        <w:placeholder>
          <w:docPart w:val="6767DF35A14C2947A00ABE65FA3D91BD"/>
        </w:placeholder>
      </w:sdtPr>
      <w:sdtEndPr>
        <w:rPr>
          <w:rStyle w:val="PlaceholderText"/>
          <w:color w:val="808080"/>
        </w:rPr>
      </w:sdtEndPr>
      <w:sdtContent>
        <w:r w:rsidR="00571FEF">
          <w:rPr>
            <w:i/>
          </w:rPr>
          <w:t>Giulia Carretta</w:t>
        </w:r>
      </w:sdtContent>
    </w:sdt>
    <w:r w:rsidRPr="00BD7DE3">
      <w:rPr>
        <w:i/>
      </w:rPr>
      <w:fldChar w:fldCharType="end"/>
    </w:r>
    <w:r w:rsidRPr="00BD7DE3">
      <w:rPr>
        <w:i/>
      </w:rPr>
      <w:t xml:space="preserve"> et al.</w:t>
    </w:r>
  </w:p>
  <w:p w14:paraId="4BC6A326" w14:textId="77777777" w:rsidR="00B0468C" w:rsidRDefault="00B04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1C76"/>
    <w:multiLevelType w:val="multilevel"/>
    <w:tmpl w:val="D99A6EEA"/>
    <w:lvl w:ilvl="0">
      <w:start w:val="1"/>
      <w:numFmt w:val="decimal"/>
      <w:pStyle w:val="NormalWeb"/>
      <w:lvlText w:val="%1"/>
      <w:lvlJc w:val="left"/>
      <w:pPr>
        <w:ind w:left="1140" w:hanging="432"/>
      </w:pPr>
      <w:rPr>
        <w:rFonts w:hint="default"/>
      </w:rPr>
    </w:lvl>
    <w:lvl w:ilvl="1">
      <w:start w:val="1"/>
      <w:numFmt w:val="decimal"/>
      <w:lvlText w:val="%1.%2"/>
      <w:lvlJc w:val="left"/>
      <w:pPr>
        <w:ind w:left="1284"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 w15:restartNumberingAfterBreak="0">
    <w:nsid w:val="0B770220"/>
    <w:multiLevelType w:val="multilevel"/>
    <w:tmpl w:val="6CE27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76E6028"/>
    <w:multiLevelType w:val="multilevel"/>
    <w:tmpl w:val="A50E955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586689693">
    <w:abstractNumId w:val="2"/>
  </w:num>
  <w:num w:numId="2" w16cid:durableId="1541236257">
    <w:abstractNumId w:val="0"/>
  </w:num>
  <w:num w:numId="3" w16cid:durableId="262953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68C"/>
    <w:rsid w:val="0000650A"/>
    <w:rsid w:val="00023DD0"/>
    <w:rsid w:val="000528F4"/>
    <w:rsid w:val="000550A8"/>
    <w:rsid w:val="00095F8B"/>
    <w:rsid w:val="000B72CC"/>
    <w:rsid w:val="00100298"/>
    <w:rsid w:val="0012571F"/>
    <w:rsid w:val="00140308"/>
    <w:rsid w:val="00150CCB"/>
    <w:rsid w:val="00152B97"/>
    <w:rsid w:val="001559E1"/>
    <w:rsid w:val="00160110"/>
    <w:rsid w:val="00186A43"/>
    <w:rsid w:val="0019764D"/>
    <w:rsid w:val="001A1DFB"/>
    <w:rsid w:val="001A5FEA"/>
    <w:rsid w:val="001A7E7E"/>
    <w:rsid w:val="001C03DD"/>
    <w:rsid w:val="001F1252"/>
    <w:rsid w:val="001F2E27"/>
    <w:rsid w:val="00227671"/>
    <w:rsid w:val="00234005"/>
    <w:rsid w:val="00245688"/>
    <w:rsid w:val="002551B9"/>
    <w:rsid w:val="00261D14"/>
    <w:rsid w:val="002874F1"/>
    <w:rsid w:val="002B57B6"/>
    <w:rsid w:val="002B63AB"/>
    <w:rsid w:val="002C1305"/>
    <w:rsid w:val="002C753B"/>
    <w:rsid w:val="002D5E18"/>
    <w:rsid w:val="002D65A5"/>
    <w:rsid w:val="002E2C99"/>
    <w:rsid w:val="002E59B5"/>
    <w:rsid w:val="002F2AC7"/>
    <w:rsid w:val="00324834"/>
    <w:rsid w:val="00350473"/>
    <w:rsid w:val="003519A7"/>
    <w:rsid w:val="00362954"/>
    <w:rsid w:val="0037426D"/>
    <w:rsid w:val="0038661A"/>
    <w:rsid w:val="003D0D5F"/>
    <w:rsid w:val="003D22B8"/>
    <w:rsid w:val="003D2365"/>
    <w:rsid w:val="003E22BD"/>
    <w:rsid w:val="003F0EFB"/>
    <w:rsid w:val="00415617"/>
    <w:rsid w:val="00472CAF"/>
    <w:rsid w:val="00483C17"/>
    <w:rsid w:val="00493156"/>
    <w:rsid w:val="00497691"/>
    <w:rsid w:val="004A7415"/>
    <w:rsid w:val="004F0F05"/>
    <w:rsid w:val="004F1CF4"/>
    <w:rsid w:val="00504E9B"/>
    <w:rsid w:val="00515D09"/>
    <w:rsid w:val="005215E9"/>
    <w:rsid w:val="0052235E"/>
    <w:rsid w:val="0052550E"/>
    <w:rsid w:val="00571FEF"/>
    <w:rsid w:val="005768BC"/>
    <w:rsid w:val="00580F14"/>
    <w:rsid w:val="00586D71"/>
    <w:rsid w:val="00593F6D"/>
    <w:rsid w:val="005B017A"/>
    <w:rsid w:val="005C3D19"/>
    <w:rsid w:val="005C51FE"/>
    <w:rsid w:val="005D7AD9"/>
    <w:rsid w:val="005E3D8F"/>
    <w:rsid w:val="005F2B98"/>
    <w:rsid w:val="00643B3F"/>
    <w:rsid w:val="00650811"/>
    <w:rsid w:val="00651FCB"/>
    <w:rsid w:val="00652E0B"/>
    <w:rsid w:val="0066796F"/>
    <w:rsid w:val="006819A0"/>
    <w:rsid w:val="00681C3F"/>
    <w:rsid w:val="0068630B"/>
    <w:rsid w:val="006972B6"/>
    <w:rsid w:val="006A0B87"/>
    <w:rsid w:val="006A5444"/>
    <w:rsid w:val="006A6451"/>
    <w:rsid w:val="006B30BC"/>
    <w:rsid w:val="006B4DF5"/>
    <w:rsid w:val="006C2E83"/>
    <w:rsid w:val="006C5B69"/>
    <w:rsid w:val="006E3A59"/>
    <w:rsid w:val="00720ED7"/>
    <w:rsid w:val="00735403"/>
    <w:rsid w:val="00756937"/>
    <w:rsid w:val="0077113C"/>
    <w:rsid w:val="007834D8"/>
    <w:rsid w:val="00796A9E"/>
    <w:rsid w:val="007A18E6"/>
    <w:rsid w:val="007A22D2"/>
    <w:rsid w:val="007B6FC2"/>
    <w:rsid w:val="007C371A"/>
    <w:rsid w:val="007C6B31"/>
    <w:rsid w:val="00803661"/>
    <w:rsid w:val="008413BF"/>
    <w:rsid w:val="008858DD"/>
    <w:rsid w:val="008A3299"/>
    <w:rsid w:val="008C10D8"/>
    <w:rsid w:val="008C1383"/>
    <w:rsid w:val="008C3A1F"/>
    <w:rsid w:val="008D1401"/>
    <w:rsid w:val="008D1653"/>
    <w:rsid w:val="008D6360"/>
    <w:rsid w:val="008E356A"/>
    <w:rsid w:val="008F0B1C"/>
    <w:rsid w:val="008F5ADA"/>
    <w:rsid w:val="008F6F78"/>
    <w:rsid w:val="009115DD"/>
    <w:rsid w:val="00915277"/>
    <w:rsid w:val="00921609"/>
    <w:rsid w:val="009361E1"/>
    <w:rsid w:val="00964B60"/>
    <w:rsid w:val="0097647C"/>
    <w:rsid w:val="0099124C"/>
    <w:rsid w:val="009C4640"/>
    <w:rsid w:val="009E29B4"/>
    <w:rsid w:val="009E3936"/>
    <w:rsid w:val="00A00BDB"/>
    <w:rsid w:val="00A13A76"/>
    <w:rsid w:val="00A21912"/>
    <w:rsid w:val="00A715DD"/>
    <w:rsid w:val="00AA143B"/>
    <w:rsid w:val="00AE3842"/>
    <w:rsid w:val="00AF6C4A"/>
    <w:rsid w:val="00B0468C"/>
    <w:rsid w:val="00B0545E"/>
    <w:rsid w:val="00B112FE"/>
    <w:rsid w:val="00B128C0"/>
    <w:rsid w:val="00B13373"/>
    <w:rsid w:val="00B306DA"/>
    <w:rsid w:val="00B46A25"/>
    <w:rsid w:val="00B66C25"/>
    <w:rsid w:val="00B877FD"/>
    <w:rsid w:val="00B9086C"/>
    <w:rsid w:val="00B921D0"/>
    <w:rsid w:val="00B93C5C"/>
    <w:rsid w:val="00B95FA4"/>
    <w:rsid w:val="00BC0EA0"/>
    <w:rsid w:val="00BD4E96"/>
    <w:rsid w:val="00BD6386"/>
    <w:rsid w:val="00BF1993"/>
    <w:rsid w:val="00BF3494"/>
    <w:rsid w:val="00BF6A7D"/>
    <w:rsid w:val="00BF7650"/>
    <w:rsid w:val="00C1684B"/>
    <w:rsid w:val="00C16A73"/>
    <w:rsid w:val="00C33A61"/>
    <w:rsid w:val="00C477A4"/>
    <w:rsid w:val="00C72456"/>
    <w:rsid w:val="00CC5E44"/>
    <w:rsid w:val="00CD4075"/>
    <w:rsid w:val="00CE38A0"/>
    <w:rsid w:val="00CF1FC7"/>
    <w:rsid w:val="00D00F97"/>
    <w:rsid w:val="00D23997"/>
    <w:rsid w:val="00D3650A"/>
    <w:rsid w:val="00D44C19"/>
    <w:rsid w:val="00D464A4"/>
    <w:rsid w:val="00D56361"/>
    <w:rsid w:val="00D63E1E"/>
    <w:rsid w:val="00D75B34"/>
    <w:rsid w:val="00D91E70"/>
    <w:rsid w:val="00D97EC7"/>
    <w:rsid w:val="00DB5A3D"/>
    <w:rsid w:val="00DC0E45"/>
    <w:rsid w:val="00DC47CA"/>
    <w:rsid w:val="00DD7D0E"/>
    <w:rsid w:val="00DE3C76"/>
    <w:rsid w:val="00DE60F9"/>
    <w:rsid w:val="00DF2E50"/>
    <w:rsid w:val="00E3359D"/>
    <w:rsid w:val="00E4365F"/>
    <w:rsid w:val="00E70D04"/>
    <w:rsid w:val="00E831E7"/>
    <w:rsid w:val="00E94122"/>
    <w:rsid w:val="00EE69C1"/>
    <w:rsid w:val="00F03E22"/>
    <w:rsid w:val="00F05BEE"/>
    <w:rsid w:val="00F065B9"/>
    <w:rsid w:val="00F11243"/>
    <w:rsid w:val="00F21AC5"/>
    <w:rsid w:val="00F235CB"/>
    <w:rsid w:val="00F307FF"/>
    <w:rsid w:val="00F3109D"/>
    <w:rsid w:val="00F32741"/>
    <w:rsid w:val="00F755CB"/>
    <w:rsid w:val="00F858CC"/>
    <w:rsid w:val="00F96478"/>
    <w:rsid w:val="00FC2E5B"/>
    <w:rsid w:val="00FE00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30E0B"/>
  <w15:chartTrackingRefBased/>
  <w15:docId w15:val="{A228BF27-708B-0540-AB3D-8A13A1B7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68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autoRedefine/>
    <w:uiPriority w:val="9"/>
    <w:semiHidden/>
    <w:unhideWhenUsed/>
    <w:qFormat/>
    <w:rsid w:val="00D63E1E"/>
    <w:pPr>
      <w:keepNext/>
      <w:keepLines/>
      <w:numPr>
        <w:ilvl w:val="3"/>
        <w:numId w:val="3"/>
      </w:numPr>
      <w:spacing w:before="40"/>
      <w:ind w:left="1572" w:hanging="864"/>
      <w:jc w:val="both"/>
      <w:outlineLvl w:val="3"/>
    </w:pPr>
    <w:rPr>
      <w:rFonts w:ascii="Times New Roman" w:eastAsiaTheme="majorEastAsia" w:hAnsi="Times New Roman"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next w:val="Heading4"/>
    <w:autoRedefine/>
    <w:uiPriority w:val="99"/>
    <w:unhideWhenUsed/>
    <w:qFormat/>
    <w:rsid w:val="00D63E1E"/>
    <w:pPr>
      <w:numPr>
        <w:numId w:val="2"/>
      </w:numPr>
      <w:spacing w:before="100" w:beforeAutospacing="1" w:after="100" w:afterAutospacing="1"/>
      <w:jc w:val="both"/>
    </w:pPr>
    <w:rPr>
      <w:rFonts w:ascii="Times New Roman" w:eastAsia="Times New Roman" w:hAnsi="Times New Roman" w:cs="Times New Roman"/>
      <w:b/>
      <w:sz w:val="28"/>
      <w:lang w:val="en-US" w:eastAsia="it-IT"/>
    </w:rPr>
  </w:style>
  <w:style w:type="character" w:customStyle="1" w:styleId="Heading4Char">
    <w:name w:val="Heading 4 Char"/>
    <w:basedOn w:val="DefaultParagraphFont"/>
    <w:link w:val="Heading4"/>
    <w:uiPriority w:val="9"/>
    <w:semiHidden/>
    <w:rsid w:val="00D63E1E"/>
    <w:rPr>
      <w:rFonts w:ascii="Times New Roman" w:eastAsiaTheme="majorEastAsia" w:hAnsi="Times New Roman" w:cstheme="majorBidi"/>
      <w:b/>
      <w:iCs/>
      <w:sz w:val="28"/>
    </w:rPr>
  </w:style>
  <w:style w:type="paragraph" w:styleId="Header">
    <w:name w:val="header"/>
    <w:basedOn w:val="Normal"/>
    <w:link w:val="HeaderChar"/>
    <w:uiPriority w:val="99"/>
    <w:unhideWhenUsed/>
    <w:rsid w:val="00B0468C"/>
    <w:pPr>
      <w:tabs>
        <w:tab w:val="center" w:pos="4513"/>
        <w:tab w:val="right" w:pos="9026"/>
      </w:tabs>
      <w:spacing w:after="180"/>
      <w:jc w:val="both"/>
    </w:pPr>
    <w:rPr>
      <w:rFonts w:ascii="Arial" w:eastAsia="Times New Roman" w:hAnsi="Arial" w:cs="Times New Roman"/>
      <w:sz w:val="18"/>
      <w:szCs w:val="20"/>
      <w:lang w:val="en-GB" w:eastAsia="en-GB"/>
    </w:rPr>
  </w:style>
  <w:style w:type="character" w:customStyle="1" w:styleId="HeaderChar">
    <w:name w:val="Header Char"/>
    <w:basedOn w:val="DefaultParagraphFont"/>
    <w:link w:val="Header"/>
    <w:uiPriority w:val="99"/>
    <w:rsid w:val="00B0468C"/>
    <w:rPr>
      <w:rFonts w:ascii="Arial" w:eastAsia="Times New Roman" w:hAnsi="Arial" w:cs="Times New Roman"/>
      <w:sz w:val="18"/>
      <w:szCs w:val="20"/>
      <w:lang w:val="en-GB" w:eastAsia="en-GB"/>
    </w:rPr>
  </w:style>
  <w:style w:type="character" w:styleId="PlaceholderText">
    <w:name w:val="Placeholder Text"/>
    <w:basedOn w:val="DefaultParagraphFont"/>
    <w:uiPriority w:val="99"/>
    <w:semiHidden/>
    <w:rsid w:val="00B0468C"/>
    <w:rPr>
      <w:color w:val="808080"/>
    </w:rPr>
  </w:style>
  <w:style w:type="paragraph" w:styleId="Footer">
    <w:name w:val="footer"/>
    <w:basedOn w:val="Normal"/>
    <w:link w:val="FooterChar"/>
    <w:uiPriority w:val="99"/>
    <w:unhideWhenUsed/>
    <w:rsid w:val="00B0468C"/>
    <w:pPr>
      <w:tabs>
        <w:tab w:val="center" w:pos="4819"/>
        <w:tab w:val="right" w:pos="9638"/>
      </w:tabs>
    </w:pPr>
  </w:style>
  <w:style w:type="character" w:customStyle="1" w:styleId="FooterChar">
    <w:name w:val="Footer Char"/>
    <w:basedOn w:val="DefaultParagraphFont"/>
    <w:link w:val="Footer"/>
    <w:uiPriority w:val="99"/>
    <w:rsid w:val="00B0468C"/>
  </w:style>
  <w:style w:type="paragraph" w:customStyle="1" w:styleId="DDLTitle">
    <w:name w:val="DDL_Title"/>
    <w:basedOn w:val="Title"/>
    <w:next w:val="DDLSubtitle"/>
    <w:qFormat/>
    <w:rsid w:val="00B0468C"/>
    <w:pPr>
      <w:spacing w:after="280"/>
      <w:contextualSpacing w:val="0"/>
      <w:jc w:val="center"/>
      <w:outlineLvl w:val="0"/>
    </w:pPr>
    <w:rPr>
      <w:rFonts w:ascii="Arial" w:eastAsia="Times New Roman" w:hAnsi="Arial" w:cs="Times New Roman"/>
      <w:b/>
      <w:bCs/>
      <w:spacing w:val="0"/>
      <w:sz w:val="18"/>
      <w:szCs w:val="32"/>
      <w:lang w:val="en-GB" w:eastAsia="en-GB"/>
    </w:rPr>
  </w:style>
  <w:style w:type="paragraph" w:customStyle="1" w:styleId="DDLSubtitle">
    <w:name w:val="DDL_Subtitle"/>
    <w:basedOn w:val="Subtitle"/>
    <w:next w:val="DDLAddress1"/>
    <w:qFormat/>
    <w:rsid w:val="00B0468C"/>
    <w:pPr>
      <w:numPr>
        <w:ilvl w:val="0"/>
      </w:numPr>
      <w:spacing w:after="180"/>
      <w:jc w:val="center"/>
      <w:outlineLvl w:val="1"/>
    </w:pPr>
    <w:rPr>
      <w:rFonts w:ascii="Arial" w:eastAsia="Times New Roman" w:hAnsi="Arial" w:cs="Times New Roman"/>
      <w:b/>
      <w:color w:val="auto"/>
      <w:spacing w:val="0"/>
      <w:sz w:val="18"/>
      <w:szCs w:val="24"/>
      <w:lang w:val="en-GB" w:eastAsia="en-GB"/>
    </w:rPr>
  </w:style>
  <w:style w:type="paragraph" w:customStyle="1" w:styleId="DDLAddress1">
    <w:name w:val="DDL_Address1"/>
    <w:basedOn w:val="DDLSubtitle"/>
    <w:next w:val="DDLAddress2"/>
    <w:qFormat/>
    <w:rsid w:val="00B0468C"/>
    <w:pPr>
      <w:spacing w:after="60"/>
    </w:pPr>
    <w:rPr>
      <w:b w:val="0"/>
    </w:rPr>
  </w:style>
  <w:style w:type="paragraph" w:customStyle="1" w:styleId="DDLAddress2">
    <w:name w:val="DDL_Address2"/>
    <w:basedOn w:val="DDLAddress1"/>
    <w:next w:val="Normal"/>
    <w:qFormat/>
    <w:rsid w:val="00B0468C"/>
    <w:pPr>
      <w:spacing w:after="280"/>
    </w:pPr>
  </w:style>
  <w:style w:type="paragraph" w:styleId="Title">
    <w:name w:val="Title"/>
    <w:basedOn w:val="Normal"/>
    <w:next w:val="Normal"/>
    <w:link w:val="TitleChar"/>
    <w:uiPriority w:val="10"/>
    <w:qFormat/>
    <w:rsid w:val="00B0468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68C"/>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B0468C"/>
    <w:rPr>
      <w:rFonts w:eastAsiaTheme="minorEastAsia"/>
      <w:color w:val="5A5A5A" w:themeColor="text1" w:themeTint="A5"/>
      <w:spacing w:val="15"/>
      <w:sz w:val="22"/>
      <w:szCs w:val="22"/>
    </w:rPr>
  </w:style>
  <w:style w:type="paragraph" w:customStyle="1" w:styleId="DDLHeading1">
    <w:name w:val="DDL_Heading1"/>
    <w:basedOn w:val="Heading1"/>
    <w:next w:val="Normal"/>
    <w:qFormat/>
    <w:rsid w:val="00B0468C"/>
    <w:pPr>
      <w:keepLines w:val="0"/>
      <w:spacing w:before="280" w:after="180"/>
      <w:jc w:val="both"/>
    </w:pPr>
    <w:rPr>
      <w:rFonts w:ascii="Arial" w:eastAsia="Times New Roman" w:hAnsi="Arial" w:cs="Times New Roman"/>
      <w:b/>
      <w:bCs/>
      <w:color w:val="auto"/>
      <w:kern w:val="32"/>
      <w:sz w:val="18"/>
      <w:lang w:val="en-GB" w:eastAsia="en-GB"/>
    </w:rPr>
  </w:style>
  <w:style w:type="character" w:customStyle="1" w:styleId="Heading1Char">
    <w:name w:val="Heading 1 Char"/>
    <w:basedOn w:val="DefaultParagraphFont"/>
    <w:link w:val="Heading1"/>
    <w:uiPriority w:val="9"/>
    <w:rsid w:val="00B0468C"/>
    <w:rPr>
      <w:rFonts w:asciiTheme="majorHAnsi" w:eastAsiaTheme="majorEastAsia" w:hAnsiTheme="majorHAnsi" w:cstheme="majorBidi"/>
      <w:color w:val="2F5496" w:themeColor="accent1" w:themeShade="BF"/>
      <w:sz w:val="32"/>
      <w:szCs w:val="32"/>
    </w:rPr>
  </w:style>
  <w:style w:type="paragraph" w:customStyle="1" w:styleId="DDLBodyText">
    <w:name w:val="DDL_BodyText"/>
    <w:basedOn w:val="Normal"/>
    <w:qFormat/>
    <w:rsid w:val="00B0468C"/>
    <w:pPr>
      <w:spacing w:after="180"/>
      <w:jc w:val="both"/>
    </w:pPr>
    <w:rPr>
      <w:rFonts w:ascii="Arial" w:eastAsia="Times New Roman" w:hAnsi="Arial" w:cs="Times New Roman"/>
      <w:sz w:val="18"/>
      <w:szCs w:val="20"/>
      <w:lang w:val="en-GB" w:eastAsia="en-GB"/>
    </w:rPr>
  </w:style>
  <w:style w:type="character" w:styleId="Strong">
    <w:name w:val="Strong"/>
    <w:uiPriority w:val="22"/>
    <w:qFormat/>
    <w:rsid w:val="00B0468C"/>
    <w:rPr>
      <w:b/>
      <w:bCs/>
    </w:rPr>
  </w:style>
  <w:style w:type="paragraph" w:styleId="BalloonText">
    <w:name w:val="Balloon Text"/>
    <w:basedOn w:val="Normal"/>
    <w:link w:val="BalloonTextChar"/>
    <w:uiPriority w:val="99"/>
    <w:semiHidden/>
    <w:unhideWhenUsed/>
    <w:rsid w:val="00D91E7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91E70"/>
    <w:rPr>
      <w:rFonts w:ascii="Times New Roman" w:hAnsi="Times New Roman" w:cs="Times New Roman"/>
      <w:sz w:val="18"/>
      <w:szCs w:val="18"/>
    </w:rPr>
  </w:style>
  <w:style w:type="table" w:styleId="TableGrid">
    <w:name w:val="Table Grid"/>
    <w:basedOn w:val="TableNormal"/>
    <w:uiPriority w:val="39"/>
    <w:rsid w:val="00C724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C7245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571FEF"/>
    <w:rPr>
      <w:i/>
      <w:iCs/>
    </w:rPr>
  </w:style>
  <w:style w:type="paragraph" w:styleId="Revision">
    <w:name w:val="Revision"/>
    <w:hidden/>
    <w:uiPriority w:val="99"/>
    <w:semiHidden/>
    <w:rsid w:val="006C5B69"/>
  </w:style>
  <w:style w:type="character" w:styleId="CommentReference">
    <w:name w:val="annotation reference"/>
    <w:basedOn w:val="DefaultParagraphFont"/>
    <w:uiPriority w:val="99"/>
    <w:semiHidden/>
    <w:unhideWhenUsed/>
    <w:rsid w:val="006C5B69"/>
    <w:rPr>
      <w:sz w:val="16"/>
      <w:szCs w:val="16"/>
    </w:rPr>
  </w:style>
  <w:style w:type="paragraph" w:styleId="CommentText">
    <w:name w:val="annotation text"/>
    <w:basedOn w:val="Normal"/>
    <w:link w:val="CommentTextChar"/>
    <w:uiPriority w:val="99"/>
    <w:unhideWhenUsed/>
    <w:rsid w:val="006C5B69"/>
    <w:rPr>
      <w:sz w:val="20"/>
      <w:szCs w:val="20"/>
    </w:rPr>
  </w:style>
  <w:style w:type="character" w:customStyle="1" w:styleId="CommentTextChar">
    <w:name w:val="Comment Text Char"/>
    <w:basedOn w:val="DefaultParagraphFont"/>
    <w:link w:val="CommentText"/>
    <w:uiPriority w:val="99"/>
    <w:rsid w:val="006C5B69"/>
    <w:rPr>
      <w:sz w:val="20"/>
      <w:szCs w:val="20"/>
    </w:rPr>
  </w:style>
  <w:style w:type="paragraph" w:styleId="CommentSubject">
    <w:name w:val="annotation subject"/>
    <w:basedOn w:val="CommentText"/>
    <w:next w:val="CommentText"/>
    <w:link w:val="CommentSubjectChar"/>
    <w:uiPriority w:val="99"/>
    <w:semiHidden/>
    <w:unhideWhenUsed/>
    <w:rsid w:val="006C5B69"/>
    <w:rPr>
      <w:b/>
      <w:bCs/>
    </w:rPr>
  </w:style>
  <w:style w:type="character" w:customStyle="1" w:styleId="CommentSubjectChar">
    <w:name w:val="Comment Subject Char"/>
    <w:basedOn w:val="CommentTextChar"/>
    <w:link w:val="CommentSubject"/>
    <w:uiPriority w:val="99"/>
    <w:semiHidden/>
    <w:rsid w:val="006C5B69"/>
    <w:rPr>
      <w:b/>
      <w:bCs/>
      <w:sz w:val="20"/>
      <w:szCs w:val="20"/>
    </w:rPr>
  </w:style>
  <w:style w:type="character" w:customStyle="1" w:styleId="csl-left-margin">
    <w:name w:val="csl-left-margin"/>
    <w:basedOn w:val="DefaultParagraphFont"/>
    <w:rsid w:val="0066796F"/>
  </w:style>
  <w:style w:type="character" w:customStyle="1" w:styleId="csl-right-inline">
    <w:name w:val="csl-right-inline"/>
    <w:basedOn w:val="DefaultParagraphFont"/>
    <w:rsid w:val="00667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876702">
      <w:bodyDiv w:val="1"/>
      <w:marLeft w:val="0"/>
      <w:marRight w:val="0"/>
      <w:marTop w:val="0"/>
      <w:marBottom w:val="0"/>
      <w:divBdr>
        <w:top w:val="none" w:sz="0" w:space="0" w:color="auto"/>
        <w:left w:val="none" w:sz="0" w:space="0" w:color="auto"/>
        <w:bottom w:val="none" w:sz="0" w:space="0" w:color="auto"/>
        <w:right w:val="none" w:sz="0" w:space="0" w:color="auto"/>
      </w:divBdr>
    </w:div>
    <w:div w:id="1312904541">
      <w:bodyDiv w:val="1"/>
      <w:marLeft w:val="0"/>
      <w:marRight w:val="0"/>
      <w:marTop w:val="0"/>
      <w:marBottom w:val="0"/>
      <w:divBdr>
        <w:top w:val="none" w:sz="0" w:space="0" w:color="auto"/>
        <w:left w:val="none" w:sz="0" w:space="0" w:color="auto"/>
        <w:bottom w:val="none" w:sz="0" w:space="0" w:color="auto"/>
        <w:right w:val="none" w:sz="0" w:space="0" w:color="auto"/>
      </w:divBdr>
      <w:divsChild>
        <w:div w:id="652834946">
          <w:marLeft w:val="640"/>
          <w:marRight w:val="0"/>
          <w:marTop w:val="0"/>
          <w:marBottom w:val="0"/>
          <w:divBdr>
            <w:top w:val="none" w:sz="0" w:space="0" w:color="auto"/>
            <w:left w:val="none" w:sz="0" w:space="0" w:color="auto"/>
            <w:bottom w:val="none" w:sz="0" w:space="0" w:color="auto"/>
            <w:right w:val="none" w:sz="0" w:space="0" w:color="auto"/>
          </w:divBdr>
        </w:div>
        <w:div w:id="90710991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67DF35A14C2947A00ABE65FA3D91BD"/>
        <w:category>
          <w:name w:val="Generale"/>
          <w:gallery w:val="placeholder"/>
        </w:category>
        <w:types>
          <w:type w:val="bbPlcHdr"/>
        </w:types>
        <w:behaviors>
          <w:behavior w:val="content"/>
        </w:behaviors>
        <w:guid w:val="{E5101860-1611-184B-9D70-4E27DC6EE26C}"/>
      </w:docPartPr>
      <w:docPartBody>
        <w:p w:rsidR="00EF0EEB" w:rsidRDefault="007A6D20" w:rsidP="007A6D20">
          <w:pPr>
            <w:pStyle w:val="6767DF35A14C2947A00ABE65FA3D91BD"/>
          </w:pPr>
          <w:r w:rsidRPr="00964A86">
            <w:rPr>
              <w:rStyle w:val="PlaceholderText"/>
              <w:i/>
              <w:color w:val="auto"/>
            </w:rPr>
            <w:t>Main Author</w:t>
          </w:r>
        </w:p>
      </w:docPartBody>
    </w:docPart>
    <w:docPart>
      <w:docPartPr>
        <w:name w:val="1D22920E64D84D459C8AA502A745D1E9"/>
        <w:category>
          <w:name w:val="Generale"/>
          <w:gallery w:val="placeholder"/>
        </w:category>
        <w:types>
          <w:type w:val="bbPlcHdr"/>
        </w:types>
        <w:behaviors>
          <w:behavior w:val="content"/>
        </w:behaviors>
        <w:guid w:val="{8E165F22-83F4-3047-888C-17F7207BD6CB}"/>
      </w:docPartPr>
      <w:docPartBody>
        <w:p w:rsidR="00EF0EEB" w:rsidRDefault="007A6D20" w:rsidP="007A6D20">
          <w:pPr>
            <w:pStyle w:val="1D22920E64D84D459C8AA502A745D1E9"/>
          </w:pPr>
          <w:r w:rsidRPr="00160344">
            <w:rPr>
              <w:rStyle w:val="PlaceholderText"/>
              <w:color w:val="auto"/>
            </w:rPr>
            <w:t>Title of Your Paper</w:t>
          </w:r>
        </w:p>
      </w:docPartBody>
    </w:docPart>
    <w:docPart>
      <w:docPartPr>
        <w:name w:val="BF5BAD779466844A8191E1C0B3DB3512"/>
        <w:category>
          <w:name w:val="Generale"/>
          <w:gallery w:val="placeholder"/>
        </w:category>
        <w:types>
          <w:type w:val="bbPlcHdr"/>
        </w:types>
        <w:behaviors>
          <w:behavior w:val="content"/>
        </w:behaviors>
        <w:guid w:val="{45C7146D-5EEB-CC4A-AA27-C3E4FF900582}"/>
      </w:docPartPr>
      <w:docPartBody>
        <w:p w:rsidR="00EF0EEB" w:rsidRDefault="007A6D20" w:rsidP="007A6D20">
          <w:pPr>
            <w:pStyle w:val="BF5BAD779466844A8191E1C0B3DB3512"/>
          </w:pPr>
          <w:r w:rsidRPr="00160344">
            <w:rPr>
              <w:rStyle w:val="PlaceholderText"/>
              <w:color w:val="auto"/>
              <w:u w:val="single"/>
            </w:rPr>
            <w:t>Main Author</w:t>
          </w:r>
        </w:p>
      </w:docPartBody>
    </w:docPart>
    <w:docPart>
      <w:docPartPr>
        <w:name w:val="DefaultPlaceholder_-1854013440"/>
        <w:category>
          <w:name w:val="Generale"/>
          <w:gallery w:val="placeholder"/>
        </w:category>
        <w:types>
          <w:type w:val="bbPlcHdr"/>
        </w:types>
        <w:behaviors>
          <w:behavior w:val="content"/>
        </w:behaviors>
        <w:guid w:val="{F7FF36EC-C30E-4843-98C8-E3363570D78C}"/>
      </w:docPartPr>
      <w:docPartBody>
        <w:p w:rsidR="009524FB" w:rsidRDefault="00D64E52">
          <w:r w:rsidRPr="00837172">
            <w:rPr>
              <w:rStyle w:val="PlaceholderText"/>
            </w:rPr>
            <w:t>Fare clic o toccare qui per immettere il testo.</w:t>
          </w:r>
        </w:p>
      </w:docPartBody>
    </w:docPart>
    <w:docPart>
      <w:docPartPr>
        <w:name w:val="8D66A66161501145A8AEBC3D10A2C727"/>
        <w:category>
          <w:name w:val="General"/>
          <w:gallery w:val="placeholder"/>
        </w:category>
        <w:types>
          <w:type w:val="bbPlcHdr"/>
        </w:types>
        <w:behaviors>
          <w:behavior w:val="content"/>
        </w:behaviors>
        <w:guid w:val="{42391BA4-DDD9-B24B-82AC-2E370CBB027D}"/>
      </w:docPartPr>
      <w:docPartBody>
        <w:p w:rsidR="005E6726" w:rsidRDefault="005E6726" w:rsidP="005E6726">
          <w:pPr>
            <w:pStyle w:val="8D66A66161501145A8AEBC3D10A2C727"/>
          </w:pPr>
          <w:r w:rsidRPr="00837172">
            <w:rPr>
              <w:rStyle w:val="PlaceholderText"/>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D20"/>
    <w:rsid w:val="00025E27"/>
    <w:rsid w:val="002213B6"/>
    <w:rsid w:val="002613C7"/>
    <w:rsid w:val="002C1A5C"/>
    <w:rsid w:val="00324F22"/>
    <w:rsid w:val="00336B45"/>
    <w:rsid w:val="003B4F66"/>
    <w:rsid w:val="00440C11"/>
    <w:rsid w:val="005E6726"/>
    <w:rsid w:val="007A6D20"/>
    <w:rsid w:val="009524FB"/>
    <w:rsid w:val="00970ECC"/>
    <w:rsid w:val="009D4A79"/>
    <w:rsid w:val="00A82C25"/>
    <w:rsid w:val="00D64E52"/>
    <w:rsid w:val="00E6002B"/>
    <w:rsid w:val="00EA0F0D"/>
    <w:rsid w:val="00EF0EEB"/>
    <w:rsid w:val="00F209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726"/>
    <w:rPr>
      <w:color w:val="808080"/>
    </w:rPr>
  </w:style>
  <w:style w:type="paragraph" w:customStyle="1" w:styleId="6767DF35A14C2947A00ABE65FA3D91BD">
    <w:name w:val="6767DF35A14C2947A00ABE65FA3D91BD"/>
    <w:rsid w:val="007A6D20"/>
  </w:style>
  <w:style w:type="paragraph" w:customStyle="1" w:styleId="1D22920E64D84D459C8AA502A745D1E9">
    <w:name w:val="1D22920E64D84D459C8AA502A745D1E9"/>
    <w:rsid w:val="007A6D20"/>
  </w:style>
  <w:style w:type="paragraph" w:customStyle="1" w:styleId="BF5BAD779466844A8191E1C0B3DB3512">
    <w:name w:val="BF5BAD779466844A8191E1C0B3DB3512"/>
    <w:rsid w:val="007A6D20"/>
  </w:style>
  <w:style w:type="paragraph" w:customStyle="1" w:styleId="8D66A66161501145A8AEBC3D10A2C727">
    <w:name w:val="8D66A66161501145A8AEBC3D10A2C727"/>
    <w:rsid w:val="005E6726"/>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F4A48BE-E59F-B04B-9E1B-54F70951306C}">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cfa8fe8a-2899-4999-988c-41e9211ee07e&quot;,&quot;properties&quot;:{&quot;noteIndex&quot;:0},&quot;isEdited&quot;:false,&quot;manualOverride&quot;:{&quot;isManuallyOverridden&quot;:false,&quot;citeprocText&quot;:&quot;[1]&quot;,&quot;manualOverrideText&quot;:&quot;&quot;},&quot;citationTag&quot;:&quot;MENDELEY_CITATION_v3_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&quot;,&quot;citationItems&quot;:[{&quot;id&quot;:&quot;8c202273-87ac-371c-a2cc-fc9825c0a6f3&quot;,&quot;itemData&quot;:{&quot;type&quot;:&quot;article-journal&quot;,&quot;id&quot;:&quot;8c202273-87ac-371c-a2cc-fc9825c0a6f3&quot;,&quot;title&quot;:&quot;Reducing carbon footprint of inhalers: Analysis of climate and clinical implications of different scenarios in five European countries&quot;,&quot;author&quot;:[{&quot;family&quot;:&quot;Pernigotti&quot;,&quot;given&quot;:&quot;Daniele&quot;,&quot;parse-names&quot;:false,&quot;dropping-particle&quot;:&quot;&quot;,&quot;non-dropping-particle&quot;:&quot;&quot;},{&quot;family&quot;:&quot;Stonham&quot;,&quot;given&quot;:&quot;Carol&quot;,&quot;parse-names&quot;:false,&quot;dropping-particle&quot;:&quot;&quot;,&quot;non-dropping-particle&quot;:&quot;&quot;},{&quot;family&quot;:&quot;Panigone&quot;,&quot;given&quot;:&quot;Sara&quot;,&quot;parse-names&quot;:false,&quot;dropping-particle&quot;:&quot;&quot;,&quot;non-dropping-particle&quot;:&quot;&quot;},{&quot;family&quot;:&quot;Sandri&quot;,&quot;given&quot;:&quot;Federica&quot;,&quot;parse-names&quot;:false,&quot;dropping-particle&quot;:&quot;&quot;,&quot;non-dropping-particle&quot;:&quot;&quot;},{&quot;family&quot;:&quot;Ferri&quot;,&quot;given&quot;:&quot;Rossella&quot;,&quot;parse-names&quot;:false,&quot;dropping-particle&quot;:&quot;&quot;,&quot;non-dropping-particle&quot;:&quot;&quot;},{&quot;family&quot;:&quot;Unal&quot;,&quot;given&quot;:&quot;Yasemin&quot;,&quot;parse-names&quot;:false,&quot;dropping-particle&quot;:&quot;&quot;,&quot;non-dropping-particle&quot;:&quot;&quot;},{&quot;family&quot;:&quot;Roche&quot;,&quot;given&quot;:&quot;Nicolas&quot;,&quot;parse-names&quot;:false,&quot;dropping-particle&quot;:&quot;&quot;,&quot;non-dropping-particle&quot;:&quot;&quot;}],&quot;container-title&quot;:&quot;BMJ Open Respiratory Research&quot;,&quot;container-title-short&quot;:&quot;BMJ Open Respir Res&quot;,&quot;DOI&quot;:&quot;10.1136/bmjresp-2021-001071&quot;,&quot;ISSN&quot;:&quot;20524439&quot;,&quot;PMID&quot;:&quot;34872967&quot;,&quot;issued&quot;:{&quot;date-parts&quot;:[[2021,12,6]]},&quot;abstract&quot;:&quot;Background Inhaled therapies are key components of asthma and chronic obstructive pulmonary disease (COPD) treatments. Although the use of pressurised metered-dose inhalers (pMDIs) accounts for &lt;0.1% of global greenhouse gas emissions, their contribution to global warming has been debated and efforts are underway to reduce the carbon footprint of pMDIs. Our aim was to establish the extent to which different scenarios led to reductions in greenhouse gas emissions associated with inhaler use, and their clinical implications. Methods We conducted a series of scenario analyses using asthma and COPD inhaler usage data from 2019 to model carbon dioxide equivalent (CO 2 e) emissions reductions over a 10-year period (2020-2030) in the UK, Italy, France, Germany and Spain: switching propellant-driven pMDIs for propellant-free dry-powder inhalers (DPIs)/soft mist inhalers (SMIs); transitioning to low global warming potential (GWP) propellant (hydrofluoroalkane (HFA)-152a) pMDIs; reducing short-acting β 2 -agonist (SABA) use; and inhaler recycling. Results Transition to low-GWP pMDIs and forced switching to DPI/SMIs (excluding SABA inhalers) would reduce annual CO 2 e emissions by 68%-84% and 64%-71%, respectively, but with different clinical implications. Emission reductions would be greatest (82%-89%) with transition of both maintenance and SABA inhalers to low-GWP propellant. Only minimising SABA inhaler use would reduce CO 2 e emissions by 17%-48%. Although significant greenhouse gas emission reductions would be achieved with high rates of end-of-life recycling (81%-87% of the inhalers), transition to a low-GWP propellant would still result in greater reductions. Conclusions While the absolute contribution of pMDIs to global warming is very small, substantial reductions in the carbon footprint of pMDIs can be achieved with transition to low-GWP propellant (HFA-152a) inhalers. This approach outperforms the substitution of pMDIs with DPI/SMIs while preserving patient access and choice, which are essential for optimising treatment and outcomes. These findings require confirmation in independent studies.&quot;,&quot;publisher&quot;:&quot;BMJ Publishing Group&quot;,&quot;issue&quot;:&quot;1&quot;,&quot;volume&quot;:&quot;8&quot;},&quot;isTemporary&quot;:false}]},{&quot;citationID&quot;:&quot;MENDELEY_CITATION_84e8f563-70aa-4ae7-8884-54661a13e4b6&quot;,&quot;properties&quot;:{&quot;noteIndex&quot;:0},&quot;isEdited&quot;:false,&quot;manualOverride&quot;:{&quot;isManuallyOverridden&quot;:false,&quot;citeprocText&quot;:&quot;[2]&quot;,&quot;manualOverrideText&quot;:&quot;&quot;},&quot;citationTag&quot;:&quot;MENDELEY_CITATION_v3_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&quot;,&quot;citationItems&quot;:[{&quot;id&quot;:&quot;513d9191-7cd2-3434-ab98-6e7896793723&quot;,&quot;itemData&quot;:{&quot;type&quot;:&quot;article-journal&quot;,&quot;id&quot;:&quot;513d9191-7cd2-3434-ab98-6e7896793723&quot;,&quot;title&quot;:&quot;The relative influence of atomization and evaporation on metered dose inhaler drug delivery efficiency&quot;,&quot;author&quot;:[{&quot;family&quot;:&quot;Stein&quot;,&quot;given&quot;:&quot;Stephen W.&quot;,&quot;parse-names&quot;:false,&quot;dropping-particle&quot;:&quot;&quot;,&quot;non-dropping-particle&quot;:&quot;&quot;},{&quot;family&quot;:&quot;Myrdal&quot;,&quot;given&quot;:&quot;Paul B.&quot;,&quot;parse-names&quot;:false,&quot;dropping-particle&quot;:&quot;&quot;,&quot;non-dropping-particle&quot;:&quot;&quot;}],&quot;container-title&quot;:&quot;Aerosol Science and Technology&quot;,&quot;DOI&quot;:&quot;10.1080/02786820600612268&quot;,&quot;ISSN&quot;:&quot;02786826&quot;,&quot;issued&quot;:{&quot;date-parts&quot;:[[2006,5]]},&quot;page&quot;:&quot;335-347&quot;,&quot;abstract&quot;:&quot;Factors influencing the delivery efficiency fromHFA-134a MDIs were examined theoretically and experimentally. The time required for evaporation of HFA-134a and ethanol droplets were theoretically calculated. HFA-134a droplets were shown to evaporate approximately seven times faster than ethanol droplets of the same size, even though HFA-134a droplets cool to approximately 78 degrees below ambient temperature during evaporation. MDI delivery efficiency was experimentally shown to decrease with increasing ethanol concentration, however, the corresponding decrease in vapor pressure was not the primary variable responsible for the decreased efficiency. Rather, this was shown to be primarily due to the increased time required for the droplets to evaporate as ethanol concentration increased. Droplets that evaporate slowly remain for a longer period in the size range that is more likely to deposit via turbulent deposition in the actuator mouthpiece or USP Inlet during cascade impaction tests. Tests with experimental MDIs using alternative cosolvents confirmed that MDI delivery efficiency is much more sensitive to the time required for evaporation of the droplets than on the formulation vapor pressure or the size of the atomized droplets. This indicates that factors affecting the evaporation of an MDI aerosol play a larger role in determining MDI delivery efficiency than do atomization effects. Copyright © American Association for Aerosol Research.&quot;,&quot;issue&quot;:&quot;5&quot;,&quot;volume&quot;:&quot;40&quot;,&quot;container-title-short&quot;:&quot;&quot;},&quot;isTemporary&quot;:false}]}]"/>
    <we:property name="MENDELEY_CITATIONS_LOCALE_CODE" value="&quot;en-GB&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1AB36-AD7F-8246-91C4-7FE55EAE8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1814</Words>
  <Characters>10340</Characters>
  <Application>Microsoft Office Word</Application>
  <DocSecurity>4</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CARRETTA</dc:creator>
  <cp:keywords/>
  <dc:description/>
  <cp:lastModifiedBy>Sheila Coates</cp:lastModifiedBy>
  <cp:revision>2</cp:revision>
  <dcterms:created xsi:type="dcterms:W3CDTF">2023-10-10T09:41:00Z</dcterms:created>
  <dcterms:modified xsi:type="dcterms:W3CDTF">2023-10-10T09:41:00Z</dcterms:modified>
</cp:coreProperties>
</file>