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4234DEC9" w:rsidR="000E77D5" w:rsidRPr="00160344" w:rsidRDefault="00087A24" w:rsidP="00AD115D">
      <w:pPr>
        <w:pStyle w:val="DDLTitle"/>
      </w:pPr>
      <w:sdt>
        <w:sdtPr>
          <w:alias w:val="Title"/>
          <w:tag w:val="Title"/>
          <w:id w:val="-912845432"/>
          <w:lock w:val="sdtLocked"/>
          <w:placeholder>
            <w:docPart w:val="F93874C70D8C44D6B0BA71800E08656C"/>
          </w:placeholder>
        </w:sdtPr>
        <w:sdtEndPr/>
        <w:sdtContent>
          <w:r w:rsidR="00953F45" w:rsidRPr="00953F45">
            <w:rPr>
              <w:lang w:val="en-US"/>
            </w:rPr>
            <w:t xml:space="preserve">Influence of </w:t>
          </w:r>
          <w:r w:rsidR="00151E0B">
            <w:rPr>
              <w:lang w:val="en-US"/>
            </w:rPr>
            <w:t>Fl</w:t>
          </w:r>
          <w:r w:rsidR="00953F45" w:rsidRPr="00953F45">
            <w:rPr>
              <w:lang w:val="en-US"/>
            </w:rPr>
            <w:t xml:space="preserve">uid </w:t>
          </w:r>
          <w:r w:rsidR="00151E0B">
            <w:rPr>
              <w:lang w:val="en-US"/>
            </w:rPr>
            <w:t>P</w:t>
          </w:r>
          <w:r w:rsidR="00953F45" w:rsidRPr="00953F45">
            <w:rPr>
              <w:lang w:val="en-US"/>
            </w:rPr>
            <w:t xml:space="preserve">hysiochemical </w:t>
          </w:r>
          <w:r w:rsidR="00151E0B">
            <w:rPr>
              <w:lang w:val="en-US"/>
            </w:rPr>
            <w:t>P</w:t>
          </w:r>
          <w:r w:rsidR="00953F45" w:rsidRPr="00953F45">
            <w:rPr>
              <w:lang w:val="en-US"/>
            </w:rPr>
            <w:t xml:space="preserve">roperties on </w:t>
          </w:r>
          <w:r w:rsidR="00151E0B">
            <w:rPr>
              <w:lang w:val="en-US"/>
            </w:rPr>
            <w:t>A</w:t>
          </w:r>
          <w:r w:rsidR="00953F45" w:rsidRPr="00953F45">
            <w:rPr>
              <w:lang w:val="en-US"/>
            </w:rPr>
            <w:t xml:space="preserve">erosolization </w:t>
          </w:r>
          <w:r w:rsidR="00151E0B">
            <w:rPr>
              <w:lang w:val="en-US"/>
            </w:rPr>
            <w:t>P</w:t>
          </w:r>
          <w:r w:rsidR="00953F45" w:rsidRPr="00953F45">
            <w:rPr>
              <w:lang w:val="en-US"/>
            </w:rPr>
            <w:t xml:space="preserve">erformance </w:t>
          </w:r>
          <w:r w:rsidR="002C614D">
            <w:rPr>
              <w:lang w:val="en-US"/>
            </w:rPr>
            <w:t xml:space="preserve">of </w:t>
          </w:r>
          <w:r w:rsidR="003E6213">
            <w:rPr>
              <w:lang w:val="en-US"/>
            </w:rPr>
            <w:t>a</w:t>
          </w:r>
          <w:r w:rsidR="00953F45" w:rsidRPr="00953F45">
            <w:rPr>
              <w:lang w:val="en-US"/>
            </w:rPr>
            <w:t xml:space="preserve"> </w:t>
          </w:r>
          <w:r w:rsidR="00151E0B">
            <w:rPr>
              <w:lang w:val="en-US"/>
            </w:rPr>
            <w:t>N</w:t>
          </w:r>
          <w:r w:rsidR="00953F45" w:rsidRPr="00953F45">
            <w:rPr>
              <w:lang w:val="en-US"/>
            </w:rPr>
            <w:t xml:space="preserve">ovel </w:t>
          </w:r>
          <w:r w:rsidR="00151E0B">
            <w:rPr>
              <w:lang w:val="en-US"/>
            </w:rPr>
            <w:t>S</w:t>
          </w:r>
          <w:r w:rsidR="00953F45" w:rsidRPr="00953F45">
            <w:rPr>
              <w:lang w:val="en-US"/>
            </w:rPr>
            <w:t xml:space="preserve">oft </w:t>
          </w:r>
          <w:r w:rsidR="00151E0B">
            <w:rPr>
              <w:lang w:val="en-US"/>
            </w:rPr>
            <w:t>M</w:t>
          </w:r>
          <w:r w:rsidR="00953F45" w:rsidRPr="00953F45">
            <w:rPr>
              <w:lang w:val="en-US"/>
            </w:rPr>
            <w:t xml:space="preserve">ist </w:t>
          </w:r>
          <w:r w:rsidR="00151E0B">
            <w:rPr>
              <w:lang w:val="en-US"/>
            </w:rPr>
            <w:t>I</w:t>
          </w:r>
          <w:r w:rsidR="00953F45" w:rsidRPr="00953F45">
            <w:rPr>
              <w:lang w:val="en-US"/>
            </w:rPr>
            <w:t>nhaler</w:t>
          </w:r>
          <w:r w:rsidR="00953F45">
            <w:rPr>
              <w:lang w:val="en-US"/>
            </w:rPr>
            <w:t xml:space="preserve"> </w:t>
          </w:r>
        </w:sdtContent>
      </w:sdt>
      <w:bookmarkEnd w:id="0"/>
      <w:r w:rsidR="00881895">
        <w:t xml:space="preserve"> </w:t>
      </w:r>
    </w:p>
    <w:bookmarkStart w:id="1" w:name="Author"/>
    <w:p w14:paraId="57DCC0EC" w14:textId="634EB706" w:rsidR="00C65A37" w:rsidRPr="00AD115D" w:rsidRDefault="00087A24" w:rsidP="00881594">
      <w:pPr>
        <w:pStyle w:val="DDLSubtitle"/>
      </w:pPr>
      <w:sdt>
        <w:sdtPr>
          <w:alias w:val="Main Author"/>
          <w:tag w:val="Main Author"/>
          <w:id w:val="854543900"/>
          <w:lock w:val="sdtLocked"/>
          <w:placeholder>
            <w:docPart w:val="38BA82FFF2774C26AC6862CFB8BB55DB"/>
          </w:placeholder>
        </w:sdtPr>
        <w:sdtEndPr>
          <w:rPr>
            <w:u w:val="single"/>
          </w:rPr>
        </w:sdtEndPr>
        <w:sdtContent>
          <w:r w:rsidR="00881594" w:rsidRPr="003E6213">
            <w:t>Varsha Komalla</w:t>
          </w:r>
          <w:r w:rsidR="00C76E44" w:rsidRPr="003E6213">
            <w:rPr>
              <w:vertAlign w:val="superscript"/>
            </w:rPr>
            <w:t>1</w:t>
          </w:r>
          <w:r w:rsidR="00881594" w:rsidRPr="003E6213">
            <w:t>, Imco Sibum</w:t>
          </w:r>
          <w:r w:rsidR="00C76E44" w:rsidRPr="003E6213">
            <w:rPr>
              <w:vertAlign w:val="superscript"/>
            </w:rPr>
            <w:t>3</w:t>
          </w:r>
          <w:r w:rsidR="00881594" w:rsidRPr="003E6213">
            <w:t>, Bernhard Muellinger</w:t>
          </w:r>
          <w:r w:rsidR="00C76E44" w:rsidRPr="003E6213">
            <w:rPr>
              <w:vertAlign w:val="superscript"/>
            </w:rPr>
            <w:t>3</w:t>
          </w:r>
          <w:r w:rsidR="00881594" w:rsidRPr="003E6213">
            <w:t>, Wietze Nijdam</w:t>
          </w:r>
          <w:r w:rsidR="00C76E44" w:rsidRPr="003E6213">
            <w:rPr>
              <w:vertAlign w:val="superscript"/>
            </w:rPr>
            <w:t>4</w:t>
          </w:r>
          <w:r w:rsidR="00881594" w:rsidRPr="003E6213">
            <w:t>, Vishal Chaugule</w:t>
          </w:r>
          <w:r w:rsidR="00C76E44" w:rsidRPr="003E6213">
            <w:rPr>
              <w:vertAlign w:val="superscript"/>
            </w:rPr>
            <w:t>5</w:t>
          </w:r>
          <w:r w:rsidR="00881594" w:rsidRPr="003E6213">
            <w:t>, Julio Soria</w:t>
          </w:r>
          <w:r w:rsidR="00C76E44" w:rsidRPr="003E6213">
            <w:rPr>
              <w:vertAlign w:val="superscript"/>
            </w:rPr>
            <w:t>5</w:t>
          </w:r>
          <w:r w:rsidR="00881594" w:rsidRPr="003E6213">
            <w:t xml:space="preserve">, </w:t>
          </w:r>
          <w:r w:rsidR="00AC3358" w:rsidRPr="003E6213">
            <w:t>Nicolas A. Buchmann</w:t>
          </w:r>
          <w:r w:rsidR="00AC3358" w:rsidRPr="003E6213">
            <w:rPr>
              <w:vertAlign w:val="superscript"/>
            </w:rPr>
            <w:t>3</w:t>
          </w:r>
          <w:r w:rsidR="00AC3358" w:rsidRPr="003E6213">
            <w:t xml:space="preserve">, </w:t>
          </w:r>
          <w:r w:rsidR="00881594" w:rsidRPr="003E6213">
            <w:rPr>
              <w:u w:val="single"/>
            </w:rPr>
            <w:t>Hui Xin Ong</w:t>
          </w:r>
          <w:r w:rsidR="00DE1257" w:rsidRPr="003E6213">
            <w:rPr>
              <w:vertAlign w:val="superscript"/>
            </w:rPr>
            <w:t>1,2</w:t>
          </w:r>
          <w:r w:rsidR="00881594" w:rsidRPr="003E6213">
            <w:t xml:space="preserve">, and </w:t>
          </w:r>
          <w:r w:rsidR="00881594" w:rsidRPr="003E6213">
            <w:rPr>
              <w:u w:val="single"/>
            </w:rPr>
            <w:t>D. Traini</w:t>
          </w:r>
          <w:r w:rsidR="00510D26" w:rsidRPr="003E6213">
            <w:rPr>
              <w:vertAlign w:val="superscript"/>
            </w:rPr>
            <w:t>1,2</w:t>
          </w:r>
          <w:r w:rsidR="00881594" w:rsidRPr="003E6213">
            <w:t xml:space="preserve"> </w:t>
          </w:r>
          <w:r w:rsidR="00881594">
            <w:rPr>
              <w:u w:val="single"/>
            </w:rPr>
            <w:t xml:space="preserve"> </w:t>
          </w:r>
        </w:sdtContent>
      </w:sdt>
      <w:bookmarkEnd w:id="1"/>
    </w:p>
    <w:p w14:paraId="3EBC8A90" w14:textId="6AA09E04" w:rsidR="00603274" w:rsidRDefault="00676DA7" w:rsidP="00AD115D">
      <w:pPr>
        <w:pStyle w:val="DDLAddress1"/>
      </w:pPr>
      <w:r w:rsidRPr="00AD115D">
        <w:rPr>
          <w:vertAlign w:val="superscript"/>
        </w:rPr>
        <w:t>1</w:t>
      </w:r>
      <w:r w:rsidR="00881594" w:rsidRPr="00881594">
        <w:t>Respiratory Technology, Woolcock Institute of Medical Research, Sydney, NSW 2037, Australia</w:t>
      </w:r>
    </w:p>
    <w:p w14:paraId="4F108CB3" w14:textId="4D0BBB38" w:rsidR="00B95E58" w:rsidRPr="00B95E58" w:rsidRDefault="00881594" w:rsidP="00AD115D">
      <w:pPr>
        <w:pStyle w:val="DDLAddress1"/>
      </w:pPr>
      <w:r w:rsidRPr="00881594">
        <w:t xml:space="preserve"> </w:t>
      </w:r>
      <w:r w:rsidR="005B11C7" w:rsidRPr="00C56C5A">
        <w:rPr>
          <w:vertAlign w:val="superscript"/>
        </w:rPr>
        <w:t>2</w:t>
      </w:r>
      <w:r w:rsidRPr="00B95E58">
        <w:t xml:space="preserve">Macquarie Medical School, Department of Biological Sciences, Faculty of Medicine, Health and Human Sciences, Macquarie University, NSW 2109, Australia </w:t>
      </w:r>
    </w:p>
    <w:p w14:paraId="26AD8C01" w14:textId="45ABB117" w:rsidR="00B95E58" w:rsidRPr="00B95E58" w:rsidRDefault="005B11C7" w:rsidP="00AD115D">
      <w:pPr>
        <w:pStyle w:val="DDLAddress1"/>
      </w:pPr>
      <w:r w:rsidRPr="00C56C5A">
        <w:rPr>
          <w:vertAlign w:val="superscript"/>
        </w:rPr>
        <w:t>3</w:t>
      </w:r>
      <w:r w:rsidR="00881594" w:rsidRPr="00B95E58">
        <w:t xml:space="preserve">Resyca B.V., Enschede, the Netherlands </w:t>
      </w:r>
    </w:p>
    <w:p w14:paraId="5FF4CF1A" w14:textId="77777777" w:rsidR="00C56C5A" w:rsidRDefault="005B11C7" w:rsidP="006929E5">
      <w:pPr>
        <w:pStyle w:val="DDLAddress1"/>
      </w:pPr>
      <w:r w:rsidRPr="00C56C5A">
        <w:rPr>
          <w:vertAlign w:val="superscript"/>
        </w:rPr>
        <w:t>4</w:t>
      </w:r>
      <w:r w:rsidR="00881594" w:rsidRPr="00B95E58">
        <w:t xml:space="preserve">Medspray B.V., Enschede, the Netherlands </w:t>
      </w:r>
    </w:p>
    <w:p w14:paraId="57DCC0EE" w14:textId="73540EE3" w:rsidR="00676DA7" w:rsidRPr="00AD115D" w:rsidRDefault="00C56C5A" w:rsidP="006929E5">
      <w:pPr>
        <w:pStyle w:val="DDLAddress1"/>
        <w:rPr>
          <w:bCs/>
          <w:u w:val="single"/>
        </w:rPr>
      </w:pPr>
      <w:r w:rsidRPr="00C56C5A">
        <w:rPr>
          <w:vertAlign w:val="superscript"/>
        </w:rPr>
        <w:t>5</w:t>
      </w:r>
      <w:r w:rsidR="00881594" w:rsidRPr="00B95E58">
        <w:t>Laboratory for Turbulence Research in Aerospace and Combustion (LTRAC), Department of Mechanical and Aerospace Engineering, Monash University, Clayton Campus, Melbourne, VIC 3800, Australia</w:t>
      </w:r>
      <w:r w:rsidR="00881594" w:rsidRPr="00881594">
        <w:rPr>
          <w:vertAlign w:val="superscript"/>
        </w:rPr>
        <w:t xml:space="preserve"> </w:t>
      </w:r>
    </w:p>
    <w:p w14:paraId="57DCC0EF" w14:textId="77777777" w:rsidR="00C65A37" w:rsidRPr="00582113" w:rsidRDefault="00C65A37" w:rsidP="00D156FE">
      <w:pPr>
        <w:pStyle w:val="DDLHeading1"/>
        <w:rPr>
          <w:sz w:val="20"/>
          <w:szCs w:val="20"/>
        </w:rPr>
      </w:pPr>
      <w:r w:rsidRPr="00582113">
        <w:rPr>
          <w:sz w:val="20"/>
          <w:szCs w:val="20"/>
        </w:rPr>
        <w:t>Summary</w:t>
      </w:r>
    </w:p>
    <w:p w14:paraId="74781226" w14:textId="0411A453" w:rsidR="00755B4E" w:rsidRPr="00965722" w:rsidRDefault="00755B4E" w:rsidP="00F528F8">
      <w:pPr>
        <w:pStyle w:val="DDLBodyText"/>
      </w:pPr>
      <w:r w:rsidRPr="00DA4079">
        <w:rPr>
          <w:color w:val="000000" w:themeColor="text1"/>
          <w:sz w:val="20"/>
        </w:rPr>
        <w:t xml:space="preserve">The purpose of this work is to provide a better understanding of the effects of different levels of excipients </w:t>
      </w:r>
      <w:r w:rsidR="003E6213">
        <w:rPr>
          <w:color w:val="000000" w:themeColor="text1"/>
          <w:sz w:val="20"/>
        </w:rPr>
        <w:t xml:space="preserve">affecting fluid properties </w:t>
      </w:r>
      <w:r w:rsidR="002C614D">
        <w:rPr>
          <w:color w:val="000000" w:themeColor="text1"/>
          <w:sz w:val="20"/>
        </w:rPr>
        <w:t xml:space="preserve">and inhalation flow rates </w:t>
      </w:r>
      <w:r w:rsidRPr="00DA4079">
        <w:rPr>
          <w:color w:val="000000" w:themeColor="text1"/>
          <w:sz w:val="20"/>
        </w:rPr>
        <w:t>on the aerosol performance of</w:t>
      </w:r>
      <w:r w:rsidR="001E0136" w:rsidRPr="00DA4079">
        <w:rPr>
          <w:color w:val="000000" w:themeColor="text1"/>
          <w:sz w:val="20"/>
        </w:rPr>
        <w:t xml:space="preserve"> </w:t>
      </w:r>
      <w:r w:rsidR="002C614D">
        <w:rPr>
          <w:color w:val="000000" w:themeColor="text1"/>
          <w:sz w:val="20"/>
        </w:rPr>
        <w:t>the</w:t>
      </w:r>
      <w:r w:rsidR="00266D69" w:rsidRPr="00DA4079">
        <w:rPr>
          <w:color w:val="000000" w:themeColor="text1"/>
          <w:sz w:val="20"/>
        </w:rPr>
        <w:t xml:space="preserve"> </w:t>
      </w:r>
      <w:r w:rsidR="00E71018" w:rsidRPr="00DA4079">
        <w:rPr>
          <w:color w:val="000000" w:themeColor="text1"/>
          <w:sz w:val="20"/>
        </w:rPr>
        <w:t>novel S</w:t>
      </w:r>
      <w:r w:rsidR="00510D26">
        <w:rPr>
          <w:color w:val="000000" w:themeColor="text1"/>
          <w:sz w:val="20"/>
        </w:rPr>
        <w:t>oft Mist Inhaler (S</w:t>
      </w:r>
      <w:r w:rsidR="00E71018" w:rsidRPr="00DA4079">
        <w:rPr>
          <w:color w:val="000000" w:themeColor="text1"/>
          <w:sz w:val="20"/>
        </w:rPr>
        <w:t>MI</w:t>
      </w:r>
      <w:r w:rsidR="00510D26">
        <w:rPr>
          <w:color w:val="000000" w:themeColor="text1"/>
          <w:sz w:val="20"/>
        </w:rPr>
        <w:t>)</w:t>
      </w:r>
      <w:r w:rsidRPr="00DA4079">
        <w:rPr>
          <w:color w:val="000000" w:themeColor="text1"/>
          <w:sz w:val="20"/>
        </w:rPr>
        <w:t xml:space="preserve">, </w:t>
      </w:r>
      <w:r w:rsidR="00E71018" w:rsidRPr="00DA4079">
        <w:rPr>
          <w:color w:val="000000" w:themeColor="text1"/>
          <w:sz w:val="20"/>
        </w:rPr>
        <w:t>Pulmospray</w:t>
      </w:r>
      <w:r w:rsidR="002C614D">
        <w:rPr>
          <w:rFonts w:cs="Arial"/>
          <w:color w:val="000000" w:themeColor="text1"/>
          <w:sz w:val="20"/>
          <w:vertAlign w:val="superscript"/>
        </w:rPr>
        <w:t>TM</w:t>
      </w:r>
      <w:r w:rsidRPr="00DA4079">
        <w:rPr>
          <w:color w:val="000000" w:themeColor="text1"/>
          <w:sz w:val="20"/>
        </w:rPr>
        <w:t>.</w:t>
      </w:r>
      <w:r w:rsidR="00E15B8A" w:rsidRPr="00E15B8A">
        <w:t xml:space="preserve"> </w:t>
      </w:r>
      <w:r w:rsidR="00510D26" w:rsidRPr="00DB58CE">
        <w:rPr>
          <w:sz w:val="20"/>
        </w:rPr>
        <w:t xml:space="preserve">Water for injection </w:t>
      </w:r>
      <w:r w:rsidR="00510D26">
        <w:rPr>
          <w:sz w:val="20"/>
        </w:rPr>
        <w:t xml:space="preserve">(WFI) </w:t>
      </w:r>
      <w:r w:rsidR="00510D26" w:rsidRPr="00DB58CE">
        <w:rPr>
          <w:sz w:val="20"/>
        </w:rPr>
        <w:t xml:space="preserve">was used as </w:t>
      </w:r>
      <w:r w:rsidR="00DB58CE">
        <w:rPr>
          <w:sz w:val="20"/>
        </w:rPr>
        <w:t xml:space="preserve">a </w:t>
      </w:r>
      <w:r w:rsidR="00510D26" w:rsidRPr="00DB58CE">
        <w:rPr>
          <w:sz w:val="20"/>
        </w:rPr>
        <w:t xml:space="preserve">solvent and </w:t>
      </w:r>
      <w:r w:rsidR="00510D26">
        <w:rPr>
          <w:color w:val="000000" w:themeColor="text1"/>
          <w:sz w:val="20"/>
        </w:rPr>
        <w:t>t</w:t>
      </w:r>
      <w:r w:rsidR="00510D26" w:rsidRPr="00510D26">
        <w:rPr>
          <w:color w:val="000000" w:themeColor="text1"/>
          <w:sz w:val="20"/>
        </w:rPr>
        <w:t xml:space="preserve">he excipients included were varying concentrations of ethanol (5 to 50% v/v), glycerol (5 to 30% w/v), </w:t>
      </w:r>
      <w:r w:rsidR="00510D26" w:rsidRPr="00DA4079">
        <w:rPr>
          <w:color w:val="000000" w:themeColor="text1"/>
          <w:sz w:val="20"/>
        </w:rPr>
        <w:t>sodium chloride</w:t>
      </w:r>
      <w:r w:rsidR="00510D26">
        <w:rPr>
          <w:color w:val="000000" w:themeColor="text1"/>
          <w:sz w:val="20"/>
        </w:rPr>
        <w:t xml:space="preserve"> (0.3 to 9% w/v)</w:t>
      </w:r>
      <w:r w:rsidR="00510D26" w:rsidRPr="00DA4079">
        <w:rPr>
          <w:color w:val="000000" w:themeColor="text1"/>
          <w:sz w:val="20"/>
        </w:rPr>
        <w:t xml:space="preserve"> </w:t>
      </w:r>
      <w:r w:rsidR="00510D26">
        <w:rPr>
          <w:color w:val="000000" w:themeColor="text1"/>
          <w:sz w:val="20"/>
        </w:rPr>
        <w:t>and</w:t>
      </w:r>
      <w:r w:rsidR="00510D26" w:rsidRPr="00DA4079">
        <w:rPr>
          <w:color w:val="000000" w:themeColor="text1"/>
          <w:sz w:val="20"/>
        </w:rPr>
        <w:t xml:space="preserve"> </w:t>
      </w:r>
      <w:r w:rsidR="00510D26">
        <w:rPr>
          <w:color w:val="000000" w:themeColor="text1"/>
          <w:sz w:val="20"/>
        </w:rPr>
        <w:t>span</w:t>
      </w:r>
      <w:r w:rsidR="00510D26" w:rsidRPr="00DA4079">
        <w:rPr>
          <w:color w:val="000000" w:themeColor="text1"/>
          <w:sz w:val="20"/>
        </w:rPr>
        <w:t xml:space="preserve"> 20</w:t>
      </w:r>
      <w:r w:rsidR="00510D26">
        <w:rPr>
          <w:color w:val="000000" w:themeColor="text1"/>
          <w:sz w:val="20"/>
        </w:rPr>
        <w:t xml:space="preserve"> (0.01 and 0.05% v/v)</w:t>
      </w:r>
      <w:r w:rsidR="00510D26" w:rsidRPr="00DA4079">
        <w:rPr>
          <w:color w:val="000000" w:themeColor="text1"/>
          <w:sz w:val="20"/>
        </w:rPr>
        <w:t xml:space="preserve">. The excipients were </w:t>
      </w:r>
      <w:r w:rsidR="005E1B7A">
        <w:rPr>
          <w:color w:val="000000" w:themeColor="text1"/>
          <w:sz w:val="20"/>
        </w:rPr>
        <w:t xml:space="preserve">evaluated </w:t>
      </w:r>
      <w:r w:rsidR="00510D26" w:rsidRPr="00DA4079">
        <w:rPr>
          <w:color w:val="000000" w:themeColor="text1"/>
          <w:sz w:val="20"/>
        </w:rPr>
        <w:t xml:space="preserve">to elucidate the </w:t>
      </w:r>
      <w:r w:rsidR="005E1B7A">
        <w:rPr>
          <w:color w:val="000000" w:themeColor="text1"/>
          <w:sz w:val="20"/>
        </w:rPr>
        <w:t>impact</w:t>
      </w:r>
      <w:r w:rsidR="005E1B7A" w:rsidRPr="00DA4079">
        <w:rPr>
          <w:color w:val="000000" w:themeColor="text1"/>
          <w:sz w:val="20"/>
        </w:rPr>
        <w:t xml:space="preserve"> </w:t>
      </w:r>
      <w:r w:rsidR="005E1B7A">
        <w:rPr>
          <w:color w:val="000000" w:themeColor="text1"/>
          <w:sz w:val="20"/>
        </w:rPr>
        <w:t xml:space="preserve">of these additions to the solution formulation </w:t>
      </w:r>
      <w:r w:rsidR="00510D26">
        <w:rPr>
          <w:color w:val="000000" w:themeColor="text1"/>
          <w:sz w:val="20"/>
        </w:rPr>
        <w:t>properties</w:t>
      </w:r>
      <w:r w:rsidR="00510D26" w:rsidRPr="00DA4079">
        <w:rPr>
          <w:color w:val="000000" w:themeColor="text1"/>
          <w:sz w:val="20"/>
        </w:rPr>
        <w:t xml:space="preserve"> on inhalation</w:t>
      </w:r>
      <w:r w:rsidR="005E1B7A">
        <w:rPr>
          <w:color w:val="000000" w:themeColor="text1"/>
          <w:sz w:val="20"/>
        </w:rPr>
        <w:t xml:space="preserve"> aerosol</w:t>
      </w:r>
      <w:r w:rsidR="00510D26" w:rsidRPr="00DA4079">
        <w:rPr>
          <w:color w:val="000000" w:themeColor="text1"/>
          <w:sz w:val="20"/>
        </w:rPr>
        <w:t xml:space="preserve"> variables (P</w:t>
      </w:r>
      <w:r w:rsidR="00510D26">
        <w:rPr>
          <w:color w:val="000000" w:themeColor="text1"/>
          <w:sz w:val="20"/>
        </w:rPr>
        <w:t>article Size Distribution, P</w:t>
      </w:r>
      <w:r w:rsidR="00510D26" w:rsidRPr="00DA4079">
        <w:rPr>
          <w:color w:val="000000" w:themeColor="text1"/>
          <w:sz w:val="20"/>
        </w:rPr>
        <w:t>SD</w:t>
      </w:r>
      <w:r w:rsidR="00510D26">
        <w:rPr>
          <w:color w:val="000000" w:themeColor="text1"/>
          <w:sz w:val="20"/>
        </w:rPr>
        <w:t>, Dv</w:t>
      </w:r>
      <w:r w:rsidR="00510D26" w:rsidRPr="00D903CD">
        <w:rPr>
          <w:color w:val="000000" w:themeColor="text1"/>
          <w:sz w:val="20"/>
        </w:rPr>
        <w:t>10</w:t>
      </w:r>
      <w:r w:rsidR="00510D26">
        <w:rPr>
          <w:color w:val="000000" w:themeColor="text1"/>
          <w:sz w:val="20"/>
        </w:rPr>
        <w:t xml:space="preserve">, </w:t>
      </w:r>
      <w:r w:rsidR="00510D26" w:rsidRPr="00DA4079">
        <w:rPr>
          <w:color w:val="000000" w:themeColor="text1"/>
          <w:sz w:val="20"/>
        </w:rPr>
        <w:t>D</w:t>
      </w:r>
      <w:r w:rsidR="00510D26">
        <w:rPr>
          <w:color w:val="000000" w:themeColor="text1"/>
          <w:sz w:val="20"/>
        </w:rPr>
        <w:t>v</w:t>
      </w:r>
      <w:r w:rsidR="00510D26" w:rsidRPr="00D903CD">
        <w:rPr>
          <w:color w:val="000000" w:themeColor="text1"/>
          <w:sz w:val="20"/>
        </w:rPr>
        <w:t>50</w:t>
      </w:r>
      <w:r w:rsidR="00510D26">
        <w:rPr>
          <w:color w:val="000000" w:themeColor="text1"/>
          <w:sz w:val="20"/>
          <w:vertAlign w:val="subscript"/>
        </w:rPr>
        <w:t xml:space="preserve"> </w:t>
      </w:r>
      <w:r w:rsidR="00510D26" w:rsidRPr="0066222C">
        <w:rPr>
          <w:color w:val="000000" w:themeColor="text1"/>
          <w:sz w:val="20"/>
        </w:rPr>
        <w:t>and D</w:t>
      </w:r>
      <w:r w:rsidR="00510D26">
        <w:rPr>
          <w:color w:val="000000" w:themeColor="text1"/>
          <w:sz w:val="20"/>
        </w:rPr>
        <w:t>v</w:t>
      </w:r>
      <w:r w:rsidR="00510D26" w:rsidRPr="00D903CD">
        <w:rPr>
          <w:color w:val="000000" w:themeColor="text1"/>
          <w:sz w:val="20"/>
        </w:rPr>
        <w:t>90</w:t>
      </w:r>
      <w:r w:rsidR="00510D26" w:rsidRPr="00DA4079">
        <w:rPr>
          <w:color w:val="000000" w:themeColor="text1"/>
          <w:sz w:val="20"/>
        </w:rPr>
        <w:t>)</w:t>
      </w:r>
      <w:r w:rsidR="002C614D">
        <w:rPr>
          <w:color w:val="000000" w:themeColor="text1"/>
          <w:sz w:val="20"/>
        </w:rPr>
        <w:t xml:space="preserve"> </w:t>
      </w:r>
      <w:r w:rsidR="005E1B7A">
        <w:rPr>
          <w:color w:val="000000" w:themeColor="text1"/>
          <w:sz w:val="20"/>
        </w:rPr>
        <w:t>at two different flow rates</w:t>
      </w:r>
      <w:r w:rsidR="00465E9E">
        <w:rPr>
          <w:color w:val="000000" w:themeColor="text1"/>
          <w:sz w:val="20"/>
        </w:rPr>
        <w:t xml:space="preserve"> (15 and 30 L/min)</w:t>
      </w:r>
      <w:r w:rsidR="00E15B8A" w:rsidRPr="00E15B8A">
        <w:rPr>
          <w:color w:val="000000" w:themeColor="text1"/>
          <w:sz w:val="20"/>
        </w:rPr>
        <w:t>.</w:t>
      </w:r>
      <w:r w:rsidR="00E15B8A">
        <w:rPr>
          <w:color w:val="000000" w:themeColor="text1"/>
          <w:sz w:val="20"/>
        </w:rPr>
        <w:t xml:space="preserve"> </w:t>
      </w:r>
      <w:r w:rsidR="005E1B7A">
        <w:rPr>
          <w:color w:val="000000" w:themeColor="text1"/>
          <w:sz w:val="20"/>
        </w:rPr>
        <w:t>In general, a</w:t>
      </w:r>
      <w:r w:rsidR="00304B4B">
        <w:rPr>
          <w:color w:val="000000" w:themeColor="text1"/>
          <w:sz w:val="20"/>
        </w:rPr>
        <w:t xml:space="preserve">n increase in </w:t>
      </w:r>
      <w:r w:rsidR="00DB58CE">
        <w:rPr>
          <w:color w:val="000000" w:themeColor="text1"/>
          <w:sz w:val="20"/>
        </w:rPr>
        <w:t xml:space="preserve">the </w:t>
      </w:r>
      <w:r w:rsidR="00304B4B">
        <w:rPr>
          <w:color w:val="000000" w:themeColor="text1"/>
          <w:sz w:val="20"/>
        </w:rPr>
        <w:t xml:space="preserve">concentration of </w:t>
      </w:r>
      <w:r w:rsidR="005E1B7A">
        <w:rPr>
          <w:color w:val="000000" w:themeColor="text1"/>
          <w:sz w:val="20"/>
        </w:rPr>
        <w:t xml:space="preserve">any </w:t>
      </w:r>
      <w:r w:rsidR="00304B4B">
        <w:rPr>
          <w:color w:val="000000" w:themeColor="text1"/>
          <w:sz w:val="20"/>
        </w:rPr>
        <w:t xml:space="preserve">excipients </w:t>
      </w:r>
      <w:r w:rsidR="005E1B7A">
        <w:rPr>
          <w:color w:val="000000" w:themeColor="text1"/>
          <w:sz w:val="20"/>
        </w:rPr>
        <w:t xml:space="preserve">added </w:t>
      </w:r>
      <w:r w:rsidR="00304B4B">
        <w:rPr>
          <w:color w:val="000000" w:themeColor="text1"/>
          <w:sz w:val="20"/>
        </w:rPr>
        <w:t xml:space="preserve">increased osmolality. </w:t>
      </w:r>
      <w:r w:rsidR="00DB58CE">
        <w:rPr>
          <w:color w:val="000000" w:themeColor="text1"/>
          <w:sz w:val="20"/>
        </w:rPr>
        <w:t>The addition</w:t>
      </w:r>
      <w:r w:rsidR="00304B4B">
        <w:rPr>
          <w:color w:val="000000" w:themeColor="text1"/>
          <w:sz w:val="20"/>
        </w:rPr>
        <w:t xml:space="preserve"> of Span 20 and ethanol individually to WFI </w:t>
      </w:r>
      <w:r w:rsidR="005E1B7A">
        <w:rPr>
          <w:color w:val="000000" w:themeColor="text1"/>
          <w:sz w:val="20"/>
        </w:rPr>
        <w:t xml:space="preserve">resulted in </w:t>
      </w:r>
      <w:r w:rsidR="00304B4B">
        <w:rPr>
          <w:color w:val="000000" w:themeColor="text1"/>
          <w:sz w:val="20"/>
        </w:rPr>
        <w:t xml:space="preserve">a decrease </w:t>
      </w:r>
      <w:r w:rsidR="00DB58CE">
        <w:rPr>
          <w:color w:val="000000" w:themeColor="text1"/>
          <w:sz w:val="20"/>
        </w:rPr>
        <w:t>in</w:t>
      </w:r>
      <w:r w:rsidR="00510D26">
        <w:rPr>
          <w:color w:val="000000" w:themeColor="text1"/>
          <w:sz w:val="20"/>
        </w:rPr>
        <w:t xml:space="preserve"> </w:t>
      </w:r>
      <w:r w:rsidR="00304B4B">
        <w:rPr>
          <w:color w:val="000000" w:themeColor="text1"/>
          <w:sz w:val="20"/>
        </w:rPr>
        <w:t>surface tension</w:t>
      </w:r>
      <w:r w:rsidR="002C614D">
        <w:rPr>
          <w:color w:val="000000" w:themeColor="text1"/>
          <w:sz w:val="20"/>
        </w:rPr>
        <w:t xml:space="preserve">, </w:t>
      </w:r>
      <w:r w:rsidR="00C93540">
        <w:rPr>
          <w:color w:val="000000" w:themeColor="text1"/>
          <w:sz w:val="20"/>
        </w:rPr>
        <w:t xml:space="preserve">and </w:t>
      </w:r>
      <w:r w:rsidR="002C614D">
        <w:rPr>
          <w:color w:val="000000" w:themeColor="text1"/>
          <w:sz w:val="20"/>
        </w:rPr>
        <w:t>the addition of glycerol increased viscosity</w:t>
      </w:r>
      <w:r w:rsidR="00304B4B">
        <w:rPr>
          <w:color w:val="000000" w:themeColor="text1"/>
          <w:sz w:val="20"/>
        </w:rPr>
        <w:t xml:space="preserve">. </w:t>
      </w:r>
      <w:r w:rsidR="00510D26" w:rsidRPr="00465E9E">
        <w:rPr>
          <w:color w:val="000000" w:themeColor="text1"/>
          <w:sz w:val="20"/>
        </w:rPr>
        <w:t>In summary</w:t>
      </w:r>
      <w:r w:rsidR="00F528F8" w:rsidRPr="00465E9E">
        <w:rPr>
          <w:color w:val="000000" w:themeColor="text1"/>
          <w:sz w:val="20"/>
        </w:rPr>
        <w:t>, the characteristic of aerosol generation</w:t>
      </w:r>
      <w:r w:rsidR="005A4086" w:rsidRPr="00465E9E">
        <w:rPr>
          <w:color w:val="000000" w:themeColor="text1"/>
          <w:sz w:val="20"/>
        </w:rPr>
        <w:t xml:space="preserve"> and </w:t>
      </w:r>
      <w:r w:rsidR="00DB58CE" w:rsidRPr="00465E9E">
        <w:rPr>
          <w:color w:val="000000" w:themeColor="text1"/>
          <w:sz w:val="20"/>
        </w:rPr>
        <w:t xml:space="preserve">the </w:t>
      </w:r>
      <w:r w:rsidR="005A4086" w:rsidRPr="00465E9E">
        <w:rPr>
          <w:color w:val="000000" w:themeColor="text1"/>
          <w:sz w:val="20"/>
        </w:rPr>
        <w:t xml:space="preserve">performance of </w:t>
      </w:r>
      <w:r w:rsidR="002C614D">
        <w:rPr>
          <w:color w:val="000000" w:themeColor="text1"/>
          <w:sz w:val="20"/>
        </w:rPr>
        <w:t xml:space="preserve">the </w:t>
      </w:r>
      <w:r w:rsidR="005A4086" w:rsidRPr="00465E9E">
        <w:rPr>
          <w:color w:val="000000" w:themeColor="text1"/>
          <w:sz w:val="20"/>
        </w:rPr>
        <w:t xml:space="preserve">SMI </w:t>
      </w:r>
      <w:r w:rsidR="002C614D" w:rsidRPr="00465E9E">
        <w:rPr>
          <w:color w:val="000000" w:themeColor="text1"/>
          <w:sz w:val="20"/>
        </w:rPr>
        <w:t xml:space="preserve">did not change significantly </w:t>
      </w:r>
      <w:r w:rsidR="002C614D">
        <w:rPr>
          <w:color w:val="000000" w:themeColor="text1"/>
          <w:sz w:val="20"/>
        </w:rPr>
        <w:t>over the</w:t>
      </w:r>
      <w:r w:rsidR="002C614D" w:rsidRPr="00465E9E">
        <w:rPr>
          <w:color w:val="000000" w:themeColor="text1"/>
          <w:sz w:val="20"/>
        </w:rPr>
        <w:t xml:space="preserve"> range of </w:t>
      </w:r>
      <w:r w:rsidR="002C614D">
        <w:rPr>
          <w:color w:val="000000" w:themeColor="text1"/>
          <w:sz w:val="20"/>
        </w:rPr>
        <w:t xml:space="preserve">tested </w:t>
      </w:r>
      <w:r w:rsidR="00F528F8" w:rsidRPr="00465E9E">
        <w:rPr>
          <w:color w:val="000000" w:themeColor="text1"/>
          <w:sz w:val="20"/>
        </w:rPr>
        <w:t>surface</w:t>
      </w:r>
      <w:r w:rsidR="005A4086" w:rsidRPr="00465E9E">
        <w:rPr>
          <w:color w:val="000000" w:themeColor="text1"/>
          <w:sz w:val="20"/>
        </w:rPr>
        <w:t xml:space="preserve"> </w:t>
      </w:r>
      <w:r w:rsidR="00F528F8" w:rsidRPr="00465E9E">
        <w:rPr>
          <w:color w:val="000000" w:themeColor="text1"/>
          <w:sz w:val="20"/>
        </w:rPr>
        <w:t>tensio</w:t>
      </w:r>
      <w:r w:rsidR="001C0318" w:rsidRPr="00465E9E">
        <w:rPr>
          <w:color w:val="000000" w:themeColor="text1"/>
          <w:sz w:val="20"/>
        </w:rPr>
        <w:t>n</w:t>
      </w:r>
      <w:r w:rsidR="002C614D" w:rsidRPr="00465E9E">
        <w:rPr>
          <w:color w:val="000000" w:themeColor="text1"/>
          <w:sz w:val="20"/>
        </w:rPr>
        <w:t xml:space="preserve"> (75 – 28mN/m)</w:t>
      </w:r>
      <w:r w:rsidR="001C0318" w:rsidRPr="00465E9E">
        <w:rPr>
          <w:color w:val="000000" w:themeColor="text1"/>
          <w:sz w:val="20"/>
        </w:rPr>
        <w:t>,</w:t>
      </w:r>
      <w:r w:rsidR="00F528F8" w:rsidRPr="00465E9E">
        <w:rPr>
          <w:color w:val="000000" w:themeColor="text1"/>
          <w:sz w:val="20"/>
        </w:rPr>
        <w:t xml:space="preserve"> </w:t>
      </w:r>
      <w:r w:rsidR="002C614D" w:rsidRPr="00465E9E">
        <w:rPr>
          <w:color w:val="000000" w:themeColor="text1"/>
          <w:sz w:val="20"/>
        </w:rPr>
        <w:t>viscosity (1 – 2.4mPas)</w:t>
      </w:r>
      <w:r w:rsidR="002C614D">
        <w:rPr>
          <w:color w:val="000000" w:themeColor="text1"/>
          <w:sz w:val="20"/>
        </w:rPr>
        <w:t xml:space="preserve"> and osmol</w:t>
      </w:r>
      <w:r w:rsidR="00465E9E">
        <w:rPr>
          <w:color w:val="000000" w:themeColor="text1"/>
          <w:sz w:val="20"/>
        </w:rPr>
        <w:t>ali</w:t>
      </w:r>
      <w:r w:rsidR="002C614D">
        <w:rPr>
          <w:color w:val="000000" w:themeColor="text1"/>
          <w:sz w:val="20"/>
        </w:rPr>
        <w:t>ty</w:t>
      </w:r>
      <w:r w:rsidR="002C614D" w:rsidRPr="00465E9E">
        <w:rPr>
          <w:color w:val="000000" w:themeColor="text1"/>
          <w:sz w:val="20"/>
        </w:rPr>
        <w:t xml:space="preserve">, thus </w:t>
      </w:r>
      <w:r w:rsidR="00465E9E">
        <w:rPr>
          <w:color w:val="000000" w:themeColor="text1"/>
          <w:sz w:val="20"/>
        </w:rPr>
        <w:t>showing the</w:t>
      </w:r>
      <w:r w:rsidR="002C614D" w:rsidRPr="00465E9E">
        <w:rPr>
          <w:color w:val="000000" w:themeColor="text1"/>
          <w:sz w:val="20"/>
        </w:rPr>
        <w:t xml:space="preserve"> robust aerosol delivery of the SMI over a relevant range of rheological properties </w:t>
      </w:r>
      <w:r w:rsidR="00465E9E">
        <w:rPr>
          <w:color w:val="000000" w:themeColor="text1"/>
          <w:sz w:val="20"/>
        </w:rPr>
        <w:t>used in</w:t>
      </w:r>
      <w:r w:rsidR="002C614D" w:rsidRPr="00465E9E">
        <w:rPr>
          <w:color w:val="000000" w:themeColor="text1"/>
          <w:sz w:val="20"/>
        </w:rPr>
        <w:t xml:space="preserve"> inhalation solutions. </w:t>
      </w:r>
    </w:p>
    <w:p w14:paraId="57DCC0F1" w14:textId="77777777" w:rsidR="00E14DBF" w:rsidRPr="00582113" w:rsidRDefault="00E14DBF" w:rsidP="00D156FE">
      <w:pPr>
        <w:pStyle w:val="DDLBodyText"/>
        <w:rPr>
          <w:b/>
          <w:sz w:val="20"/>
        </w:rPr>
      </w:pPr>
      <w:r w:rsidRPr="00582113">
        <w:rPr>
          <w:b/>
          <w:sz w:val="20"/>
        </w:rPr>
        <w:t>Key Message</w:t>
      </w:r>
    </w:p>
    <w:p w14:paraId="57DCC0F2" w14:textId="1128C45F" w:rsidR="00E14DBF" w:rsidRPr="00834D7F" w:rsidRDefault="007C6DBA" w:rsidP="007C6DBA">
      <w:pPr>
        <w:pStyle w:val="DDLBodyText"/>
        <w:rPr>
          <w:rStyle w:val="Strong"/>
          <w:rFonts w:cs="Arial"/>
          <w:b w:val="0"/>
          <w:color w:val="000000" w:themeColor="text1"/>
          <w:sz w:val="20"/>
          <w:shd w:val="clear" w:color="auto" w:fill="FFFFFF"/>
        </w:rPr>
      </w:pPr>
      <w:r w:rsidRPr="00CE4A8F">
        <w:rPr>
          <w:rStyle w:val="Strong"/>
          <w:rFonts w:cs="Arial"/>
          <w:b w:val="0"/>
          <w:color w:val="000000" w:themeColor="text1"/>
          <w:sz w:val="20"/>
          <w:shd w:val="clear" w:color="auto" w:fill="FFFFFF"/>
        </w:rPr>
        <w:t>In this study, the</w:t>
      </w:r>
      <w:r w:rsidR="00EC6900" w:rsidRPr="00CE4A8F">
        <w:rPr>
          <w:rStyle w:val="Strong"/>
          <w:rFonts w:cs="Arial"/>
          <w:b w:val="0"/>
          <w:color w:val="000000" w:themeColor="text1"/>
          <w:sz w:val="20"/>
          <w:shd w:val="clear" w:color="auto" w:fill="FFFFFF"/>
        </w:rPr>
        <w:t xml:space="preserve"> impact of</w:t>
      </w:r>
      <w:r w:rsidRPr="00CE4A8F">
        <w:rPr>
          <w:rStyle w:val="Strong"/>
          <w:rFonts w:cs="Arial"/>
          <w:b w:val="0"/>
          <w:color w:val="000000" w:themeColor="text1"/>
          <w:sz w:val="20"/>
          <w:shd w:val="clear" w:color="auto" w:fill="FFFFFF"/>
        </w:rPr>
        <w:t xml:space="preserve"> </w:t>
      </w:r>
      <w:r w:rsidR="00EC6900" w:rsidRPr="00CE4A8F">
        <w:rPr>
          <w:rStyle w:val="Strong"/>
          <w:rFonts w:cs="Arial"/>
          <w:b w:val="0"/>
          <w:color w:val="000000" w:themeColor="text1"/>
          <w:sz w:val="20"/>
          <w:shd w:val="clear" w:color="auto" w:fill="FFFFFF"/>
        </w:rPr>
        <w:t xml:space="preserve">different fluid properties on the </w:t>
      </w:r>
      <w:r w:rsidRPr="00CE4A8F">
        <w:rPr>
          <w:rStyle w:val="Strong"/>
          <w:rFonts w:cs="Arial"/>
          <w:b w:val="0"/>
          <w:color w:val="000000" w:themeColor="text1"/>
          <w:sz w:val="20"/>
          <w:shd w:val="clear" w:color="auto" w:fill="FFFFFF"/>
        </w:rPr>
        <w:t xml:space="preserve">aerosol </w:t>
      </w:r>
      <w:r w:rsidR="002C614D">
        <w:rPr>
          <w:rStyle w:val="Strong"/>
          <w:rFonts w:cs="Arial"/>
          <w:b w:val="0"/>
          <w:color w:val="000000" w:themeColor="text1"/>
          <w:sz w:val="20"/>
          <w:shd w:val="clear" w:color="auto" w:fill="FFFFFF"/>
        </w:rPr>
        <w:t>generation</w:t>
      </w:r>
      <w:r w:rsidR="002C614D" w:rsidRPr="00CE4A8F">
        <w:rPr>
          <w:rStyle w:val="Strong"/>
          <w:rFonts w:cs="Arial"/>
          <w:b w:val="0"/>
          <w:color w:val="000000" w:themeColor="text1"/>
          <w:sz w:val="20"/>
          <w:shd w:val="clear" w:color="auto" w:fill="FFFFFF"/>
        </w:rPr>
        <w:t xml:space="preserve"> </w:t>
      </w:r>
      <w:r w:rsidRPr="00CE4A8F">
        <w:rPr>
          <w:rStyle w:val="Strong"/>
          <w:rFonts w:cs="Arial"/>
          <w:b w:val="0"/>
          <w:color w:val="000000" w:themeColor="text1"/>
          <w:sz w:val="20"/>
          <w:shd w:val="clear" w:color="auto" w:fill="FFFFFF"/>
        </w:rPr>
        <w:t xml:space="preserve">of </w:t>
      </w:r>
      <w:r w:rsidR="00104162">
        <w:rPr>
          <w:rStyle w:val="Strong"/>
          <w:rFonts w:cs="Arial"/>
          <w:b w:val="0"/>
          <w:color w:val="000000" w:themeColor="text1"/>
          <w:sz w:val="20"/>
          <w:shd w:val="clear" w:color="auto" w:fill="FFFFFF"/>
        </w:rPr>
        <w:t xml:space="preserve">the </w:t>
      </w:r>
      <w:r w:rsidRPr="00CE4A8F">
        <w:rPr>
          <w:rStyle w:val="Strong"/>
          <w:rFonts w:cs="Arial"/>
          <w:b w:val="0"/>
          <w:color w:val="000000" w:themeColor="text1"/>
          <w:sz w:val="20"/>
          <w:shd w:val="clear" w:color="auto" w:fill="FFFFFF"/>
        </w:rPr>
        <w:t>Pulmospray</w:t>
      </w:r>
      <w:r w:rsidR="002C614D">
        <w:rPr>
          <w:rFonts w:cs="Arial"/>
          <w:color w:val="000000" w:themeColor="text1"/>
          <w:sz w:val="20"/>
          <w:vertAlign w:val="superscript"/>
        </w:rPr>
        <w:t>TM</w:t>
      </w:r>
      <w:r w:rsidRPr="00CE4A8F">
        <w:rPr>
          <w:rStyle w:val="Strong"/>
          <w:rFonts w:cs="Arial"/>
          <w:b w:val="0"/>
          <w:color w:val="000000" w:themeColor="text1"/>
          <w:sz w:val="20"/>
          <w:shd w:val="clear" w:color="auto" w:fill="FFFFFF"/>
        </w:rPr>
        <w:t xml:space="preserve"> soft mist </w:t>
      </w:r>
      <w:r w:rsidR="00DB58CE">
        <w:rPr>
          <w:rStyle w:val="Strong"/>
          <w:rFonts w:cs="Arial"/>
          <w:b w:val="0"/>
          <w:color w:val="000000" w:themeColor="text1"/>
          <w:sz w:val="20"/>
          <w:shd w:val="clear" w:color="auto" w:fill="FFFFFF"/>
        </w:rPr>
        <w:t>inhaler</w:t>
      </w:r>
      <w:r w:rsidR="002C614D">
        <w:rPr>
          <w:rStyle w:val="Strong"/>
          <w:rFonts w:cs="Arial"/>
          <w:b w:val="0"/>
          <w:color w:val="000000" w:themeColor="text1"/>
          <w:sz w:val="20"/>
          <w:shd w:val="clear" w:color="auto" w:fill="FFFFFF"/>
        </w:rPr>
        <w:t xml:space="preserve"> (SMI)</w:t>
      </w:r>
      <w:r w:rsidR="003362E0">
        <w:rPr>
          <w:rStyle w:val="Strong"/>
          <w:rFonts w:cs="Arial"/>
          <w:b w:val="0"/>
          <w:color w:val="000000" w:themeColor="text1"/>
          <w:sz w:val="20"/>
          <w:shd w:val="clear" w:color="auto" w:fill="FFFFFF"/>
        </w:rPr>
        <w:t xml:space="preserve"> </w:t>
      </w:r>
      <w:r w:rsidR="00104162">
        <w:rPr>
          <w:rStyle w:val="Strong"/>
          <w:rFonts w:cs="Arial"/>
          <w:b w:val="0"/>
          <w:color w:val="000000" w:themeColor="text1"/>
          <w:sz w:val="20"/>
          <w:shd w:val="clear" w:color="auto" w:fill="FFFFFF"/>
        </w:rPr>
        <w:t xml:space="preserve">was </w:t>
      </w:r>
      <w:r w:rsidR="003362E0">
        <w:rPr>
          <w:rStyle w:val="Strong"/>
          <w:rFonts w:cs="Arial"/>
          <w:b w:val="0"/>
          <w:color w:val="000000" w:themeColor="text1"/>
          <w:sz w:val="20"/>
          <w:shd w:val="clear" w:color="auto" w:fill="FFFFFF"/>
        </w:rPr>
        <w:t>assessed</w:t>
      </w:r>
      <w:r w:rsidRPr="00CE4A8F">
        <w:rPr>
          <w:rStyle w:val="Strong"/>
          <w:rFonts w:cs="Arial"/>
          <w:b w:val="0"/>
          <w:color w:val="000000" w:themeColor="text1"/>
          <w:sz w:val="20"/>
          <w:shd w:val="clear" w:color="auto" w:fill="FFFFFF"/>
        </w:rPr>
        <w:t>.</w:t>
      </w:r>
      <w:r w:rsidR="002C614D">
        <w:rPr>
          <w:rStyle w:val="Strong"/>
          <w:rFonts w:cs="Arial"/>
          <w:b w:val="0"/>
          <w:color w:val="000000" w:themeColor="text1"/>
          <w:sz w:val="20"/>
          <w:shd w:val="clear" w:color="auto" w:fill="FFFFFF"/>
        </w:rPr>
        <w:t xml:space="preserve"> </w:t>
      </w:r>
      <w:r w:rsidR="000F54B2" w:rsidRPr="00834D7F">
        <w:rPr>
          <w:rStyle w:val="Strong"/>
          <w:rFonts w:cs="Arial"/>
          <w:b w:val="0"/>
          <w:color w:val="000000" w:themeColor="text1"/>
          <w:sz w:val="20"/>
          <w:shd w:val="clear" w:color="auto" w:fill="FFFFFF"/>
        </w:rPr>
        <w:t xml:space="preserve">Considering the current interest in delivering proteins, peptides and biologics to the </w:t>
      </w:r>
      <w:r w:rsidR="00A77F40" w:rsidRPr="00834D7F">
        <w:rPr>
          <w:rStyle w:val="Strong"/>
          <w:rFonts w:cs="Arial"/>
          <w:b w:val="0"/>
          <w:color w:val="000000" w:themeColor="text1"/>
          <w:sz w:val="20"/>
          <w:shd w:val="clear" w:color="auto" w:fill="FFFFFF"/>
        </w:rPr>
        <w:t>respiratory tract</w:t>
      </w:r>
      <w:r w:rsidR="000F54B2" w:rsidRPr="00834D7F">
        <w:rPr>
          <w:rStyle w:val="Strong"/>
          <w:rFonts w:cs="Arial"/>
          <w:b w:val="0"/>
          <w:color w:val="000000" w:themeColor="text1"/>
          <w:sz w:val="20"/>
          <w:shd w:val="clear" w:color="auto" w:fill="FFFFFF"/>
        </w:rPr>
        <w:t xml:space="preserve">, </w:t>
      </w:r>
      <w:r w:rsidR="00A77F40" w:rsidRPr="00834D7F">
        <w:rPr>
          <w:rStyle w:val="Strong"/>
          <w:rFonts w:cs="Arial"/>
          <w:b w:val="0"/>
          <w:color w:val="000000" w:themeColor="text1"/>
          <w:sz w:val="20"/>
          <w:shd w:val="clear" w:color="auto" w:fill="FFFFFF"/>
        </w:rPr>
        <w:t>our study</w:t>
      </w:r>
      <w:r w:rsidR="00434957" w:rsidRPr="00834D7F">
        <w:rPr>
          <w:rStyle w:val="Strong"/>
          <w:rFonts w:cs="Arial"/>
          <w:b w:val="0"/>
          <w:color w:val="000000" w:themeColor="text1"/>
          <w:sz w:val="20"/>
          <w:shd w:val="clear" w:color="auto" w:fill="FFFFFF"/>
        </w:rPr>
        <w:t xml:space="preserve"> show</w:t>
      </w:r>
      <w:r w:rsidR="00A77F40" w:rsidRPr="00834D7F">
        <w:rPr>
          <w:rStyle w:val="Strong"/>
          <w:rFonts w:cs="Arial"/>
          <w:b w:val="0"/>
          <w:color w:val="000000" w:themeColor="text1"/>
          <w:sz w:val="20"/>
          <w:shd w:val="clear" w:color="auto" w:fill="FFFFFF"/>
        </w:rPr>
        <w:t>s</w:t>
      </w:r>
      <w:r w:rsidR="00434957" w:rsidRPr="00834D7F">
        <w:rPr>
          <w:rStyle w:val="Strong"/>
          <w:rFonts w:cs="Arial"/>
          <w:b w:val="0"/>
          <w:color w:val="000000" w:themeColor="text1"/>
          <w:sz w:val="20"/>
          <w:shd w:val="clear" w:color="auto" w:fill="FFFFFF"/>
        </w:rPr>
        <w:t xml:space="preserve"> </w:t>
      </w:r>
      <w:r w:rsidR="00A77F40" w:rsidRPr="00834D7F">
        <w:rPr>
          <w:rStyle w:val="Strong"/>
          <w:rFonts w:cs="Arial"/>
          <w:b w:val="0"/>
          <w:color w:val="000000" w:themeColor="text1"/>
          <w:sz w:val="20"/>
          <w:shd w:val="clear" w:color="auto" w:fill="FFFFFF"/>
        </w:rPr>
        <w:t xml:space="preserve">the flexibility of </w:t>
      </w:r>
      <w:r w:rsidR="00434957" w:rsidRPr="00834D7F">
        <w:rPr>
          <w:rStyle w:val="Strong"/>
          <w:rFonts w:cs="Arial"/>
          <w:b w:val="0"/>
          <w:color w:val="000000" w:themeColor="text1"/>
          <w:sz w:val="20"/>
          <w:shd w:val="clear" w:color="auto" w:fill="FFFFFF"/>
        </w:rPr>
        <w:t xml:space="preserve">this SMI </w:t>
      </w:r>
      <w:r w:rsidR="00A77F40" w:rsidRPr="00834D7F">
        <w:rPr>
          <w:rStyle w:val="Strong"/>
          <w:rFonts w:cs="Arial"/>
          <w:b w:val="0"/>
          <w:color w:val="000000" w:themeColor="text1"/>
          <w:sz w:val="20"/>
          <w:shd w:val="clear" w:color="auto" w:fill="FFFFFF"/>
        </w:rPr>
        <w:t>as</w:t>
      </w:r>
      <w:r w:rsidR="00434957" w:rsidRPr="00834D7F">
        <w:rPr>
          <w:rStyle w:val="Strong"/>
          <w:rFonts w:cs="Arial"/>
          <w:b w:val="0"/>
          <w:color w:val="000000" w:themeColor="text1"/>
          <w:sz w:val="20"/>
          <w:shd w:val="clear" w:color="auto" w:fill="FFFFFF"/>
        </w:rPr>
        <w:t xml:space="preserve"> a viable option for a wide range of </w:t>
      </w:r>
      <w:r w:rsidR="00222A63" w:rsidRPr="00834D7F">
        <w:rPr>
          <w:rStyle w:val="Strong"/>
          <w:rFonts w:cs="Arial"/>
          <w:b w:val="0"/>
          <w:color w:val="000000" w:themeColor="text1"/>
          <w:sz w:val="20"/>
          <w:shd w:val="clear" w:color="auto" w:fill="FFFFFF"/>
        </w:rPr>
        <w:t xml:space="preserve">therapeutic </w:t>
      </w:r>
      <w:r w:rsidR="00434957" w:rsidRPr="00834D7F">
        <w:rPr>
          <w:rStyle w:val="Strong"/>
          <w:rFonts w:cs="Arial"/>
          <w:b w:val="0"/>
          <w:color w:val="000000" w:themeColor="text1"/>
          <w:sz w:val="20"/>
          <w:shd w:val="clear" w:color="auto" w:fill="FFFFFF"/>
        </w:rPr>
        <w:t>solutions and consequently could be translated to the delivery of different drug formulations, potentially improving patient treatments.</w:t>
      </w:r>
    </w:p>
    <w:p w14:paraId="57DCC0F3" w14:textId="77777777" w:rsidR="00C65A37" w:rsidRPr="00834D7F" w:rsidRDefault="00C65A37" w:rsidP="00D156FE">
      <w:pPr>
        <w:pStyle w:val="DDLHeading1"/>
        <w:rPr>
          <w:color w:val="000000" w:themeColor="text1"/>
          <w:sz w:val="20"/>
          <w:szCs w:val="20"/>
        </w:rPr>
      </w:pPr>
      <w:r w:rsidRPr="00834D7F">
        <w:rPr>
          <w:color w:val="000000" w:themeColor="text1"/>
          <w:sz w:val="20"/>
          <w:szCs w:val="20"/>
        </w:rPr>
        <w:t>Introduction</w:t>
      </w:r>
    </w:p>
    <w:p w14:paraId="57DCC0F4" w14:textId="63979AA3" w:rsidR="00966CD3" w:rsidRPr="00582113" w:rsidRDefault="00E4256F" w:rsidP="00B55185">
      <w:pPr>
        <w:pStyle w:val="DDLBodyText"/>
        <w:rPr>
          <w:sz w:val="20"/>
        </w:rPr>
      </w:pPr>
      <w:r w:rsidRPr="00166044">
        <w:rPr>
          <w:sz w:val="20"/>
        </w:rPr>
        <w:t xml:space="preserve">Soft mist inhalers (SMIs) are </w:t>
      </w:r>
      <w:r w:rsidR="00DB58CE">
        <w:rPr>
          <w:sz w:val="20"/>
        </w:rPr>
        <w:t>propellant-free</w:t>
      </w:r>
      <w:r w:rsidRPr="00166044">
        <w:rPr>
          <w:sz w:val="20"/>
        </w:rPr>
        <w:t xml:space="preserve"> inhalers </w:t>
      </w:r>
      <w:r w:rsidR="003362E0">
        <w:rPr>
          <w:sz w:val="20"/>
        </w:rPr>
        <w:t xml:space="preserve">that are </w:t>
      </w:r>
      <w:r w:rsidRPr="00166044">
        <w:rPr>
          <w:sz w:val="20"/>
        </w:rPr>
        <w:t xml:space="preserve">gaining interest </w:t>
      </w:r>
      <w:r w:rsidR="00C93540">
        <w:rPr>
          <w:sz w:val="20"/>
        </w:rPr>
        <w:t>in</w:t>
      </w:r>
      <w:r w:rsidR="003362E0">
        <w:rPr>
          <w:sz w:val="20"/>
        </w:rPr>
        <w:t xml:space="preserve"> the</w:t>
      </w:r>
      <w:r w:rsidRPr="00166044">
        <w:rPr>
          <w:sz w:val="20"/>
        </w:rPr>
        <w:t xml:space="preserve"> </w:t>
      </w:r>
      <w:r w:rsidR="003362E0" w:rsidRPr="00166044">
        <w:rPr>
          <w:sz w:val="20"/>
        </w:rPr>
        <w:t>deliver</w:t>
      </w:r>
      <w:r w:rsidR="003362E0">
        <w:rPr>
          <w:sz w:val="20"/>
        </w:rPr>
        <w:t xml:space="preserve">y of </w:t>
      </w:r>
      <w:r>
        <w:rPr>
          <w:sz w:val="20"/>
        </w:rPr>
        <w:t>drugs</w:t>
      </w:r>
      <w:r w:rsidR="003362E0">
        <w:rPr>
          <w:sz w:val="20"/>
        </w:rPr>
        <w:t xml:space="preserve">, especially proteins and </w:t>
      </w:r>
      <w:r w:rsidR="005E1B7A">
        <w:rPr>
          <w:sz w:val="20"/>
        </w:rPr>
        <w:t xml:space="preserve">biologics, </w:t>
      </w:r>
      <w:r w:rsidR="005E1B7A" w:rsidRPr="00166044">
        <w:rPr>
          <w:sz w:val="20"/>
        </w:rPr>
        <w:t>due</w:t>
      </w:r>
      <w:r w:rsidR="003362E0">
        <w:rPr>
          <w:sz w:val="20"/>
        </w:rPr>
        <w:t xml:space="preserve"> to the low</w:t>
      </w:r>
      <w:r w:rsidRPr="00166044">
        <w:rPr>
          <w:sz w:val="20"/>
        </w:rPr>
        <w:t xml:space="preserve"> shear stress </w:t>
      </w:r>
      <w:r w:rsidR="00151E0B" w:rsidRPr="00151E0B">
        <w:rPr>
          <w:color w:val="FF0000"/>
          <w:sz w:val="20"/>
        </w:rPr>
        <w:t>[1</w:t>
      </w:r>
      <w:proofErr w:type="gramStart"/>
      <w:r w:rsidR="00151E0B" w:rsidRPr="00151E0B">
        <w:rPr>
          <w:color w:val="FF0000"/>
          <w:sz w:val="20"/>
        </w:rPr>
        <w:t xml:space="preserve">] </w:t>
      </w:r>
      <w:r w:rsidR="00151E0B">
        <w:rPr>
          <w:color w:val="FF0000"/>
          <w:sz w:val="20"/>
        </w:rPr>
        <w:t xml:space="preserve"> </w:t>
      </w:r>
      <w:r w:rsidRPr="00166044">
        <w:rPr>
          <w:sz w:val="20"/>
        </w:rPr>
        <w:t>they</w:t>
      </w:r>
      <w:proofErr w:type="gramEnd"/>
      <w:r w:rsidRPr="00166044">
        <w:rPr>
          <w:sz w:val="20"/>
        </w:rPr>
        <w:t xml:space="preserve"> produce during aerosolization</w:t>
      </w:r>
      <w:r>
        <w:rPr>
          <w:sz w:val="20"/>
        </w:rPr>
        <w:t xml:space="preserve"> and low carbon footprint</w:t>
      </w:r>
      <w:r w:rsidR="002E32DA">
        <w:rPr>
          <w:sz w:val="20"/>
        </w:rPr>
        <w:t xml:space="preserve"> [</w:t>
      </w:r>
      <w:r w:rsidR="00151E0B">
        <w:rPr>
          <w:sz w:val="20"/>
        </w:rPr>
        <w:t>2</w:t>
      </w:r>
      <w:r w:rsidR="002E32DA">
        <w:rPr>
          <w:sz w:val="20"/>
        </w:rPr>
        <w:t>]</w:t>
      </w:r>
      <w:r w:rsidRPr="00104162">
        <w:rPr>
          <w:sz w:val="20"/>
        </w:rPr>
        <w:t>.</w:t>
      </w:r>
      <w:r w:rsidRPr="00166044">
        <w:rPr>
          <w:sz w:val="20"/>
        </w:rPr>
        <w:t xml:space="preserve"> </w:t>
      </w:r>
      <w:r w:rsidR="00952A49" w:rsidRPr="00952A49">
        <w:rPr>
          <w:sz w:val="20"/>
        </w:rPr>
        <w:t xml:space="preserve">The physical processes associated with </w:t>
      </w:r>
      <w:r w:rsidR="0052044B" w:rsidRPr="00952A49">
        <w:rPr>
          <w:sz w:val="20"/>
        </w:rPr>
        <w:t>drug</w:t>
      </w:r>
      <w:r w:rsidR="00952A49" w:rsidRPr="00952A49">
        <w:rPr>
          <w:sz w:val="20"/>
        </w:rPr>
        <w:t xml:space="preserve"> atomization and aerosol delivery to the respiratory tract </w:t>
      </w:r>
      <w:r w:rsidR="00104162">
        <w:rPr>
          <w:sz w:val="20"/>
        </w:rPr>
        <w:t>require</w:t>
      </w:r>
      <w:r w:rsidR="005E1B7A" w:rsidRPr="00952A49">
        <w:rPr>
          <w:sz w:val="20"/>
        </w:rPr>
        <w:t xml:space="preserve"> </w:t>
      </w:r>
      <w:r w:rsidR="00952A49" w:rsidRPr="00952A49">
        <w:rPr>
          <w:sz w:val="20"/>
        </w:rPr>
        <w:t xml:space="preserve">continuous improvement to achieve high efficiency </w:t>
      </w:r>
      <w:r w:rsidR="00465E9E">
        <w:rPr>
          <w:sz w:val="20"/>
        </w:rPr>
        <w:t>to</w:t>
      </w:r>
      <w:r w:rsidR="005E1B7A">
        <w:rPr>
          <w:sz w:val="20"/>
        </w:rPr>
        <w:t xml:space="preserve"> be applicable across the different formulations used in SMI for</w:t>
      </w:r>
      <w:r w:rsidR="00952A49" w:rsidRPr="00952A49">
        <w:rPr>
          <w:sz w:val="20"/>
        </w:rPr>
        <w:t xml:space="preserve"> inhalation therapy. The effectiveness of the </w:t>
      </w:r>
      <w:r w:rsidR="005E1B7A">
        <w:rPr>
          <w:sz w:val="20"/>
        </w:rPr>
        <w:t xml:space="preserve">SMI </w:t>
      </w:r>
      <w:r w:rsidR="00952A49" w:rsidRPr="00952A49">
        <w:rPr>
          <w:sz w:val="20"/>
        </w:rPr>
        <w:t xml:space="preserve">inhalation therapy relies on many factors, including the device </w:t>
      </w:r>
      <w:r w:rsidR="00465E9E">
        <w:rPr>
          <w:sz w:val="20"/>
        </w:rPr>
        <w:t>manufacture</w:t>
      </w:r>
      <w:r w:rsidR="00952A49" w:rsidRPr="00952A49">
        <w:rPr>
          <w:sz w:val="20"/>
        </w:rPr>
        <w:t xml:space="preserve"> and physicochemical properties </w:t>
      </w:r>
      <w:r w:rsidR="002C614D">
        <w:rPr>
          <w:sz w:val="20"/>
        </w:rPr>
        <w:t>of the inhalation solution</w:t>
      </w:r>
      <w:r w:rsidR="00952A49" w:rsidRPr="00952A49">
        <w:rPr>
          <w:sz w:val="20"/>
        </w:rPr>
        <w:t xml:space="preserve"> </w:t>
      </w:r>
      <w:r w:rsidR="00952A49" w:rsidRPr="00952A49">
        <w:rPr>
          <w:sz w:val="20"/>
        </w:rPr>
        <w:fldChar w:fldCharType="begin"/>
      </w:r>
      <w:r w:rsidR="00B60CBE">
        <w:rPr>
          <w:sz w:val="20"/>
        </w:rPr>
        <w:instrText xml:space="preserve"> ADDIN EN.CITE &lt;EndNote&gt;&lt;Cite&gt;&lt;Author&gt;Broniarz-Press&lt;/Author&gt;&lt;Year&gt;2015&lt;/Year&gt;&lt;RecNum&gt;30&lt;/RecNum&gt;&lt;DisplayText&gt;[2]&lt;/DisplayText&gt;&lt;record&gt;&lt;rec-number&gt;30&lt;/rec-number&gt;&lt;foreign-keys&gt;&lt;key app="EN" db-id="s9as9epeef2pe9etfth55ta1fweee9te92pz" timestamp="1667257874"&gt;30&lt;/key&gt;&lt;/foreign-keys&gt;&lt;ref-type name="Journal Article"&gt;17&lt;/ref-type&gt;&lt;contributors&gt;&lt;authors&gt;&lt;author&gt;Broniarz-Press, L.&lt;/author&gt;&lt;author&gt;Sosnowski, T. R.&lt;/author&gt;&lt;author&gt;Matuszak, M.&lt;/author&gt;&lt;author&gt;Ochowiak, M.&lt;/author&gt;&lt;author&gt;Jabłczyńska, K.&lt;/author&gt;&lt;/authors&gt;&lt;/contributors&gt;&lt;titles&gt;&lt;title&gt;The effect of shear and extensional viscosities on atomization of Newtonian and non-Newtonian fluids in ultrasonic inhaler&lt;/title&gt;&lt;secondary-title&gt;International Journal of Pharmaceutics&lt;/secondary-title&gt;&lt;/titles&gt;&lt;periodical&gt;&lt;full-title&gt;International Journal of Pharmaceutics&lt;/full-title&gt;&lt;/periodical&gt;&lt;pages&gt;41-49&lt;/pages&gt;&lt;volume&gt;485&lt;/volume&gt;&lt;number&gt;1&lt;/number&gt;&lt;keywords&gt;&lt;keyword&gt;Shear viscosity&lt;/keyword&gt;&lt;keyword&gt;Extensional viscosity&lt;/keyword&gt;&lt;keyword&gt;Atomization&lt;/keyword&gt;&lt;keyword&gt;Ultrasonic inhaler&lt;/keyword&gt;&lt;keyword&gt;Drop size histogram&lt;/keyword&gt;&lt;keyword&gt;Laser diffraction&lt;/keyword&gt;&lt;/keywords&gt;&lt;dates&gt;&lt;year&gt;2015&lt;/year&gt;&lt;pub-dates&gt;&lt;date&gt;2015/05/15/&lt;/date&gt;&lt;/pub-dates&gt;&lt;/dates&gt;&lt;isbn&gt;0378-5173&lt;/isbn&gt;&lt;urls&gt;&lt;related-urls&gt;&lt;url&gt;https://www.sciencedirect.com/science/article/pii/S0378517315001933&lt;/url&gt;&lt;/related-urls&gt;&lt;/urls&gt;&lt;electronic-resource-num&gt;https://doi.org/10.1016/j.ijpharm.2015.02.065&lt;/electronic-resource-num&gt;&lt;/record&gt;&lt;/Cite&gt;&lt;/EndNote&gt;</w:instrText>
      </w:r>
      <w:r w:rsidR="00952A49" w:rsidRPr="00952A49">
        <w:rPr>
          <w:sz w:val="20"/>
        </w:rPr>
        <w:fldChar w:fldCharType="separate"/>
      </w:r>
      <w:r w:rsidR="00B60CBE">
        <w:rPr>
          <w:noProof/>
          <w:sz w:val="20"/>
        </w:rPr>
        <w:t>[</w:t>
      </w:r>
      <w:r w:rsidR="00151E0B">
        <w:rPr>
          <w:noProof/>
          <w:sz w:val="20"/>
        </w:rPr>
        <w:t>3</w:t>
      </w:r>
      <w:r w:rsidR="00B60CBE">
        <w:rPr>
          <w:noProof/>
          <w:sz w:val="20"/>
        </w:rPr>
        <w:t>]</w:t>
      </w:r>
      <w:r w:rsidR="00952A49" w:rsidRPr="00952A49">
        <w:rPr>
          <w:sz w:val="20"/>
        </w:rPr>
        <w:fldChar w:fldCharType="end"/>
      </w:r>
      <w:r w:rsidR="00952A49" w:rsidRPr="00952A49">
        <w:rPr>
          <w:sz w:val="20"/>
        </w:rPr>
        <w:t xml:space="preserve">. The viscosity and the surface tension of the fluids to be </w:t>
      </w:r>
      <w:r w:rsidR="002C614D">
        <w:rPr>
          <w:sz w:val="20"/>
        </w:rPr>
        <w:t>nebulised</w:t>
      </w:r>
      <w:r w:rsidR="002C614D" w:rsidRPr="00952A49">
        <w:rPr>
          <w:sz w:val="20"/>
        </w:rPr>
        <w:t xml:space="preserve"> </w:t>
      </w:r>
      <w:r w:rsidR="00952A49" w:rsidRPr="00952A49">
        <w:rPr>
          <w:sz w:val="20"/>
        </w:rPr>
        <w:t>are crucial factors that</w:t>
      </w:r>
      <w:r w:rsidR="004F745B">
        <w:rPr>
          <w:sz w:val="20"/>
        </w:rPr>
        <w:t xml:space="preserve"> may</w:t>
      </w:r>
      <w:r w:rsidR="00952A49" w:rsidRPr="00952A49">
        <w:rPr>
          <w:sz w:val="20"/>
        </w:rPr>
        <w:t xml:space="preserve"> influence the </w:t>
      </w:r>
      <w:r w:rsidR="005E1B7A">
        <w:rPr>
          <w:sz w:val="20"/>
        </w:rPr>
        <w:t>particle size distribution</w:t>
      </w:r>
      <w:r w:rsidR="005E1B7A" w:rsidRPr="00952A49">
        <w:rPr>
          <w:sz w:val="20"/>
        </w:rPr>
        <w:t xml:space="preserve"> </w:t>
      </w:r>
      <w:r w:rsidR="00952A49" w:rsidRPr="00952A49">
        <w:rPr>
          <w:sz w:val="20"/>
        </w:rPr>
        <w:t xml:space="preserve">of </w:t>
      </w:r>
      <w:r w:rsidR="005E1B7A">
        <w:rPr>
          <w:sz w:val="20"/>
        </w:rPr>
        <w:t xml:space="preserve">the </w:t>
      </w:r>
      <w:r w:rsidR="00952A49" w:rsidRPr="00952A49">
        <w:rPr>
          <w:sz w:val="20"/>
        </w:rPr>
        <w:t xml:space="preserve">aerosol droplets </w:t>
      </w:r>
      <w:r w:rsidR="00952A49" w:rsidRPr="00952A49">
        <w:rPr>
          <w:sz w:val="20"/>
        </w:rPr>
        <w:fldChar w:fldCharType="begin">
          <w:fldData xml:space="preserve">PEVuZE5vdGU+PENpdGU+PEF1dGhvcj5PY2hvd2lhazwvQXV0aG9yPjxZZWFyPjIwMTc8L1llYXI+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</w:fldData>
        </w:fldChar>
      </w:r>
      <w:r w:rsidR="00B60CBE">
        <w:rPr>
          <w:sz w:val="20"/>
        </w:rPr>
        <w:instrText xml:space="preserve"> ADDIN EN.CITE </w:instrText>
      </w:r>
      <w:r w:rsidR="00B60CBE">
        <w:rPr>
          <w:sz w:val="20"/>
        </w:rPr>
        <w:fldChar w:fldCharType="begin">
          <w:fldData xml:space="preserve">PEVuZE5vdGU+PENpdGU+PEF1dGhvcj5PY2hvd2lhazwvQXV0aG9yPjxZZWFyPjIwMTc8L1llYXI+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</w:fldData>
        </w:fldChar>
      </w:r>
      <w:r w:rsidR="00B60CBE">
        <w:rPr>
          <w:sz w:val="20"/>
        </w:rPr>
        <w:instrText xml:space="preserve"> ADDIN EN.CITE.DATA </w:instrText>
      </w:r>
      <w:r w:rsidR="00B60CBE">
        <w:rPr>
          <w:sz w:val="20"/>
        </w:rPr>
      </w:r>
      <w:r w:rsidR="00B60CBE">
        <w:rPr>
          <w:sz w:val="20"/>
        </w:rPr>
        <w:fldChar w:fldCharType="end"/>
      </w:r>
      <w:r w:rsidR="00952A49" w:rsidRPr="00952A49">
        <w:rPr>
          <w:sz w:val="20"/>
        </w:rPr>
      </w:r>
      <w:r w:rsidR="00952A49" w:rsidRPr="00952A49">
        <w:rPr>
          <w:sz w:val="20"/>
        </w:rPr>
        <w:fldChar w:fldCharType="separate"/>
      </w:r>
      <w:r w:rsidR="00B60CBE">
        <w:rPr>
          <w:noProof/>
          <w:sz w:val="20"/>
        </w:rPr>
        <w:t>[</w:t>
      </w:r>
      <w:r w:rsidR="00151E0B">
        <w:rPr>
          <w:noProof/>
          <w:sz w:val="20"/>
        </w:rPr>
        <w:t>4,5</w:t>
      </w:r>
      <w:r w:rsidR="00B60CBE">
        <w:rPr>
          <w:noProof/>
          <w:sz w:val="20"/>
        </w:rPr>
        <w:t>]</w:t>
      </w:r>
      <w:r w:rsidR="00952A49" w:rsidRPr="00952A49">
        <w:rPr>
          <w:sz w:val="20"/>
        </w:rPr>
        <w:fldChar w:fldCharType="end"/>
      </w:r>
      <w:r w:rsidR="00952A49" w:rsidRPr="00952A49">
        <w:rPr>
          <w:sz w:val="20"/>
        </w:rPr>
        <w:t xml:space="preserve">. </w:t>
      </w:r>
      <w:r w:rsidR="00434957">
        <w:rPr>
          <w:sz w:val="20"/>
        </w:rPr>
        <w:t xml:space="preserve">The Aim of the study was </w:t>
      </w:r>
      <w:r w:rsidR="00952A49" w:rsidRPr="00952A49">
        <w:rPr>
          <w:sz w:val="20"/>
        </w:rPr>
        <w:t xml:space="preserve">on the influence of fluid physiochemical properties on droplet size </w:t>
      </w:r>
      <w:r w:rsidR="005E1B7A">
        <w:rPr>
          <w:sz w:val="20"/>
        </w:rPr>
        <w:t xml:space="preserve">distribution </w:t>
      </w:r>
      <w:r w:rsidR="00952A49" w:rsidRPr="00952A49">
        <w:rPr>
          <w:sz w:val="20"/>
        </w:rPr>
        <w:t xml:space="preserve">using </w:t>
      </w:r>
      <w:r w:rsidR="00746852">
        <w:rPr>
          <w:sz w:val="20"/>
        </w:rPr>
        <w:t xml:space="preserve">the </w:t>
      </w:r>
      <w:proofErr w:type="spellStart"/>
      <w:r w:rsidR="007A2010" w:rsidRPr="00DA4079">
        <w:rPr>
          <w:color w:val="000000" w:themeColor="text1"/>
          <w:sz w:val="20"/>
        </w:rPr>
        <w:t>Pulmospray</w:t>
      </w:r>
      <w:r w:rsidR="004F745B">
        <w:rPr>
          <w:rFonts w:cs="Arial"/>
          <w:color w:val="000000" w:themeColor="text1"/>
          <w:sz w:val="20"/>
          <w:vertAlign w:val="superscript"/>
        </w:rPr>
        <w:t>TM</w:t>
      </w:r>
      <w:proofErr w:type="spellEnd"/>
      <w:r w:rsidR="007A2010">
        <w:rPr>
          <w:rFonts w:cs="Arial"/>
          <w:color w:val="000000" w:themeColor="text1"/>
          <w:sz w:val="20"/>
        </w:rPr>
        <w:t xml:space="preserve"> </w:t>
      </w:r>
      <w:r w:rsidR="002C614D">
        <w:rPr>
          <w:rFonts w:cs="Arial"/>
          <w:color w:val="000000" w:themeColor="text1"/>
          <w:sz w:val="20"/>
        </w:rPr>
        <w:t xml:space="preserve">SMI device, </w:t>
      </w:r>
      <w:r w:rsidR="00746852" w:rsidRPr="005432A0">
        <w:rPr>
          <w:sz w:val="20"/>
        </w:rPr>
        <w:t>(</w:t>
      </w:r>
      <w:proofErr w:type="spellStart"/>
      <w:r w:rsidR="00746852" w:rsidRPr="005432A0">
        <w:rPr>
          <w:sz w:val="20"/>
        </w:rPr>
        <w:t>Resyca</w:t>
      </w:r>
      <w:proofErr w:type="spellEnd"/>
      <w:r w:rsidR="004F745B">
        <w:rPr>
          <w:sz w:val="20"/>
          <w:vertAlign w:val="superscript"/>
        </w:rPr>
        <w:t xml:space="preserve"> </w:t>
      </w:r>
      <w:r w:rsidR="00101D6A">
        <w:rPr>
          <w:sz w:val="20"/>
        </w:rPr>
        <w:t>B.V,</w:t>
      </w:r>
      <w:r w:rsidR="00746852" w:rsidRPr="005432A0">
        <w:rPr>
          <w:sz w:val="20"/>
        </w:rPr>
        <w:t xml:space="preserve"> Enschede, Netherlands)</w:t>
      </w:r>
      <w:r w:rsidR="00952A49" w:rsidRPr="00952A49">
        <w:rPr>
          <w:sz w:val="20"/>
        </w:rPr>
        <w:t>. Specifically, we will evaluate the following properties: (1) fluid viscosities, (2) ionic strength and (3) surface tension of different fluid</w:t>
      </w:r>
      <w:r w:rsidR="005E1B7A">
        <w:rPr>
          <w:sz w:val="20"/>
        </w:rPr>
        <w:t xml:space="preserve"> mixture</w:t>
      </w:r>
      <w:r w:rsidR="00952A49" w:rsidRPr="00952A49">
        <w:rPr>
          <w:sz w:val="20"/>
        </w:rPr>
        <w:t>s</w:t>
      </w:r>
      <w:r w:rsidR="006B3564">
        <w:rPr>
          <w:sz w:val="20"/>
        </w:rPr>
        <w:t xml:space="preserve"> and study their particle size distribution </w:t>
      </w:r>
      <w:r w:rsidR="002C614D">
        <w:rPr>
          <w:sz w:val="20"/>
        </w:rPr>
        <w:t>at two different inhalation flow rates</w:t>
      </w:r>
      <w:r w:rsidR="00952A49" w:rsidRPr="00952A49">
        <w:rPr>
          <w:sz w:val="20"/>
        </w:rPr>
        <w:t>.</w:t>
      </w:r>
      <w:r w:rsidR="00166044" w:rsidRPr="00166044">
        <w:t xml:space="preserve"> </w:t>
      </w:r>
    </w:p>
    <w:p w14:paraId="59517A3F" w14:textId="405111DF" w:rsidR="00733B11" w:rsidRPr="005432A0" w:rsidRDefault="00733B11" w:rsidP="005432A0">
      <w:pPr>
        <w:pStyle w:val="DDLHeading1"/>
        <w:rPr>
          <w:sz w:val="20"/>
          <w:szCs w:val="20"/>
        </w:rPr>
      </w:pPr>
      <w:r w:rsidRPr="005432A0">
        <w:rPr>
          <w:sz w:val="20"/>
          <w:szCs w:val="20"/>
        </w:rPr>
        <w:t xml:space="preserve">Experimental </w:t>
      </w:r>
      <w:r w:rsidR="005432A0" w:rsidRPr="005432A0">
        <w:rPr>
          <w:sz w:val="20"/>
          <w:szCs w:val="20"/>
        </w:rPr>
        <w:t>methods</w:t>
      </w:r>
      <w:r w:rsidRPr="005432A0">
        <w:rPr>
          <w:sz w:val="20"/>
          <w:szCs w:val="20"/>
        </w:rPr>
        <w:t xml:space="preserve"> </w:t>
      </w:r>
    </w:p>
    <w:p w14:paraId="25CBA2F2" w14:textId="3458BB41" w:rsidR="00733B11" w:rsidRPr="002C614D" w:rsidRDefault="00733B11" w:rsidP="005432A0">
      <w:pPr>
        <w:pStyle w:val="DDLBodyText"/>
        <w:rPr>
          <w:rFonts w:cs="Arial"/>
          <w:sz w:val="20"/>
        </w:rPr>
      </w:pPr>
      <w:r w:rsidRPr="002C614D">
        <w:rPr>
          <w:rFonts w:cs="Arial"/>
          <w:sz w:val="20"/>
        </w:rPr>
        <w:t>A series of fluid</w:t>
      </w:r>
      <w:r w:rsidR="005E1B7A" w:rsidRPr="002C614D">
        <w:rPr>
          <w:rFonts w:cs="Arial"/>
          <w:sz w:val="20"/>
        </w:rPr>
        <w:t xml:space="preserve"> mixture</w:t>
      </w:r>
      <w:r w:rsidRPr="002C614D">
        <w:rPr>
          <w:rFonts w:cs="Arial"/>
          <w:sz w:val="20"/>
        </w:rPr>
        <w:t xml:space="preserve">s with variable viscosities, ionic strengths and surface tension </w:t>
      </w:r>
      <w:r w:rsidR="005769C4" w:rsidRPr="002C614D">
        <w:rPr>
          <w:rFonts w:cs="Arial"/>
          <w:sz w:val="20"/>
        </w:rPr>
        <w:t>were</w:t>
      </w:r>
      <w:r w:rsidRPr="002C614D">
        <w:rPr>
          <w:rFonts w:cs="Arial"/>
          <w:sz w:val="20"/>
        </w:rPr>
        <w:t xml:space="preserve"> prepared by </w:t>
      </w:r>
      <w:r w:rsidR="00E154D9" w:rsidRPr="002C614D">
        <w:rPr>
          <w:rFonts w:cs="Arial"/>
          <w:sz w:val="20"/>
        </w:rPr>
        <w:t xml:space="preserve">mixing different </w:t>
      </w:r>
      <w:r w:rsidR="00F443C4" w:rsidRPr="002C614D">
        <w:rPr>
          <w:rFonts w:cs="Arial"/>
          <w:sz w:val="20"/>
        </w:rPr>
        <w:t xml:space="preserve">WFI with </w:t>
      </w:r>
      <w:r w:rsidR="00E154D9" w:rsidRPr="002C614D">
        <w:rPr>
          <w:rFonts w:cs="Arial"/>
          <w:sz w:val="20"/>
        </w:rPr>
        <w:t>concentrations of 0.3%, 0.6%, 0.9%, 9% w/v of NaCl, glycerol 0, 5%, 10%, 20%</w:t>
      </w:r>
      <w:r w:rsidR="00D933F9" w:rsidRPr="002C614D">
        <w:rPr>
          <w:rFonts w:cs="Arial"/>
          <w:sz w:val="20"/>
        </w:rPr>
        <w:t xml:space="preserve"> and</w:t>
      </w:r>
      <w:r w:rsidR="00E154D9" w:rsidRPr="002C614D">
        <w:rPr>
          <w:rFonts w:cs="Arial"/>
          <w:sz w:val="20"/>
        </w:rPr>
        <w:t xml:space="preserve"> 30% w/v</w:t>
      </w:r>
      <w:r w:rsidRPr="002C614D">
        <w:rPr>
          <w:rFonts w:cs="Arial"/>
          <w:sz w:val="20"/>
        </w:rPr>
        <w:t xml:space="preserve">, </w:t>
      </w:r>
      <w:r w:rsidR="004B6FED" w:rsidRPr="002C614D">
        <w:rPr>
          <w:rFonts w:cs="Arial"/>
          <w:sz w:val="20"/>
        </w:rPr>
        <w:t xml:space="preserve">ethanol 5%, 10%, 20%, 30%, 40%, and 50% v/v </w:t>
      </w:r>
      <w:r w:rsidRPr="002C614D">
        <w:rPr>
          <w:rFonts w:cs="Arial"/>
          <w:sz w:val="20"/>
        </w:rPr>
        <w:t xml:space="preserve">and </w:t>
      </w:r>
      <w:r w:rsidR="005769C4" w:rsidRPr="002C614D">
        <w:rPr>
          <w:rFonts w:cs="Arial"/>
          <w:sz w:val="20"/>
        </w:rPr>
        <w:t>Span</w:t>
      </w:r>
      <w:r w:rsidRPr="002C614D">
        <w:rPr>
          <w:rFonts w:cs="Arial"/>
          <w:sz w:val="20"/>
        </w:rPr>
        <w:t xml:space="preserve"> 20</w:t>
      </w:r>
      <w:r w:rsidR="004B6FED" w:rsidRPr="002C614D">
        <w:rPr>
          <w:rFonts w:cs="Arial"/>
          <w:sz w:val="20"/>
        </w:rPr>
        <w:t xml:space="preserve"> (0.01% and 0.05% v/v)</w:t>
      </w:r>
      <w:r w:rsidRPr="002C614D">
        <w:rPr>
          <w:rFonts w:cs="Arial"/>
          <w:sz w:val="20"/>
        </w:rPr>
        <w:t xml:space="preserve">. These fluids </w:t>
      </w:r>
      <w:r w:rsidR="005769C4" w:rsidRPr="002C614D">
        <w:rPr>
          <w:rFonts w:cs="Arial"/>
          <w:sz w:val="20"/>
        </w:rPr>
        <w:t>were</w:t>
      </w:r>
      <w:r w:rsidRPr="002C614D">
        <w:rPr>
          <w:rFonts w:cs="Arial"/>
          <w:sz w:val="20"/>
        </w:rPr>
        <w:t xml:space="preserve"> characterized for their corresponding physiochemical properties and their effect on aerosol </w:t>
      </w:r>
      <w:r w:rsidR="008D2251" w:rsidRPr="002C614D">
        <w:rPr>
          <w:rFonts w:cs="Arial"/>
          <w:sz w:val="20"/>
        </w:rPr>
        <w:t xml:space="preserve">performance </w:t>
      </w:r>
      <w:r w:rsidR="003C12D9" w:rsidRPr="002C614D">
        <w:rPr>
          <w:rFonts w:cs="Arial"/>
          <w:sz w:val="20"/>
        </w:rPr>
        <w:t xml:space="preserve">was </w:t>
      </w:r>
      <w:r w:rsidR="008D2251" w:rsidRPr="002C614D">
        <w:rPr>
          <w:rFonts w:cs="Arial"/>
          <w:sz w:val="20"/>
        </w:rPr>
        <w:t>assessed</w:t>
      </w:r>
      <w:r w:rsidRPr="002C614D">
        <w:rPr>
          <w:rFonts w:cs="Arial"/>
          <w:sz w:val="20"/>
        </w:rPr>
        <w:t xml:space="preserve"> by measuring </w:t>
      </w:r>
      <w:r w:rsidR="008D2251" w:rsidRPr="002C614D">
        <w:rPr>
          <w:rFonts w:cs="Arial"/>
          <w:sz w:val="20"/>
        </w:rPr>
        <w:t xml:space="preserve">the </w:t>
      </w:r>
      <w:r w:rsidRPr="002C614D">
        <w:rPr>
          <w:rFonts w:cs="Arial"/>
          <w:sz w:val="20"/>
        </w:rPr>
        <w:t>geometric size distribution</w:t>
      </w:r>
      <w:r w:rsidR="004F745B" w:rsidRPr="002C614D">
        <w:rPr>
          <w:rFonts w:cs="Arial"/>
          <w:sz w:val="20"/>
        </w:rPr>
        <w:t xml:space="preserve"> using the Pulmospray</w:t>
      </w:r>
      <w:r w:rsidR="004F745B" w:rsidRPr="002C614D">
        <w:rPr>
          <w:rFonts w:cs="Arial"/>
          <w:sz w:val="20"/>
          <w:vertAlign w:val="superscript"/>
        </w:rPr>
        <w:t>TM</w:t>
      </w:r>
      <w:r w:rsidR="004F745B" w:rsidRPr="002C614D">
        <w:rPr>
          <w:rFonts w:cs="Arial"/>
          <w:sz w:val="20"/>
        </w:rPr>
        <w:t xml:space="preserve"> SMI device</w:t>
      </w:r>
      <w:r w:rsidR="00CF0B56" w:rsidRPr="002C614D">
        <w:rPr>
          <w:rFonts w:cs="Arial"/>
          <w:sz w:val="20"/>
        </w:rPr>
        <w:t>.</w:t>
      </w:r>
    </w:p>
    <w:p w14:paraId="3A757E8D" w14:textId="2FAB0FC1" w:rsidR="00E60CE4" w:rsidRDefault="00733B11" w:rsidP="002C614D">
      <w:pPr>
        <w:pStyle w:val="DDLBodyText"/>
        <w:rPr>
          <w:sz w:val="20"/>
        </w:rPr>
      </w:pPr>
      <w:r w:rsidRPr="005432A0">
        <w:rPr>
          <w:sz w:val="20"/>
        </w:rPr>
        <w:t xml:space="preserve">Fluid viscosity </w:t>
      </w:r>
      <w:r w:rsidR="003C12D9">
        <w:rPr>
          <w:sz w:val="20"/>
        </w:rPr>
        <w:t>was</w:t>
      </w:r>
      <w:r w:rsidRPr="005432A0">
        <w:rPr>
          <w:sz w:val="20"/>
        </w:rPr>
        <w:t xml:space="preserve"> evaluated using a rotational rheometer AR2000 (TA instruments, New Castle, USA) connected to the Rheology Advantage software (version V7.20). The rheometer was equipped with an </w:t>
      </w:r>
      <w:r w:rsidR="005D2F63" w:rsidRPr="005432A0">
        <w:rPr>
          <w:sz w:val="20"/>
        </w:rPr>
        <w:lastRenderedPageBreak/>
        <w:t>aluminum</w:t>
      </w:r>
      <w:r w:rsidRPr="005432A0">
        <w:rPr>
          <w:sz w:val="20"/>
        </w:rPr>
        <w:t xml:space="preserve"> cone/plate geometry –diameter 40 mm, angle 2°, 64 μm truncation, and with a solvent trap to prevent sample dehydration. Shear rate sweep tests were carried out under steady-state conditions: after 1-min equilibration time, the shear rate was progressively increased from 0.01 to 1000 s</w:t>
      </w:r>
      <w:r w:rsidRPr="001D4775">
        <w:rPr>
          <w:sz w:val="20"/>
          <w:vertAlign w:val="superscript"/>
        </w:rPr>
        <w:t>−1</w:t>
      </w:r>
      <w:r w:rsidRPr="005432A0">
        <w:rPr>
          <w:sz w:val="20"/>
        </w:rPr>
        <w:t xml:space="preserve"> at 25 °C. </w:t>
      </w:r>
      <w:r w:rsidR="00C93540">
        <w:rPr>
          <w:sz w:val="20"/>
        </w:rPr>
        <w:t>The ionic</w:t>
      </w:r>
      <w:r w:rsidRPr="005432A0">
        <w:rPr>
          <w:sz w:val="20"/>
        </w:rPr>
        <w:t xml:space="preserve"> strength </w:t>
      </w:r>
      <w:r w:rsidR="00AA40FA">
        <w:rPr>
          <w:sz w:val="20"/>
        </w:rPr>
        <w:t xml:space="preserve">of </w:t>
      </w:r>
      <w:r w:rsidR="00A44642">
        <w:rPr>
          <w:sz w:val="20"/>
        </w:rPr>
        <w:t>all liquids</w:t>
      </w:r>
      <w:r w:rsidR="00A44642" w:rsidRPr="005432A0">
        <w:rPr>
          <w:sz w:val="20"/>
        </w:rPr>
        <w:t xml:space="preserve"> </w:t>
      </w:r>
      <w:r w:rsidR="00DB58CE">
        <w:rPr>
          <w:sz w:val="20"/>
        </w:rPr>
        <w:t>was</w:t>
      </w:r>
      <w:r w:rsidRPr="005432A0">
        <w:rPr>
          <w:sz w:val="20"/>
        </w:rPr>
        <w:t xml:space="preserve"> evaluate</w:t>
      </w:r>
      <w:r w:rsidR="00AA40FA">
        <w:rPr>
          <w:sz w:val="20"/>
        </w:rPr>
        <w:t>d</w:t>
      </w:r>
      <w:r w:rsidRPr="005432A0">
        <w:rPr>
          <w:sz w:val="20"/>
        </w:rPr>
        <w:t xml:space="preserve"> </w:t>
      </w:r>
      <w:r w:rsidR="00AA40FA">
        <w:rPr>
          <w:sz w:val="20"/>
        </w:rPr>
        <w:t xml:space="preserve">by measuring </w:t>
      </w:r>
      <w:r w:rsidRPr="005432A0">
        <w:rPr>
          <w:sz w:val="20"/>
        </w:rPr>
        <w:t xml:space="preserve">their osmolality using an </w:t>
      </w:r>
      <w:r w:rsidR="00442E1E" w:rsidRPr="00442E1E">
        <w:rPr>
          <w:sz w:val="20"/>
        </w:rPr>
        <w:t>ELITech Freeze Point osmomete</w:t>
      </w:r>
      <w:r w:rsidR="00442E1E">
        <w:rPr>
          <w:sz w:val="20"/>
        </w:rPr>
        <w:t>r. 300 and 850 mOsmol/kg solutions of sodium chloride were used as standard</w:t>
      </w:r>
      <w:r w:rsidR="005E1B7A">
        <w:rPr>
          <w:sz w:val="20"/>
        </w:rPr>
        <w:t xml:space="preserve"> </w:t>
      </w:r>
      <w:r w:rsidR="00442E1E">
        <w:rPr>
          <w:sz w:val="20"/>
        </w:rPr>
        <w:t>s</w:t>
      </w:r>
      <w:r w:rsidR="005E1B7A">
        <w:rPr>
          <w:sz w:val="20"/>
        </w:rPr>
        <w:t>olutions</w:t>
      </w:r>
      <w:r w:rsidR="00442E1E">
        <w:rPr>
          <w:sz w:val="20"/>
        </w:rPr>
        <w:t>. Surface tension</w:t>
      </w:r>
      <w:r w:rsidRPr="005432A0">
        <w:rPr>
          <w:sz w:val="20"/>
        </w:rPr>
        <w:t xml:space="preserve"> </w:t>
      </w:r>
      <w:r w:rsidR="00442E1E">
        <w:rPr>
          <w:sz w:val="20"/>
        </w:rPr>
        <w:t xml:space="preserve">was </w:t>
      </w:r>
      <w:r w:rsidRPr="005432A0">
        <w:rPr>
          <w:sz w:val="20"/>
        </w:rPr>
        <w:t xml:space="preserve">evaluated using </w:t>
      </w:r>
      <w:r w:rsidR="00A44642">
        <w:rPr>
          <w:sz w:val="20"/>
        </w:rPr>
        <w:t xml:space="preserve">a </w:t>
      </w:r>
      <w:r w:rsidRPr="005432A0">
        <w:rPr>
          <w:sz w:val="20"/>
        </w:rPr>
        <w:t xml:space="preserve">Sigma 703D tensiometer. </w:t>
      </w:r>
      <w:r w:rsidR="00A44642">
        <w:rPr>
          <w:sz w:val="20"/>
        </w:rPr>
        <w:t>with WFI</w:t>
      </w:r>
      <w:r w:rsidRPr="005432A0">
        <w:rPr>
          <w:sz w:val="20"/>
        </w:rPr>
        <w:t xml:space="preserve"> used as a reference for all measurements.</w:t>
      </w:r>
    </w:p>
    <w:p w14:paraId="5868C34E" w14:textId="7E0667FC" w:rsidR="00733B11" w:rsidRDefault="00746852" w:rsidP="005432A0">
      <w:pPr>
        <w:pStyle w:val="DDLBodyText"/>
        <w:rPr>
          <w:sz w:val="20"/>
        </w:rPr>
      </w:pPr>
      <w:r>
        <w:rPr>
          <w:sz w:val="20"/>
        </w:rPr>
        <w:t>I</w:t>
      </w:r>
      <w:r w:rsidR="00733B11" w:rsidRPr="005432A0">
        <w:rPr>
          <w:sz w:val="20"/>
        </w:rPr>
        <w:t xml:space="preserve">n situ, real-time measurement of the droplet size distribution </w:t>
      </w:r>
      <w:r>
        <w:rPr>
          <w:sz w:val="20"/>
        </w:rPr>
        <w:t>was</w:t>
      </w:r>
      <w:r w:rsidR="00733B11" w:rsidRPr="005432A0">
        <w:rPr>
          <w:sz w:val="20"/>
        </w:rPr>
        <w:t xml:space="preserve"> performed </w:t>
      </w:r>
      <w:r>
        <w:rPr>
          <w:sz w:val="20"/>
        </w:rPr>
        <w:t xml:space="preserve">by laser diffraction </w:t>
      </w:r>
      <w:r w:rsidR="00733B11" w:rsidRPr="005432A0">
        <w:rPr>
          <w:sz w:val="20"/>
        </w:rPr>
        <w:t xml:space="preserve">using a Spraytec particle sizer (Malvern Instruments, Worcestershire, UK). Experiments </w:t>
      </w:r>
      <w:r>
        <w:rPr>
          <w:sz w:val="20"/>
        </w:rPr>
        <w:t>were</w:t>
      </w:r>
      <w:r w:rsidR="00733B11" w:rsidRPr="005432A0">
        <w:rPr>
          <w:sz w:val="20"/>
        </w:rPr>
        <w:t xml:space="preserve"> conducted using the fluid</w:t>
      </w:r>
      <w:r w:rsidR="005E1B7A">
        <w:rPr>
          <w:sz w:val="20"/>
        </w:rPr>
        <w:t xml:space="preserve"> mixture</w:t>
      </w:r>
      <w:r w:rsidR="00733B11" w:rsidRPr="005432A0">
        <w:rPr>
          <w:sz w:val="20"/>
        </w:rPr>
        <w:t xml:space="preserve">s </w:t>
      </w:r>
      <w:r w:rsidR="005E1B7A">
        <w:rPr>
          <w:sz w:val="20"/>
        </w:rPr>
        <w:t>listed</w:t>
      </w:r>
      <w:r w:rsidR="00733B11" w:rsidRPr="005432A0">
        <w:rPr>
          <w:sz w:val="20"/>
        </w:rPr>
        <w:t xml:space="preserve"> above </w:t>
      </w:r>
      <w:r w:rsidR="001B1FE6">
        <w:rPr>
          <w:sz w:val="20"/>
        </w:rPr>
        <w:t xml:space="preserve">with </w:t>
      </w:r>
      <w:r w:rsidR="00AC02C9">
        <w:rPr>
          <w:sz w:val="20"/>
        </w:rPr>
        <w:t xml:space="preserve">1 mL of the mixture </w:t>
      </w:r>
      <w:r w:rsidR="001B1FE6">
        <w:rPr>
          <w:sz w:val="20"/>
        </w:rPr>
        <w:t xml:space="preserve">being </w:t>
      </w:r>
      <w:r w:rsidR="00AC02C9">
        <w:rPr>
          <w:sz w:val="20"/>
        </w:rPr>
        <w:t>loaded into</w:t>
      </w:r>
      <w:r>
        <w:rPr>
          <w:sz w:val="20"/>
        </w:rPr>
        <w:t xml:space="preserve"> the Pulmospray</w:t>
      </w:r>
      <w:r w:rsidR="004F745B" w:rsidRPr="007671E4">
        <w:rPr>
          <w:sz w:val="20"/>
          <w:vertAlign w:val="superscript"/>
        </w:rPr>
        <w:t>T</w:t>
      </w:r>
      <w:r w:rsidR="004F745B">
        <w:rPr>
          <w:sz w:val="20"/>
          <w:vertAlign w:val="superscript"/>
        </w:rPr>
        <w:t>M</w:t>
      </w:r>
      <w:r>
        <w:rPr>
          <w:sz w:val="20"/>
        </w:rPr>
        <w:t xml:space="preserve"> SMI.</w:t>
      </w:r>
      <w:r w:rsidRPr="005432A0">
        <w:rPr>
          <w:sz w:val="20"/>
        </w:rPr>
        <w:t xml:space="preserve"> </w:t>
      </w:r>
      <w:r w:rsidR="00733B11" w:rsidRPr="005432A0">
        <w:rPr>
          <w:sz w:val="20"/>
        </w:rPr>
        <w:t xml:space="preserve">The flow rate through the Spraytec </w:t>
      </w:r>
      <w:r>
        <w:rPr>
          <w:sz w:val="20"/>
        </w:rPr>
        <w:t xml:space="preserve">was </w:t>
      </w:r>
      <w:r w:rsidR="00733B11" w:rsidRPr="005432A0">
        <w:rPr>
          <w:sz w:val="20"/>
        </w:rPr>
        <w:t xml:space="preserve">set at </w:t>
      </w:r>
      <w:r w:rsidR="00520FE5" w:rsidRPr="005432A0">
        <w:rPr>
          <w:sz w:val="20"/>
        </w:rPr>
        <w:t>15</w:t>
      </w:r>
      <w:r w:rsidR="00D92FA8">
        <w:rPr>
          <w:sz w:val="20"/>
        </w:rPr>
        <w:t xml:space="preserve"> (low)</w:t>
      </w:r>
      <w:r w:rsidR="00DE7891">
        <w:rPr>
          <w:sz w:val="20"/>
        </w:rPr>
        <w:t xml:space="preserve"> or 30 </w:t>
      </w:r>
      <w:r w:rsidR="00D92FA8">
        <w:rPr>
          <w:sz w:val="20"/>
        </w:rPr>
        <w:t xml:space="preserve">(high) </w:t>
      </w:r>
      <w:r w:rsidR="00733B11" w:rsidRPr="005432A0">
        <w:rPr>
          <w:sz w:val="20"/>
        </w:rPr>
        <w:t>L/min and calibrated using a flow meter</w:t>
      </w:r>
      <w:r w:rsidR="001B1FE6">
        <w:rPr>
          <w:sz w:val="20"/>
        </w:rPr>
        <w:t>, with the device in-line during setup</w:t>
      </w:r>
      <w:r w:rsidR="00733B11" w:rsidRPr="005432A0">
        <w:rPr>
          <w:sz w:val="20"/>
        </w:rPr>
        <w:t xml:space="preserve">. All measurements </w:t>
      </w:r>
      <w:r>
        <w:rPr>
          <w:sz w:val="20"/>
        </w:rPr>
        <w:t>were performed in triplicates</w:t>
      </w:r>
      <w:r w:rsidR="00733B11" w:rsidRPr="005432A0">
        <w:rPr>
          <w:sz w:val="20"/>
        </w:rPr>
        <w:t xml:space="preserve"> at room temperature (25°C, 50% RH). The RespiLever </w:t>
      </w:r>
      <w:r w:rsidR="00AC02C9">
        <w:rPr>
          <w:sz w:val="20"/>
        </w:rPr>
        <w:t>Drive</w:t>
      </w:r>
      <w:r w:rsidR="00AC02C9" w:rsidRPr="001D4775">
        <w:rPr>
          <w:sz w:val="20"/>
          <w:vertAlign w:val="superscript"/>
        </w:rPr>
        <w:t>TM</w:t>
      </w:r>
      <w:r w:rsidR="00AC02C9">
        <w:rPr>
          <w:sz w:val="20"/>
        </w:rPr>
        <w:t xml:space="preserve"> </w:t>
      </w:r>
      <w:r w:rsidR="00733B11" w:rsidRPr="005432A0">
        <w:rPr>
          <w:sz w:val="20"/>
        </w:rPr>
        <w:t xml:space="preserve">of </w:t>
      </w:r>
      <w:r>
        <w:rPr>
          <w:sz w:val="20"/>
        </w:rPr>
        <w:t xml:space="preserve">the </w:t>
      </w:r>
      <w:r w:rsidR="00733B11" w:rsidRPr="005432A0">
        <w:rPr>
          <w:sz w:val="20"/>
        </w:rPr>
        <w:t xml:space="preserve">SMI </w:t>
      </w:r>
      <w:r>
        <w:rPr>
          <w:sz w:val="20"/>
        </w:rPr>
        <w:t>needed to actuate the device was</w:t>
      </w:r>
      <w:r w:rsidR="00733B11" w:rsidRPr="005432A0">
        <w:rPr>
          <w:sz w:val="20"/>
        </w:rPr>
        <w:t xml:space="preserve"> held for 3 sec for each inhalation and 3 inhalations </w:t>
      </w:r>
      <w:r>
        <w:rPr>
          <w:sz w:val="20"/>
        </w:rPr>
        <w:t>were</w:t>
      </w:r>
      <w:r w:rsidR="00733B11" w:rsidRPr="005432A0">
        <w:rPr>
          <w:sz w:val="20"/>
        </w:rPr>
        <w:t xml:space="preserve"> </w:t>
      </w:r>
      <w:r w:rsidR="00AC02C9">
        <w:rPr>
          <w:sz w:val="20"/>
        </w:rPr>
        <w:t>actuated</w:t>
      </w:r>
      <w:r w:rsidR="00AC02C9" w:rsidRPr="005432A0">
        <w:rPr>
          <w:sz w:val="20"/>
        </w:rPr>
        <w:t xml:space="preserve"> </w:t>
      </w:r>
      <w:r w:rsidR="00733B11" w:rsidRPr="005432A0">
        <w:rPr>
          <w:sz w:val="20"/>
        </w:rPr>
        <w:t>per measurement, result</w:t>
      </w:r>
      <w:r>
        <w:rPr>
          <w:sz w:val="20"/>
        </w:rPr>
        <w:t>ing</w:t>
      </w:r>
      <w:r w:rsidR="00733B11" w:rsidRPr="005432A0">
        <w:rPr>
          <w:sz w:val="20"/>
        </w:rPr>
        <w:t xml:space="preserve"> in a total </w:t>
      </w:r>
      <w:r w:rsidR="00AC02C9">
        <w:rPr>
          <w:sz w:val="20"/>
        </w:rPr>
        <w:t>aerosolisatio</w:t>
      </w:r>
      <w:r w:rsidR="00AC02C9" w:rsidRPr="005432A0">
        <w:rPr>
          <w:sz w:val="20"/>
        </w:rPr>
        <w:t xml:space="preserve">n </w:t>
      </w:r>
      <w:r w:rsidR="00733B11" w:rsidRPr="005432A0">
        <w:rPr>
          <w:sz w:val="20"/>
        </w:rPr>
        <w:t xml:space="preserve">time of 10s -12s. The particle size distributions of the aerosolized mixtures </w:t>
      </w:r>
      <w:r>
        <w:rPr>
          <w:sz w:val="20"/>
        </w:rPr>
        <w:t>were</w:t>
      </w:r>
      <w:r w:rsidR="00733B11" w:rsidRPr="005432A0">
        <w:rPr>
          <w:sz w:val="20"/>
        </w:rPr>
        <w:t xml:space="preserve"> analyzed using the Malvern software V.5.51 (Malvern Instruments, Worcestershire, UK).</w:t>
      </w:r>
    </w:p>
    <w:p w14:paraId="69E71ABC" w14:textId="48AA9F7D" w:rsidR="00E44C40" w:rsidRPr="00DB58CE" w:rsidRDefault="002C614D" w:rsidP="00E44C40">
      <w:pPr>
        <w:pStyle w:val="DDLBodyText"/>
      </w:pPr>
      <w:r>
        <w:rPr>
          <w:color w:val="000000" w:themeColor="text1"/>
          <w:sz w:val="20"/>
        </w:rPr>
        <w:t>All d</w:t>
      </w:r>
      <w:r w:rsidRPr="00F11CBF">
        <w:rPr>
          <w:color w:val="000000" w:themeColor="text1"/>
          <w:sz w:val="20"/>
        </w:rPr>
        <w:t xml:space="preserve">ata </w:t>
      </w:r>
      <w:r w:rsidR="00E44C40" w:rsidRPr="00F11CBF">
        <w:rPr>
          <w:color w:val="000000" w:themeColor="text1"/>
          <w:sz w:val="20"/>
        </w:rPr>
        <w:t>are expressed as Mean ± S.D. and were analyzed using two-way ANOVA, followed by post hoc Tukey tests. n = 3-7. ** p &lt; 0.01; * p &lt; 0.05; **** p &lt; 0.0001.</w:t>
      </w:r>
    </w:p>
    <w:p w14:paraId="56643083" w14:textId="54B54A16" w:rsidR="00733B11" w:rsidRPr="005432A0" w:rsidRDefault="00733B11" w:rsidP="00E812D4">
      <w:pPr>
        <w:pStyle w:val="DDLHeading1"/>
        <w:rPr>
          <w:sz w:val="20"/>
          <w:szCs w:val="20"/>
        </w:rPr>
      </w:pPr>
      <w:r w:rsidRPr="005432A0">
        <w:rPr>
          <w:sz w:val="20"/>
          <w:szCs w:val="20"/>
        </w:rPr>
        <w:t>Results</w:t>
      </w:r>
    </w:p>
    <w:p w14:paraId="4BCE0203" w14:textId="121AFB8D" w:rsidR="00424AF8" w:rsidRPr="00BB1D03" w:rsidRDefault="007D4B7B" w:rsidP="009B10CD">
      <w:pPr>
        <w:pStyle w:val="DDLBodyText"/>
        <w:rPr>
          <w:rFonts w:cstheme="minorHAnsi"/>
          <w:color w:val="000000" w:themeColor="text1"/>
          <w:sz w:val="20"/>
          <w:lang w:val="en-US"/>
        </w:rPr>
      </w:pPr>
      <w:r w:rsidRPr="007D4B7B">
        <w:rPr>
          <w:sz w:val="20"/>
        </w:rPr>
        <w:t xml:space="preserve">The </w:t>
      </w:r>
      <w:r>
        <w:rPr>
          <w:sz w:val="20"/>
        </w:rPr>
        <w:t xml:space="preserve">physicochemical properties </w:t>
      </w:r>
      <w:r w:rsidR="00C93540">
        <w:rPr>
          <w:sz w:val="20"/>
        </w:rPr>
        <w:t>of</w:t>
      </w:r>
      <w:r w:rsidRPr="007D4B7B">
        <w:rPr>
          <w:sz w:val="20"/>
        </w:rPr>
        <w:t xml:space="preserve"> </w:t>
      </w:r>
      <w:r>
        <w:rPr>
          <w:sz w:val="20"/>
        </w:rPr>
        <w:t xml:space="preserve">different concentrations of </w:t>
      </w:r>
      <w:r w:rsidR="006F6EBB">
        <w:rPr>
          <w:sz w:val="20"/>
        </w:rPr>
        <w:t xml:space="preserve">sodium chloride, glycerol, </w:t>
      </w:r>
      <w:r w:rsidR="00D32FB2">
        <w:rPr>
          <w:sz w:val="20"/>
        </w:rPr>
        <w:t>ethanol,</w:t>
      </w:r>
      <w:r w:rsidR="006F6EBB">
        <w:rPr>
          <w:sz w:val="20"/>
        </w:rPr>
        <w:t xml:space="preserve"> and Span 20 </w:t>
      </w:r>
      <w:r w:rsidR="00646F3E">
        <w:rPr>
          <w:sz w:val="20"/>
        </w:rPr>
        <w:t>are</w:t>
      </w:r>
      <w:r w:rsidR="00646F3E" w:rsidRPr="007D4B7B">
        <w:rPr>
          <w:sz w:val="20"/>
        </w:rPr>
        <w:t xml:space="preserve"> </w:t>
      </w:r>
      <w:r w:rsidRPr="007D4B7B">
        <w:rPr>
          <w:sz w:val="20"/>
        </w:rPr>
        <w:t xml:space="preserve">presented in </w:t>
      </w:r>
      <w:r w:rsidR="006F6EBB">
        <w:rPr>
          <w:sz w:val="20"/>
        </w:rPr>
        <w:t xml:space="preserve">Table </w:t>
      </w:r>
      <w:r w:rsidRPr="007D4B7B">
        <w:rPr>
          <w:sz w:val="20"/>
        </w:rPr>
        <w:t>1.</w:t>
      </w:r>
      <w:r w:rsidR="00AC02C9">
        <w:rPr>
          <w:sz w:val="20"/>
        </w:rPr>
        <w:t xml:space="preserve"> </w:t>
      </w:r>
    </w:p>
    <w:p w14:paraId="4E39536D" w14:textId="37FFED18" w:rsidR="008D2426" w:rsidRPr="00465E9E" w:rsidRDefault="00414B94" w:rsidP="00465E9E">
      <w:pPr>
        <w:pStyle w:val="DDLBodyText"/>
        <w:spacing w:after="120"/>
        <w:rPr>
          <w:szCs w:val="18"/>
        </w:rPr>
      </w:pPr>
      <w:r w:rsidRPr="00465E9E">
        <w:rPr>
          <w:b/>
          <w:bCs/>
          <w:szCs w:val="18"/>
        </w:rPr>
        <w:t>Table 1.</w:t>
      </w:r>
      <w:r w:rsidRPr="00465E9E">
        <w:rPr>
          <w:szCs w:val="18"/>
        </w:rPr>
        <w:t xml:space="preserve"> </w:t>
      </w:r>
      <w:r w:rsidRPr="00465E9E">
        <w:rPr>
          <w:b/>
          <w:bCs/>
          <w:szCs w:val="18"/>
        </w:rPr>
        <w:t xml:space="preserve">Effects on physicochemical parameters of </w:t>
      </w:r>
      <w:r w:rsidR="00646F3E" w:rsidRPr="00465E9E">
        <w:rPr>
          <w:b/>
          <w:bCs/>
          <w:szCs w:val="18"/>
        </w:rPr>
        <w:t>WFI</w:t>
      </w:r>
      <w:r w:rsidRPr="00465E9E">
        <w:rPr>
          <w:b/>
          <w:bCs/>
          <w:szCs w:val="18"/>
        </w:rPr>
        <w:t xml:space="preserve"> with </w:t>
      </w:r>
      <w:r w:rsidR="00DB58CE" w:rsidRPr="00465E9E">
        <w:rPr>
          <w:b/>
          <w:bCs/>
          <w:szCs w:val="18"/>
        </w:rPr>
        <w:t xml:space="preserve">the </w:t>
      </w:r>
      <w:r w:rsidRPr="00465E9E">
        <w:rPr>
          <w:b/>
          <w:bCs/>
          <w:szCs w:val="18"/>
        </w:rPr>
        <w:t xml:space="preserve">addition of </w:t>
      </w:r>
      <w:r w:rsidR="00AC5E4A" w:rsidRPr="00465E9E">
        <w:rPr>
          <w:b/>
          <w:bCs/>
          <w:szCs w:val="18"/>
        </w:rPr>
        <w:t xml:space="preserve">different concentrations of sodium chloride, glycerol, ethanol, </w:t>
      </w:r>
      <w:r w:rsidR="00646F3E" w:rsidRPr="00465E9E">
        <w:rPr>
          <w:b/>
          <w:bCs/>
          <w:szCs w:val="18"/>
        </w:rPr>
        <w:t xml:space="preserve">and </w:t>
      </w:r>
      <w:r w:rsidR="00AC5E4A" w:rsidRPr="00465E9E">
        <w:rPr>
          <w:b/>
          <w:bCs/>
          <w:szCs w:val="18"/>
        </w:rPr>
        <w:t>span 20</w:t>
      </w:r>
      <w:r w:rsidRPr="00465E9E">
        <w:rPr>
          <w:b/>
          <w:bCs/>
          <w:szCs w:val="18"/>
        </w:rPr>
        <w:t>.</w:t>
      </w:r>
    </w:p>
    <w:tbl>
      <w:tblPr>
        <w:tblpPr w:leftFromText="180" w:rightFromText="180" w:vertAnchor="text" w:horzAnchor="margin" w:tblpY="1"/>
        <w:tblOverlap w:val="never"/>
        <w:tblW w:w="9180" w:type="dxa"/>
        <w:tblLayout w:type="fixed"/>
        <w:tblLook w:val="04A0" w:firstRow="1" w:lastRow="0" w:firstColumn="1" w:lastColumn="0" w:noHBand="0" w:noVBand="1"/>
      </w:tblPr>
      <w:tblGrid>
        <w:gridCol w:w="1877"/>
        <w:gridCol w:w="1701"/>
        <w:gridCol w:w="1951"/>
        <w:gridCol w:w="1809"/>
        <w:gridCol w:w="1842"/>
      </w:tblGrid>
      <w:tr w:rsidR="00AC02C9" w:rsidRPr="001B1FE6" w14:paraId="7C725388" w14:textId="77777777" w:rsidTr="00163CAD">
        <w:trPr>
          <w:trHeight w:val="368"/>
        </w:trPr>
        <w:tc>
          <w:tcPr>
            <w:tcW w:w="1877" w:type="dxa"/>
            <w:tcBorders>
              <w:top w:val="single" w:sz="4" w:space="0" w:color="auto"/>
              <w:left w:val="single" w:sz="4" w:space="0" w:color="auto"/>
              <w:bottom w:val="single" w:sz="4" w:space="0" w:color="auto"/>
              <w:right w:val="single" w:sz="4" w:space="0" w:color="auto"/>
            </w:tcBorders>
            <w:vAlign w:val="center"/>
          </w:tcPr>
          <w:p w14:paraId="6CE49E8C" w14:textId="2BD84E4C" w:rsidR="00AC02C9" w:rsidRPr="009B10CD" w:rsidRDefault="00104162" w:rsidP="00163CAD">
            <w:pPr>
              <w:pStyle w:val="DDLBodyText"/>
              <w:spacing w:after="0"/>
              <w:jc w:val="left"/>
              <w:rPr>
                <w:rFonts w:cs="Arial"/>
                <w:b/>
                <w:bCs/>
                <w:sz w:val="16"/>
                <w:szCs w:val="16"/>
              </w:rPr>
            </w:pPr>
            <w:r w:rsidRPr="009B10CD">
              <w:rPr>
                <w:rFonts w:cs="Arial"/>
                <w:b/>
                <w:bCs/>
                <w:sz w:val="16"/>
                <w:szCs w:val="16"/>
              </w:rPr>
              <w:t>Physical-chemical</w:t>
            </w:r>
            <w:r w:rsidR="00AC02C9" w:rsidRPr="009B10CD">
              <w:rPr>
                <w:rFonts w:cs="Arial"/>
                <w:b/>
                <w:bCs/>
                <w:sz w:val="16"/>
                <w:szCs w:val="16"/>
              </w:rPr>
              <w:t xml:space="preserve"> properties</w:t>
            </w:r>
          </w:p>
        </w:tc>
        <w:tc>
          <w:tcPr>
            <w:tcW w:w="1701" w:type="dxa"/>
            <w:tcBorders>
              <w:top w:val="single" w:sz="4" w:space="0" w:color="auto"/>
              <w:left w:val="single" w:sz="4" w:space="0" w:color="auto"/>
              <w:bottom w:val="single" w:sz="4" w:space="0" w:color="auto"/>
              <w:right w:val="nil"/>
            </w:tcBorders>
            <w:shd w:val="clear" w:color="auto" w:fill="auto"/>
            <w:noWrap/>
            <w:vAlign w:val="center"/>
            <w:hideMark/>
          </w:tcPr>
          <w:p w14:paraId="079A0A60" w14:textId="5B2662CE" w:rsidR="00AC02C9" w:rsidRPr="009B10CD" w:rsidRDefault="00AC02C9" w:rsidP="00163CAD">
            <w:pPr>
              <w:pStyle w:val="DDLBodyText"/>
              <w:spacing w:after="0"/>
              <w:jc w:val="left"/>
              <w:rPr>
                <w:rFonts w:cs="Arial"/>
                <w:b/>
                <w:bCs/>
                <w:sz w:val="16"/>
                <w:szCs w:val="16"/>
              </w:rPr>
            </w:pPr>
            <w:r w:rsidRPr="009B10CD">
              <w:rPr>
                <w:rFonts w:cs="Arial"/>
                <w:b/>
                <w:bCs/>
                <w:sz w:val="16"/>
                <w:szCs w:val="16"/>
              </w:rPr>
              <w:t xml:space="preserve">Solution </w:t>
            </w:r>
            <w:r w:rsidR="00104162" w:rsidRPr="009B10CD">
              <w:rPr>
                <w:rFonts w:cs="Arial"/>
                <w:b/>
                <w:bCs/>
                <w:sz w:val="16"/>
                <w:szCs w:val="16"/>
              </w:rPr>
              <w:t>Mixture</w:t>
            </w:r>
          </w:p>
        </w:tc>
        <w:tc>
          <w:tcPr>
            <w:tcW w:w="1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CB7AD" w14:textId="77777777" w:rsidR="00AC02C9" w:rsidRPr="009B10CD" w:rsidRDefault="00AC02C9" w:rsidP="00163CAD">
            <w:pPr>
              <w:pStyle w:val="DDLBodyText"/>
              <w:spacing w:after="0"/>
              <w:jc w:val="left"/>
              <w:rPr>
                <w:rFonts w:cs="Arial"/>
                <w:b/>
                <w:bCs/>
                <w:sz w:val="16"/>
                <w:szCs w:val="16"/>
              </w:rPr>
            </w:pPr>
            <w:r w:rsidRPr="009B10CD">
              <w:rPr>
                <w:rFonts w:cs="Arial"/>
                <w:b/>
                <w:bCs/>
                <w:sz w:val="16"/>
                <w:szCs w:val="16"/>
              </w:rPr>
              <w:t xml:space="preserve">Surface Tension </w:t>
            </w:r>
            <w:r w:rsidRPr="009B10CD">
              <w:rPr>
                <w:rFonts w:cs="Arial"/>
                <w:sz w:val="16"/>
                <w:szCs w:val="16"/>
              </w:rPr>
              <w:t>(</w:t>
            </w:r>
            <w:r w:rsidRPr="00465E9E">
              <w:rPr>
                <w:rFonts w:cs="Arial"/>
                <w:sz w:val="16"/>
                <w:szCs w:val="16"/>
              </w:rPr>
              <w:t>mN/m)</w:t>
            </w:r>
          </w:p>
        </w:tc>
        <w:tc>
          <w:tcPr>
            <w:tcW w:w="1809" w:type="dxa"/>
            <w:tcBorders>
              <w:top w:val="single" w:sz="4" w:space="0" w:color="auto"/>
              <w:left w:val="nil"/>
              <w:bottom w:val="single" w:sz="4" w:space="0" w:color="auto"/>
              <w:right w:val="single" w:sz="4" w:space="0" w:color="auto"/>
            </w:tcBorders>
            <w:shd w:val="clear" w:color="auto" w:fill="auto"/>
            <w:noWrap/>
            <w:vAlign w:val="center"/>
            <w:hideMark/>
          </w:tcPr>
          <w:p w14:paraId="206F4789" w14:textId="77777777" w:rsidR="00AC02C9" w:rsidRPr="009B10CD" w:rsidRDefault="00AC02C9" w:rsidP="00163CAD">
            <w:pPr>
              <w:pStyle w:val="DDLBodyText"/>
              <w:spacing w:after="0"/>
              <w:jc w:val="left"/>
              <w:rPr>
                <w:rFonts w:cs="Arial"/>
                <w:b/>
                <w:bCs/>
                <w:sz w:val="16"/>
                <w:szCs w:val="16"/>
              </w:rPr>
            </w:pPr>
            <w:r w:rsidRPr="009B10CD">
              <w:rPr>
                <w:rFonts w:cs="Arial"/>
                <w:b/>
                <w:bCs/>
                <w:sz w:val="16"/>
                <w:szCs w:val="16"/>
              </w:rPr>
              <w:t>Osmolality</w:t>
            </w:r>
            <w:r w:rsidRPr="009B10CD">
              <w:rPr>
                <w:rFonts w:cs="Arial"/>
                <w:sz w:val="16"/>
                <w:szCs w:val="16"/>
              </w:rPr>
              <w:t xml:space="preserve"> </w:t>
            </w:r>
            <w:r w:rsidRPr="00465E9E">
              <w:rPr>
                <w:rFonts w:cs="Arial"/>
                <w:sz w:val="16"/>
                <w:szCs w:val="16"/>
              </w:rPr>
              <w:t>(mOsmol/kg)</w:t>
            </w:r>
          </w:p>
        </w:tc>
        <w:tc>
          <w:tcPr>
            <w:tcW w:w="1842" w:type="dxa"/>
            <w:tcBorders>
              <w:top w:val="single" w:sz="4" w:space="0" w:color="auto"/>
              <w:left w:val="nil"/>
              <w:bottom w:val="single" w:sz="4" w:space="0" w:color="auto"/>
              <w:right w:val="single" w:sz="4" w:space="0" w:color="auto"/>
            </w:tcBorders>
            <w:vAlign w:val="center"/>
          </w:tcPr>
          <w:p w14:paraId="68180485" w14:textId="30311A8E" w:rsidR="00AC02C9" w:rsidRPr="009B10CD" w:rsidRDefault="00AC02C9" w:rsidP="00163CAD">
            <w:pPr>
              <w:pStyle w:val="DDLBodyText"/>
              <w:spacing w:after="0"/>
              <w:jc w:val="left"/>
              <w:rPr>
                <w:rFonts w:cs="Arial"/>
                <w:b/>
                <w:bCs/>
                <w:sz w:val="16"/>
                <w:szCs w:val="16"/>
              </w:rPr>
            </w:pPr>
            <w:r w:rsidRPr="009B10CD">
              <w:rPr>
                <w:rFonts w:cs="Arial"/>
                <w:b/>
                <w:bCs/>
                <w:sz w:val="16"/>
                <w:szCs w:val="16"/>
              </w:rPr>
              <w:t>Viscosity</w:t>
            </w:r>
            <w:r w:rsidR="002C614D">
              <w:rPr>
                <w:rFonts w:cs="Arial"/>
                <w:b/>
                <w:bCs/>
                <w:sz w:val="16"/>
                <w:szCs w:val="16"/>
              </w:rPr>
              <w:t xml:space="preserve"> </w:t>
            </w:r>
            <w:r w:rsidRPr="009B10CD">
              <w:rPr>
                <w:rFonts w:cs="Arial"/>
                <w:b/>
                <w:bCs/>
                <w:sz w:val="16"/>
                <w:szCs w:val="16"/>
              </w:rPr>
              <w:t xml:space="preserve">at </w:t>
            </w:r>
            <w:r w:rsidR="00C93540">
              <w:rPr>
                <w:rFonts w:cs="Arial"/>
                <w:b/>
                <w:bCs/>
                <w:sz w:val="16"/>
                <w:szCs w:val="16"/>
              </w:rPr>
              <w:t xml:space="preserve">a </w:t>
            </w:r>
            <w:r w:rsidRPr="009B10CD">
              <w:rPr>
                <w:rFonts w:cs="Arial"/>
                <w:b/>
                <w:bCs/>
                <w:sz w:val="16"/>
                <w:szCs w:val="16"/>
              </w:rPr>
              <w:t>Shear rate 100 (1/s)</w:t>
            </w:r>
            <w:r w:rsidR="002C614D">
              <w:rPr>
                <w:rFonts w:cs="Arial"/>
                <w:b/>
                <w:bCs/>
                <w:sz w:val="16"/>
                <w:szCs w:val="16"/>
              </w:rPr>
              <w:t xml:space="preserve"> </w:t>
            </w:r>
            <w:r w:rsidR="002C614D" w:rsidRPr="002C614D">
              <w:rPr>
                <w:rFonts w:cs="Arial"/>
                <w:sz w:val="16"/>
                <w:szCs w:val="16"/>
              </w:rPr>
              <w:t>(m</w:t>
            </w:r>
            <w:r w:rsidR="002C614D" w:rsidRPr="00465E9E">
              <w:rPr>
                <w:rFonts w:cs="Arial"/>
                <w:sz w:val="16"/>
                <w:szCs w:val="16"/>
              </w:rPr>
              <w:t>Pa.s)</w:t>
            </w:r>
          </w:p>
        </w:tc>
      </w:tr>
      <w:tr w:rsidR="00AC02C9" w:rsidRPr="001B1FE6" w14:paraId="62D6CF56" w14:textId="77777777" w:rsidTr="00163CAD">
        <w:trPr>
          <w:trHeight w:val="283"/>
        </w:trPr>
        <w:tc>
          <w:tcPr>
            <w:tcW w:w="1877" w:type="dxa"/>
            <w:tcBorders>
              <w:top w:val="single" w:sz="4" w:space="0" w:color="auto"/>
              <w:left w:val="single" w:sz="4" w:space="0" w:color="auto"/>
              <w:bottom w:val="single" w:sz="4" w:space="0" w:color="auto"/>
              <w:right w:val="single" w:sz="4" w:space="0" w:color="auto"/>
            </w:tcBorders>
            <w:vAlign w:val="center"/>
          </w:tcPr>
          <w:p w14:paraId="6ACA8785" w14:textId="64C7322A" w:rsidR="00AC02C9" w:rsidRPr="002C614D" w:rsidRDefault="00AC02C9" w:rsidP="00163CAD">
            <w:pPr>
              <w:pStyle w:val="DDLBodyText"/>
              <w:spacing w:after="0"/>
              <w:jc w:val="left"/>
              <w:rPr>
                <w:rFonts w:cs="Arial"/>
                <w:b/>
                <w:bCs/>
                <w:sz w:val="16"/>
                <w:szCs w:val="16"/>
              </w:rPr>
            </w:pPr>
            <w:r w:rsidRPr="002C614D">
              <w:rPr>
                <w:rFonts w:cs="Arial"/>
                <w:b/>
                <w:bCs/>
                <w:sz w:val="16"/>
                <w:szCs w:val="16"/>
              </w:rPr>
              <w:t>Control</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BEFACF" w14:textId="5CDB7955" w:rsidR="00AC02C9" w:rsidRPr="002C614D" w:rsidRDefault="00AC02C9" w:rsidP="00163CAD">
            <w:pPr>
              <w:pStyle w:val="DDLBodyText"/>
              <w:spacing w:after="0"/>
              <w:jc w:val="left"/>
              <w:rPr>
                <w:rFonts w:cs="Arial"/>
                <w:sz w:val="16"/>
                <w:szCs w:val="16"/>
              </w:rPr>
            </w:pPr>
            <w:r w:rsidRPr="002C614D">
              <w:rPr>
                <w:rFonts w:cs="Arial"/>
                <w:sz w:val="16"/>
                <w:szCs w:val="16"/>
              </w:rPr>
              <w:t>WFI</w:t>
            </w:r>
          </w:p>
        </w:tc>
        <w:tc>
          <w:tcPr>
            <w:tcW w:w="1951" w:type="dxa"/>
            <w:tcBorders>
              <w:top w:val="nil"/>
              <w:left w:val="nil"/>
              <w:bottom w:val="single" w:sz="4" w:space="0" w:color="auto"/>
              <w:right w:val="single" w:sz="4" w:space="0" w:color="auto"/>
            </w:tcBorders>
            <w:shd w:val="clear" w:color="auto" w:fill="auto"/>
            <w:noWrap/>
            <w:vAlign w:val="center"/>
            <w:hideMark/>
          </w:tcPr>
          <w:p w14:paraId="4CA8A4AD" w14:textId="77777777" w:rsidR="00AC02C9" w:rsidRPr="002C614D" w:rsidRDefault="00AC02C9" w:rsidP="00163CAD">
            <w:pPr>
              <w:pStyle w:val="DDLBodyText"/>
              <w:spacing w:after="0"/>
              <w:ind w:left="281"/>
              <w:jc w:val="left"/>
              <w:rPr>
                <w:rFonts w:cs="Arial"/>
                <w:sz w:val="16"/>
                <w:szCs w:val="16"/>
              </w:rPr>
            </w:pPr>
            <w:r w:rsidRPr="002C614D">
              <w:rPr>
                <w:rFonts w:cs="Arial"/>
                <w:sz w:val="16"/>
                <w:szCs w:val="16"/>
              </w:rPr>
              <w:t>71.60 (0.36)</w:t>
            </w:r>
          </w:p>
        </w:tc>
        <w:tc>
          <w:tcPr>
            <w:tcW w:w="1809" w:type="dxa"/>
            <w:tcBorders>
              <w:top w:val="nil"/>
              <w:left w:val="nil"/>
              <w:bottom w:val="single" w:sz="4" w:space="0" w:color="auto"/>
              <w:right w:val="single" w:sz="4" w:space="0" w:color="auto"/>
            </w:tcBorders>
            <w:shd w:val="clear" w:color="auto" w:fill="auto"/>
            <w:noWrap/>
            <w:vAlign w:val="center"/>
            <w:hideMark/>
          </w:tcPr>
          <w:p w14:paraId="7CC253A4" w14:textId="77777777" w:rsidR="00AC02C9" w:rsidRPr="002C614D" w:rsidRDefault="00AC02C9" w:rsidP="00163CAD">
            <w:pPr>
              <w:pStyle w:val="DDLBodyText"/>
              <w:spacing w:after="0"/>
              <w:ind w:left="137"/>
              <w:jc w:val="left"/>
              <w:rPr>
                <w:rFonts w:cs="Arial"/>
                <w:sz w:val="16"/>
                <w:szCs w:val="16"/>
              </w:rPr>
            </w:pPr>
            <w:r w:rsidRPr="002C614D">
              <w:rPr>
                <w:rFonts w:cs="Arial"/>
                <w:sz w:val="16"/>
                <w:szCs w:val="16"/>
              </w:rPr>
              <w:t>0.25 (0.5)</w:t>
            </w:r>
          </w:p>
        </w:tc>
        <w:tc>
          <w:tcPr>
            <w:tcW w:w="1842" w:type="dxa"/>
            <w:tcBorders>
              <w:top w:val="nil"/>
              <w:left w:val="nil"/>
              <w:bottom w:val="single" w:sz="4" w:space="0" w:color="auto"/>
              <w:right w:val="single" w:sz="4" w:space="0" w:color="auto"/>
            </w:tcBorders>
            <w:vAlign w:val="center"/>
          </w:tcPr>
          <w:p w14:paraId="460FAFC4" w14:textId="02241A36" w:rsidR="00AC02C9" w:rsidRPr="002C614D" w:rsidRDefault="00AC02C9" w:rsidP="00163CAD">
            <w:pPr>
              <w:spacing w:after="0"/>
              <w:ind w:left="321"/>
              <w:jc w:val="left"/>
              <w:rPr>
                <w:rFonts w:cs="Arial"/>
                <w:color w:val="000000"/>
                <w:sz w:val="16"/>
                <w:szCs w:val="16"/>
              </w:rPr>
            </w:pPr>
            <w:r w:rsidRPr="002C614D">
              <w:rPr>
                <w:rFonts w:cs="Arial"/>
                <w:color w:val="000000"/>
                <w:sz w:val="16"/>
                <w:szCs w:val="16"/>
              </w:rPr>
              <w:t>1.05 (1.8E-</w:t>
            </w:r>
            <w:r w:rsidR="002C614D" w:rsidRPr="002C614D">
              <w:rPr>
                <w:rFonts w:cs="Arial"/>
                <w:color w:val="000000"/>
                <w:sz w:val="16"/>
                <w:szCs w:val="16"/>
              </w:rPr>
              <w:t>02</w:t>
            </w:r>
            <w:r w:rsidRPr="002C614D">
              <w:rPr>
                <w:rFonts w:cs="Arial"/>
                <w:color w:val="000000"/>
                <w:sz w:val="16"/>
                <w:szCs w:val="16"/>
              </w:rPr>
              <w:t>)</w:t>
            </w:r>
          </w:p>
        </w:tc>
      </w:tr>
      <w:tr w:rsidR="00AC02C9" w:rsidRPr="001B1FE6" w14:paraId="081C6F13" w14:textId="77777777" w:rsidTr="00163CAD">
        <w:trPr>
          <w:trHeight w:val="283"/>
        </w:trPr>
        <w:tc>
          <w:tcPr>
            <w:tcW w:w="1877" w:type="dxa"/>
            <w:vMerge w:val="restart"/>
            <w:tcBorders>
              <w:top w:val="nil"/>
              <w:left w:val="single" w:sz="4" w:space="0" w:color="auto"/>
              <w:right w:val="single" w:sz="4" w:space="0" w:color="auto"/>
            </w:tcBorders>
            <w:vAlign w:val="center"/>
          </w:tcPr>
          <w:p w14:paraId="6EE3EE9D" w14:textId="7AA72BDC" w:rsidR="00AC02C9" w:rsidRPr="002C614D" w:rsidRDefault="00AC02C9" w:rsidP="00163CAD">
            <w:pPr>
              <w:pStyle w:val="DDLBodyText"/>
              <w:spacing w:after="0"/>
              <w:jc w:val="left"/>
              <w:rPr>
                <w:rFonts w:cs="Arial"/>
                <w:b/>
                <w:bCs/>
                <w:sz w:val="16"/>
                <w:szCs w:val="16"/>
              </w:rPr>
            </w:pPr>
            <w:r w:rsidRPr="002C614D">
              <w:rPr>
                <w:rFonts w:cs="Arial"/>
                <w:b/>
                <w:bCs/>
                <w:sz w:val="16"/>
                <w:szCs w:val="16"/>
              </w:rPr>
              <w:t>Ionic Strength</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5DD0DFA" w14:textId="76BDEAC1" w:rsidR="00AC02C9" w:rsidRPr="002C614D" w:rsidRDefault="00AC02C9" w:rsidP="00163CAD">
            <w:pPr>
              <w:pStyle w:val="DDLBodyText"/>
              <w:spacing w:after="0"/>
              <w:jc w:val="left"/>
              <w:rPr>
                <w:rFonts w:cs="Arial"/>
                <w:sz w:val="16"/>
                <w:szCs w:val="16"/>
              </w:rPr>
            </w:pPr>
            <w:r w:rsidRPr="002C614D">
              <w:rPr>
                <w:rFonts w:cs="Arial"/>
                <w:sz w:val="16"/>
                <w:szCs w:val="16"/>
              </w:rPr>
              <w:t xml:space="preserve">0.3% w/v NaCl </w:t>
            </w:r>
          </w:p>
        </w:tc>
        <w:tc>
          <w:tcPr>
            <w:tcW w:w="1951" w:type="dxa"/>
            <w:tcBorders>
              <w:top w:val="nil"/>
              <w:left w:val="nil"/>
              <w:bottom w:val="single" w:sz="4" w:space="0" w:color="auto"/>
              <w:right w:val="single" w:sz="4" w:space="0" w:color="auto"/>
            </w:tcBorders>
            <w:shd w:val="clear" w:color="auto" w:fill="auto"/>
            <w:noWrap/>
            <w:vAlign w:val="center"/>
            <w:hideMark/>
          </w:tcPr>
          <w:p w14:paraId="6C6E13B3" w14:textId="77777777" w:rsidR="00AC02C9" w:rsidRPr="002C614D" w:rsidRDefault="00AC02C9" w:rsidP="00163CAD">
            <w:pPr>
              <w:pStyle w:val="DDLBodyText"/>
              <w:spacing w:after="0"/>
              <w:ind w:left="281"/>
              <w:jc w:val="left"/>
              <w:rPr>
                <w:rFonts w:cs="Arial"/>
                <w:sz w:val="16"/>
                <w:szCs w:val="16"/>
              </w:rPr>
            </w:pPr>
            <w:r w:rsidRPr="002C614D">
              <w:rPr>
                <w:rFonts w:cs="Arial"/>
                <w:sz w:val="16"/>
                <w:szCs w:val="16"/>
              </w:rPr>
              <w:t>71.99 (0.27)</w:t>
            </w:r>
          </w:p>
        </w:tc>
        <w:tc>
          <w:tcPr>
            <w:tcW w:w="1809" w:type="dxa"/>
            <w:tcBorders>
              <w:top w:val="nil"/>
              <w:left w:val="nil"/>
              <w:bottom w:val="single" w:sz="4" w:space="0" w:color="auto"/>
              <w:right w:val="single" w:sz="4" w:space="0" w:color="auto"/>
            </w:tcBorders>
            <w:shd w:val="clear" w:color="auto" w:fill="auto"/>
            <w:noWrap/>
            <w:vAlign w:val="center"/>
            <w:hideMark/>
          </w:tcPr>
          <w:p w14:paraId="55F698BC" w14:textId="592F4AAE" w:rsidR="00AC02C9" w:rsidRPr="002C614D" w:rsidRDefault="00AC02C9" w:rsidP="00163CAD">
            <w:pPr>
              <w:pStyle w:val="DDLBodyText"/>
              <w:spacing w:after="0"/>
              <w:ind w:left="137"/>
              <w:jc w:val="left"/>
              <w:rPr>
                <w:rFonts w:cs="Arial"/>
                <w:sz w:val="16"/>
                <w:szCs w:val="16"/>
              </w:rPr>
            </w:pPr>
            <w:r w:rsidRPr="002C614D">
              <w:rPr>
                <w:rFonts w:cs="Arial"/>
                <w:sz w:val="16"/>
                <w:szCs w:val="16"/>
              </w:rPr>
              <w:t>97.50 (1)</w:t>
            </w:r>
            <w:r w:rsidR="00B60CBE" w:rsidRPr="002C614D">
              <w:rPr>
                <w:rFonts w:cs="Arial"/>
                <w:sz w:val="16"/>
                <w:szCs w:val="16"/>
              </w:rPr>
              <w:t>****</w:t>
            </w:r>
          </w:p>
        </w:tc>
        <w:tc>
          <w:tcPr>
            <w:tcW w:w="1842" w:type="dxa"/>
            <w:tcBorders>
              <w:top w:val="nil"/>
              <w:left w:val="nil"/>
              <w:bottom w:val="single" w:sz="4" w:space="0" w:color="auto"/>
              <w:right w:val="single" w:sz="4" w:space="0" w:color="auto"/>
            </w:tcBorders>
            <w:vAlign w:val="center"/>
          </w:tcPr>
          <w:p w14:paraId="704E54E9" w14:textId="4430890C" w:rsidR="00AC02C9" w:rsidRPr="002C614D" w:rsidRDefault="00AC02C9" w:rsidP="00163CAD">
            <w:pPr>
              <w:spacing w:after="0"/>
              <w:ind w:left="321"/>
              <w:jc w:val="left"/>
              <w:rPr>
                <w:rFonts w:cs="Arial"/>
                <w:color w:val="000000"/>
                <w:sz w:val="16"/>
                <w:szCs w:val="16"/>
              </w:rPr>
            </w:pPr>
            <w:r w:rsidRPr="002C614D">
              <w:rPr>
                <w:rFonts w:cs="Arial"/>
                <w:color w:val="000000"/>
                <w:sz w:val="16"/>
                <w:szCs w:val="16"/>
              </w:rPr>
              <w:t>1.06 (2.2E-0</w:t>
            </w:r>
            <w:r w:rsidR="002C614D" w:rsidRPr="002C614D">
              <w:rPr>
                <w:rFonts w:cs="Arial"/>
                <w:color w:val="000000"/>
                <w:sz w:val="16"/>
                <w:szCs w:val="16"/>
              </w:rPr>
              <w:t>2</w:t>
            </w:r>
            <w:r w:rsidRPr="002C614D">
              <w:rPr>
                <w:rFonts w:cs="Arial"/>
                <w:color w:val="000000"/>
                <w:sz w:val="16"/>
                <w:szCs w:val="16"/>
              </w:rPr>
              <w:t>)</w:t>
            </w:r>
          </w:p>
        </w:tc>
      </w:tr>
      <w:tr w:rsidR="00AC02C9" w:rsidRPr="001B1FE6" w14:paraId="180B473B" w14:textId="77777777" w:rsidTr="00163CAD">
        <w:trPr>
          <w:trHeight w:val="283"/>
        </w:trPr>
        <w:tc>
          <w:tcPr>
            <w:tcW w:w="1877" w:type="dxa"/>
            <w:vMerge/>
            <w:tcBorders>
              <w:left w:val="single" w:sz="4" w:space="0" w:color="auto"/>
              <w:right w:val="single" w:sz="4" w:space="0" w:color="auto"/>
            </w:tcBorders>
            <w:vAlign w:val="center"/>
          </w:tcPr>
          <w:p w14:paraId="4A47FEFB" w14:textId="77777777" w:rsidR="00AC02C9" w:rsidRPr="002C614D" w:rsidRDefault="00AC02C9" w:rsidP="00163CAD">
            <w:pPr>
              <w:pStyle w:val="DDLBodyText"/>
              <w:spacing w:after="0"/>
              <w:jc w:val="left"/>
              <w:rPr>
                <w:rFonts w:cs="Arial"/>
                <w:b/>
                <w:bCs/>
                <w:sz w:val="16"/>
                <w:szCs w:val="16"/>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45DDEC44" w14:textId="3945EAA8" w:rsidR="00AC02C9" w:rsidRPr="002C614D" w:rsidRDefault="00AC02C9" w:rsidP="00163CAD">
            <w:pPr>
              <w:pStyle w:val="DDLBodyText"/>
              <w:spacing w:after="0"/>
              <w:jc w:val="left"/>
              <w:rPr>
                <w:rFonts w:cs="Arial"/>
                <w:sz w:val="16"/>
                <w:szCs w:val="16"/>
              </w:rPr>
            </w:pPr>
            <w:r w:rsidRPr="002C614D">
              <w:rPr>
                <w:rFonts w:cs="Arial"/>
                <w:sz w:val="16"/>
                <w:szCs w:val="16"/>
              </w:rPr>
              <w:t xml:space="preserve">0.6% w/v NaCl </w:t>
            </w:r>
          </w:p>
        </w:tc>
        <w:tc>
          <w:tcPr>
            <w:tcW w:w="1951" w:type="dxa"/>
            <w:tcBorders>
              <w:top w:val="nil"/>
              <w:left w:val="nil"/>
              <w:bottom w:val="single" w:sz="4" w:space="0" w:color="auto"/>
              <w:right w:val="single" w:sz="4" w:space="0" w:color="auto"/>
            </w:tcBorders>
            <w:shd w:val="clear" w:color="auto" w:fill="auto"/>
            <w:noWrap/>
            <w:vAlign w:val="center"/>
            <w:hideMark/>
          </w:tcPr>
          <w:p w14:paraId="6DBDC7AA" w14:textId="77777777" w:rsidR="00AC02C9" w:rsidRPr="002C614D" w:rsidRDefault="00AC02C9" w:rsidP="00163CAD">
            <w:pPr>
              <w:pStyle w:val="DDLBodyText"/>
              <w:spacing w:after="0"/>
              <w:ind w:left="281"/>
              <w:jc w:val="left"/>
              <w:rPr>
                <w:rFonts w:cs="Arial"/>
                <w:sz w:val="16"/>
                <w:szCs w:val="16"/>
              </w:rPr>
            </w:pPr>
            <w:r w:rsidRPr="002C614D">
              <w:rPr>
                <w:rFonts w:cs="Arial"/>
                <w:sz w:val="16"/>
                <w:szCs w:val="16"/>
              </w:rPr>
              <w:t>72.52 (0.13)</w:t>
            </w:r>
          </w:p>
        </w:tc>
        <w:tc>
          <w:tcPr>
            <w:tcW w:w="1809" w:type="dxa"/>
            <w:tcBorders>
              <w:top w:val="nil"/>
              <w:left w:val="nil"/>
              <w:bottom w:val="single" w:sz="4" w:space="0" w:color="auto"/>
              <w:right w:val="single" w:sz="4" w:space="0" w:color="auto"/>
            </w:tcBorders>
            <w:shd w:val="clear" w:color="auto" w:fill="auto"/>
            <w:noWrap/>
            <w:vAlign w:val="center"/>
            <w:hideMark/>
          </w:tcPr>
          <w:p w14:paraId="24A1B23B" w14:textId="0650DA11" w:rsidR="00AC02C9" w:rsidRPr="002C614D" w:rsidRDefault="00AC02C9" w:rsidP="00163CAD">
            <w:pPr>
              <w:pStyle w:val="DDLBodyText"/>
              <w:spacing w:after="0"/>
              <w:ind w:left="137"/>
              <w:jc w:val="left"/>
              <w:rPr>
                <w:rFonts w:cs="Arial"/>
                <w:sz w:val="16"/>
                <w:szCs w:val="16"/>
              </w:rPr>
            </w:pPr>
            <w:r w:rsidRPr="002C614D">
              <w:rPr>
                <w:rFonts w:cs="Arial"/>
                <w:sz w:val="16"/>
                <w:szCs w:val="16"/>
              </w:rPr>
              <w:t>197.75 (1.26)</w:t>
            </w:r>
            <w:r w:rsidR="00B60CBE" w:rsidRPr="002C614D">
              <w:rPr>
                <w:rFonts w:cs="Arial"/>
                <w:sz w:val="16"/>
                <w:szCs w:val="16"/>
              </w:rPr>
              <w:t>****</w:t>
            </w:r>
          </w:p>
        </w:tc>
        <w:tc>
          <w:tcPr>
            <w:tcW w:w="1842" w:type="dxa"/>
            <w:tcBorders>
              <w:top w:val="nil"/>
              <w:left w:val="nil"/>
              <w:bottom w:val="single" w:sz="4" w:space="0" w:color="auto"/>
              <w:right w:val="single" w:sz="4" w:space="0" w:color="auto"/>
            </w:tcBorders>
            <w:vAlign w:val="center"/>
          </w:tcPr>
          <w:p w14:paraId="6A3F4371" w14:textId="3242B597" w:rsidR="00AC02C9" w:rsidRPr="002C614D" w:rsidRDefault="00AC02C9" w:rsidP="00163CAD">
            <w:pPr>
              <w:spacing w:after="0"/>
              <w:ind w:left="321"/>
              <w:jc w:val="left"/>
              <w:rPr>
                <w:rFonts w:cs="Arial"/>
                <w:color w:val="000000"/>
                <w:sz w:val="16"/>
                <w:szCs w:val="16"/>
              </w:rPr>
            </w:pPr>
            <w:r w:rsidRPr="002C614D">
              <w:rPr>
                <w:rFonts w:cs="Arial"/>
                <w:color w:val="000000"/>
                <w:sz w:val="16"/>
                <w:szCs w:val="16"/>
              </w:rPr>
              <w:t>1.07 (3.7E-0</w:t>
            </w:r>
            <w:r w:rsidR="002C614D" w:rsidRPr="002C614D">
              <w:rPr>
                <w:rFonts w:cs="Arial"/>
                <w:color w:val="000000"/>
                <w:sz w:val="16"/>
                <w:szCs w:val="16"/>
              </w:rPr>
              <w:t>2</w:t>
            </w:r>
            <w:r w:rsidRPr="002C614D">
              <w:rPr>
                <w:rFonts w:cs="Arial"/>
                <w:color w:val="000000"/>
                <w:sz w:val="16"/>
                <w:szCs w:val="16"/>
              </w:rPr>
              <w:t>)</w:t>
            </w:r>
          </w:p>
        </w:tc>
      </w:tr>
      <w:tr w:rsidR="00AC02C9" w:rsidRPr="001B1FE6" w14:paraId="55C320F7" w14:textId="77777777" w:rsidTr="00163CAD">
        <w:trPr>
          <w:trHeight w:val="283"/>
        </w:trPr>
        <w:tc>
          <w:tcPr>
            <w:tcW w:w="1877" w:type="dxa"/>
            <w:vMerge/>
            <w:tcBorders>
              <w:left w:val="single" w:sz="4" w:space="0" w:color="auto"/>
              <w:right w:val="single" w:sz="4" w:space="0" w:color="auto"/>
            </w:tcBorders>
            <w:vAlign w:val="center"/>
          </w:tcPr>
          <w:p w14:paraId="74028D65" w14:textId="77777777" w:rsidR="00AC02C9" w:rsidRPr="002C614D" w:rsidRDefault="00AC02C9" w:rsidP="00163CAD">
            <w:pPr>
              <w:pStyle w:val="DDLBodyText"/>
              <w:spacing w:after="0"/>
              <w:jc w:val="left"/>
              <w:rPr>
                <w:rFonts w:cs="Arial"/>
                <w:b/>
                <w:bCs/>
                <w:sz w:val="16"/>
                <w:szCs w:val="16"/>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3B85B9C" w14:textId="470DB5C1" w:rsidR="00AC02C9" w:rsidRPr="002C614D" w:rsidRDefault="00AC02C9" w:rsidP="00163CAD">
            <w:pPr>
              <w:pStyle w:val="DDLBodyText"/>
              <w:spacing w:after="0"/>
              <w:jc w:val="left"/>
              <w:rPr>
                <w:rFonts w:cs="Arial"/>
                <w:sz w:val="16"/>
                <w:szCs w:val="16"/>
              </w:rPr>
            </w:pPr>
            <w:r w:rsidRPr="002C614D">
              <w:rPr>
                <w:rFonts w:cs="Arial"/>
                <w:sz w:val="16"/>
                <w:szCs w:val="16"/>
              </w:rPr>
              <w:t xml:space="preserve">0.9% w/v NaCl </w:t>
            </w:r>
          </w:p>
        </w:tc>
        <w:tc>
          <w:tcPr>
            <w:tcW w:w="1951" w:type="dxa"/>
            <w:tcBorders>
              <w:top w:val="nil"/>
              <w:left w:val="nil"/>
              <w:bottom w:val="single" w:sz="4" w:space="0" w:color="auto"/>
              <w:right w:val="single" w:sz="4" w:space="0" w:color="auto"/>
            </w:tcBorders>
            <w:shd w:val="clear" w:color="auto" w:fill="auto"/>
            <w:noWrap/>
            <w:vAlign w:val="center"/>
            <w:hideMark/>
          </w:tcPr>
          <w:p w14:paraId="529F137D" w14:textId="77777777" w:rsidR="00AC02C9" w:rsidRPr="002C614D" w:rsidRDefault="00AC02C9" w:rsidP="00163CAD">
            <w:pPr>
              <w:pStyle w:val="DDLBodyText"/>
              <w:spacing w:after="0"/>
              <w:ind w:left="281"/>
              <w:jc w:val="left"/>
              <w:rPr>
                <w:rFonts w:cs="Arial"/>
                <w:sz w:val="16"/>
                <w:szCs w:val="16"/>
              </w:rPr>
            </w:pPr>
            <w:r w:rsidRPr="002C614D">
              <w:rPr>
                <w:rFonts w:cs="Arial"/>
                <w:sz w:val="16"/>
                <w:szCs w:val="16"/>
              </w:rPr>
              <w:t>72.32 (0.86)</w:t>
            </w:r>
          </w:p>
        </w:tc>
        <w:tc>
          <w:tcPr>
            <w:tcW w:w="1809" w:type="dxa"/>
            <w:tcBorders>
              <w:top w:val="nil"/>
              <w:left w:val="nil"/>
              <w:bottom w:val="single" w:sz="4" w:space="0" w:color="auto"/>
              <w:right w:val="single" w:sz="4" w:space="0" w:color="auto"/>
            </w:tcBorders>
            <w:shd w:val="clear" w:color="auto" w:fill="auto"/>
            <w:noWrap/>
            <w:vAlign w:val="center"/>
            <w:hideMark/>
          </w:tcPr>
          <w:p w14:paraId="3BBB7582" w14:textId="66CA8462" w:rsidR="00AC02C9" w:rsidRPr="002C614D" w:rsidRDefault="00AC02C9" w:rsidP="00163CAD">
            <w:pPr>
              <w:pStyle w:val="DDLBodyText"/>
              <w:spacing w:after="0"/>
              <w:ind w:left="137"/>
              <w:jc w:val="left"/>
              <w:rPr>
                <w:rFonts w:cs="Arial"/>
                <w:sz w:val="16"/>
                <w:szCs w:val="16"/>
              </w:rPr>
            </w:pPr>
            <w:r w:rsidRPr="002C614D">
              <w:rPr>
                <w:rFonts w:cs="Arial"/>
                <w:sz w:val="16"/>
                <w:szCs w:val="16"/>
              </w:rPr>
              <w:t>288.33 (1.15)</w:t>
            </w:r>
            <w:r w:rsidR="00B60CBE" w:rsidRPr="002C614D">
              <w:rPr>
                <w:rFonts w:cs="Arial"/>
                <w:sz w:val="16"/>
                <w:szCs w:val="16"/>
              </w:rPr>
              <w:t>****</w:t>
            </w:r>
          </w:p>
        </w:tc>
        <w:tc>
          <w:tcPr>
            <w:tcW w:w="1842" w:type="dxa"/>
            <w:tcBorders>
              <w:top w:val="nil"/>
              <w:left w:val="nil"/>
              <w:bottom w:val="single" w:sz="4" w:space="0" w:color="auto"/>
              <w:right w:val="single" w:sz="4" w:space="0" w:color="auto"/>
            </w:tcBorders>
            <w:vAlign w:val="center"/>
          </w:tcPr>
          <w:p w14:paraId="2197C090" w14:textId="78313AFC" w:rsidR="00AC02C9" w:rsidRPr="002C614D" w:rsidRDefault="00AC02C9" w:rsidP="00163CAD">
            <w:pPr>
              <w:spacing w:after="0"/>
              <w:ind w:left="321"/>
              <w:jc w:val="left"/>
              <w:rPr>
                <w:rFonts w:cs="Arial"/>
                <w:color w:val="000000"/>
                <w:sz w:val="16"/>
                <w:szCs w:val="16"/>
              </w:rPr>
            </w:pPr>
            <w:r w:rsidRPr="002C614D">
              <w:rPr>
                <w:rFonts w:cs="Arial"/>
                <w:color w:val="000000"/>
                <w:sz w:val="16"/>
                <w:szCs w:val="16"/>
              </w:rPr>
              <w:t>1.05 (6.0E-0</w:t>
            </w:r>
            <w:r w:rsidR="002C614D" w:rsidRPr="002C614D">
              <w:rPr>
                <w:rFonts w:cs="Arial"/>
                <w:color w:val="000000"/>
                <w:sz w:val="16"/>
                <w:szCs w:val="16"/>
              </w:rPr>
              <w:t>3</w:t>
            </w:r>
            <w:r w:rsidRPr="002C614D">
              <w:rPr>
                <w:rFonts w:cs="Arial"/>
                <w:color w:val="000000"/>
                <w:sz w:val="16"/>
                <w:szCs w:val="16"/>
              </w:rPr>
              <w:t>)</w:t>
            </w:r>
          </w:p>
        </w:tc>
      </w:tr>
      <w:tr w:rsidR="00AC02C9" w:rsidRPr="001B1FE6" w14:paraId="55EA1D23" w14:textId="77777777" w:rsidTr="00163CAD">
        <w:trPr>
          <w:trHeight w:val="283"/>
        </w:trPr>
        <w:tc>
          <w:tcPr>
            <w:tcW w:w="1877" w:type="dxa"/>
            <w:vMerge/>
            <w:tcBorders>
              <w:left w:val="single" w:sz="4" w:space="0" w:color="auto"/>
              <w:bottom w:val="single" w:sz="4" w:space="0" w:color="auto"/>
              <w:right w:val="single" w:sz="4" w:space="0" w:color="auto"/>
            </w:tcBorders>
            <w:vAlign w:val="center"/>
          </w:tcPr>
          <w:p w14:paraId="4926390C" w14:textId="77777777" w:rsidR="00AC02C9" w:rsidRPr="002C614D" w:rsidRDefault="00AC02C9" w:rsidP="00163CAD">
            <w:pPr>
              <w:pStyle w:val="DDLBodyText"/>
              <w:spacing w:after="0"/>
              <w:jc w:val="left"/>
              <w:rPr>
                <w:rFonts w:cs="Arial"/>
                <w:b/>
                <w:bCs/>
                <w:sz w:val="16"/>
                <w:szCs w:val="16"/>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9D4769A" w14:textId="20F74531" w:rsidR="00AC02C9" w:rsidRPr="002C614D" w:rsidRDefault="00AC02C9" w:rsidP="00163CAD">
            <w:pPr>
              <w:pStyle w:val="DDLBodyText"/>
              <w:spacing w:after="0"/>
              <w:jc w:val="left"/>
              <w:rPr>
                <w:rFonts w:cs="Arial"/>
                <w:sz w:val="16"/>
                <w:szCs w:val="16"/>
              </w:rPr>
            </w:pPr>
            <w:r w:rsidRPr="002C614D">
              <w:rPr>
                <w:rFonts w:cs="Arial"/>
                <w:sz w:val="16"/>
                <w:szCs w:val="16"/>
              </w:rPr>
              <w:t xml:space="preserve">9% w/v NaCl </w:t>
            </w:r>
          </w:p>
        </w:tc>
        <w:tc>
          <w:tcPr>
            <w:tcW w:w="1951" w:type="dxa"/>
            <w:tcBorders>
              <w:top w:val="nil"/>
              <w:left w:val="nil"/>
              <w:bottom w:val="single" w:sz="4" w:space="0" w:color="auto"/>
              <w:right w:val="single" w:sz="4" w:space="0" w:color="auto"/>
            </w:tcBorders>
            <w:shd w:val="clear" w:color="auto" w:fill="auto"/>
            <w:noWrap/>
            <w:vAlign w:val="center"/>
            <w:hideMark/>
          </w:tcPr>
          <w:p w14:paraId="26D6C7BD" w14:textId="77777777" w:rsidR="00AC02C9" w:rsidRPr="002C614D" w:rsidRDefault="00AC02C9" w:rsidP="00163CAD">
            <w:pPr>
              <w:pStyle w:val="DDLBodyText"/>
              <w:spacing w:after="0"/>
              <w:ind w:left="281"/>
              <w:jc w:val="left"/>
              <w:rPr>
                <w:rFonts w:cs="Arial"/>
                <w:sz w:val="16"/>
                <w:szCs w:val="16"/>
              </w:rPr>
            </w:pPr>
            <w:r w:rsidRPr="002C614D">
              <w:rPr>
                <w:rFonts w:cs="Arial"/>
                <w:sz w:val="16"/>
                <w:szCs w:val="16"/>
              </w:rPr>
              <w:t>74.53 (0.20)</w:t>
            </w:r>
          </w:p>
        </w:tc>
        <w:tc>
          <w:tcPr>
            <w:tcW w:w="1809" w:type="dxa"/>
            <w:tcBorders>
              <w:top w:val="nil"/>
              <w:left w:val="nil"/>
              <w:bottom w:val="single" w:sz="4" w:space="0" w:color="auto"/>
              <w:right w:val="single" w:sz="4" w:space="0" w:color="auto"/>
            </w:tcBorders>
            <w:shd w:val="clear" w:color="auto" w:fill="auto"/>
            <w:noWrap/>
            <w:vAlign w:val="center"/>
            <w:hideMark/>
          </w:tcPr>
          <w:p w14:paraId="18B976AD" w14:textId="02458503" w:rsidR="00AC02C9" w:rsidRPr="002C614D" w:rsidRDefault="00AC02C9" w:rsidP="00163CAD">
            <w:pPr>
              <w:pStyle w:val="DDLBodyText"/>
              <w:spacing w:after="0"/>
              <w:ind w:left="137"/>
              <w:jc w:val="left"/>
              <w:rPr>
                <w:rFonts w:cs="Arial"/>
                <w:sz w:val="16"/>
                <w:szCs w:val="16"/>
              </w:rPr>
            </w:pPr>
            <w:r w:rsidRPr="002C614D">
              <w:rPr>
                <w:rFonts w:cs="Arial"/>
                <w:sz w:val="16"/>
                <w:szCs w:val="16"/>
              </w:rPr>
              <w:t>3522.75 (63.68)</w:t>
            </w:r>
            <w:r w:rsidR="00B60CBE" w:rsidRPr="002C614D">
              <w:rPr>
                <w:rFonts w:cs="Arial"/>
                <w:sz w:val="16"/>
                <w:szCs w:val="16"/>
              </w:rPr>
              <w:t>****</w:t>
            </w:r>
          </w:p>
        </w:tc>
        <w:tc>
          <w:tcPr>
            <w:tcW w:w="1842" w:type="dxa"/>
            <w:tcBorders>
              <w:top w:val="nil"/>
              <w:left w:val="nil"/>
              <w:bottom w:val="single" w:sz="4" w:space="0" w:color="auto"/>
              <w:right w:val="single" w:sz="4" w:space="0" w:color="auto"/>
            </w:tcBorders>
            <w:vAlign w:val="center"/>
          </w:tcPr>
          <w:p w14:paraId="11611EDF" w14:textId="017DDE81" w:rsidR="00AC02C9" w:rsidRPr="002C614D" w:rsidRDefault="00AC02C9" w:rsidP="00163CAD">
            <w:pPr>
              <w:spacing w:after="0"/>
              <w:ind w:left="321"/>
              <w:jc w:val="left"/>
              <w:rPr>
                <w:rFonts w:cs="Arial"/>
                <w:color w:val="000000"/>
                <w:sz w:val="16"/>
                <w:szCs w:val="16"/>
              </w:rPr>
            </w:pPr>
            <w:r w:rsidRPr="002C614D">
              <w:rPr>
                <w:rFonts w:cs="Arial"/>
                <w:color w:val="000000"/>
                <w:sz w:val="16"/>
                <w:szCs w:val="16"/>
              </w:rPr>
              <w:t>1.19 (5.3E-</w:t>
            </w:r>
            <w:r w:rsidR="002C614D" w:rsidRPr="002C614D">
              <w:rPr>
                <w:rFonts w:cs="Arial"/>
                <w:color w:val="000000"/>
                <w:sz w:val="16"/>
                <w:szCs w:val="16"/>
              </w:rPr>
              <w:t>03</w:t>
            </w:r>
            <w:r w:rsidRPr="002C614D">
              <w:rPr>
                <w:rFonts w:cs="Arial"/>
                <w:color w:val="000000"/>
                <w:sz w:val="16"/>
                <w:szCs w:val="16"/>
              </w:rPr>
              <w:t>)</w:t>
            </w:r>
          </w:p>
        </w:tc>
      </w:tr>
      <w:tr w:rsidR="00AC02C9" w:rsidRPr="001B1FE6" w14:paraId="582D3A3B" w14:textId="77777777" w:rsidTr="00163CAD">
        <w:trPr>
          <w:trHeight w:val="283"/>
        </w:trPr>
        <w:tc>
          <w:tcPr>
            <w:tcW w:w="1877" w:type="dxa"/>
            <w:tcBorders>
              <w:top w:val="nil"/>
              <w:left w:val="single" w:sz="4" w:space="0" w:color="auto"/>
              <w:right w:val="single" w:sz="4" w:space="0" w:color="auto"/>
            </w:tcBorders>
            <w:vAlign w:val="center"/>
          </w:tcPr>
          <w:p w14:paraId="4D3901A2" w14:textId="502C3AF6" w:rsidR="00AC02C9" w:rsidRPr="002C614D" w:rsidRDefault="00424AF8" w:rsidP="00163CAD">
            <w:pPr>
              <w:pStyle w:val="DDLBodyText"/>
              <w:spacing w:after="0"/>
              <w:jc w:val="left"/>
              <w:rPr>
                <w:rFonts w:cs="Arial"/>
                <w:b/>
                <w:bCs/>
                <w:sz w:val="16"/>
                <w:szCs w:val="16"/>
              </w:rPr>
            </w:pPr>
            <w:r w:rsidRPr="002C614D">
              <w:rPr>
                <w:rFonts w:cs="Arial"/>
                <w:b/>
                <w:bCs/>
                <w:sz w:val="16"/>
                <w:szCs w:val="16"/>
              </w:rPr>
              <w:t>Viscosity</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16CB689" w14:textId="5A676FCD" w:rsidR="00AC02C9" w:rsidRPr="002C614D" w:rsidRDefault="00AC02C9" w:rsidP="00163CAD">
            <w:pPr>
              <w:pStyle w:val="DDLBodyText"/>
              <w:spacing w:after="0"/>
              <w:jc w:val="left"/>
              <w:rPr>
                <w:rFonts w:cs="Arial"/>
                <w:sz w:val="16"/>
                <w:szCs w:val="16"/>
              </w:rPr>
            </w:pPr>
            <w:r w:rsidRPr="002C614D">
              <w:rPr>
                <w:rFonts w:cs="Arial"/>
                <w:sz w:val="16"/>
                <w:szCs w:val="16"/>
              </w:rPr>
              <w:t xml:space="preserve">5% w/v glycerol </w:t>
            </w:r>
          </w:p>
        </w:tc>
        <w:tc>
          <w:tcPr>
            <w:tcW w:w="1951" w:type="dxa"/>
            <w:tcBorders>
              <w:top w:val="nil"/>
              <w:left w:val="nil"/>
              <w:bottom w:val="single" w:sz="4" w:space="0" w:color="auto"/>
              <w:right w:val="single" w:sz="4" w:space="0" w:color="auto"/>
            </w:tcBorders>
            <w:shd w:val="clear" w:color="auto" w:fill="auto"/>
            <w:noWrap/>
            <w:vAlign w:val="center"/>
            <w:hideMark/>
          </w:tcPr>
          <w:p w14:paraId="12A3720D" w14:textId="1CBCD433" w:rsidR="00AC02C9" w:rsidRPr="002C614D" w:rsidRDefault="00AC02C9" w:rsidP="00163CAD">
            <w:pPr>
              <w:pStyle w:val="DDLBodyText"/>
              <w:spacing w:after="0"/>
              <w:ind w:left="281"/>
              <w:jc w:val="left"/>
              <w:rPr>
                <w:rFonts w:cs="Arial"/>
                <w:sz w:val="16"/>
                <w:szCs w:val="16"/>
              </w:rPr>
            </w:pPr>
            <w:r w:rsidRPr="002C614D">
              <w:rPr>
                <w:rFonts w:cs="Arial"/>
                <w:sz w:val="16"/>
                <w:szCs w:val="16"/>
              </w:rPr>
              <w:t>71.18 (0.22)</w:t>
            </w:r>
          </w:p>
        </w:tc>
        <w:tc>
          <w:tcPr>
            <w:tcW w:w="1809" w:type="dxa"/>
            <w:tcBorders>
              <w:top w:val="nil"/>
              <w:left w:val="nil"/>
              <w:bottom w:val="single" w:sz="4" w:space="0" w:color="auto"/>
              <w:right w:val="single" w:sz="4" w:space="0" w:color="auto"/>
            </w:tcBorders>
            <w:shd w:val="clear" w:color="auto" w:fill="auto"/>
            <w:noWrap/>
            <w:vAlign w:val="center"/>
            <w:hideMark/>
          </w:tcPr>
          <w:p w14:paraId="235B0CC1" w14:textId="018DB145" w:rsidR="00AC02C9" w:rsidRPr="002C614D" w:rsidRDefault="00AC02C9" w:rsidP="00163CAD">
            <w:pPr>
              <w:pStyle w:val="DDLBodyText"/>
              <w:spacing w:after="0"/>
              <w:ind w:left="137"/>
              <w:jc w:val="left"/>
              <w:rPr>
                <w:rFonts w:cs="Arial"/>
                <w:sz w:val="16"/>
                <w:szCs w:val="16"/>
              </w:rPr>
            </w:pPr>
            <w:r w:rsidRPr="002C614D">
              <w:rPr>
                <w:rFonts w:cs="Arial"/>
                <w:sz w:val="16"/>
                <w:szCs w:val="16"/>
              </w:rPr>
              <w:t>533.67 (4.04)</w:t>
            </w:r>
            <w:r w:rsidR="0052650D" w:rsidRPr="002C614D">
              <w:rPr>
                <w:rFonts w:cs="Arial"/>
                <w:sz w:val="16"/>
                <w:szCs w:val="16"/>
              </w:rPr>
              <w:t>****</w:t>
            </w:r>
          </w:p>
        </w:tc>
        <w:tc>
          <w:tcPr>
            <w:tcW w:w="1842" w:type="dxa"/>
            <w:tcBorders>
              <w:top w:val="nil"/>
              <w:left w:val="nil"/>
              <w:bottom w:val="single" w:sz="4" w:space="0" w:color="auto"/>
              <w:right w:val="single" w:sz="4" w:space="0" w:color="auto"/>
            </w:tcBorders>
            <w:vAlign w:val="center"/>
          </w:tcPr>
          <w:p w14:paraId="51EEFB58" w14:textId="71DCAED2" w:rsidR="00AC02C9" w:rsidRPr="002C614D" w:rsidRDefault="00AC02C9" w:rsidP="00163CAD">
            <w:pPr>
              <w:spacing w:after="0"/>
              <w:ind w:left="321"/>
              <w:jc w:val="left"/>
              <w:rPr>
                <w:rFonts w:cs="Arial"/>
                <w:color w:val="000000"/>
                <w:sz w:val="16"/>
                <w:szCs w:val="16"/>
              </w:rPr>
            </w:pPr>
            <w:r w:rsidRPr="002C614D">
              <w:rPr>
                <w:rFonts w:cs="Arial"/>
                <w:color w:val="000000"/>
                <w:sz w:val="16"/>
                <w:szCs w:val="16"/>
              </w:rPr>
              <w:t>1.23 (2.3E-</w:t>
            </w:r>
            <w:r w:rsidR="002C614D" w:rsidRPr="002C614D">
              <w:rPr>
                <w:rFonts w:cs="Arial"/>
                <w:color w:val="000000"/>
                <w:sz w:val="16"/>
                <w:szCs w:val="16"/>
              </w:rPr>
              <w:t>02</w:t>
            </w:r>
            <w:r w:rsidRPr="002C614D">
              <w:rPr>
                <w:rFonts w:cs="Arial"/>
                <w:color w:val="000000"/>
                <w:sz w:val="16"/>
                <w:szCs w:val="16"/>
              </w:rPr>
              <w:t>)</w:t>
            </w:r>
          </w:p>
        </w:tc>
      </w:tr>
      <w:tr w:rsidR="00AC02C9" w:rsidRPr="001B1FE6" w14:paraId="403A87DD" w14:textId="77777777" w:rsidTr="00163CAD">
        <w:trPr>
          <w:trHeight w:val="283"/>
        </w:trPr>
        <w:tc>
          <w:tcPr>
            <w:tcW w:w="1877" w:type="dxa"/>
            <w:tcBorders>
              <w:left w:val="single" w:sz="4" w:space="0" w:color="auto"/>
              <w:right w:val="single" w:sz="4" w:space="0" w:color="auto"/>
            </w:tcBorders>
            <w:vAlign w:val="center"/>
          </w:tcPr>
          <w:p w14:paraId="7375035B" w14:textId="77777777" w:rsidR="00AC02C9" w:rsidRPr="002C614D" w:rsidRDefault="00AC02C9" w:rsidP="00163CAD">
            <w:pPr>
              <w:pStyle w:val="DDLBodyText"/>
              <w:spacing w:after="0"/>
              <w:jc w:val="left"/>
              <w:rPr>
                <w:rFonts w:cs="Arial"/>
                <w:b/>
                <w:bCs/>
                <w:sz w:val="16"/>
                <w:szCs w:val="16"/>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A1FCC6A" w14:textId="1F008EDA" w:rsidR="00AC02C9" w:rsidRPr="002C614D" w:rsidRDefault="00AC02C9" w:rsidP="00163CAD">
            <w:pPr>
              <w:pStyle w:val="DDLBodyText"/>
              <w:spacing w:after="0"/>
              <w:jc w:val="left"/>
              <w:rPr>
                <w:rFonts w:cs="Arial"/>
                <w:sz w:val="16"/>
                <w:szCs w:val="16"/>
              </w:rPr>
            </w:pPr>
            <w:r w:rsidRPr="002C614D">
              <w:rPr>
                <w:rFonts w:cs="Arial"/>
                <w:sz w:val="16"/>
                <w:szCs w:val="16"/>
              </w:rPr>
              <w:t xml:space="preserve">10% w/v glycerol </w:t>
            </w:r>
          </w:p>
        </w:tc>
        <w:tc>
          <w:tcPr>
            <w:tcW w:w="1951" w:type="dxa"/>
            <w:tcBorders>
              <w:top w:val="nil"/>
              <w:left w:val="nil"/>
              <w:bottom w:val="single" w:sz="4" w:space="0" w:color="auto"/>
              <w:right w:val="single" w:sz="4" w:space="0" w:color="auto"/>
            </w:tcBorders>
            <w:shd w:val="clear" w:color="auto" w:fill="auto"/>
            <w:noWrap/>
            <w:vAlign w:val="center"/>
            <w:hideMark/>
          </w:tcPr>
          <w:p w14:paraId="10F1D654" w14:textId="741CA7B1" w:rsidR="00AC02C9" w:rsidRPr="002C614D" w:rsidRDefault="00AC02C9" w:rsidP="00163CAD">
            <w:pPr>
              <w:pStyle w:val="DDLBodyText"/>
              <w:spacing w:after="0"/>
              <w:ind w:left="281"/>
              <w:jc w:val="left"/>
              <w:rPr>
                <w:rFonts w:cs="Arial"/>
                <w:sz w:val="16"/>
                <w:szCs w:val="16"/>
              </w:rPr>
            </w:pPr>
            <w:r w:rsidRPr="002C614D">
              <w:rPr>
                <w:rFonts w:cs="Arial"/>
                <w:sz w:val="16"/>
                <w:szCs w:val="16"/>
              </w:rPr>
              <w:t>68.38 (0.40)**</w:t>
            </w:r>
          </w:p>
        </w:tc>
        <w:tc>
          <w:tcPr>
            <w:tcW w:w="1809" w:type="dxa"/>
            <w:tcBorders>
              <w:top w:val="nil"/>
              <w:left w:val="nil"/>
              <w:bottom w:val="single" w:sz="4" w:space="0" w:color="auto"/>
              <w:right w:val="single" w:sz="4" w:space="0" w:color="auto"/>
            </w:tcBorders>
            <w:shd w:val="clear" w:color="auto" w:fill="auto"/>
            <w:noWrap/>
            <w:vAlign w:val="center"/>
            <w:hideMark/>
          </w:tcPr>
          <w:p w14:paraId="28B8037F" w14:textId="33D64722" w:rsidR="00AC02C9" w:rsidRPr="002C614D" w:rsidRDefault="00AC02C9" w:rsidP="00163CAD">
            <w:pPr>
              <w:pStyle w:val="DDLBodyText"/>
              <w:spacing w:after="0"/>
              <w:ind w:left="137"/>
              <w:jc w:val="left"/>
              <w:rPr>
                <w:rFonts w:cs="Arial"/>
                <w:sz w:val="16"/>
                <w:szCs w:val="16"/>
              </w:rPr>
            </w:pPr>
            <w:r w:rsidRPr="002C614D">
              <w:rPr>
                <w:rFonts w:cs="Arial"/>
                <w:sz w:val="16"/>
                <w:szCs w:val="16"/>
              </w:rPr>
              <w:t>1334.33 (3.50)</w:t>
            </w:r>
            <w:r w:rsidR="0052650D" w:rsidRPr="002C614D">
              <w:rPr>
                <w:rFonts w:cs="Arial"/>
                <w:sz w:val="16"/>
                <w:szCs w:val="16"/>
              </w:rPr>
              <w:t>****</w:t>
            </w:r>
          </w:p>
        </w:tc>
        <w:tc>
          <w:tcPr>
            <w:tcW w:w="1842" w:type="dxa"/>
            <w:tcBorders>
              <w:top w:val="nil"/>
              <w:left w:val="nil"/>
              <w:bottom w:val="single" w:sz="4" w:space="0" w:color="auto"/>
              <w:right w:val="single" w:sz="4" w:space="0" w:color="auto"/>
            </w:tcBorders>
            <w:vAlign w:val="center"/>
          </w:tcPr>
          <w:p w14:paraId="366AF4B5" w14:textId="347C5B71" w:rsidR="00AC02C9" w:rsidRPr="002C614D" w:rsidRDefault="00AC02C9" w:rsidP="00163CAD">
            <w:pPr>
              <w:spacing w:after="0"/>
              <w:ind w:left="321"/>
              <w:jc w:val="left"/>
              <w:rPr>
                <w:rFonts w:cs="Arial"/>
                <w:color w:val="000000"/>
                <w:sz w:val="16"/>
                <w:szCs w:val="16"/>
              </w:rPr>
            </w:pPr>
            <w:r w:rsidRPr="002C614D">
              <w:rPr>
                <w:rFonts w:cs="Arial"/>
                <w:color w:val="000000"/>
                <w:sz w:val="16"/>
                <w:szCs w:val="16"/>
              </w:rPr>
              <w:t>1.3 (1.7E-0</w:t>
            </w:r>
            <w:r w:rsidR="002C614D" w:rsidRPr="002C614D">
              <w:rPr>
                <w:rFonts w:cs="Arial"/>
                <w:color w:val="000000"/>
                <w:sz w:val="16"/>
                <w:szCs w:val="16"/>
              </w:rPr>
              <w:t>2</w:t>
            </w:r>
            <w:r w:rsidRPr="002C614D">
              <w:rPr>
                <w:rFonts w:cs="Arial"/>
                <w:color w:val="000000"/>
                <w:sz w:val="16"/>
                <w:szCs w:val="16"/>
              </w:rPr>
              <w:t>)</w:t>
            </w:r>
          </w:p>
        </w:tc>
      </w:tr>
      <w:tr w:rsidR="00AC02C9" w:rsidRPr="001B1FE6" w14:paraId="10D3AFDC" w14:textId="77777777" w:rsidTr="00163CAD">
        <w:trPr>
          <w:trHeight w:val="283"/>
        </w:trPr>
        <w:tc>
          <w:tcPr>
            <w:tcW w:w="1877" w:type="dxa"/>
            <w:tcBorders>
              <w:left w:val="single" w:sz="4" w:space="0" w:color="auto"/>
              <w:right w:val="single" w:sz="4" w:space="0" w:color="auto"/>
            </w:tcBorders>
            <w:vAlign w:val="center"/>
          </w:tcPr>
          <w:p w14:paraId="2B88B6A4" w14:textId="77777777" w:rsidR="00AC02C9" w:rsidRPr="002C614D" w:rsidRDefault="00AC02C9" w:rsidP="00163CAD">
            <w:pPr>
              <w:pStyle w:val="DDLBodyText"/>
              <w:spacing w:after="0"/>
              <w:jc w:val="left"/>
              <w:rPr>
                <w:rFonts w:cs="Arial"/>
                <w:b/>
                <w:bCs/>
                <w:sz w:val="16"/>
                <w:szCs w:val="16"/>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07B0766" w14:textId="6B0EA2CE" w:rsidR="00AC02C9" w:rsidRPr="002C614D" w:rsidRDefault="00AC02C9" w:rsidP="00163CAD">
            <w:pPr>
              <w:pStyle w:val="DDLBodyText"/>
              <w:spacing w:after="0"/>
              <w:jc w:val="left"/>
              <w:rPr>
                <w:rFonts w:cs="Arial"/>
                <w:sz w:val="16"/>
                <w:szCs w:val="16"/>
              </w:rPr>
            </w:pPr>
            <w:r w:rsidRPr="002C614D">
              <w:rPr>
                <w:rFonts w:cs="Arial"/>
                <w:sz w:val="16"/>
                <w:szCs w:val="16"/>
              </w:rPr>
              <w:t xml:space="preserve">20% w/v glycerol </w:t>
            </w:r>
          </w:p>
        </w:tc>
        <w:tc>
          <w:tcPr>
            <w:tcW w:w="1951" w:type="dxa"/>
            <w:tcBorders>
              <w:top w:val="nil"/>
              <w:left w:val="nil"/>
              <w:bottom w:val="single" w:sz="4" w:space="0" w:color="auto"/>
              <w:right w:val="single" w:sz="4" w:space="0" w:color="auto"/>
            </w:tcBorders>
            <w:shd w:val="clear" w:color="auto" w:fill="auto"/>
            <w:noWrap/>
            <w:vAlign w:val="center"/>
            <w:hideMark/>
          </w:tcPr>
          <w:p w14:paraId="2AD78CED" w14:textId="1C07FB5F" w:rsidR="00AC02C9" w:rsidRPr="002C614D" w:rsidRDefault="00AC02C9" w:rsidP="00163CAD">
            <w:pPr>
              <w:pStyle w:val="DDLBodyText"/>
              <w:spacing w:after="0"/>
              <w:ind w:left="281"/>
              <w:jc w:val="left"/>
              <w:rPr>
                <w:rFonts w:cs="Arial"/>
                <w:sz w:val="16"/>
                <w:szCs w:val="16"/>
              </w:rPr>
            </w:pPr>
            <w:r w:rsidRPr="002C614D">
              <w:rPr>
                <w:rFonts w:cs="Arial"/>
                <w:sz w:val="16"/>
                <w:szCs w:val="16"/>
              </w:rPr>
              <w:t>67.90 (1.23)***</w:t>
            </w:r>
          </w:p>
        </w:tc>
        <w:tc>
          <w:tcPr>
            <w:tcW w:w="1809" w:type="dxa"/>
            <w:tcBorders>
              <w:top w:val="nil"/>
              <w:left w:val="nil"/>
              <w:bottom w:val="single" w:sz="4" w:space="0" w:color="auto"/>
              <w:right w:val="single" w:sz="4" w:space="0" w:color="auto"/>
            </w:tcBorders>
            <w:shd w:val="clear" w:color="auto" w:fill="auto"/>
            <w:noWrap/>
            <w:vAlign w:val="center"/>
            <w:hideMark/>
          </w:tcPr>
          <w:p w14:paraId="2A4634C5" w14:textId="3E73BD7E" w:rsidR="00AC02C9" w:rsidRPr="002C614D" w:rsidRDefault="00AC02C9" w:rsidP="00163CAD">
            <w:pPr>
              <w:pStyle w:val="DDLBodyText"/>
              <w:spacing w:after="0"/>
              <w:ind w:left="137"/>
              <w:jc w:val="left"/>
              <w:rPr>
                <w:rFonts w:cs="Arial"/>
                <w:sz w:val="16"/>
                <w:szCs w:val="16"/>
              </w:rPr>
            </w:pPr>
            <w:r w:rsidRPr="002C614D">
              <w:rPr>
                <w:rFonts w:cs="Arial"/>
                <w:sz w:val="16"/>
                <w:szCs w:val="16"/>
              </w:rPr>
              <w:t>3516.00 (1)</w:t>
            </w:r>
            <w:r w:rsidR="0052650D" w:rsidRPr="002C614D">
              <w:rPr>
                <w:rFonts w:cs="Arial"/>
                <w:sz w:val="16"/>
                <w:szCs w:val="16"/>
              </w:rPr>
              <w:t>****</w:t>
            </w:r>
          </w:p>
        </w:tc>
        <w:tc>
          <w:tcPr>
            <w:tcW w:w="1842" w:type="dxa"/>
            <w:tcBorders>
              <w:top w:val="nil"/>
              <w:left w:val="nil"/>
              <w:bottom w:val="single" w:sz="4" w:space="0" w:color="auto"/>
              <w:right w:val="single" w:sz="4" w:space="0" w:color="auto"/>
            </w:tcBorders>
            <w:vAlign w:val="center"/>
          </w:tcPr>
          <w:p w14:paraId="626326C8" w14:textId="48698FAF" w:rsidR="00AC02C9" w:rsidRPr="002C614D" w:rsidRDefault="00AC02C9" w:rsidP="00163CAD">
            <w:pPr>
              <w:spacing w:after="0"/>
              <w:ind w:left="321"/>
              <w:jc w:val="left"/>
              <w:rPr>
                <w:rFonts w:cs="Arial"/>
                <w:color w:val="000000"/>
                <w:sz w:val="16"/>
                <w:szCs w:val="16"/>
              </w:rPr>
            </w:pPr>
            <w:r w:rsidRPr="002C614D">
              <w:rPr>
                <w:rFonts w:cs="Arial"/>
                <w:color w:val="000000"/>
                <w:sz w:val="16"/>
                <w:szCs w:val="16"/>
              </w:rPr>
              <w:t>1.59 (2.3E-0</w:t>
            </w:r>
            <w:r w:rsidR="002C614D" w:rsidRPr="002C614D">
              <w:rPr>
                <w:rFonts w:cs="Arial"/>
                <w:color w:val="000000"/>
                <w:sz w:val="16"/>
                <w:szCs w:val="16"/>
              </w:rPr>
              <w:t>2</w:t>
            </w:r>
            <w:r w:rsidRPr="002C614D">
              <w:rPr>
                <w:rFonts w:cs="Arial"/>
                <w:color w:val="000000"/>
                <w:sz w:val="16"/>
                <w:szCs w:val="16"/>
              </w:rPr>
              <w:t>)</w:t>
            </w:r>
          </w:p>
        </w:tc>
      </w:tr>
      <w:tr w:rsidR="00AC02C9" w:rsidRPr="001B1FE6" w14:paraId="2A5A6267" w14:textId="77777777" w:rsidTr="00163CAD">
        <w:trPr>
          <w:trHeight w:val="283"/>
        </w:trPr>
        <w:tc>
          <w:tcPr>
            <w:tcW w:w="1877" w:type="dxa"/>
            <w:tcBorders>
              <w:left w:val="single" w:sz="4" w:space="0" w:color="auto"/>
              <w:right w:val="single" w:sz="4" w:space="0" w:color="auto"/>
            </w:tcBorders>
            <w:vAlign w:val="center"/>
          </w:tcPr>
          <w:p w14:paraId="6C75DB18" w14:textId="77777777" w:rsidR="00AC02C9" w:rsidRPr="002C614D" w:rsidRDefault="00AC02C9" w:rsidP="00163CAD">
            <w:pPr>
              <w:pStyle w:val="DDLBodyText"/>
              <w:spacing w:after="0"/>
              <w:jc w:val="left"/>
              <w:rPr>
                <w:rFonts w:cs="Arial"/>
                <w:b/>
                <w:bCs/>
                <w:sz w:val="16"/>
                <w:szCs w:val="16"/>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40E3F4C" w14:textId="36D38A85" w:rsidR="00AC02C9" w:rsidRPr="002C614D" w:rsidRDefault="00AC02C9" w:rsidP="00163CAD">
            <w:pPr>
              <w:pStyle w:val="DDLBodyText"/>
              <w:spacing w:after="0"/>
              <w:jc w:val="left"/>
              <w:rPr>
                <w:rFonts w:cs="Arial"/>
                <w:sz w:val="16"/>
                <w:szCs w:val="16"/>
              </w:rPr>
            </w:pPr>
            <w:r w:rsidRPr="002C614D">
              <w:rPr>
                <w:rFonts w:cs="Arial"/>
                <w:sz w:val="16"/>
                <w:szCs w:val="16"/>
              </w:rPr>
              <w:t xml:space="preserve">30% w/v glycerol </w:t>
            </w:r>
          </w:p>
        </w:tc>
        <w:tc>
          <w:tcPr>
            <w:tcW w:w="1951" w:type="dxa"/>
            <w:tcBorders>
              <w:top w:val="nil"/>
              <w:left w:val="nil"/>
              <w:bottom w:val="single" w:sz="4" w:space="0" w:color="auto"/>
              <w:right w:val="single" w:sz="4" w:space="0" w:color="auto"/>
            </w:tcBorders>
            <w:shd w:val="clear" w:color="auto" w:fill="auto"/>
            <w:noWrap/>
            <w:vAlign w:val="center"/>
            <w:hideMark/>
          </w:tcPr>
          <w:p w14:paraId="519F1F2D" w14:textId="2394CD35" w:rsidR="00AC02C9" w:rsidRPr="002C614D" w:rsidRDefault="00AC02C9" w:rsidP="00163CAD">
            <w:pPr>
              <w:pStyle w:val="DDLBodyText"/>
              <w:spacing w:after="0"/>
              <w:ind w:left="281"/>
              <w:jc w:val="left"/>
              <w:rPr>
                <w:rFonts w:cs="Arial"/>
                <w:sz w:val="16"/>
                <w:szCs w:val="16"/>
              </w:rPr>
            </w:pPr>
            <w:r w:rsidRPr="002C614D">
              <w:rPr>
                <w:rFonts w:cs="Arial"/>
                <w:sz w:val="16"/>
                <w:szCs w:val="16"/>
              </w:rPr>
              <w:t>68.10 (0.95)**</w:t>
            </w:r>
          </w:p>
        </w:tc>
        <w:tc>
          <w:tcPr>
            <w:tcW w:w="1809" w:type="dxa"/>
            <w:tcBorders>
              <w:top w:val="nil"/>
              <w:left w:val="nil"/>
              <w:bottom w:val="single" w:sz="4" w:space="0" w:color="auto"/>
              <w:right w:val="single" w:sz="4" w:space="0" w:color="auto"/>
            </w:tcBorders>
            <w:shd w:val="clear" w:color="auto" w:fill="auto"/>
            <w:noWrap/>
            <w:vAlign w:val="center"/>
            <w:hideMark/>
          </w:tcPr>
          <w:p w14:paraId="607BCFA5" w14:textId="77777777" w:rsidR="00AC02C9" w:rsidRPr="002C614D" w:rsidRDefault="00AC02C9" w:rsidP="00163CAD">
            <w:pPr>
              <w:pStyle w:val="DDLBodyText"/>
              <w:spacing w:after="0"/>
              <w:ind w:left="137"/>
              <w:jc w:val="left"/>
              <w:rPr>
                <w:rFonts w:cs="Arial"/>
                <w:sz w:val="16"/>
                <w:szCs w:val="16"/>
              </w:rPr>
            </w:pPr>
            <w:r w:rsidRPr="002C614D">
              <w:rPr>
                <w:rFonts w:cs="Arial"/>
                <w:sz w:val="16"/>
                <w:szCs w:val="16"/>
              </w:rPr>
              <w:t>-</w:t>
            </w:r>
          </w:p>
        </w:tc>
        <w:tc>
          <w:tcPr>
            <w:tcW w:w="1842" w:type="dxa"/>
            <w:tcBorders>
              <w:top w:val="nil"/>
              <w:left w:val="nil"/>
              <w:bottom w:val="single" w:sz="4" w:space="0" w:color="auto"/>
              <w:right w:val="single" w:sz="4" w:space="0" w:color="auto"/>
            </w:tcBorders>
            <w:vAlign w:val="center"/>
          </w:tcPr>
          <w:p w14:paraId="08D9E607" w14:textId="4004FD23" w:rsidR="00AC02C9" w:rsidRPr="002C614D" w:rsidRDefault="00AC02C9" w:rsidP="00163CAD">
            <w:pPr>
              <w:spacing w:after="0"/>
              <w:ind w:left="321"/>
              <w:jc w:val="left"/>
              <w:rPr>
                <w:rFonts w:cs="Arial"/>
                <w:color w:val="000000"/>
                <w:sz w:val="16"/>
                <w:szCs w:val="16"/>
              </w:rPr>
            </w:pPr>
            <w:r w:rsidRPr="002C614D">
              <w:rPr>
                <w:rFonts w:cs="Arial"/>
                <w:color w:val="000000"/>
                <w:sz w:val="16"/>
                <w:szCs w:val="16"/>
              </w:rPr>
              <w:t>1.91 (8.9E-0</w:t>
            </w:r>
            <w:r w:rsidR="002C614D" w:rsidRPr="002C614D">
              <w:rPr>
                <w:rFonts w:cs="Arial"/>
                <w:color w:val="000000"/>
                <w:sz w:val="16"/>
                <w:szCs w:val="16"/>
              </w:rPr>
              <w:t>3</w:t>
            </w:r>
            <w:r w:rsidRPr="002C614D">
              <w:rPr>
                <w:rFonts w:cs="Arial"/>
                <w:color w:val="000000"/>
                <w:sz w:val="16"/>
                <w:szCs w:val="16"/>
              </w:rPr>
              <w:t>)</w:t>
            </w:r>
          </w:p>
        </w:tc>
      </w:tr>
      <w:tr w:rsidR="00AC02C9" w:rsidRPr="001B1FE6" w14:paraId="35B2FA1D" w14:textId="77777777" w:rsidTr="00163CAD">
        <w:trPr>
          <w:trHeight w:val="283"/>
        </w:trPr>
        <w:tc>
          <w:tcPr>
            <w:tcW w:w="1877" w:type="dxa"/>
            <w:vMerge w:val="restart"/>
            <w:tcBorders>
              <w:top w:val="nil"/>
              <w:left w:val="single" w:sz="4" w:space="0" w:color="auto"/>
              <w:right w:val="single" w:sz="4" w:space="0" w:color="auto"/>
            </w:tcBorders>
            <w:vAlign w:val="center"/>
          </w:tcPr>
          <w:p w14:paraId="10FF7501" w14:textId="33610894" w:rsidR="00AC02C9" w:rsidRPr="002C614D" w:rsidRDefault="00424AF8" w:rsidP="00163CAD">
            <w:pPr>
              <w:pStyle w:val="DDLBodyText"/>
              <w:spacing w:after="0"/>
              <w:jc w:val="left"/>
              <w:rPr>
                <w:rFonts w:cs="Arial"/>
                <w:b/>
                <w:bCs/>
                <w:sz w:val="16"/>
                <w:szCs w:val="16"/>
              </w:rPr>
            </w:pPr>
            <w:r w:rsidRPr="002C614D">
              <w:rPr>
                <w:rFonts w:cs="Arial"/>
                <w:b/>
                <w:bCs/>
                <w:sz w:val="16"/>
                <w:szCs w:val="16"/>
              </w:rPr>
              <w:t>Surface tension</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1C701DD" w14:textId="71381EB8" w:rsidR="00AC02C9" w:rsidRPr="002C614D" w:rsidRDefault="00AC02C9" w:rsidP="00163CAD">
            <w:pPr>
              <w:pStyle w:val="DDLBodyText"/>
              <w:spacing w:after="0"/>
              <w:jc w:val="left"/>
              <w:rPr>
                <w:rFonts w:cs="Arial"/>
                <w:sz w:val="16"/>
                <w:szCs w:val="16"/>
              </w:rPr>
            </w:pPr>
            <w:r w:rsidRPr="002C614D">
              <w:rPr>
                <w:rFonts w:cs="Arial"/>
                <w:sz w:val="16"/>
                <w:szCs w:val="16"/>
              </w:rPr>
              <w:t xml:space="preserve">5% v/v ethanol </w:t>
            </w:r>
          </w:p>
        </w:tc>
        <w:tc>
          <w:tcPr>
            <w:tcW w:w="1951" w:type="dxa"/>
            <w:tcBorders>
              <w:top w:val="nil"/>
              <w:left w:val="nil"/>
              <w:bottom w:val="single" w:sz="4" w:space="0" w:color="auto"/>
              <w:right w:val="single" w:sz="4" w:space="0" w:color="auto"/>
            </w:tcBorders>
            <w:shd w:val="clear" w:color="auto" w:fill="auto"/>
            <w:noWrap/>
            <w:vAlign w:val="center"/>
            <w:hideMark/>
          </w:tcPr>
          <w:p w14:paraId="1A9F2EAB" w14:textId="77777777" w:rsidR="00AC02C9" w:rsidRPr="002C614D" w:rsidRDefault="00AC02C9" w:rsidP="00163CAD">
            <w:pPr>
              <w:pStyle w:val="DDLBodyText"/>
              <w:spacing w:after="0"/>
              <w:ind w:left="281"/>
              <w:jc w:val="left"/>
              <w:rPr>
                <w:rFonts w:cs="Arial"/>
                <w:sz w:val="16"/>
                <w:szCs w:val="16"/>
              </w:rPr>
            </w:pPr>
            <w:r w:rsidRPr="002C614D">
              <w:rPr>
                <w:rFonts w:cs="Arial"/>
                <w:sz w:val="16"/>
                <w:szCs w:val="16"/>
              </w:rPr>
              <w:t>58.62 (0.01)****</w:t>
            </w:r>
          </w:p>
        </w:tc>
        <w:tc>
          <w:tcPr>
            <w:tcW w:w="1809" w:type="dxa"/>
            <w:tcBorders>
              <w:top w:val="nil"/>
              <w:left w:val="nil"/>
              <w:bottom w:val="single" w:sz="4" w:space="0" w:color="auto"/>
              <w:right w:val="single" w:sz="4" w:space="0" w:color="auto"/>
            </w:tcBorders>
            <w:shd w:val="clear" w:color="auto" w:fill="auto"/>
            <w:noWrap/>
            <w:vAlign w:val="center"/>
            <w:hideMark/>
          </w:tcPr>
          <w:p w14:paraId="67CE28AC" w14:textId="77777777" w:rsidR="00AC02C9" w:rsidRPr="002C614D" w:rsidRDefault="00AC02C9" w:rsidP="00163CAD">
            <w:pPr>
              <w:pStyle w:val="DDLBodyText"/>
              <w:spacing w:after="0"/>
              <w:ind w:left="137"/>
              <w:jc w:val="left"/>
              <w:rPr>
                <w:rFonts w:cs="Arial"/>
                <w:sz w:val="16"/>
                <w:szCs w:val="16"/>
              </w:rPr>
            </w:pPr>
            <w:r w:rsidRPr="002C614D">
              <w:rPr>
                <w:rFonts w:cs="Arial"/>
                <w:sz w:val="16"/>
                <w:szCs w:val="16"/>
              </w:rPr>
              <w:t>736.33 (12.90)****</w:t>
            </w:r>
          </w:p>
        </w:tc>
        <w:tc>
          <w:tcPr>
            <w:tcW w:w="1842" w:type="dxa"/>
            <w:tcBorders>
              <w:top w:val="nil"/>
              <w:left w:val="nil"/>
              <w:bottom w:val="single" w:sz="4" w:space="0" w:color="auto"/>
              <w:right w:val="single" w:sz="4" w:space="0" w:color="auto"/>
            </w:tcBorders>
            <w:vAlign w:val="center"/>
          </w:tcPr>
          <w:p w14:paraId="21B19BCE" w14:textId="54D06394" w:rsidR="00AC02C9" w:rsidRPr="002C614D" w:rsidRDefault="00AC02C9" w:rsidP="00163CAD">
            <w:pPr>
              <w:spacing w:after="0"/>
              <w:ind w:left="321"/>
              <w:jc w:val="left"/>
              <w:rPr>
                <w:rFonts w:cs="Arial"/>
                <w:color w:val="000000"/>
                <w:sz w:val="16"/>
                <w:szCs w:val="16"/>
              </w:rPr>
            </w:pPr>
            <w:r w:rsidRPr="002C614D">
              <w:rPr>
                <w:rFonts w:cs="Arial"/>
                <w:color w:val="000000"/>
                <w:sz w:val="16"/>
                <w:szCs w:val="16"/>
              </w:rPr>
              <w:t>1.19 (3.0E-0</w:t>
            </w:r>
            <w:r w:rsidR="002C614D" w:rsidRPr="002C614D">
              <w:rPr>
                <w:rFonts w:cs="Arial"/>
                <w:color w:val="000000"/>
                <w:sz w:val="16"/>
                <w:szCs w:val="16"/>
              </w:rPr>
              <w:t>2</w:t>
            </w:r>
            <w:r w:rsidRPr="002C614D">
              <w:rPr>
                <w:rFonts w:cs="Arial"/>
                <w:color w:val="000000"/>
                <w:sz w:val="16"/>
                <w:szCs w:val="16"/>
              </w:rPr>
              <w:t>)</w:t>
            </w:r>
          </w:p>
        </w:tc>
      </w:tr>
      <w:tr w:rsidR="00AC02C9" w:rsidRPr="001B1FE6" w14:paraId="0205CE1A" w14:textId="77777777" w:rsidTr="00163CAD">
        <w:trPr>
          <w:trHeight w:val="283"/>
        </w:trPr>
        <w:tc>
          <w:tcPr>
            <w:tcW w:w="1877" w:type="dxa"/>
            <w:vMerge/>
            <w:tcBorders>
              <w:left w:val="single" w:sz="4" w:space="0" w:color="auto"/>
              <w:right w:val="single" w:sz="4" w:space="0" w:color="auto"/>
            </w:tcBorders>
            <w:vAlign w:val="center"/>
          </w:tcPr>
          <w:p w14:paraId="13E4FD13" w14:textId="77777777" w:rsidR="00AC02C9" w:rsidRPr="002C614D" w:rsidRDefault="00AC02C9" w:rsidP="00163CAD">
            <w:pPr>
              <w:pStyle w:val="DDLBodyText"/>
              <w:spacing w:after="0"/>
              <w:jc w:val="left"/>
              <w:rPr>
                <w:rFonts w:cs="Arial"/>
                <w:b/>
                <w:bCs/>
                <w:sz w:val="16"/>
                <w:szCs w:val="16"/>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E3200EE" w14:textId="33385A17" w:rsidR="00AC02C9" w:rsidRPr="002C614D" w:rsidRDefault="00AC02C9" w:rsidP="00163CAD">
            <w:pPr>
              <w:pStyle w:val="DDLBodyText"/>
              <w:spacing w:after="0"/>
              <w:jc w:val="left"/>
              <w:rPr>
                <w:rFonts w:cs="Arial"/>
                <w:sz w:val="16"/>
                <w:szCs w:val="16"/>
              </w:rPr>
            </w:pPr>
            <w:r w:rsidRPr="002C614D">
              <w:rPr>
                <w:rFonts w:cs="Arial"/>
                <w:sz w:val="16"/>
                <w:szCs w:val="16"/>
              </w:rPr>
              <w:t xml:space="preserve">10% v/v ethanol </w:t>
            </w:r>
          </w:p>
        </w:tc>
        <w:tc>
          <w:tcPr>
            <w:tcW w:w="1951" w:type="dxa"/>
            <w:tcBorders>
              <w:top w:val="nil"/>
              <w:left w:val="nil"/>
              <w:bottom w:val="single" w:sz="4" w:space="0" w:color="auto"/>
              <w:right w:val="single" w:sz="4" w:space="0" w:color="auto"/>
            </w:tcBorders>
            <w:shd w:val="clear" w:color="auto" w:fill="auto"/>
            <w:noWrap/>
            <w:vAlign w:val="center"/>
            <w:hideMark/>
          </w:tcPr>
          <w:p w14:paraId="4F5A6E7F" w14:textId="77777777" w:rsidR="00AC02C9" w:rsidRPr="002C614D" w:rsidRDefault="00AC02C9" w:rsidP="00163CAD">
            <w:pPr>
              <w:pStyle w:val="DDLBodyText"/>
              <w:spacing w:after="0"/>
              <w:ind w:left="281"/>
              <w:jc w:val="left"/>
              <w:rPr>
                <w:rFonts w:cs="Arial"/>
                <w:sz w:val="16"/>
                <w:szCs w:val="16"/>
              </w:rPr>
            </w:pPr>
            <w:r w:rsidRPr="002C614D">
              <w:rPr>
                <w:rFonts w:cs="Arial"/>
                <w:sz w:val="16"/>
                <w:szCs w:val="16"/>
              </w:rPr>
              <w:t>50.48 (0.09)****</w:t>
            </w:r>
          </w:p>
        </w:tc>
        <w:tc>
          <w:tcPr>
            <w:tcW w:w="1809" w:type="dxa"/>
            <w:tcBorders>
              <w:top w:val="nil"/>
              <w:left w:val="nil"/>
              <w:bottom w:val="single" w:sz="4" w:space="0" w:color="auto"/>
              <w:right w:val="single" w:sz="4" w:space="0" w:color="auto"/>
            </w:tcBorders>
            <w:shd w:val="clear" w:color="auto" w:fill="auto"/>
            <w:noWrap/>
            <w:vAlign w:val="center"/>
            <w:hideMark/>
          </w:tcPr>
          <w:p w14:paraId="5B4DD547" w14:textId="77777777" w:rsidR="00AC02C9" w:rsidRPr="002C614D" w:rsidRDefault="00AC02C9" w:rsidP="00163CAD">
            <w:pPr>
              <w:pStyle w:val="DDLBodyText"/>
              <w:spacing w:after="0"/>
              <w:ind w:left="137"/>
              <w:jc w:val="left"/>
              <w:rPr>
                <w:rFonts w:cs="Arial"/>
                <w:sz w:val="16"/>
                <w:szCs w:val="16"/>
              </w:rPr>
            </w:pPr>
            <w:r w:rsidRPr="002C614D">
              <w:rPr>
                <w:rFonts w:cs="Arial"/>
                <w:sz w:val="16"/>
                <w:szCs w:val="16"/>
              </w:rPr>
              <w:t>1934.33 (42.74)****</w:t>
            </w:r>
          </w:p>
        </w:tc>
        <w:tc>
          <w:tcPr>
            <w:tcW w:w="1842" w:type="dxa"/>
            <w:tcBorders>
              <w:top w:val="nil"/>
              <w:left w:val="nil"/>
              <w:bottom w:val="single" w:sz="4" w:space="0" w:color="auto"/>
              <w:right w:val="single" w:sz="4" w:space="0" w:color="auto"/>
            </w:tcBorders>
            <w:vAlign w:val="center"/>
          </w:tcPr>
          <w:p w14:paraId="53FBE826" w14:textId="77E9EE7C" w:rsidR="00AC02C9" w:rsidRPr="002C614D" w:rsidRDefault="00AC02C9" w:rsidP="00163CAD">
            <w:pPr>
              <w:spacing w:after="0"/>
              <w:ind w:left="321"/>
              <w:jc w:val="left"/>
              <w:rPr>
                <w:rFonts w:cs="Arial"/>
                <w:color w:val="000000"/>
                <w:sz w:val="16"/>
                <w:szCs w:val="16"/>
              </w:rPr>
            </w:pPr>
            <w:r w:rsidRPr="002C614D">
              <w:rPr>
                <w:rFonts w:cs="Arial"/>
                <w:color w:val="000000"/>
                <w:sz w:val="16"/>
                <w:szCs w:val="16"/>
              </w:rPr>
              <w:t>1.33 (6.3E-0</w:t>
            </w:r>
            <w:r w:rsidR="002C614D" w:rsidRPr="002C614D">
              <w:rPr>
                <w:rFonts w:cs="Arial"/>
                <w:color w:val="000000"/>
                <w:sz w:val="16"/>
                <w:szCs w:val="16"/>
              </w:rPr>
              <w:t>2</w:t>
            </w:r>
            <w:r w:rsidRPr="002C614D">
              <w:rPr>
                <w:rFonts w:cs="Arial"/>
                <w:color w:val="000000"/>
                <w:sz w:val="16"/>
                <w:szCs w:val="16"/>
              </w:rPr>
              <w:t>)</w:t>
            </w:r>
          </w:p>
        </w:tc>
      </w:tr>
      <w:tr w:rsidR="00AC02C9" w:rsidRPr="001B1FE6" w14:paraId="143895FD" w14:textId="77777777" w:rsidTr="00163CAD">
        <w:trPr>
          <w:trHeight w:val="283"/>
        </w:trPr>
        <w:tc>
          <w:tcPr>
            <w:tcW w:w="1877" w:type="dxa"/>
            <w:vMerge/>
            <w:tcBorders>
              <w:left w:val="single" w:sz="4" w:space="0" w:color="auto"/>
              <w:right w:val="single" w:sz="4" w:space="0" w:color="auto"/>
            </w:tcBorders>
            <w:vAlign w:val="center"/>
          </w:tcPr>
          <w:p w14:paraId="2F78D7C6" w14:textId="77777777" w:rsidR="00AC02C9" w:rsidRPr="002C614D" w:rsidRDefault="00AC02C9" w:rsidP="00163CAD">
            <w:pPr>
              <w:pStyle w:val="DDLBodyText"/>
              <w:spacing w:after="0"/>
              <w:jc w:val="left"/>
              <w:rPr>
                <w:rFonts w:cs="Arial"/>
                <w:b/>
                <w:bCs/>
                <w:sz w:val="16"/>
                <w:szCs w:val="16"/>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3C07C2F" w14:textId="52CD77C6" w:rsidR="00AC02C9" w:rsidRPr="002C614D" w:rsidRDefault="00AC02C9" w:rsidP="00163CAD">
            <w:pPr>
              <w:pStyle w:val="DDLBodyText"/>
              <w:spacing w:after="0"/>
              <w:jc w:val="left"/>
              <w:rPr>
                <w:rFonts w:cs="Arial"/>
                <w:sz w:val="16"/>
                <w:szCs w:val="16"/>
              </w:rPr>
            </w:pPr>
            <w:r w:rsidRPr="002C614D">
              <w:rPr>
                <w:rFonts w:cs="Arial"/>
                <w:sz w:val="16"/>
                <w:szCs w:val="16"/>
              </w:rPr>
              <w:t xml:space="preserve">20% v/v ethanol </w:t>
            </w:r>
          </w:p>
        </w:tc>
        <w:tc>
          <w:tcPr>
            <w:tcW w:w="1951" w:type="dxa"/>
            <w:tcBorders>
              <w:top w:val="nil"/>
              <w:left w:val="nil"/>
              <w:bottom w:val="single" w:sz="4" w:space="0" w:color="auto"/>
              <w:right w:val="single" w:sz="4" w:space="0" w:color="auto"/>
            </w:tcBorders>
            <w:shd w:val="clear" w:color="auto" w:fill="auto"/>
            <w:noWrap/>
            <w:vAlign w:val="center"/>
            <w:hideMark/>
          </w:tcPr>
          <w:p w14:paraId="7A68EE84" w14:textId="77777777" w:rsidR="00AC02C9" w:rsidRPr="002C614D" w:rsidRDefault="00AC02C9" w:rsidP="00163CAD">
            <w:pPr>
              <w:pStyle w:val="DDLBodyText"/>
              <w:spacing w:after="0"/>
              <w:ind w:left="281"/>
              <w:jc w:val="left"/>
              <w:rPr>
                <w:rFonts w:cs="Arial"/>
                <w:sz w:val="16"/>
                <w:szCs w:val="16"/>
              </w:rPr>
            </w:pPr>
            <w:r w:rsidRPr="002C614D">
              <w:rPr>
                <w:rFonts w:cs="Arial"/>
                <w:sz w:val="16"/>
                <w:szCs w:val="16"/>
              </w:rPr>
              <w:t>40.83 (0.13) ****</w:t>
            </w:r>
          </w:p>
        </w:tc>
        <w:tc>
          <w:tcPr>
            <w:tcW w:w="1809" w:type="dxa"/>
            <w:tcBorders>
              <w:top w:val="nil"/>
              <w:left w:val="nil"/>
              <w:bottom w:val="single" w:sz="4" w:space="0" w:color="auto"/>
              <w:right w:val="single" w:sz="4" w:space="0" w:color="auto"/>
            </w:tcBorders>
            <w:shd w:val="clear" w:color="auto" w:fill="auto"/>
            <w:noWrap/>
            <w:vAlign w:val="center"/>
            <w:hideMark/>
          </w:tcPr>
          <w:p w14:paraId="26932DD3" w14:textId="77777777" w:rsidR="00AC02C9" w:rsidRPr="002C614D" w:rsidRDefault="00AC02C9" w:rsidP="00163CAD">
            <w:pPr>
              <w:pStyle w:val="DDLBodyText"/>
              <w:spacing w:after="0"/>
              <w:ind w:left="137"/>
              <w:jc w:val="left"/>
              <w:rPr>
                <w:rFonts w:cs="Arial"/>
                <w:sz w:val="16"/>
                <w:szCs w:val="16"/>
              </w:rPr>
            </w:pPr>
            <w:r w:rsidRPr="002C614D">
              <w:rPr>
                <w:rFonts w:cs="Arial"/>
                <w:sz w:val="16"/>
                <w:szCs w:val="16"/>
              </w:rPr>
              <w:t>4069.33 (0.58)</w:t>
            </w:r>
            <w:bookmarkStart w:id="2" w:name="OLE_LINK1"/>
            <w:r w:rsidRPr="002C614D">
              <w:rPr>
                <w:rFonts w:cs="Arial"/>
                <w:sz w:val="16"/>
                <w:szCs w:val="16"/>
              </w:rPr>
              <w:t>****</w:t>
            </w:r>
            <w:bookmarkEnd w:id="2"/>
          </w:p>
        </w:tc>
        <w:tc>
          <w:tcPr>
            <w:tcW w:w="1842" w:type="dxa"/>
            <w:tcBorders>
              <w:top w:val="nil"/>
              <w:left w:val="nil"/>
              <w:bottom w:val="single" w:sz="4" w:space="0" w:color="auto"/>
              <w:right w:val="single" w:sz="4" w:space="0" w:color="auto"/>
            </w:tcBorders>
            <w:vAlign w:val="center"/>
          </w:tcPr>
          <w:p w14:paraId="7751B278" w14:textId="1390C21B" w:rsidR="00AC02C9" w:rsidRPr="002C614D" w:rsidRDefault="00AC02C9" w:rsidP="00163CAD">
            <w:pPr>
              <w:spacing w:after="0"/>
              <w:ind w:left="321"/>
              <w:jc w:val="left"/>
              <w:rPr>
                <w:rFonts w:cs="Arial"/>
                <w:color w:val="000000"/>
                <w:sz w:val="16"/>
                <w:szCs w:val="16"/>
              </w:rPr>
            </w:pPr>
            <w:r w:rsidRPr="002C614D">
              <w:rPr>
                <w:rFonts w:cs="Arial"/>
                <w:color w:val="000000"/>
                <w:sz w:val="16"/>
                <w:szCs w:val="16"/>
              </w:rPr>
              <w:t>1.71 (7.9E-0</w:t>
            </w:r>
            <w:r w:rsidR="002C614D" w:rsidRPr="002C614D">
              <w:rPr>
                <w:rFonts w:cs="Arial"/>
                <w:color w:val="000000"/>
                <w:sz w:val="16"/>
                <w:szCs w:val="16"/>
              </w:rPr>
              <w:t>2</w:t>
            </w:r>
            <w:r w:rsidRPr="002C614D">
              <w:rPr>
                <w:rFonts w:cs="Arial"/>
                <w:color w:val="000000"/>
                <w:sz w:val="16"/>
                <w:szCs w:val="16"/>
              </w:rPr>
              <w:t>)</w:t>
            </w:r>
          </w:p>
        </w:tc>
      </w:tr>
      <w:tr w:rsidR="00AC02C9" w:rsidRPr="001B1FE6" w14:paraId="7FEE1D9A" w14:textId="77777777" w:rsidTr="00163CAD">
        <w:trPr>
          <w:trHeight w:val="283"/>
        </w:trPr>
        <w:tc>
          <w:tcPr>
            <w:tcW w:w="1877" w:type="dxa"/>
            <w:vMerge/>
            <w:tcBorders>
              <w:left w:val="single" w:sz="4" w:space="0" w:color="auto"/>
              <w:right w:val="single" w:sz="4" w:space="0" w:color="auto"/>
            </w:tcBorders>
            <w:vAlign w:val="center"/>
          </w:tcPr>
          <w:p w14:paraId="2C6154FC" w14:textId="77777777" w:rsidR="00AC02C9" w:rsidRPr="002C614D" w:rsidRDefault="00AC02C9" w:rsidP="00163CAD">
            <w:pPr>
              <w:pStyle w:val="DDLBodyText"/>
              <w:spacing w:after="0"/>
              <w:jc w:val="left"/>
              <w:rPr>
                <w:rFonts w:cs="Arial"/>
                <w:b/>
                <w:bCs/>
                <w:sz w:val="16"/>
                <w:szCs w:val="16"/>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9DED011" w14:textId="49FA8F89" w:rsidR="00AC02C9" w:rsidRPr="002C614D" w:rsidRDefault="00AC02C9" w:rsidP="00163CAD">
            <w:pPr>
              <w:pStyle w:val="DDLBodyText"/>
              <w:spacing w:after="0"/>
              <w:jc w:val="left"/>
              <w:rPr>
                <w:rFonts w:cs="Arial"/>
                <w:sz w:val="16"/>
                <w:szCs w:val="16"/>
              </w:rPr>
            </w:pPr>
            <w:r w:rsidRPr="002C614D">
              <w:rPr>
                <w:rFonts w:cs="Arial"/>
                <w:sz w:val="16"/>
                <w:szCs w:val="16"/>
              </w:rPr>
              <w:t xml:space="preserve">30% v/v ethanol </w:t>
            </w:r>
          </w:p>
        </w:tc>
        <w:tc>
          <w:tcPr>
            <w:tcW w:w="1951" w:type="dxa"/>
            <w:tcBorders>
              <w:top w:val="nil"/>
              <w:left w:val="nil"/>
              <w:bottom w:val="single" w:sz="4" w:space="0" w:color="auto"/>
              <w:right w:val="single" w:sz="4" w:space="0" w:color="auto"/>
            </w:tcBorders>
            <w:shd w:val="clear" w:color="auto" w:fill="auto"/>
            <w:noWrap/>
            <w:vAlign w:val="center"/>
            <w:hideMark/>
          </w:tcPr>
          <w:p w14:paraId="53E10F1D" w14:textId="77777777" w:rsidR="00AC02C9" w:rsidRPr="002C614D" w:rsidRDefault="00AC02C9" w:rsidP="00163CAD">
            <w:pPr>
              <w:pStyle w:val="DDLBodyText"/>
              <w:spacing w:after="0"/>
              <w:ind w:left="281"/>
              <w:jc w:val="left"/>
              <w:rPr>
                <w:rFonts w:cs="Arial"/>
                <w:sz w:val="16"/>
                <w:szCs w:val="16"/>
              </w:rPr>
            </w:pPr>
            <w:r w:rsidRPr="002C614D">
              <w:rPr>
                <w:rFonts w:cs="Arial"/>
                <w:sz w:val="16"/>
                <w:szCs w:val="16"/>
              </w:rPr>
              <w:t>34.30 (0.50) ****</w:t>
            </w:r>
          </w:p>
        </w:tc>
        <w:tc>
          <w:tcPr>
            <w:tcW w:w="1809" w:type="dxa"/>
            <w:tcBorders>
              <w:top w:val="nil"/>
              <w:left w:val="nil"/>
              <w:bottom w:val="single" w:sz="4" w:space="0" w:color="auto"/>
              <w:right w:val="single" w:sz="4" w:space="0" w:color="auto"/>
            </w:tcBorders>
            <w:shd w:val="clear" w:color="auto" w:fill="auto"/>
            <w:noWrap/>
            <w:vAlign w:val="center"/>
            <w:hideMark/>
          </w:tcPr>
          <w:p w14:paraId="7C0DBDCC" w14:textId="77777777" w:rsidR="00AC02C9" w:rsidRPr="002C614D" w:rsidRDefault="00AC02C9" w:rsidP="00163CAD">
            <w:pPr>
              <w:pStyle w:val="DDLBodyText"/>
              <w:spacing w:after="0"/>
              <w:ind w:left="137"/>
              <w:jc w:val="left"/>
              <w:rPr>
                <w:rFonts w:cs="Arial"/>
                <w:sz w:val="16"/>
                <w:szCs w:val="16"/>
              </w:rPr>
            </w:pPr>
            <w:r w:rsidRPr="002C614D">
              <w:rPr>
                <w:rFonts w:cs="Arial"/>
                <w:sz w:val="16"/>
                <w:szCs w:val="16"/>
              </w:rPr>
              <w:t>-</w:t>
            </w:r>
          </w:p>
        </w:tc>
        <w:tc>
          <w:tcPr>
            <w:tcW w:w="1842" w:type="dxa"/>
            <w:tcBorders>
              <w:top w:val="nil"/>
              <w:left w:val="nil"/>
              <w:bottom w:val="single" w:sz="4" w:space="0" w:color="auto"/>
              <w:right w:val="single" w:sz="4" w:space="0" w:color="auto"/>
            </w:tcBorders>
            <w:vAlign w:val="center"/>
          </w:tcPr>
          <w:p w14:paraId="36373B63" w14:textId="674C8CF9" w:rsidR="00AC02C9" w:rsidRPr="002C614D" w:rsidRDefault="00AC02C9" w:rsidP="00163CAD">
            <w:pPr>
              <w:spacing w:after="0"/>
              <w:ind w:left="321"/>
              <w:jc w:val="left"/>
              <w:rPr>
                <w:rFonts w:cs="Arial"/>
                <w:color w:val="000000"/>
                <w:sz w:val="16"/>
                <w:szCs w:val="16"/>
              </w:rPr>
            </w:pPr>
            <w:r w:rsidRPr="002C614D">
              <w:rPr>
                <w:rFonts w:cs="Arial"/>
                <w:color w:val="000000"/>
                <w:sz w:val="16"/>
                <w:szCs w:val="16"/>
              </w:rPr>
              <w:t>1.99 (4.6E-0</w:t>
            </w:r>
            <w:r w:rsidR="002C614D" w:rsidRPr="002C614D">
              <w:rPr>
                <w:rFonts w:cs="Arial"/>
                <w:color w:val="000000"/>
                <w:sz w:val="16"/>
                <w:szCs w:val="16"/>
              </w:rPr>
              <w:t>2</w:t>
            </w:r>
            <w:r w:rsidRPr="002C614D">
              <w:rPr>
                <w:rFonts w:cs="Arial"/>
                <w:color w:val="000000"/>
                <w:sz w:val="16"/>
                <w:szCs w:val="16"/>
              </w:rPr>
              <w:t>)</w:t>
            </w:r>
          </w:p>
        </w:tc>
      </w:tr>
      <w:tr w:rsidR="00AC02C9" w:rsidRPr="001B1FE6" w14:paraId="57EC9D82" w14:textId="77777777" w:rsidTr="00163CAD">
        <w:trPr>
          <w:trHeight w:val="283"/>
        </w:trPr>
        <w:tc>
          <w:tcPr>
            <w:tcW w:w="1877" w:type="dxa"/>
            <w:vMerge/>
            <w:tcBorders>
              <w:left w:val="single" w:sz="4" w:space="0" w:color="auto"/>
              <w:right w:val="single" w:sz="4" w:space="0" w:color="auto"/>
            </w:tcBorders>
            <w:vAlign w:val="center"/>
          </w:tcPr>
          <w:p w14:paraId="5D7B38CF" w14:textId="77777777" w:rsidR="00AC02C9" w:rsidRPr="002C614D" w:rsidRDefault="00AC02C9" w:rsidP="00163CAD">
            <w:pPr>
              <w:pStyle w:val="DDLBodyText"/>
              <w:spacing w:after="0"/>
              <w:jc w:val="left"/>
              <w:rPr>
                <w:rFonts w:cs="Arial"/>
                <w:b/>
                <w:bCs/>
                <w:sz w:val="16"/>
                <w:szCs w:val="16"/>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CF29893" w14:textId="2D0615B3" w:rsidR="00AC02C9" w:rsidRPr="002C614D" w:rsidRDefault="00AC02C9" w:rsidP="00163CAD">
            <w:pPr>
              <w:pStyle w:val="DDLBodyText"/>
              <w:spacing w:after="0"/>
              <w:jc w:val="left"/>
              <w:rPr>
                <w:rFonts w:cs="Arial"/>
                <w:sz w:val="16"/>
                <w:szCs w:val="16"/>
              </w:rPr>
            </w:pPr>
            <w:r w:rsidRPr="002C614D">
              <w:rPr>
                <w:rFonts w:cs="Arial"/>
                <w:sz w:val="16"/>
                <w:szCs w:val="16"/>
              </w:rPr>
              <w:t xml:space="preserve">40% v/v ethanol </w:t>
            </w:r>
          </w:p>
        </w:tc>
        <w:tc>
          <w:tcPr>
            <w:tcW w:w="1951" w:type="dxa"/>
            <w:tcBorders>
              <w:top w:val="nil"/>
              <w:left w:val="nil"/>
              <w:bottom w:val="single" w:sz="4" w:space="0" w:color="auto"/>
              <w:right w:val="single" w:sz="4" w:space="0" w:color="auto"/>
            </w:tcBorders>
            <w:shd w:val="clear" w:color="auto" w:fill="auto"/>
            <w:noWrap/>
            <w:vAlign w:val="center"/>
            <w:hideMark/>
          </w:tcPr>
          <w:p w14:paraId="31D43484" w14:textId="77777777" w:rsidR="00AC02C9" w:rsidRPr="002C614D" w:rsidRDefault="00AC02C9" w:rsidP="00163CAD">
            <w:pPr>
              <w:pStyle w:val="DDLBodyText"/>
              <w:spacing w:after="0"/>
              <w:ind w:left="281"/>
              <w:jc w:val="left"/>
              <w:rPr>
                <w:rFonts w:cs="Arial"/>
                <w:sz w:val="16"/>
                <w:szCs w:val="16"/>
              </w:rPr>
            </w:pPr>
            <w:r w:rsidRPr="002C614D">
              <w:rPr>
                <w:rFonts w:cs="Arial"/>
                <w:sz w:val="16"/>
                <w:szCs w:val="16"/>
              </w:rPr>
              <w:t>31.05 (0.03) ****</w:t>
            </w:r>
          </w:p>
        </w:tc>
        <w:tc>
          <w:tcPr>
            <w:tcW w:w="1809" w:type="dxa"/>
            <w:tcBorders>
              <w:top w:val="nil"/>
              <w:left w:val="nil"/>
              <w:bottom w:val="single" w:sz="4" w:space="0" w:color="auto"/>
              <w:right w:val="single" w:sz="4" w:space="0" w:color="auto"/>
            </w:tcBorders>
            <w:shd w:val="clear" w:color="auto" w:fill="auto"/>
            <w:noWrap/>
            <w:vAlign w:val="center"/>
            <w:hideMark/>
          </w:tcPr>
          <w:p w14:paraId="34EF8232" w14:textId="77777777" w:rsidR="00AC02C9" w:rsidRPr="002C614D" w:rsidRDefault="00AC02C9" w:rsidP="00163CAD">
            <w:pPr>
              <w:pStyle w:val="DDLBodyText"/>
              <w:spacing w:after="0"/>
              <w:ind w:left="137"/>
              <w:jc w:val="left"/>
              <w:rPr>
                <w:rFonts w:cs="Arial"/>
                <w:sz w:val="16"/>
                <w:szCs w:val="16"/>
              </w:rPr>
            </w:pPr>
            <w:r w:rsidRPr="002C614D">
              <w:rPr>
                <w:rFonts w:cs="Arial"/>
                <w:sz w:val="16"/>
                <w:szCs w:val="16"/>
              </w:rPr>
              <w:t>-</w:t>
            </w:r>
          </w:p>
        </w:tc>
        <w:tc>
          <w:tcPr>
            <w:tcW w:w="1842" w:type="dxa"/>
            <w:tcBorders>
              <w:top w:val="nil"/>
              <w:left w:val="nil"/>
              <w:bottom w:val="single" w:sz="4" w:space="0" w:color="auto"/>
              <w:right w:val="single" w:sz="4" w:space="0" w:color="auto"/>
            </w:tcBorders>
            <w:vAlign w:val="center"/>
          </w:tcPr>
          <w:p w14:paraId="636294A0" w14:textId="03E6220C" w:rsidR="00AC02C9" w:rsidRPr="002C614D" w:rsidRDefault="00AC02C9" w:rsidP="00163CAD">
            <w:pPr>
              <w:spacing w:after="0"/>
              <w:ind w:left="321"/>
              <w:jc w:val="left"/>
              <w:rPr>
                <w:rFonts w:cs="Arial"/>
                <w:color w:val="000000"/>
                <w:sz w:val="16"/>
                <w:szCs w:val="16"/>
              </w:rPr>
            </w:pPr>
            <w:r w:rsidRPr="002C614D">
              <w:rPr>
                <w:rFonts w:cs="Arial"/>
                <w:color w:val="000000"/>
                <w:sz w:val="16"/>
                <w:szCs w:val="16"/>
              </w:rPr>
              <w:t>2.28 (6.6E-0</w:t>
            </w:r>
            <w:r w:rsidR="002C614D" w:rsidRPr="002C614D">
              <w:rPr>
                <w:rFonts w:cs="Arial"/>
                <w:color w:val="000000"/>
                <w:sz w:val="16"/>
                <w:szCs w:val="16"/>
              </w:rPr>
              <w:t>2</w:t>
            </w:r>
            <w:r w:rsidRPr="002C614D">
              <w:rPr>
                <w:rFonts w:cs="Arial"/>
                <w:color w:val="000000"/>
                <w:sz w:val="16"/>
                <w:szCs w:val="16"/>
              </w:rPr>
              <w:t>)</w:t>
            </w:r>
          </w:p>
        </w:tc>
      </w:tr>
      <w:tr w:rsidR="00AC02C9" w:rsidRPr="001B1FE6" w14:paraId="716F5FBF" w14:textId="77777777" w:rsidTr="00163CAD">
        <w:trPr>
          <w:trHeight w:val="283"/>
        </w:trPr>
        <w:tc>
          <w:tcPr>
            <w:tcW w:w="1877" w:type="dxa"/>
            <w:vMerge/>
            <w:tcBorders>
              <w:left w:val="single" w:sz="4" w:space="0" w:color="auto"/>
              <w:bottom w:val="single" w:sz="4" w:space="0" w:color="auto"/>
              <w:right w:val="single" w:sz="4" w:space="0" w:color="auto"/>
            </w:tcBorders>
            <w:vAlign w:val="center"/>
          </w:tcPr>
          <w:p w14:paraId="27795AE7" w14:textId="77777777" w:rsidR="00AC02C9" w:rsidRPr="002C614D" w:rsidRDefault="00AC02C9" w:rsidP="00163CAD">
            <w:pPr>
              <w:pStyle w:val="DDLBodyText"/>
              <w:spacing w:after="0"/>
              <w:jc w:val="left"/>
              <w:rPr>
                <w:rFonts w:cs="Arial"/>
                <w:b/>
                <w:bCs/>
                <w:sz w:val="16"/>
                <w:szCs w:val="16"/>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B6366D5" w14:textId="5B3F53A9" w:rsidR="00AC02C9" w:rsidRPr="002C614D" w:rsidRDefault="00AC02C9" w:rsidP="00163CAD">
            <w:pPr>
              <w:pStyle w:val="DDLBodyText"/>
              <w:spacing w:after="0"/>
              <w:jc w:val="left"/>
              <w:rPr>
                <w:rFonts w:cs="Arial"/>
                <w:sz w:val="16"/>
                <w:szCs w:val="16"/>
              </w:rPr>
            </w:pPr>
            <w:r w:rsidRPr="002C614D">
              <w:rPr>
                <w:rFonts w:cs="Arial"/>
                <w:sz w:val="16"/>
                <w:szCs w:val="16"/>
              </w:rPr>
              <w:t xml:space="preserve">50% v/v ethanol </w:t>
            </w:r>
          </w:p>
        </w:tc>
        <w:tc>
          <w:tcPr>
            <w:tcW w:w="1951" w:type="dxa"/>
            <w:tcBorders>
              <w:top w:val="nil"/>
              <w:left w:val="nil"/>
              <w:bottom w:val="single" w:sz="4" w:space="0" w:color="auto"/>
              <w:right w:val="single" w:sz="4" w:space="0" w:color="auto"/>
            </w:tcBorders>
            <w:shd w:val="clear" w:color="auto" w:fill="auto"/>
            <w:noWrap/>
            <w:vAlign w:val="center"/>
            <w:hideMark/>
          </w:tcPr>
          <w:p w14:paraId="1F6CD4B8" w14:textId="77777777" w:rsidR="00AC02C9" w:rsidRPr="002C614D" w:rsidRDefault="00AC02C9" w:rsidP="00163CAD">
            <w:pPr>
              <w:pStyle w:val="DDLBodyText"/>
              <w:spacing w:after="0"/>
              <w:ind w:left="281"/>
              <w:jc w:val="left"/>
              <w:rPr>
                <w:rFonts w:cs="Arial"/>
                <w:sz w:val="16"/>
                <w:szCs w:val="16"/>
              </w:rPr>
            </w:pPr>
            <w:r w:rsidRPr="002C614D">
              <w:rPr>
                <w:rFonts w:cs="Arial"/>
                <w:sz w:val="16"/>
                <w:szCs w:val="16"/>
              </w:rPr>
              <w:t>28.20 (0.71)****</w:t>
            </w:r>
          </w:p>
        </w:tc>
        <w:tc>
          <w:tcPr>
            <w:tcW w:w="1809" w:type="dxa"/>
            <w:tcBorders>
              <w:top w:val="nil"/>
              <w:left w:val="nil"/>
              <w:bottom w:val="single" w:sz="4" w:space="0" w:color="auto"/>
              <w:right w:val="single" w:sz="4" w:space="0" w:color="auto"/>
            </w:tcBorders>
            <w:shd w:val="clear" w:color="auto" w:fill="auto"/>
            <w:noWrap/>
            <w:vAlign w:val="center"/>
            <w:hideMark/>
          </w:tcPr>
          <w:p w14:paraId="2D295A6E" w14:textId="77777777" w:rsidR="00AC02C9" w:rsidRPr="002C614D" w:rsidRDefault="00AC02C9" w:rsidP="00163CAD">
            <w:pPr>
              <w:pStyle w:val="DDLBodyText"/>
              <w:spacing w:after="0"/>
              <w:ind w:left="137"/>
              <w:jc w:val="left"/>
              <w:rPr>
                <w:rFonts w:cs="Arial"/>
                <w:sz w:val="16"/>
                <w:szCs w:val="16"/>
              </w:rPr>
            </w:pPr>
            <w:r w:rsidRPr="002C614D">
              <w:rPr>
                <w:rFonts w:cs="Arial"/>
                <w:sz w:val="16"/>
                <w:szCs w:val="16"/>
              </w:rPr>
              <w:t>-</w:t>
            </w:r>
          </w:p>
        </w:tc>
        <w:tc>
          <w:tcPr>
            <w:tcW w:w="1842" w:type="dxa"/>
            <w:tcBorders>
              <w:top w:val="nil"/>
              <w:left w:val="nil"/>
              <w:bottom w:val="single" w:sz="4" w:space="0" w:color="auto"/>
              <w:right w:val="single" w:sz="4" w:space="0" w:color="auto"/>
            </w:tcBorders>
            <w:vAlign w:val="center"/>
          </w:tcPr>
          <w:p w14:paraId="267F01A8" w14:textId="6D491F10" w:rsidR="00AC02C9" w:rsidRPr="002C614D" w:rsidRDefault="00AC02C9" w:rsidP="00163CAD">
            <w:pPr>
              <w:spacing w:after="0"/>
              <w:ind w:left="321"/>
              <w:jc w:val="left"/>
              <w:rPr>
                <w:rFonts w:cs="Arial"/>
                <w:color w:val="000000"/>
                <w:sz w:val="16"/>
                <w:szCs w:val="16"/>
              </w:rPr>
            </w:pPr>
            <w:r w:rsidRPr="002C614D">
              <w:rPr>
                <w:rFonts w:cs="Arial"/>
                <w:color w:val="000000"/>
                <w:sz w:val="16"/>
                <w:szCs w:val="16"/>
              </w:rPr>
              <w:t>2.36 (1.9E-0</w:t>
            </w:r>
            <w:r w:rsidR="002C614D" w:rsidRPr="002C614D">
              <w:rPr>
                <w:rFonts w:cs="Arial"/>
                <w:color w:val="000000"/>
                <w:sz w:val="16"/>
                <w:szCs w:val="16"/>
              </w:rPr>
              <w:t>2</w:t>
            </w:r>
            <w:r w:rsidRPr="002C614D">
              <w:rPr>
                <w:rFonts w:cs="Arial"/>
                <w:color w:val="000000"/>
                <w:sz w:val="16"/>
                <w:szCs w:val="16"/>
              </w:rPr>
              <w:t>)</w:t>
            </w:r>
          </w:p>
        </w:tc>
      </w:tr>
      <w:tr w:rsidR="00AC02C9" w:rsidRPr="001B1FE6" w14:paraId="24B91ECE" w14:textId="77777777" w:rsidTr="00163CAD">
        <w:trPr>
          <w:trHeight w:val="283"/>
        </w:trPr>
        <w:tc>
          <w:tcPr>
            <w:tcW w:w="1877" w:type="dxa"/>
            <w:vMerge w:val="restart"/>
            <w:tcBorders>
              <w:top w:val="single" w:sz="4" w:space="0" w:color="auto"/>
              <w:left w:val="single" w:sz="4" w:space="0" w:color="auto"/>
              <w:right w:val="single" w:sz="4" w:space="0" w:color="auto"/>
            </w:tcBorders>
            <w:vAlign w:val="center"/>
          </w:tcPr>
          <w:p w14:paraId="4286CC41" w14:textId="532A83C4" w:rsidR="00AC02C9" w:rsidRPr="002C614D" w:rsidRDefault="00424AF8" w:rsidP="00163CAD">
            <w:pPr>
              <w:pStyle w:val="DDLBodyText"/>
              <w:spacing w:after="0"/>
              <w:jc w:val="left"/>
              <w:rPr>
                <w:rFonts w:cs="Arial"/>
                <w:b/>
                <w:bCs/>
                <w:sz w:val="16"/>
                <w:szCs w:val="16"/>
              </w:rPr>
            </w:pPr>
            <w:r w:rsidRPr="002C614D">
              <w:rPr>
                <w:rFonts w:cs="Arial"/>
                <w:b/>
                <w:bCs/>
                <w:sz w:val="16"/>
                <w:szCs w:val="16"/>
              </w:rPr>
              <w:t>Surface tension</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B91ACC" w14:textId="75A127F5" w:rsidR="00AC02C9" w:rsidRPr="002C614D" w:rsidRDefault="00AC02C9" w:rsidP="00163CAD">
            <w:pPr>
              <w:pStyle w:val="DDLBodyText"/>
              <w:spacing w:after="0"/>
              <w:jc w:val="left"/>
              <w:rPr>
                <w:rFonts w:cs="Arial"/>
                <w:sz w:val="16"/>
                <w:szCs w:val="16"/>
              </w:rPr>
            </w:pPr>
            <w:r w:rsidRPr="002C614D">
              <w:rPr>
                <w:rFonts w:cs="Arial"/>
                <w:sz w:val="16"/>
                <w:szCs w:val="16"/>
              </w:rPr>
              <w:t xml:space="preserve">0.01% v/v Span 20 </w:t>
            </w:r>
          </w:p>
        </w:tc>
        <w:tc>
          <w:tcPr>
            <w:tcW w:w="1951" w:type="dxa"/>
            <w:tcBorders>
              <w:top w:val="single" w:sz="4" w:space="0" w:color="auto"/>
              <w:left w:val="nil"/>
              <w:bottom w:val="single" w:sz="4" w:space="0" w:color="auto"/>
              <w:right w:val="single" w:sz="4" w:space="0" w:color="auto"/>
            </w:tcBorders>
            <w:shd w:val="clear" w:color="auto" w:fill="auto"/>
            <w:noWrap/>
            <w:vAlign w:val="center"/>
          </w:tcPr>
          <w:p w14:paraId="5045DA0D" w14:textId="77777777" w:rsidR="00AC02C9" w:rsidRPr="002C614D" w:rsidRDefault="00AC02C9" w:rsidP="00163CAD">
            <w:pPr>
              <w:pStyle w:val="DDLBodyText"/>
              <w:spacing w:after="0"/>
              <w:ind w:left="281"/>
              <w:jc w:val="left"/>
              <w:rPr>
                <w:rFonts w:cs="Arial"/>
                <w:sz w:val="16"/>
                <w:szCs w:val="16"/>
              </w:rPr>
            </w:pPr>
            <w:r w:rsidRPr="002C614D">
              <w:rPr>
                <w:rFonts w:cs="Arial"/>
                <w:sz w:val="16"/>
                <w:szCs w:val="16"/>
              </w:rPr>
              <w:t>27.88 (0.11) ****</w:t>
            </w:r>
          </w:p>
        </w:tc>
        <w:tc>
          <w:tcPr>
            <w:tcW w:w="1809" w:type="dxa"/>
            <w:tcBorders>
              <w:top w:val="single" w:sz="4" w:space="0" w:color="auto"/>
              <w:left w:val="nil"/>
              <w:bottom w:val="single" w:sz="4" w:space="0" w:color="auto"/>
              <w:right w:val="single" w:sz="4" w:space="0" w:color="auto"/>
            </w:tcBorders>
            <w:shd w:val="clear" w:color="auto" w:fill="auto"/>
            <w:noWrap/>
            <w:vAlign w:val="center"/>
          </w:tcPr>
          <w:p w14:paraId="22CB0BAD" w14:textId="58191ED0" w:rsidR="00AC02C9" w:rsidRPr="002C614D" w:rsidRDefault="00AC02C9" w:rsidP="00163CAD">
            <w:pPr>
              <w:pStyle w:val="DDLBodyText"/>
              <w:spacing w:after="0"/>
              <w:ind w:left="137"/>
              <w:jc w:val="left"/>
              <w:rPr>
                <w:rFonts w:cs="Arial"/>
                <w:sz w:val="16"/>
                <w:szCs w:val="16"/>
              </w:rPr>
            </w:pPr>
            <w:r w:rsidRPr="002C614D">
              <w:rPr>
                <w:rFonts w:cs="Arial"/>
                <w:sz w:val="16"/>
                <w:szCs w:val="16"/>
              </w:rPr>
              <w:t>0.5 (0.57)</w:t>
            </w:r>
          </w:p>
        </w:tc>
        <w:tc>
          <w:tcPr>
            <w:tcW w:w="1842" w:type="dxa"/>
            <w:tcBorders>
              <w:top w:val="single" w:sz="4" w:space="0" w:color="auto"/>
              <w:left w:val="nil"/>
              <w:bottom w:val="single" w:sz="4" w:space="0" w:color="auto"/>
              <w:right w:val="single" w:sz="4" w:space="0" w:color="auto"/>
            </w:tcBorders>
            <w:vAlign w:val="center"/>
          </w:tcPr>
          <w:p w14:paraId="628BB55A" w14:textId="23B41499" w:rsidR="00AC02C9" w:rsidRPr="002C614D" w:rsidRDefault="00AC02C9" w:rsidP="00163CAD">
            <w:pPr>
              <w:spacing w:after="0"/>
              <w:ind w:left="321"/>
              <w:jc w:val="left"/>
              <w:rPr>
                <w:rFonts w:cs="Arial"/>
                <w:color w:val="000000"/>
                <w:sz w:val="16"/>
                <w:szCs w:val="16"/>
              </w:rPr>
            </w:pPr>
            <w:r w:rsidRPr="002C614D">
              <w:rPr>
                <w:rFonts w:cs="Arial"/>
                <w:color w:val="000000"/>
                <w:sz w:val="16"/>
                <w:szCs w:val="16"/>
              </w:rPr>
              <w:t>1.08 (5.6E-0</w:t>
            </w:r>
            <w:r w:rsidR="002C614D" w:rsidRPr="002C614D">
              <w:rPr>
                <w:rFonts w:cs="Arial"/>
                <w:color w:val="000000"/>
                <w:sz w:val="16"/>
                <w:szCs w:val="16"/>
              </w:rPr>
              <w:t>3</w:t>
            </w:r>
            <w:r w:rsidRPr="002C614D">
              <w:rPr>
                <w:rFonts w:cs="Arial"/>
                <w:color w:val="000000"/>
                <w:sz w:val="16"/>
                <w:szCs w:val="16"/>
              </w:rPr>
              <w:t>)</w:t>
            </w:r>
          </w:p>
        </w:tc>
      </w:tr>
      <w:tr w:rsidR="00AC02C9" w:rsidRPr="001B1FE6" w14:paraId="5D69888B" w14:textId="77777777" w:rsidTr="00163CAD">
        <w:trPr>
          <w:trHeight w:val="283"/>
        </w:trPr>
        <w:tc>
          <w:tcPr>
            <w:tcW w:w="1877" w:type="dxa"/>
            <w:vMerge/>
            <w:tcBorders>
              <w:left w:val="single" w:sz="4" w:space="0" w:color="auto"/>
              <w:bottom w:val="single" w:sz="4" w:space="0" w:color="auto"/>
              <w:right w:val="single" w:sz="4" w:space="0" w:color="auto"/>
            </w:tcBorders>
            <w:vAlign w:val="center"/>
          </w:tcPr>
          <w:p w14:paraId="3EB6D744" w14:textId="77777777" w:rsidR="00AC02C9" w:rsidRPr="002C614D" w:rsidRDefault="00AC02C9" w:rsidP="00163CAD">
            <w:pPr>
              <w:pStyle w:val="DDLBodyText"/>
              <w:spacing w:after="0"/>
              <w:jc w:val="left"/>
              <w:rPr>
                <w:rFonts w:cs="Arial"/>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DF87E5" w14:textId="4856A2F8" w:rsidR="00AC02C9" w:rsidRPr="002C614D" w:rsidRDefault="00AC02C9" w:rsidP="00163CAD">
            <w:pPr>
              <w:pStyle w:val="DDLBodyText"/>
              <w:spacing w:after="0"/>
              <w:jc w:val="left"/>
              <w:rPr>
                <w:rFonts w:cs="Arial"/>
                <w:sz w:val="16"/>
                <w:szCs w:val="16"/>
              </w:rPr>
            </w:pPr>
            <w:r w:rsidRPr="002C614D">
              <w:rPr>
                <w:rFonts w:cs="Arial"/>
                <w:sz w:val="16"/>
                <w:szCs w:val="16"/>
              </w:rPr>
              <w:t xml:space="preserve">0.05% v/v Span 20 </w:t>
            </w:r>
          </w:p>
        </w:tc>
        <w:tc>
          <w:tcPr>
            <w:tcW w:w="1951" w:type="dxa"/>
            <w:tcBorders>
              <w:top w:val="single" w:sz="4" w:space="0" w:color="auto"/>
              <w:left w:val="nil"/>
              <w:bottom w:val="single" w:sz="4" w:space="0" w:color="auto"/>
              <w:right w:val="single" w:sz="4" w:space="0" w:color="auto"/>
            </w:tcBorders>
            <w:shd w:val="clear" w:color="auto" w:fill="auto"/>
            <w:noWrap/>
            <w:vAlign w:val="center"/>
          </w:tcPr>
          <w:p w14:paraId="566D4BD5" w14:textId="77777777" w:rsidR="00AC02C9" w:rsidRPr="002C614D" w:rsidRDefault="00AC02C9" w:rsidP="00163CAD">
            <w:pPr>
              <w:pStyle w:val="DDLBodyText"/>
              <w:spacing w:after="0"/>
              <w:ind w:left="281"/>
              <w:jc w:val="left"/>
              <w:rPr>
                <w:rFonts w:cs="Arial"/>
                <w:sz w:val="16"/>
                <w:szCs w:val="16"/>
              </w:rPr>
            </w:pPr>
            <w:r w:rsidRPr="002C614D">
              <w:rPr>
                <w:rFonts w:cs="Arial"/>
                <w:sz w:val="16"/>
                <w:szCs w:val="16"/>
              </w:rPr>
              <w:t>28.5 (0.5) ****</w:t>
            </w:r>
          </w:p>
        </w:tc>
        <w:tc>
          <w:tcPr>
            <w:tcW w:w="1809" w:type="dxa"/>
            <w:tcBorders>
              <w:top w:val="single" w:sz="4" w:space="0" w:color="auto"/>
              <w:left w:val="nil"/>
              <w:bottom w:val="single" w:sz="4" w:space="0" w:color="auto"/>
              <w:right w:val="single" w:sz="4" w:space="0" w:color="auto"/>
            </w:tcBorders>
            <w:shd w:val="clear" w:color="auto" w:fill="auto"/>
            <w:noWrap/>
            <w:vAlign w:val="center"/>
          </w:tcPr>
          <w:p w14:paraId="3A031D18" w14:textId="48CA636A" w:rsidR="00AC02C9" w:rsidRPr="002C614D" w:rsidRDefault="00AC02C9" w:rsidP="00163CAD">
            <w:pPr>
              <w:pStyle w:val="DDLBodyText"/>
              <w:spacing w:after="0"/>
              <w:ind w:left="137"/>
              <w:jc w:val="left"/>
              <w:rPr>
                <w:rFonts w:cs="Arial"/>
                <w:sz w:val="16"/>
                <w:szCs w:val="16"/>
              </w:rPr>
            </w:pPr>
            <w:r w:rsidRPr="002C614D">
              <w:rPr>
                <w:rFonts w:cs="Arial"/>
                <w:sz w:val="16"/>
                <w:szCs w:val="16"/>
              </w:rPr>
              <w:t>-0.6 (0.57)</w:t>
            </w:r>
          </w:p>
        </w:tc>
        <w:tc>
          <w:tcPr>
            <w:tcW w:w="1842" w:type="dxa"/>
            <w:tcBorders>
              <w:top w:val="single" w:sz="4" w:space="0" w:color="auto"/>
              <w:left w:val="nil"/>
              <w:bottom w:val="single" w:sz="4" w:space="0" w:color="auto"/>
              <w:right w:val="single" w:sz="4" w:space="0" w:color="auto"/>
            </w:tcBorders>
            <w:vAlign w:val="center"/>
          </w:tcPr>
          <w:p w14:paraId="247FFF15" w14:textId="2CC86BAD" w:rsidR="00AC02C9" w:rsidRPr="002C614D" w:rsidRDefault="00AC02C9" w:rsidP="00163CAD">
            <w:pPr>
              <w:spacing w:after="0"/>
              <w:ind w:left="321"/>
              <w:jc w:val="left"/>
              <w:rPr>
                <w:rFonts w:cs="Arial"/>
                <w:color w:val="000000"/>
                <w:sz w:val="16"/>
                <w:szCs w:val="16"/>
              </w:rPr>
            </w:pPr>
            <w:r w:rsidRPr="002C614D">
              <w:rPr>
                <w:rFonts w:cs="Arial"/>
                <w:color w:val="000000"/>
                <w:sz w:val="16"/>
                <w:szCs w:val="16"/>
              </w:rPr>
              <w:t>1.08 (1.6E-</w:t>
            </w:r>
            <w:r w:rsidR="002C614D" w:rsidRPr="002C614D">
              <w:rPr>
                <w:rFonts w:cs="Arial"/>
                <w:color w:val="000000"/>
                <w:sz w:val="16"/>
                <w:szCs w:val="16"/>
              </w:rPr>
              <w:t>02</w:t>
            </w:r>
            <w:r w:rsidRPr="002C614D">
              <w:rPr>
                <w:rFonts w:cs="Arial"/>
                <w:color w:val="000000"/>
                <w:sz w:val="16"/>
                <w:szCs w:val="16"/>
              </w:rPr>
              <w:t>)</w:t>
            </w:r>
          </w:p>
        </w:tc>
      </w:tr>
    </w:tbl>
    <w:p w14:paraId="42E06BD6" w14:textId="094FF55C" w:rsidR="00A03B43" w:rsidRDefault="00E02643" w:rsidP="00646F3E">
      <w:pPr>
        <w:pStyle w:val="DDLBodyText"/>
        <w:rPr>
          <w:rFonts w:cstheme="minorHAnsi"/>
          <w:color w:val="000000" w:themeColor="text1"/>
          <w:szCs w:val="18"/>
          <w:lang w:val="en-US"/>
        </w:rPr>
      </w:pPr>
      <w:r w:rsidRPr="00E02643">
        <w:rPr>
          <w:rFonts w:cstheme="minorHAnsi"/>
          <w:color w:val="000000" w:themeColor="text1"/>
          <w:szCs w:val="18"/>
          <w:lang w:val="en-US"/>
        </w:rPr>
        <w:t xml:space="preserve">Data are expressed as </w:t>
      </w:r>
      <w:r w:rsidR="00F11CBF">
        <w:rPr>
          <w:rFonts w:cstheme="minorHAnsi"/>
          <w:color w:val="000000" w:themeColor="text1"/>
          <w:szCs w:val="18"/>
          <w:lang w:val="en-US"/>
        </w:rPr>
        <w:t>M</w:t>
      </w:r>
      <w:r w:rsidRPr="00E02643">
        <w:rPr>
          <w:rFonts w:cstheme="minorHAnsi"/>
          <w:color w:val="000000" w:themeColor="text1"/>
          <w:szCs w:val="18"/>
          <w:lang w:val="en-US"/>
        </w:rPr>
        <w:t xml:space="preserve">ean ± S.D. and were analyzed using </w:t>
      </w:r>
      <w:r w:rsidR="00C12FE1">
        <w:rPr>
          <w:rFonts w:cstheme="minorHAnsi"/>
          <w:color w:val="000000" w:themeColor="text1"/>
          <w:szCs w:val="18"/>
          <w:lang w:val="en-US"/>
        </w:rPr>
        <w:t>one</w:t>
      </w:r>
      <w:r w:rsidRPr="00E02643">
        <w:rPr>
          <w:rFonts w:cstheme="minorHAnsi"/>
          <w:color w:val="000000" w:themeColor="text1"/>
          <w:szCs w:val="18"/>
          <w:lang w:val="en-US"/>
        </w:rPr>
        <w:t xml:space="preserve">-way ANOVA, followed by post hoc Tukey tests. n = 3-4. </w:t>
      </w:r>
      <w:r w:rsidR="00427A4D" w:rsidRPr="00E02643">
        <w:rPr>
          <w:rFonts w:cstheme="minorHAnsi"/>
          <w:color w:val="000000" w:themeColor="text1"/>
          <w:szCs w:val="18"/>
          <w:lang w:val="en-US"/>
        </w:rPr>
        <w:t xml:space="preserve">** p &lt; 0.01 vs. WFI; * p &lt; 0.05 vs. </w:t>
      </w:r>
      <w:r w:rsidR="001E62C6" w:rsidRPr="00E02643">
        <w:rPr>
          <w:rFonts w:cstheme="minorHAnsi"/>
          <w:color w:val="000000" w:themeColor="text1"/>
          <w:szCs w:val="18"/>
          <w:lang w:val="en-US"/>
        </w:rPr>
        <w:t>WFI</w:t>
      </w:r>
      <w:r w:rsidR="00427A4D" w:rsidRPr="00E02643">
        <w:rPr>
          <w:rFonts w:cstheme="minorHAnsi"/>
          <w:color w:val="000000" w:themeColor="text1"/>
          <w:szCs w:val="18"/>
          <w:lang w:val="en-US"/>
        </w:rPr>
        <w:t xml:space="preserve">; **** p &lt; 0.0001 vs. </w:t>
      </w:r>
      <w:r w:rsidR="001E62C6" w:rsidRPr="00E02643">
        <w:rPr>
          <w:rFonts w:cstheme="minorHAnsi"/>
          <w:color w:val="000000" w:themeColor="text1"/>
          <w:szCs w:val="18"/>
          <w:lang w:val="en-US"/>
        </w:rPr>
        <w:t>WFI</w:t>
      </w:r>
      <w:r w:rsidRPr="00E02643">
        <w:rPr>
          <w:rFonts w:cstheme="minorHAnsi"/>
          <w:color w:val="000000" w:themeColor="text1"/>
          <w:szCs w:val="18"/>
          <w:lang w:val="en-US"/>
        </w:rPr>
        <w:t>.</w:t>
      </w:r>
      <w:r w:rsidR="00514208">
        <w:rPr>
          <w:rFonts w:cstheme="minorHAnsi"/>
          <w:color w:val="000000" w:themeColor="text1"/>
          <w:szCs w:val="18"/>
          <w:lang w:val="en-US"/>
        </w:rPr>
        <w:t xml:space="preserve"> Note: R</w:t>
      </w:r>
      <w:r w:rsidR="00514208" w:rsidRPr="001F6A5D">
        <w:rPr>
          <w:rFonts w:cstheme="minorHAnsi"/>
          <w:color w:val="000000" w:themeColor="text1"/>
          <w:szCs w:val="18"/>
          <w:lang w:val="en-US"/>
        </w:rPr>
        <w:t xml:space="preserve">eadings could not be obtained above </w:t>
      </w:r>
      <w:r w:rsidR="00514208" w:rsidRPr="001D4775">
        <w:rPr>
          <w:rFonts w:cstheme="minorHAnsi"/>
          <w:color w:val="000000" w:themeColor="text1"/>
          <w:szCs w:val="18"/>
          <w:lang w:val="en-US"/>
        </w:rPr>
        <w:t>20% w/v glycerol and</w:t>
      </w:r>
      <w:r w:rsidR="00514208">
        <w:rPr>
          <w:rFonts w:cstheme="minorHAnsi"/>
          <w:color w:val="000000" w:themeColor="text1"/>
          <w:szCs w:val="18"/>
          <w:lang w:val="en-US"/>
        </w:rPr>
        <w:t xml:space="preserve"> </w:t>
      </w:r>
      <w:r w:rsidR="00514208" w:rsidRPr="001F6A5D">
        <w:rPr>
          <w:rFonts w:cstheme="minorHAnsi"/>
          <w:color w:val="000000" w:themeColor="text1"/>
          <w:szCs w:val="18"/>
          <w:lang w:val="en-US"/>
        </w:rPr>
        <w:t xml:space="preserve">above </w:t>
      </w:r>
      <w:r w:rsidR="00514208" w:rsidRPr="00704241">
        <w:rPr>
          <w:rFonts w:cstheme="minorHAnsi"/>
          <w:color w:val="000000" w:themeColor="text1"/>
          <w:szCs w:val="18"/>
          <w:lang w:val="en-US"/>
        </w:rPr>
        <w:t xml:space="preserve">20% </w:t>
      </w:r>
      <w:r w:rsidR="00514208">
        <w:rPr>
          <w:rFonts w:cstheme="minorHAnsi"/>
          <w:color w:val="000000" w:themeColor="text1"/>
          <w:szCs w:val="18"/>
          <w:lang w:val="en-US"/>
        </w:rPr>
        <w:t>v</w:t>
      </w:r>
      <w:r w:rsidR="00514208" w:rsidRPr="00704241">
        <w:rPr>
          <w:rFonts w:cstheme="minorHAnsi"/>
          <w:color w:val="000000" w:themeColor="text1"/>
          <w:szCs w:val="18"/>
          <w:lang w:val="en-US"/>
        </w:rPr>
        <w:t>/v</w:t>
      </w:r>
      <w:r w:rsidR="00514208" w:rsidRPr="001D4775">
        <w:rPr>
          <w:rFonts w:cstheme="minorHAnsi"/>
          <w:color w:val="000000" w:themeColor="text1"/>
          <w:szCs w:val="18"/>
          <w:lang w:val="en-US"/>
        </w:rPr>
        <w:t xml:space="preserve"> ethanol in WFI</w:t>
      </w:r>
      <w:r w:rsidR="00514208">
        <w:rPr>
          <w:rFonts w:cstheme="minorHAnsi"/>
          <w:color w:val="000000" w:themeColor="text1"/>
          <w:szCs w:val="18"/>
          <w:lang w:val="en-US"/>
        </w:rPr>
        <w:t xml:space="preserve"> as</w:t>
      </w:r>
      <w:r w:rsidR="00514208" w:rsidRPr="001D4775">
        <w:rPr>
          <w:rFonts w:cstheme="minorHAnsi"/>
          <w:color w:val="000000" w:themeColor="text1"/>
          <w:szCs w:val="18"/>
          <w:lang w:val="en-US"/>
        </w:rPr>
        <w:t xml:space="preserve"> crystallization did not take place,</w:t>
      </w:r>
      <w:r w:rsidR="00514208">
        <w:rPr>
          <w:rFonts w:cstheme="minorHAnsi"/>
          <w:color w:val="000000" w:themeColor="text1"/>
          <w:szCs w:val="18"/>
          <w:lang w:val="en-US"/>
        </w:rPr>
        <w:t xml:space="preserve"> which is</w:t>
      </w:r>
      <w:r w:rsidR="00514208" w:rsidRPr="001D4775">
        <w:rPr>
          <w:rFonts w:cstheme="minorHAnsi"/>
          <w:color w:val="000000" w:themeColor="text1"/>
          <w:szCs w:val="18"/>
          <w:lang w:val="en-US"/>
        </w:rPr>
        <w:t xml:space="preserve"> a fundamental step in freeze point osmolality measurements.</w:t>
      </w:r>
    </w:p>
    <w:p w14:paraId="63B002B5" w14:textId="2F7E0D36" w:rsidR="00BF4EB2" w:rsidRPr="00465E9E" w:rsidRDefault="00D05F5B" w:rsidP="00465E9E">
      <w:pPr>
        <w:pStyle w:val="NormalWeb"/>
        <w:jc w:val="both"/>
        <w:rPr>
          <w:rFonts w:cstheme="minorHAnsi"/>
          <w:color w:val="000000" w:themeColor="text1"/>
          <w:sz w:val="20"/>
          <w:szCs w:val="20"/>
          <w:lang w:val="en-US"/>
        </w:rPr>
      </w:pPr>
      <w:r w:rsidRPr="002C614D">
        <w:rPr>
          <w:rFonts w:ascii="Arial" w:hAnsi="Arial" w:cstheme="minorHAnsi"/>
          <w:color w:val="000000" w:themeColor="text1"/>
          <w:sz w:val="20"/>
          <w:szCs w:val="20"/>
          <w:lang w:val="en-US"/>
        </w:rPr>
        <w:t xml:space="preserve">To vary the ionic strength </w:t>
      </w:r>
      <w:r w:rsidR="00104162" w:rsidRPr="002C614D">
        <w:rPr>
          <w:rFonts w:ascii="Arial" w:hAnsi="Arial" w:cstheme="minorHAnsi"/>
          <w:color w:val="000000" w:themeColor="text1"/>
          <w:sz w:val="20"/>
          <w:szCs w:val="20"/>
          <w:lang w:val="en-US"/>
        </w:rPr>
        <w:t xml:space="preserve">of </w:t>
      </w:r>
      <w:r w:rsidRPr="002C614D">
        <w:rPr>
          <w:rFonts w:ascii="Arial" w:hAnsi="Arial" w:cstheme="minorHAnsi"/>
          <w:color w:val="000000" w:themeColor="text1"/>
          <w:sz w:val="20"/>
          <w:szCs w:val="20"/>
          <w:lang w:val="en-US"/>
        </w:rPr>
        <w:t xml:space="preserve">the solution, varying concentrations of NaCl from 0.3 to 9% w/v were evaluated (Figure 1). </w:t>
      </w:r>
      <w:r w:rsidR="00514208" w:rsidRPr="002C614D">
        <w:rPr>
          <w:rFonts w:ascii="Arial" w:hAnsi="Arial" w:cstheme="minorHAnsi"/>
          <w:color w:val="000000" w:themeColor="text1"/>
          <w:sz w:val="20"/>
          <w:szCs w:val="20"/>
          <w:lang w:val="en-US"/>
        </w:rPr>
        <w:t>Increasing the ionic strength increase</w:t>
      </w:r>
      <w:r w:rsidR="001B1FE6" w:rsidRPr="002C614D">
        <w:rPr>
          <w:rFonts w:ascii="Arial" w:hAnsi="Arial" w:cstheme="minorHAnsi"/>
          <w:color w:val="000000" w:themeColor="text1"/>
          <w:sz w:val="20"/>
          <w:szCs w:val="20"/>
          <w:lang w:val="en-US"/>
        </w:rPr>
        <w:t>s</w:t>
      </w:r>
      <w:r w:rsidR="00514208" w:rsidRPr="002C614D">
        <w:rPr>
          <w:rFonts w:ascii="Arial" w:hAnsi="Arial" w:cstheme="minorHAnsi"/>
          <w:color w:val="000000" w:themeColor="text1"/>
          <w:sz w:val="20"/>
          <w:szCs w:val="20"/>
          <w:lang w:val="en-US"/>
        </w:rPr>
        <w:t xml:space="preserve"> the osmolality of the solution (Table 1). </w:t>
      </w:r>
      <w:r w:rsidR="002C614D">
        <w:rPr>
          <w:rFonts w:ascii="Arial" w:hAnsi="Arial" w:cstheme="minorHAnsi"/>
          <w:color w:val="000000" w:themeColor="text1"/>
          <w:sz w:val="20"/>
          <w:szCs w:val="20"/>
          <w:lang w:val="en-US"/>
        </w:rPr>
        <w:t>A slight decrease in mean particle size (D</w:t>
      </w:r>
      <w:r w:rsidR="00D903CD">
        <w:rPr>
          <w:rFonts w:ascii="Arial" w:hAnsi="Arial" w:cstheme="minorHAnsi"/>
          <w:color w:val="000000" w:themeColor="text1"/>
          <w:sz w:val="20"/>
          <w:szCs w:val="20"/>
          <w:lang w:val="en-US"/>
        </w:rPr>
        <w:t>v</w:t>
      </w:r>
      <w:r w:rsidR="002C614D">
        <w:rPr>
          <w:rFonts w:ascii="Arial" w:hAnsi="Arial" w:cstheme="minorHAnsi"/>
          <w:color w:val="000000" w:themeColor="text1"/>
          <w:sz w:val="20"/>
          <w:szCs w:val="20"/>
          <w:lang w:val="en-US"/>
        </w:rPr>
        <w:t>50) with increasing NaCl c</w:t>
      </w:r>
      <w:r w:rsidR="002C614D" w:rsidRPr="00465E9E">
        <w:rPr>
          <w:rFonts w:ascii="Arial" w:hAnsi="Arial" w:cstheme="minorHAnsi"/>
          <w:color w:val="000000" w:themeColor="text1"/>
          <w:sz w:val="20"/>
          <w:szCs w:val="20"/>
          <w:lang w:val="en-US"/>
        </w:rPr>
        <w:t xml:space="preserve">oncentrations </w:t>
      </w:r>
      <w:r w:rsidR="002C614D">
        <w:rPr>
          <w:rFonts w:ascii="Arial" w:hAnsi="Arial" w:cstheme="minorHAnsi"/>
          <w:color w:val="000000" w:themeColor="text1"/>
          <w:sz w:val="20"/>
          <w:szCs w:val="20"/>
          <w:lang w:val="en-US"/>
        </w:rPr>
        <w:t xml:space="preserve">can be observed which is consistent with </w:t>
      </w:r>
      <w:r w:rsidR="00812720">
        <w:rPr>
          <w:rFonts w:ascii="Arial" w:hAnsi="Arial" w:cstheme="minorHAnsi"/>
          <w:color w:val="000000" w:themeColor="text1"/>
          <w:sz w:val="20"/>
          <w:szCs w:val="20"/>
          <w:lang w:val="en-US"/>
        </w:rPr>
        <w:t>previous</w:t>
      </w:r>
      <w:r w:rsidR="002C614D">
        <w:rPr>
          <w:rFonts w:ascii="Arial" w:hAnsi="Arial" w:cstheme="minorHAnsi"/>
          <w:color w:val="000000" w:themeColor="text1"/>
          <w:sz w:val="20"/>
          <w:szCs w:val="20"/>
          <w:lang w:val="en-US"/>
        </w:rPr>
        <w:t xml:space="preserve"> observations </w:t>
      </w:r>
      <w:r w:rsidR="002C614D" w:rsidRPr="00465E9E">
        <w:rPr>
          <w:rFonts w:ascii="Arial" w:hAnsi="Arial" w:cstheme="minorHAnsi"/>
          <w:color w:val="000000" w:themeColor="text1"/>
          <w:sz w:val="20"/>
          <w:szCs w:val="20"/>
          <w:lang w:val="en-US"/>
        </w:rPr>
        <w:t>[</w:t>
      </w:r>
      <w:r w:rsidR="00151E0B">
        <w:rPr>
          <w:rFonts w:ascii="Arial" w:hAnsi="Arial" w:cstheme="minorHAnsi"/>
          <w:color w:val="000000" w:themeColor="text1"/>
          <w:sz w:val="20"/>
          <w:szCs w:val="20"/>
          <w:lang w:val="en-US"/>
        </w:rPr>
        <w:t>6</w:t>
      </w:r>
      <w:r w:rsidR="002C614D" w:rsidRPr="00465E9E">
        <w:rPr>
          <w:rFonts w:ascii="Arial" w:hAnsi="Arial" w:cstheme="minorHAnsi"/>
          <w:color w:val="000000" w:themeColor="text1"/>
          <w:sz w:val="20"/>
          <w:szCs w:val="20"/>
          <w:lang w:val="en-US"/>
        </w:rPr>
        <w:t>]</w:t>
      </w:r>
      <w:r w:rsidR="002C614D">
        <w:rPr>
          <w:rFonts w:ascii="Arial" w:hAnsi="Arial" w:cstheme="minorHAnsi"/>
          <w:color w:val="000000" w:themeColor="text1"/>
          <w:sz w:val="20"/>
          <w:szCs w:val="20"/>
          <w:lang w:val="en-US"/>
        </w:rPr>
        <w:t>.</w:t>
      </w:r>
      <w:r w:rsidR="002C614D">
        <w:t xml:space="preserve"> </w:t>
      </w:r>
      <w:r w:rsidR="002C614D" w:rsidRPr="00465E9E">
        <w:rPr>
          <w:rFonts w:ascii="Arial" w:hAnsi="Arial" w:cstheme="minorHAnsi"/>
          <w:color w:val="000000" w:themeColor="text1"/>
          <w:sz w:val="20"/>
          <w:szCs w:val="20"/>
          <w:lang w:val="en-US"/>
        </w:rPr>
        <w:t xml:space="preserve"> </w:t>
      </w:r>
      <w:r w:rsidRPr="002C614D">
        <w:rPr>
          <w:rFonts w:ascii="Arial" w:hAnsi="Arial" w:cstheme="minorHAnsi"/>
          <w:color w:val="000000" w:themeColor="text1"/>
          <w:sz w:val="20"/>
          <w:szCs w:val="20"/>
          <w:lang w:val="en-US"/>
        </w:rPr>
        <w:t>Overall</w:t>
      </w:r>
      <w:r w:rsidR="00C93540">
        <w:rPr>
          <w:rFonts w:ascii="Arial" w:hAnsi="Arial" w:cstheme="minorHAnsi"/>
          <w:color w:val="000000" w:themeColor="text1"/>
          <w:sz w:val="20"/>
          <w:szCs w:val="20"/>
          <w:lang w:val="en-US"/>
        </w:rPr>
        <w:t>,</w:t>
      </w:r>
      <w:r w:rsidR="002C614D">
        <w:rPr>
          <w:rFonts w:ascii="Arial" w:hAnsi="Arial" w:cstheme="minorHAnsi"/>
          <w:color w:val="000000" w:themeColor="text1"/>
          <w:sz w:val="20"/>
          <w:szCs w:val="20"/>
          <w:lang w:val="en-US"/>
        </w:rPr>
        <w:t xml:space="preserve"> however</w:t>
      </w:r>
      <w:r w:rsidRPr="002C614D">
        <w:rPr>
          <w:rFonts w:ascii="Arial" w:hAnsi="Arial" w:cstheme="minorHAnsi"/>
          <w:color w:val="000000" w:themeColor="text1"/>
          <w:sz w:val="20"/>
          <w:szCs w:val="20"/>
          <w:lang w:val="en-US"/>
        </w:rPr>
        <w:t xml:space="preserve">, ionic strength </w:t>
      </w:r>
      <w:r w:rsidR="001B1FE6" w:rsidRPr="002C614D">
        <w:rPr>
          <w:rFonts w:ascii="Arial" w:hAnsi="Arial" w:cstheme="minorHAnsi"/>
          <w:color w:val="000000" w:themeColor="text1"/>
          <w:sz w:val="20"/>
          <w:szCs w:val="20"/>
          <w:lang w:val="en-US"/>
        </w:rPr>
        <w:t xml:space="preserve">does </w:t>
      </w:r>
      <w:r w:rsidRPr="002C614D">
        <w:rPr>
          <w:rFonts w:ascii="Arial" w:hAnsi="Arial" w:cstheme="minorHAnsi"/>
          <w:color w:val="000000" w:themeColor="text1"/>
          <w:sz w:val="20"/>
          <w:szCs w:val="20"/>
          <w:lang w:val="en-US"/>
        </w:rPr>
        <w:t xml:space="preserve">not influence </w:t>
      </w:r>
      <w:r w:rsidR="00C93540">
        <w:rPr>
          <w:rFonts w:ascii="Arial" w:hAnsi="Arial" w:cstheme="minorHAnsi"/>
          <w:color w:val="000000" w:themeColor="text1"/>
          <w:sz w:val="20"/>
          <w:szCs w:val="20"/>
          <w:lang w:val="en-US"/>
        </w:rPr>
        <w:t xml:space="preserve">the </w:t>
      </w:r>
      <w:r w:rsidR="0047418E" w:rsidRPr="002C614D">
        <w:rPr>
          <w:rFonts w:ascii="Arial" w:hAnsi="Arial" w:cstheme="minorHAnsi"/>
          <w:color w:val="000000" w:themeColor="text1"/>
          <w:sz w:val="20"/>
          <w:szCs w:val="20"/>
          <w:lang w:val="en-US"/>
        </w:rPr>
        <w:t xml:space="preserve">aerosol </w:t>
      </w:r>
      <w:r w:rsidRPr="002C614D">
        <w:rPr>
          <w:rFonts w:ascii="Arial" w:hAnsi="Arial" w:cstheme="minorHAnsi"/>
          <w:color w:val="000000" w:themeColor="text1"/>
          <w:sz w:val="20"/>
          <w:szCs w:val="20"/>
          <w:lang w:val="en-US"/>
        </w:rPr>
        <w:t>performance of the SMI</w:t>
      </w:r>
      <w:r w:rsidR="002C614D">
        <w:rPr>
          <w:rFonts w:ascii="Arial" w:hAnsi="Arial" w:cstheme="minorHAnsi"/>
          <w:color w:val="000000" w:themeColor="text1"/>
          <w:sz w:val="20"/>
          <w:szCs w:val="20"/>
          <w:lang w:val="en-US"/>
        </w:rPr>
        <w:t xml:space="preserve"> significantly </w:t>
      </w:r>
      <w:r w:rsidR="001B1FE6" w:rsidRPr="002C614D">
        <w:rPr>
          <w:rFonts w:ascii="Arial" w:hAnsi="Arial" w:cstheme="minorHAnsi"/>
          <w:color w:val="000000" w:themeColor="text1"/>
          <w:sz w:val="20"/>
          <w:szCs w:val="20"/>
          <w:lang w:val="en-US"/>
        </w:rPr>
        <w:t>with</w:t>
      </w:r>
      <w:r w:rsidR="002C614D">
        <w:rPr>
          <w:rFonts w:ascii="Arial" w:hAnsi="Arial" w:cstheme="minorHAnsi"/>
          <w:color w:val="000000" w:themeColor="text1"/>
          <w:sz w:val="20"/>
          <w:szCs w:val="20"/>
          <w:lang w:val="en-US"/>
        </w:rPr>
        <w:t>in</w:t>
      </w:r>
      <w:r w:rsidR="001B1FE6" w:rsidRPr="002C614D">
        <w:rPr>
          <w:rFonts w:ascii="Arial" w:hAnsi="Arial" w:cstheme="minorHAnsi"/>
          <w:color w:val="000000" w:themeColor="text1"/>
          <w:sz w:val="20"/>
          <w:szCs w:val="20"/>
          <w:lang w:val="en-US"/>
        </w:rPr>
        <w:t xml:space="preserve"> </w:t>
      </w:r>
      <w:r w:rsidR="002C614D">
        <w:rPr>
          <w:rFonts w:ascii="Arial" w:hAnsi="Arial" w:cstheme="minorHAnsi"/>
          <w:color w:val="000000" w:themeColor="text1"/>
          <w:sz w:val="20"/>
          <w:szCs w:val="20"/>
          <w:lang w:val="en-US"/>
        </w:rPr>
        <w:t>the studied range of NaCl</w:t>
      </w:r>
      <w:r w:rsidRPr="002C614D">
        <w:rPr>
          <w:rFonts w:ascii="Arial" w:hAnsi="Arial" w:cstheme="minorHAnsi"/>
          <w:color w:val="000000" w:themeColor="text1"/>
          <w:sz w:val="20"/>
          <w:szCs w:val="20"/>
          <w:lang w:val="en-US"/>
        </w:rPr>
        <w:t xml:space="preserve"> concentrations</w:t>
      </w:r>
      <w:r w:rsidR="00D933F9" w:rsidRPr="002C614D">
        <w:rPr>
          <w:rFonts w:ascii="Arial" w:hAnsi="Arial" w:cstheme="minorHAnsi"/>
          <w:color w:val="000000" w:themeColor="text1"/>
          <w:sz w:val="20"/>
          <w:szCs w:val="20"/>
          <w:lang w:val="en-US"/>
        </w:rPr>
        <w:t xml:space="preserve"> at the</w:t>
      </w:r>
      <w:r w:rsidR="00812720">
        <w:rPr>
          <w:rFonts w:ascii="Arial" w:hAnsi="Arial" w:cstheme="minorHAnsi"/>
          <w:color w:val="000000" w:themeColor="text1"/>
          <w:sz w:val="20"/>
          <w:szCs w:val="20"/>
          <w:lang w:val="en-US"/>
        </w:rPr>
        <w:t xml:space="preserve">se specific </w:t>
      </w:r>
      <w:r w:rsidR="00D933F9" w:rsidRPr="002C614D">
        <w:rPr>
          <w:rFonts w:ascii="Arial" w:hAnsi="Arial" w:cstheme="minorHAnsi"/>
          <w:color w:val="000000" w:themeColor="text1"/>
          <w:sz w:val="20"/>
          <w:szCs w:val="20"/>
          <w:lang w:val="en-US"/>
        </w:rPr>
        <w:t>flow rate</w:t>
      </w:r>
      <w:r w:rsidR="002C614D">
        <w:rPr>
          <w:rFonts w:ascii="Arial" w:hAnsi="Arial" w:cstheme="minorHAnsi"/>
          <w:color w:val="000000" w:themeColor="text1"/>
          <w:sz w:val="20"/>
          <w:szCs w:val="20"/>
          <w:lang w:val="en-US"/>
        </w:rPr>
        <w:t>s</w:t>
      </w:r>
      <w:r w:rsidRPr="002C614D">
        <w:rPr>
          <w:rFonts w:ascii="Arial" w:hAnsi="Arial" w:cstheme="minorHAnsi"/>
          <w:color w:val="000000" w:themeColor="text1"/>
          <w:sz w:val="20"/>
          <w:szCs w:val="20"/>
          <w:lang w:val="en-US"/>
        </w:rPr>
        <w:t>.</w:t>
      </w:r>
      <w:r>
        <w:rPr>
          <w:rFonts w:cstheme="minorHAnsi"/>
          <w:color w:val="000000" w:themeColor="text1"/>
          <w:sz w:val="20"/>
          <w:lang w:val="en-US"/>
        </w:rPr>
        <w:t xml:space="preserve"> </w:t>
      </w:r>
    </w:p>
    <w:p w14:paraId="5646B1B0" w14:textId="167702CC" w:rsidR="002C614D" w:rsidRDefault="002C614D" w:rsidP="00465E9E">
      <w:pPr>
        <w:pStyle w:val="DDLBodyText"/>
        <w:spacing w:after="0"/>
        <w:rPr>
          <w:rFonts w:cstheme="minorHAnsi"/>
          <w:b/>
          <w:bCs/>
          <w:color w:val="000000" w:themeColor="text1"/>
          <w:sz w:val="24"/>
          <w:szCs w:val="24"/>
          <w:lang w:val="en-US"/>
        </w:rPr>
      </w:pPr>
      <w:r>
        <w:rPr>
          <w:rFonts w:cstheme="minorHAnsi"/>
          <w:b/>
          <w:bCs/>
          <w:noProof/>
          <w:color w:val="000000" w:themeColor="text1"/>
          <w:sz w:val="24"/>
          <w:szCs w:val="24"/>
          <w:lang w:val="en-US"/>
        </w:rPr>
        <w:lastRenderedPageBreak/>
        <w:drawing>
          <wp:inline distT="0" distB="0" distL="0" distR="0" wp14:anchorId="6EB2F8C4" wp14:editId="5BDDC6F3">
            <wp:extent cx="5760720" cy="1416685"/>
            <wp:effectExtent l="0" t="0" r="0" b="0"/>
            <wp:docPr id="52504774" name="Picture 8"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4774" name="Picture 8" descr="A graph of different colored bar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1416685"/>
                    </a:xfrm>
                    <a:prstGeom prst="rect">
                      <a:avLst/>
                    </a:prstGeom>
                  </pic:spPr>
                </pic:pic>
              </a:graphicData>
            </a:graphic>
          </wp:inline>
        </w:drawing>
      </w:r>
    </w:p>
    <w:p w14:paraId="4E408194" w14:textId="24E3AA3A" w:rsidR="00F11CBF" w:rsidRPr="00465E9E" w:rsidRDefault="00284E83" w:rsidP="00465E9E">
      <w:pPr>
        <w:pStyle w:val="DDLBodyText"/>
        <w:spacing w:before="120" w:after="120"/>
        <w:rPr>
          <w:b/>
          <w:bCs/>
          <w:szCs w:val="18"/>
        </w:rPr>
      </w:pPr>
      <w:r w:rsidRPr="00465E9E">
        <w:rPr>
          <w:b/>
          <w:bCs/>
          <w:szCs w:val="18"/>
        </w:rPr>
        <w:t>Figure</w:t>
      </w:r>
      <w:r w:rsidR="006132F5" w:rsidRPr="00465E9E">
        <w:rPr>
          <w:b/>
          <w:bCs/>
          <w:szCs w:val="18"/>
        </w:rPr>
        <w:t xml:space="preserve"> 1</w:t>
      </w:r>
      <w:r w:rsidRPr="00465E9E">
        <w:rPr>
          <w:b/>
          <w:bCs/>
          <w:szCs w:val="18"/>
        </w:rPr>
        <w:t xml:space="preserve">. </w:t>
      </w:r>
      <w:r w:rsidR="00BF4EB2" w:rsidRPr="00465E9E">
        <w:rPr>
          <w:b/>
          <w:bCs/>
          <w:szCs w:val="18"/>
        </w:rPr>
        <w:t>D</w:t>
      </w:r>
      <w:r w:rsidR="00D903CD">
        <w:rPr>
          <w:b/>
          <w:bCs/>
          <w:szCs w:val="18"/>
        </w:rPr>
        <w:t>v</w:t>
      </w:r>
      <w:r w:rsidR="00BF4EB2" w:rsidRPr="00465E9E">
        <w:rPr>
          <w:b/>
          <w:bCs/>
          <w:szCs w:val="18"/>
        </w:rPr>
        <w:t>10, D</w:t>
      </w:r>
      <w:r w:rsidR="00D903CD">
        <w:rPr>
          <w:b/>
          <w:bCs/>
          <w:szCs w:val="18"/>
        </w:rPr>
        <w:t>v</w:t>
      </w:r>
      <w:r w:rsidR="00BF4EB2" w:rsidRPr="00465E9E">
        <w:rPr>
          <w:b/>
          <w:bCs/>
          <w:szCs w:val="18"/>
        </w:rPr>
        <w:t>50 and D</w:t>
      </w:r>
      <w:r w:rsidR="00D903CD">
        <w:rPr>
          <w:b/>
          <w:bCs/>
          <w:szCs w:val="18"/>
        </w:rPr>
        <w:t>v</w:t>
      </w:r>
      <w:r w:rsidR="00BF4EB2" w:rsidRPr="00465E9E">
        <w:rPr>
          <w:b/>
          <w:bCs/>
          <w:szCs w:val="18"/>
        </w:rPr>
        <w:t>90 a</w:t>
      </w:r>
      <w:r w:rsidR="00F61DAF" w:rsidRPr="00465E9E">
        <w:rPr>
          <w:b/>
          <w:bCs/>
          <w:szCs w:val="18"/>
        </w:rPr>
        <w:t xml:space="preserve">erosol particle size data of </w:t>
      </w:r>
      <w:r w:rsidR="00941EDD" w:rsidRPr="00465E9E">
        <w:rPr>
          <w:b/>
          <w:bCs/>
          <w:szCs w:val="18"/>
        </w:rPr>
        <w:t xml:space="preserve">0.3-9% w/v NaCl in </w:t>
      </w:r>
      <w:r w:rsidR="00BF4EB2" w:rsidRPr="00465E9E">
        <w:rPr>
          <w:b/>
          <w:bCs/>
          <w:szCs w:val="18"/>
        </w:rPr>
        <w:t>WFI</w:t>
      </w:r>
      <w:r w:rsidR="00941EDD" w:rsidRPr="00465E9E">
        <w:rPr>
          <w:b/>
          <w:bCs/>
          <w:szCs w:val="18"/>
        </w:rPr>
        <w:t xml:space="preserve"> sprayed using Pulmospray </w:t>
      </w:r>
      <w:r w:rsidR="001E27CC" w:rsidRPr="00465E9E">
        <w:rPr>
          <w:b/>
          <w:bCs/>
          <w:szCs w:val="18"/>
        </w:rPr>
        <w:t xml:space="preserve">and </w:t>
      </w:r>
      <w:r w:rsidR="00E56AA9" w:rsidRPr="00465E9E">
        <w:rPr>
          <w:b/>
          <w:bCs/>
          <w:szCs w:val="18"/>
        </w:rPr>
        <w:t xml:space="preserve">b) </w:t>
      </w:r>
      <w:r w:rsidR="001E27CC" w:rsidRPr="00465E9E">
        <w:rPr>
          <w:b/>
          <w:bCs/>
          <w:szCs w:val="18"/>
        </w:rPr>
        <w:t xml:space="preserve">particle size distribution curves </w:t>
      </w:r>
      <w:r w:rsidR="00F61DAF" w:rsidRPr="00465E9E">
        <w:rPr>
          <w:b/>
          <w:bCs/>
          <w:szCs w:val="18"/>
        </w:rPr>
        <w:t>at flow rates of 15</w:t>
      </w:r>
      <w:r w:rsidR="006132F5" w:rsidRPr="00465E9E">
        <w:rPr>
          <w:b/>
          <w:bCs/>
          <w:szCs w:val="18"/>
        </w:rPr>
        <w:t xml:space="preserve"> </w:t>
      </w:r>
      <w:r w:rsidR="00F61DAF" w:rsidRPr="00465E9E">
        <w:rPr>
          <w:b/>
          <w:bCs/>
          <w:szCs w:val="18"/>
        </w:rPr>
        <w:t>and 30 L/m</w:t>
      </w:r>
      <w:r w:rsidR="00941EDD" w:rsidRPr="00465E9E">
        <w:rPr>
          <w:b/>
          <w:bCs/>
          <w:szCs w:val="18"/>
        </w:rPr>
        <w:t>in</w:t>
      </w:r>
      <w:r w:rsidR="00F61DAF" w:rsidRPr="00465E9E">
        <w:rPr>
          <w:b/>
          <w:bCs/>
          <w:szCs w:val="18"/>
        </w:rPr>
        <w:t xml:space="preserve">. </w:t>
      </w:r>
      <w:bookmarkStart w:id="3" w:name="_Hlk138686838"/>
    </w:p>
    <w:p w14:paraId="6101537A" w14:textId="614CB6CD" w:rsidR="00344562" w:rsidRPr="002C614D" w:rsidRDefault="00DF208D" w:rsidP="002C614D">
      <w:pPr>
        <w:pStyle w:val="DDLBodyText"/>
        <w:rPr>
          <w:rFonts w:cstheme="minorHAnsi"/>
          <w:color w:val="000000" w:themeColor="text1"/>
          <w:sz w:val="20"/>
          <w:lang w:val="en-US"/>
        </w:rPr>
      </w:pPr>
      <w:r>
        <w:rPr>
          <w:rFonts w:cstheme="minorHAnsi"/>
          <w:color w:val="000000" w:themeColor="text1"/>
          <w:sz w:val="20"/>
          <w:lang w:val="en-US"/>
        </w:rPr>
        <w:t>To evaluate the effect of viscosity, varying concentrations of glycerol from 5-30 % w/v were tested</w:t>
      </w:r>
      <w:r w:rsidR="00955082">
        <w:rPr>
          <w:rFonts w:cstheme="minorHAnsi"/>
          <w:color w:val="000000" w:themeColor="text1"/>
          <w:sz w:val="20"/>
          <w:lang w:val="en-US"/>
        </w:rPr>
        <w:t xml:space="preserve"> (Figure 2)</w:t>
      </w:r>
      <w:r>
        <w:rPr>
          <w:rFonts w:cstheme="minorHAnsi"/>
          <w:color w:val="000000" w:themeColor="text1"/>
          <w:sz w:val="20"/>
          <w:lang w:val="en-US"/>
        </w:rPr>
        <w:t>. However, while viscosity measurements did not show a significant difference between the different concentrations of glycerol, increasing glycerol conc</w:t>
      </w:r>
      <w:r w:rsidR="00955082">
        <w:rPr>
          <w:rFonts w:cstheme="minorHAnsi"/>
          <w:color w:val="000000" w:themeColor="text1"/>
          <w:sz w:val="20"/>
          <w:lang w:val="en-US"/>
        </w:rPr>
        <w:t>entration</w:t>
      </w:r>
      <w:r>
        <w:rPr>
          <w:rFonts w:cstheme="minorHAnsi"/>
          <w:color w:val="000000" w:themeColor="text1"/>
          <w:sz w:val="20"/>
          <w:lang w:val="en-US"/>
        </w:rPr>
        <w:t xml:space="preserve"> also increases</w:t>
      </w:r>
      <w:r w:rsidR="00955082">
        <w:rPr>
          <w:rFonts w:cstheme="minorHAnsi"/>
          <w:color w:val="000000" w:themeColor="text1"/>
          <w:sz w:val="20"/>
          <w:lang w:val="en-US"/>
        </w:rPr>
        <w:t xml:space="preserve"> osmolality and decreases surface tension, reflecting the interdependency of the different liquid characteristics</w:t>
      </w:r>
      <w:r w:rsidR="00E33BCA">
        <w:rPr>
          <w:rFonts w:cstheme="minorHAnsi"/>
          <w:color w:val="000000" w:themeColor="text1"/>
          <w:sz w:val="20"/>
          <w:lang w:val="en-US"/>
        </w:rPr>
        <w:t xml:space="preserve"> (Table 1)</w:t>
      </w:r>
      <w:r w:rsidR="008B142C">
        <w:rPr>
          <w:rFonts w:cstheme="minorHAnsi"/>
          <w:color w:val="000000" w:themeColor="text1"/>
          <w:sz w:val="20"/>
          <w:lang w:val="en-US"/>
        </w:rPr>
        <w:t xml:space="preserve">. In this study, it was found that </w:t>
      </w:r>
      <w:r w:rsidR="0047418E">
        <w:rPr>
          <w:rFonts w:cstheme="minorHAnsi"/>
          <w:color w:val="000000" w:themeColor="text1"/>
          <w:sz w:val="20"/>
          <w:lang w:val="en-US"/>
        </w:rPr>
        <w:t xml:space="preserve">viscosity </w:t>
      </w:r>
      <w:r w:rsidR="00955082">
        <w:rPr>
          <w:rFonts w:cstheme="minorHAnsi"/>
          <w:color w:val="000000" w:themeColor="text1"/>
          <w:sz w:val="20"/>
          <w:lang w:val="en-US"/>
        </w:rPr>
        <w:t xml:space="preserve">did not affect the </w:t>
      </w:r>
      <w:r w:rsidR="0047418E">
        <w:rPr>
          <w:rFonts w:cstheme="minorHAnsi"/>
          <w:color w:val="000000" w:themeColor="text1"/>
          <w:sz w:val="20"/>
          <w:lang w:val="en-US"/>
        </w:rPr>
        <w:t xml:space="preserve">aerosol </w:t>
      </w:r>
      <w:r w:rsidR="00955082">
        <w:rPr>
          <w:rFonts w:cstheme="minorHAnsi"/>
          <w:color w:val="000000" w:themeColor="text1"/>
          <w:sz w:val="20"/>
          <w:lang w:val="en-US"/>
        </w:rPr>
        <w:t>performance of the SMI</w:t>
      </w:r>
      <w:r w:rsidR="00562927">
        <w:rPr>
          <w:rFonts w:cstheme="minorHAnsi"/>
          <w:color w:val="000000" w:themeColor="text1"/>
          <w:sz w:val="20"/>
          <w:lang w:val="en-US"/>
        </w:rPr>
        <w:t xml:space="preserve"> </w:t>
      </w:r>
      <w:r w:rsidR="0047418E">
        <w:rPr>
          <w:rFonts w:cstheme="minorHAnsi"/>
          <w:color w:val="000000" w:themeColor="text1"/>
          <w:sz w:val="20"/>
          <w:lang w:val="en-US"/>
        </w:rPr>
        <w:t xml:space="preserve">in a </w:t>
      </w:r>
      <w:r w:rsidR="002C614D">
        <w:rPr>
          <w:rFonts w:cstheme="minorHAnsi"/>
          <w:color w:val="000000" w:themeColor="text1"/>
          <w:sz w:val="20"/>
          <w:lang w:val="en-US"/>
        </w:rPr>
        <w:t>significant</w:t>
      </w:r>
      <w:r w:rsidR="0047418E">
        <w:rPr>
          <w:rFonts w:cstheme="minorHAnsi"/>
          <w:color w:val="000000" w:themeColor="text1"/>
          <w:sz w:val="20"/>
          <w:lang w:val="en-US"/>
        </w:rPr>
        <w:t xml:space="preserve"> manner </w:t>
      </w:r>
      <w:r w:rsidR="008B142C">
        <w:rPr>
          <w:rFonts w:cstheme="minorHAnsi"/>
          <w:color w:val="000000" w:themeColor="text1"/>
          <w:sz w:val="20"/>
          <w:lang w:val="en-US"/>
        </w:rPr>
        <w:t>at the specific flow rate of either 15 or 30 L/min</w:t>
      </w:r>
      <w:r w:rsidR="00955082">
        <w:rPr>
          <w:rFonts w:cstheme="minorHAnsi"/>
          <w:color w:val="000000" w:themeColor="text1"/>
          <w:sz w:val="20"/>
          <w:lang w:val="en-US"/>
        </w:rPr>
        <w:t xml:space="preserve">. </w:t>
      </w:r>
      <w:bookmarkEnd w:id="3"/>
    </w:p>
    <w:p w14:paraId="4F5E2960" w14:textId="4F3B7BED" w:rsidR="002C614D" w:rsidRDefault="002C614D" w:rsidP="00465E9E">
      <w:pPr>
        <w:pStyle w:val="DDLBodyText"/>
        <w:spacing w:after="0"/>
        <w:rPr>
          <w:rFonts w:cstheme="minorHAnsi"/>
          <w:b/>
          <w:bCs/>
          <w:color w:val="000000" w:themeColor="text1"/>
          <w:sz w:val="24"/>
          <w:szCs w:val="24"/>
          <w:lang w:val="en-US"/>
        </w:rPr>
      </w:pPr>
      <w:r>
        <w:rPr>
          <w:rFonts w:cstheme="minorHAnsi"/>
          <w:b/>
          <w:bCs/>
          <w:noProof/>
          <w:color w:val="000000" w:themeColor="text1"/>
          <w:sz w:val="24"/>
          <w:szCs w:val="24"/>
          <w:lang w:val="en-US"/>
        </w:rPr>
        <w:drawing>
          <wp:inline distT="0" distB="0" distL="0" distR="0" wp14:anchorId="380E158E" wp14:editId="404FA966">
            <wp:extent cx="5760720" cy="1302687"/>
            <wp:effectExtent l="0" t="0" r="0" b="0"/>
            <wp:docPr id="11581228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122873" name="Picture 7"/>
                    <pic:cNvPicPr/>
                  </pic:nvPicPr>
                  <pic:blipFill>
                    <a:blip r:embed="rId12" cstate="print">
                      <a:extLst>
                        <a:ext uri="{28A0092B-C50C-407E-A947-70E740481C1C}">
                          <a14:useLocalDpi xmlns:a14="http://schemas.microsoft.com/office/drawing/2010/main" val="0"/>
                        </a:ext>
                      </a:extLst>
                    </a:blip>
                    <a:srcRect t="748" b="748"/>
                    <a:stretch>
                      <a:fillRect/>
                    </a:stretch>
                  </pic:blipFill>
                  <pic:spPr bwMode="auto">
                    <a:xfrm>
                      <a:off x="0" y="0"/>
                      <a:ext cx="5760720" cy="1302687"/>
                    </a:xfrm>
                    <a:prstGeom prst="rect">
                      <a:avLst/>
                    </a:prstGeom>
                    <a:ln>
                      <a:noFill/>
                    </a:ln>
                    <a:extLst>
                      <a:ext uri="{53640926-AAD7-44D8-BBD7-CCE9431645EC}">
                        <a14:shadowObscured xmlns:a14="http://schemas.microsoft.com/office/drawing/2010/main"/>
                      </a:ext>
                    </a:extLst>
                  </pic:spPr>
                </pic:pic>
              </a:graphicData>
            </a:graphic>
          </wp:inline>
        </w:drawing>
      </w:r>
    </w:p>
    <w:p w14:paraId="5805622C" w14:textId="1335611B" w:rsidR="00F11CBF" w:rsidRPr="00465E9E" w:rsidRDefault="00941EDD" w:rsidP="00465E9E">
      <w:pPr>
        <w:pStyle w:val="DDLBodyText"/>
        <w:spacing w:before="120" w:after="120"/>
        <w:rPr>
          <w:b/>
          <w:bCs/>
          <w:szCs w:val="18"/>
        </w:rPr>
      </w:pPr>
      <w:r w:rsidRPr="00465E9E">
        <w:rPr>
          <w:b/>
          <w:bCs/>
          <w:szCs w:val="18"/>
        </w:rPr>
        <w:t xml:space="preserve">Figure 2. </w:t>
      </w:r>
      <w:r w:rsidR="00E44C40" w:rsidRPr="00465E9E">
        <w:rPr>
          <w:b/>
          <w:bCs/>
          <w:szCs w:val="18"/>
        </w:rPr>
        <w:t>D</w:t>
      </w:r>
      <w:r w:rsidR="00D903CD">
        <w:rPr>
          <w:b/>
          <w:bCs/>
          <w:szCs w:val="18"/>
        </w:rPr>
        <w:t>v</w:t>
      </w:r>
      <w:r w:rsidR="00E44C40" w:rsidRPr="00465E9E">
        <w:rPr>
          <w:b/>
          <w:bCs/>
          <w:szCs w:val="18"/>
        </w:rPr>
        <w:t>10, D</w:t>
      </w:r>
      <w:r w:rsidR="00D903CD">
        <w:rPr>
          <w:b/>
          <w:bCs/>
          <w:szCs w:val="18"/>
        </w:rPr>
        <w:t>v</w:t>
      </w:r>
      <w:r w:rsidR="00E44C40" w:rsidRPr="00465E9E">
        <w:rPr>
          <w:b/>
          <w:bCs/>
          <w:szCs w:val="18"/>
        </w:rPr>
        <w:t>50 and D</w:t>
      </w:r>
      <w:r w:rsidR="00D903CD">
        <w:rPr>
          <w:b/>
          <w:bCs/>
          <w:szCs w:val="18"/>
        </w:rPr>
        <w:t>v</w:t>
      </w:r>
      <w:r w:rsidR="00E44C40" w:rsidRPr="00465E9E">
        <w:rPr>
          <w:b/>
          <w:bCs/>
          <w:szCs w:val="18"/>
        </w:rPr>
        <w:t>90 a</w:t>
      </w:r>
      <w:r w:rsidRPr="00465E9E">
        <w:rPr>
          <w:b/>
          <w:bCs/>
          <w:szCs w:val="18"/>
        </w:rPr>
        <w:t xml:space="preserve">erosol particle size data of 5-30% w/v glycerol in </w:t>
      </w:r>
      <w:r w:rsidR="00E44C40" w:rsidRPr="00465E9E">
        <w:rPr>
          <w:b/>
          <w:bCs/>
          <w:szCs w:val="18"/>
        </w:rPr>
        <w:t>WFI</w:t>
      </w:r>
      <w:r w:rsidRPr="00465E9E">
        <w:rPr>
          <w:b/>
          <w:bCs/>
          <w:szCs w:val="18"/>
        </w:rPr>
        <w:t xml:space="preserve"> sprayed using Pulmospray </w:t>
      </w:r>
      <w:r w:rsidR="001E27CC" w:rsidRPr="00465E9E">
        <w:rPr>
          <w:b/>
          <w:bCs/>
          <w:szCs w:val="18"/>
        </w:rPr>
        <w:t xml:space="preserve">and </w:t>
      </w:r>
      <w:r w:rsidR="00E56AA9" w:rsidRPr="00465E9E">
        <w:rPr>
          <w:b/>
          <w:bCs/>
          <w:szCs w:val="18"/>
        </w:rPr>
        <w:t xml:space="preserve">b) </w:t>
      </w:r>
      <w:r w:rsidR="001E27CC" w:rsidRPr="00465E9E">
        <w:rPr>
          <w:b/>
          <w:bCs/>
          <w:szCs w:val="18"/>
        </w:rPr>
        <w:t xml:space="preserve">particle size distribution curves </w:t>
      </w:r>
      <w:r w:rsidRPr="00465E9E">
        <w:rPr>
          <w:b/>
          <w:bCs/>
          <w:szCs w:val="18"/>
        </w:rPr>
        <w:t xml:space="preserve">at flow rates of 15 and 30 L/min. </w:t>
      </w:r>
    </w:p>
    <w:p w14:paraId="5F5680E8" w14:textId="37935699" w:rsidR="00E44C40" w:rsidRDefault="008B142C" w:rsidP="002C614D">
      <w:pPr>
        <w:pStyle w:val="DDLBodyText"/>
        <w:spacing w:after="0"/>
        <w:rPr>
          <w:color w:val="000000" w:themeColor="text1"/>
          <w:sz w:val="20"/>
        </w:rPr>
      </w:pPr>
      <w:r>
        <w:rPr>
          <w:color w:val="000000" w:themeColor="text1"/>
          <w:sz w:val="20"/>
        </w:rPr>
        <w:t xml:space="preserve">To modify the surface tension of the solution, different ethanol concentrations were </w:t>
      </w:r>
      <w:r w:rsidR="00FD0515">
        <w:rPr>
          <w:color w:val="000000" w:themeColor="text1"/>
          <w:sz w:val="20"/>
        </w:rPr>
        <w:t>evaluated from 5 - 50 % v/v</w:t>
      </w:r>
      <w:r w:rsidR="003C3C18">
        <w:rPr>
          <w:color w:val="000000" w:themeColor="text1"/>
          <w:sz w:val="20"/>
        </w:rPr>
        <w:t xml:space="preserve"> (Figure 3)</w:t>
      </w:r>
      <w:r w:rsidR="00FD0515">
        <w:rPr>
          <w:color w:val="000000" w:themeColor="text1"/>
          <w:sz w:val="20"/>
        </w:rPr>
        <w:t xml:space="preserve">. </w:t>
      </w:r>
      <w:r w:rsidR="002C614D">
        <w:rPr>
          <w:color w:val="000000" w:themeColor="text1"/>
          <w:sz w:val="20"/>
        </w:rPr>
        <w:t>I</w:t>
      </w:r>
      <w:r w:rsidR="00FD0515">
        <w:rPr>
          <w:color w:val="000000" w:themeColor="text1"/>
          <w:sz w:val="20"/>
        </w:rPr>
        <w:t xml:space="preserve">ncreasing ethanol concentrations also </w:t>
      </w:r>
      <w:r w:rsidR="00104162">
        <w:rPr>
          <w:color w:val="000000" w:themeColor="text1"/>
          <w:sz w:val="20"/>
        </w:rPr>
        <w:t>increase</w:t>
      </w:r>
      <w:r w:rsidR="00FD0515">
        <w:rPr>
          <w:color w:val="000000" w:themeColor="text1"/>
          <w:sz w:val="20"/>
        </w:rPr>
        <w:t xml:space="preserve"> the osmolality of the solution</w:t>
      </w:r>
      <w:r w:rsidR="00E33BCA">
        <w:rPr>
          <w:color w:val="000000" w:themeColor="text1"/>
          <w:sz w:val="20"/>
        </w:rPr>
        <w:t xml:space="preserve"> (Table 1)</w:t>
      </w:r>
      <w:r w:rsidR="00FD0515">
        <w:rPr>
          <w:color w:val="000000" w:themeColor="text1"/>
          <w:sz w:val="20"/>
        </w:rPr>
        <w:t xml:space="preserve">. Overall, </w:t>
      </w:r>
      <w:r w:rsidR="00311692">
        <w:rPr>
          <w:color w:val="000000" w:themeColor="text1"/>
          <w:sz w:val="20"/>
        </w:rPr>
        <w:t>decreasing surface tension (</w:t>
      </w:r>
      <w:r w:rsidR="00812720">
        <w:rPr>
          <w:color w:val="000000" w:themeColor="text1"/>
          <w:sz w:val="20"/>
        </w:rPr>
        <w:t>e.g.,</w:t>
      </w:r>
      <w:r w:rsidR="00311692">
        <w:rPr>
          <w:color w:val="000000" w:themeColor="text1"/>
          <w:sz w:val="20"/>
        </w:rPr>
        <w:t xml:space="preserve"> </w:t>
      </w:r>
      <w:r w:rsidR="00FD0515">
        <w:rPr>
          <w:color w:val="000000" w:themeColor="text1"/>
          <w:sz w:val="20"/>
        </w:rPr>
        <w:t>increasing ethanol concentration</w:t>
      </w:r>
      <w:r w:rsidR="00311692">
        <w:rPr>
          <w:color w:val="000000" w:themeColor="text1"/>
          <w:sz w:val="20"/>
        </w:rPr>
        <w:t>)</w:t>
      </w:r>
      <w:r w:rsidR="00FD0515">
        <w:rPr>
          <w:color w:val="000000" w:themeColor="text1"/>
          <w:sz w:val="20"/>
        </w:rPr>
        <w:t xml:space="preserve"> did not affect the </w:t>
      </w:r>
      <w:r w:rsidR="0047418E">
        <w:rPr>
          <w:color w:val="000000" w:themeColor="text1"/>
          <w:sz w:val="20"/>
        </w:rPr>
        <w:t xml:space="preserve">aerosol </w:t>
      </w:r>
      <w:r w:rsidR="00FD0515">
        <w:rPr>
          <w:color w:val="000000" w:themeColor="text1"/>
          <w:sz w:val="20"/>
        </w:rPr>
        <w:t xml:space="preserve">performance of the SMI </w:t>
      </w:r>
      <w:r w:rsidR="0047418E">
        <w:rPr>
          <w:color w:val="000000" w:themeColor="text1"/>
          <w:sz w:val="20"/>
        </w:rPr>
        <w:t xml:space="preserve">in a </w:t>
      </w:r>
      <w:r w:rsidR="002C614D">
        <w:rPr>
          <w:color w:val="000000" w:themeColor="text1"/>
          <w:sz w:val="20"/>
        </w:rPr>
        <w:t>significant</w:t>
      </w:r>
      <w:r w:rsidR="0047418E">
        <w:rPr>
          <w:color w:val="000000" w:themeColor="text1"/>
          <w:sz w:val="20"/>
        </w:rPr>
        <w:t xml:space="preserve"> manner </w:t>
      </w:r>
      <w:r w:rsidR="00FD0515">
        <w:rPr>
          <w:color w:val="000000" w:themeColor="text1"/>
          <w:sz w:val="20"/>
        </w:rPr>
        <w:t xml:space="preserve">at either </w:t>
      </w:r>
      <w:r w:rsidR="00104162">
        <w:rPr>
          <w:color w:val="000000" w:themeColor="text1"/>
          <w:sz w:val="20"/>
        </w:rPr>
        <w:t>flow rate</w:t>
      </w:r>
      <w:r w:rsidR="00FD0515">
        <w:rPr>
          <w:color w:val="000000" w:themeColor="text1"/>
          <w:sz w:val="20"/>
        </w:rPr>
        <w:t xml:space="preserve">. </w:t>
      </w:r>
    </w:p>
    <w:p w14:paraId="777BF9C5" w14:textId="1CAC908A" w:rsidR="002C614D" w:rsidRPr="00F11CBF" w:rsidRDefault="002C614D" w:rsidP="002C614D">
      <w:pPr>
        <w:pStyle w:val="DDLBodyText"/>
        <w:spacing w:after="0"/>
        <w:rPr>
          <w:rFonts w:cstheme="minorHAnsi"/>
          <w:color w:val="000000" w:themeColor="text1"/>
          <w:sz w:val="20"/>
          <w:lang w:val="en-US"/>
        </w:rPr>
      </w:pPr>
      <w:r>
        <w:rPr>
          <w:rFonts w:cstheme="minorHAnsi"/>
          <w:b/>
          <w:bCs/>
          <w:noProof/>
          <w:color w:val="000000" w:themeColor="text1"/>
          <w:sz w:val="20"/>
          <w:lang w:val="en-US"/>
        </w:rPr>
        <w:drawing>
          <wp:inline distT="0" distB="0" distL="0" distR="0" wp14:anchorId="2331B090" wp14:editId="086ABADB">
            <wp:extent cx="5760720" cy="1344930"/>
            <wp:effectExtent l="0" t="0" r="0" b="0"/>
            <wp:docPr id="1612644343" name="Picture 1612644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644343" name="Picture 1612644343"/>
                    <pic:cNvPicPr/>
                  </pic:nvPicPr>
                  <pic:blipFill>
                    <a:blip r:embed="rId13" cstate="print">
                      <a:extLst>
                        <a:ext uri="{28A0092B-C50C-407E-A947-70E740481C1C}">
                          <a14:useLocalDpi xmlns:a14="http://schemas.microsoft.com/office/drawing/2010/main" val="0"/>
                        </a:ext>
                      </a:extLst>
                    </a:blip>
                    <a:srcRect l="177" r="177"/>
                    <a:stretch>
                      <a:fillRect/>
                    </a:stretch>
                  </pic:blipFill>
                  <pic:spPr bwMode="auto">
                    <a:xfrm>
                      <a:off x="0" y="0"/>
                      <a:ext cx="5760720" cy="1344930"/>
                    </a:xfrm>
                    <a:prstGeom prst="rect">
                      <a:avLst/>
                    </a:prstGeom>
                    <a:ln>
                      <a:noFill/>
                    </a:ln>
                    <a:extLst>
                      <a:ext uri="{53640926-AAD7-44D8-BBD7-CCE9431645EC}">
                        <a14:shadowObscured xmlns:a14="http://schemas.microsoft.com/office/drawing/2010/main"/>
                      </a:ext>
                    </a:extLst>
                  </pic:spPr>
                </pic:pic>
              </a:graphicData>
            </a:graphic>
          </wp:inline>
        </w:drawing>
      </w:r>
    </w:p>
    <w:p w14:paraId="5725C80D" w14:textId="68D657ED" w:rsidR="00F11CBF" w:rsidRPr="00465E9E" w:rsidRDefault="00941EDD" w:rsidP="00465E9E">
      <w:pPr>
        <w:pStyle w:val="DDLBodyText"/>
        <w:spacing w:before="120" w:after="120"/>
        <w:rPr>
          <w:b/>
          <w:bCs/>
          <w:szCs w:val="18"/>
        </w:rPr>
      </w:pPr>
      <w:r w:rsidRPr="00465E9E">
        <w:rPr>
          <w:b/>
          <w:bCs/>
          <w:szCs w:val="18"/>
        </w:rPr>
        <w:t xml:space="preserve">Figure 3. </w:t>
      </w:r>
      <w:r w:rsidR="00E44C40" w:rsidRPr="00465E9E">
        <w:rPr>
          <w:b/>
          <w:bCs/>
          <w:szCs w:val="18"/>
        </w:rPr>
        <w:t>D</w:t>
      </w:r>
      <w:r w:rsidR="00D903CD">
        <w:rPr>
          <w:b/>
          <w:bCs/>
          <w:szCs w:val="18"/>
        </w:rPr>
        <w:t>v</w:t>
      </w:r>
      <w:r w:rsidR="00E44C40" w:rsidRPr="00465E9E">
        <w:rPr>
          <w:b/>
          <w:bCs/>
          <w:szCs w:val="18"/>
        </w:rPr>
        <w:t>10, D</w:t>
      </w:r>
      <w:r w:rsidR="00D903CD">
        <w:rPr>
          <w:b/>
          <w:bCs/>
          <w:szCs w:val="18"/>
        </w:rPr>
        <w:t>v</w:t>
      </w:r>
      <w:r w:rsidR="00E44C40" w:rsidRPr="00465E9E">
        <w:rPr>
          <w:b/>
          <w:bCs/>
          <w:szCs w:val="18"/>
        </w:rPr>
        <w:t>50 and D</w:t>
      </w:r>
      <w:r w:rsidR="00D903CD">
        <w:rPr>
          <w:b/>
          <w:bCs/>
          <w:szCs w:val="18"/>
        </w:rPr>
        <w:t>v</w:t>
      </w:r>
      <w:r w:rsidR="00E44C40" w:rsidRPr="00465E9E">
        <w:rPr>
          <w:b/>
          <w:bCs/>
          <w:szCs w:val="18"/>
        </w:rPr>
        <w:t>90 a</w:t>
      </w:r>
      <w:r w:rsidRPr="00465E9E">
        <w:rPr>
          <w:b/>
          <w:bCs/>
          <w:szCs w:val="18"/>
        </w:rPr>
        <w:t xml:space="preserve">erosol particle size data of 5-50% w/v ethanol in </w:t>
      </w:r>
      <w:r w:rsidR="00E44C40" w:rsidRPr="00465E9E">
        <w:rPr>
          <w:b/>
          <w:bCs/>
          <w:szCs w:val="18"/>
        </w:rPr>
        <w:t>WFI</w:t>
      </w:r>
      <w:r w:rsidRPr="00465E9E">
        <w:rPr>
          <w:b/>
          <w:bCs/>
          <w:szCs w:val="18"/>
        </w:rPr>
        <w:t xml:space="preserve"> sprayed using Pulmospray </w:t>
      </w:r>
      <w:r w:rsidR="001E27CC" w:rsidRPr="00465E9E">
        <w:rPr>
          <w:b/>
          <w:bCs/>
          <w:szCs w:val="18"/>
        </w:rPr>
        <w:t xml:space="preserve">and </w:t>
      </w:r>
      <w:r w:rsidR="00E56AA9" w:rsidRPr="00465E9E">
        <w:rPr>
          <w:b/>
          <w:bCs/>
          <w:szCs w:val="18"/>
        </w:rPr>
        <w:t xml:space="preserve">b) </w:t>
      </w:r>
      <w:r w:rsidR="001E27CC" w:rsidRPr="00465E9E">
        <w:rPr>
          <w:b/>
          <w:bCs/>
          <w:szCs w:val="18"/>
        </w:rPr>
        <w:t xml:space="preserve">particle size distribution curves </w:t>
      </w:r>
      <w:r w:rsidRPr="00465E9E">
        <w:rPr>
          <w:b/>
          <w:bCs/>
          <w:szCs w:val="18"/>
        </w:rPr>
        <w:t xml:space="preserve">at flow rates of 15 and 30 L/min. </w:t>
      </w:r>
    </w:p>
    <w:p w14:paraId="2F6DAED1" w14:textId="01F803A8" w:rsidR="00E44C40" w:rsidRDefault="003C3C18" w:rsidP="002C614D">
      <w:pPr>
        <w:pStyle w:val="DDLBodyText"/>
        <w:rPr>
          <w:rFonts w:cstheme="minorHAnsi"/>
          <w:color w:val="000000" w:themeColor="text1"/>
          <w:sz w:val="20"/>
          <w:lang w:val="en-US"/>
        </w:rPr>
      </w:pPr>
      <w:r>
        <w:rPr>
          <w:color w:val="000000" w:themeColor="text1"/>
          <w:sz w:val="20"/>
        </w:rPr>
        <w:t>Finally, to investigate the impact of surface tension</w:t>
      </w:r>
      <w:r w:rsidR="00232CEF">
        <w:rPr>
          <w:color w:val="000000" w:themeColor="text1"/>
          <w:sz w:val="20"/>
        </w:rPr>
        <w:t xml:space="preserve">, Span 20 was used at a concentration of 0.01 and 0.05 % v/v in WFI </w:t>
      </w:r>
      <w:r>
        <w:rPr>
          <w:color w:val="000000" w:themeColor="text1"/>
          <w:sz w:val="20"/>
        </w:rPr>
        <w:t xml:space="preserve">while </w:t>
      </w:r>
      <w:r w:rsidR="00232CEF">
        <w:rPr>
          <w:color w:val="000000" w:themeColor="text1"/>
          <w:sz w:val="20"/>
        </w:rPr>
        <w:t>keeping</w:t>
      </w:r>
      <w:r>
        <w:rPr>
          <w:color w:val="000000" w:themeColor="text1"/>
          <w:sz w:val="20"/>
        </w:rPr>
        <w:t xml:space="preserve"> the other factors such as osmolality and viscosity constant</w:t>
      </w:r>
      <w:r w:rsidR="00514208">
        <w:rPr>
          <w:color w:val="000000" w:themeColor="text1"/>
          <w:sz w:val="20"/>
        </w:rPr>
        <w:t xml:space="preserve"> (Figure 4)</w:t>
      </w:r>
      <w:r>
        <w:rPr>
          <w:color w:val="000000" w:themeColor="text1"/>
          <w:sz w:val="20"/>
        </w:rPr>
        <w:t>.</w:t>
      </w:r>
      <w:r w:rsidR="00FD5E1B">
        <w:rPr>
          <w:color w:val="000000" w:themeColor="text1"/>
          <w:sz w:val="20"/>
        </w:rPr>
        <w:t xml:space="preserve"> </w:t>
      </w:r>
      <w:r w:rsidR="002C614D">
        <w:rPr>
          <w:color w:val="000000" w:themeColor="text1"/>
          <w:sz w:val="20"/>
        </w:rPr>
        <w:t>Here, some notable changes in D</w:t>
      </w:r>
      <w:r w:rsidR="00D903CD">
        <w:rPr>
          <w:color w:val="000000" w:themeColor="text1"/>
          <w:sz w:val="20"/>
        </w:rPr>
        <w:t>v</w:t>
      </w:r>
      <w:r w:rsidR="002C614D">
        <w:rPr>
          <w:color w:val="000000" w:themeColor="text1"/>
          <w:sz w:val="20"/>
        </w:rPr>
        <w:t xml:space="preserve">50 </w:t>
      </w:r>
      <w:r w:rsidR="00C93540">
        <w:rPr>
          <w:color w:val="000000" w:themeColor="text1"/>
          <w:sz w:val="20"/>
        </w:rPr>
        <w:t>were</w:t>
      </w:r>
      <w:r w:rsidR="002C614D">
        <w:rPr>
          <w:color w:val="000000" w:themeColor="text1"/>
          <w:sz w:val="20"/>
        </w:rPr>
        <w:t xml:space="preserve"> overserved at the higher flow rate (30L/min), but not at the lower flow rate (15L/min)</w:t>
      </w:r>
    </w:p>
    <w:p w14:paraId="3E441FA8" w14:textId="25D3B25D" w:rsidR="002C614D" w:rsidRDefault="002C614D" w:rsidP="00163CAD">
      <w:pPr>
        <w:pStyle w:val="DDLBodyText"/>
        <w:spacing w:after="120"/>
        <w:jc w:val="center"/>
        <w:rPr>
          <w:b/>
          <w:bCs/>
          <w:color w:val="000000" w:themeColor="text1"/>
          <w:sz w:val="20"/>
        </w:rPr>
      </w:pPr>
      <w:r w:rsidRPr="002C614D">
        <w:rPr>
          <w:b/>
          <w:bCs/>
          <w:noProof/>
          <w:color w:val="000000" w:themeColor="text1"/>
          <w:sz w:val="20"/>
        </w:rPr>
        <w:drawing>
          <wp:inline distT="0" distB="0" distL="0" distR="0" wp14:anchorId="04AA2E36" wp14:editId="3DD0EA4C">
            <wp:extent cx="5194279" cy="1387128"/>
            <wp:effectExtent l="0" t="0" r="0" b="0"/>
            <wp:docPr id="1292018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018097" name="Picture 1"/>
                    <pic:cNvPicPr/>
                  </pic:nvPicPr>
                  <pic:blipFill>
                    <a:blip r:embed="rId14" cstate="print">
                      <a:extLst>
                        <a:ext uri="{BEBA8EAE-BF5A-486C-A8C5-ECC9F3942E4B}">
                          <a14:imgProps xmlns:a14="http://schemas.microsoft.com/office/drawing/2010/main">
                            <a14:imgLayer r:embed="rId15">
                              <a14:imgEffect>
                                <a14:colorTemperature colorTemp="7200"/>
                              </a14:imgEffect>
                            </a14:imgLayer>
                          </a14:imgProps>
                        </a:ext>
                        <a:ext uri="{28A0092B-C50C-407E-A947-70E740481C1C}">
                          <a14:useLocalDpi xmlns:a14="http://schemas.microsoft.com/office/drawing/2010/main" val="0"/>
                        </a:ext>
                      </a:extLst>
                    </a:blip>
                    <a:stretch>
                      <a:fillRect/>
                    </a:stretch>
                  </pic:blipFill>
                  <pic:spPr>
                    <a:xfrm>
                      <a:off x="0" y="0"/>
                      <a:ext cx="5196503" cy="1387722"/>
                    </a:xfrm>
                    <a:prstGeom prst="rect">
                      <a:avLst/>
                    </a:prstGeom>
                  </pic:spPr>
                </pic:pic>
              </a:graphicData>
            </a:graphic>
          </wp:inline>
        </w:drawing>
      </w:r>
    </w:p>
    <w:p w14:paraId="1C2F62FB" w14:textId="5FF17C49" w:rsidR="00A668D5" w:rsidRPr="00465E9E" w:rsidRDefault="00941EDD" w:rsidP="00465E9E">
      <w:pPr>
        <w:pStyle w:val="DDLBodyText"/>
        <w:spacing w:after="120"/>
        <w:rPr>
          <w:b/>
          <w:bCs/>
          <w:szCs w:val="18"/>
        </w:rPr>
      </w:pPr>
      <w:r w:rsidRPr="00465E9E">
        <w:rPr>
          <w:b/>
          <w:bCs/>
          <w:szCs w:val="18"/>
        </w:rPr>
        <w:lastRenderedPageBreak/>
        <w:t xml:space="preserve">Figure 4. </w:t>
      </w:r>
      <w:r w:rsidR="00E44C40" w:rsidRPr="00465E9E">
        <w:rPr>
          <w:b/>
          <w:bCs/>
          <w:szCs w:val="18"/>
        </w:rPr>
        <w:t>D</w:t>
      </w:r>
      <w:r w:rsidR="00D903CD">
        <w:rPr>
          <w:b/>
          <w:bCs/>
          <w:szCs w:val="18"/>
        </w:rPr>
        <w:t>v</w:t>
      </w:r>
      <w:r w:rsidR="00E44C40" w:rsidRPr="00465E9E">
        <w:rPr>
          <w:b/>
          <w:bCs/>
          <w:szCs w:val="18"/>
        </w:rPr>
        <w:t>10, D</w:t>
      </w:r>
      <w:r w:rsidR="00D903CD">
        <w:rPr>
          <w:b/>
          <w:bCs/>
          <w:szCs w:val="18"/>
        </w:rPr>
        <w:t>v</w:t>
      </w:r>
      <w:r w:rsidR="00E44C40" w:rsidRPr="00465E9E">
        <w:rPr>
          <w:b/>
          <w:bCs/>
          <w:szCs w:val="18"/>
        </w:rPr>
        <w:t>50 and D</w:t>
      </w:r>
      <w:r w:rsidR="00D903CD">
        <w:rPr>
          <w:b/>
          <w:bCs/>
          <w:szCs w:val="18"/>
        </w:rPr>
        <w:t>v</w:t>
      </w:r>
      <w:r w:rsidR="00E44C40" w:rsidRPr="00465E9E">
        <w:rPr>
          <w:b/>
          <w:bCs/>
          <w:szCs w:val="18"/>
        </w:rPr>
        <w:t>90 a</w:t>
      </w:r>
      <w:r w:rsidRPr="00465E9E">
        <w:rPr>
          <w:b/>
          <w:bCs/>
          <w:szCs w:val="18"/>
        </w:rPr>
        <w:t xml:space="preserve">erosol particle size data of 0.01-0.05% w/v Span 20 in </w:t>
      </w:r>
      <w:r w:rsidR="00E44C40" w:rsidRPr="00465E9E">
        <w:rPr>
          <w:b/>
          <w:bCs/>
          <w:szCs w:val="18"/>
        </w:rPr>
        <w:t>WFI</w:t>
      </w:r>
      <w:r w:rsidRPr="00465E9E">
        <w:rPr>
          <w:b/>
          <w:bCs/>
          <w:szCs w:val="18"/>
        </w:rPr>
        <w:t xml:space="preserve"> sprayed using Pulmospray </w:t>
      </w:r>
      <w:r w:rsidR="00544B4A" w:rsidRPr="00465E9E">
        <w:rPr>
          <w:b/>
          <w:bCs/>
          <w:szCs w:val="18"/>
        </w:rPr>
        <w:t xml:space="preserve">and </w:t>
      </w:r>
      <w:r w:rsidR="00C16119" w:rsidRPr="00465E9E">
        <w:rPr>
          <w:b/>
          <w:bCs/>
          <w:szCs w:val="18"/>
        </w:rPr>
        <w:t xml:space="preserve">b) </w:t>
      </w:r>
      <w:r w:rsidR="00544B4A" w:rsidRPr="00465E9E">
        <w:rPr>
          <w:b/>
          <w:bCs/>
          <w:szCs w:val="18"/>
        </w:rPr>
        <w:t xml:space="preserve">particle size distribution curves </w:t>
      </w:r>
      <w:r w:rsidRPr="00465E9E">
        <w:rPr>
          <w:b/>
          <w:bCs/>
          <w:szCs w:val="18"/>
        </w:rPr>
        <w:t>at flow rates of 15 and 30 L/min</w:t>
      </w:r>
      <w:r w:rsidR="00B46C34" w:rsidRPr="00465E9E">
        <w:rPr>
          <w:b/>
          <w:bCs/>
          <w:szCs w:val="18"/>
        </w:rPr>
        <w:t>.</w:t>
      </w:r>
    </w:p>
    <w:p w14:paraId="3F838D84" w14:textId="1DC42389" w:rsidR="002C614D" w:rsidRPr="005432A0" w:rsidRDefault="002C614D" w:rsidP="002C614D">
      <w:pPr>
        <w:pStyle w:val="DDLHeading1"/>
        <w:rPr>
          <w:sz w:val="20"/>
          <w:szCs w:val="20"/>
        </w:rPr>
      </w:pPr>
      <w:r>
        <w:rPr>
          <w:sz w:val="20"/>
          <w:szCs w:val="20"/>
        </w:rPr>
        <w:t>Discussion</w:t>
      </w:r>
    </w:p>
    <w:p w14:paraId="119949A7" w14:textId="45D967A0" w:rsidR="002C614D" w:rsidRDefault="002C614D" w:rsidP="002C614D">
      <w:pPr>
        <w:spacing w:after="0"/>
        <w:rPr>
          <w:sz w:val="20"/>
        </w:rPr>
      </w:pPr>
      <w:r w:rsidRPr="002C614D">
        <w:rPr>
          <w:sz w:val="20"/>
        </w:rPr>
        <w:t xml:space="preserve">Previous studies have shown that </w:t>
      </w:r>
      <w:r>
        <w:rPr>
          <w:sz w:val="20"/>
        </w:rPr>
        <w:t>aerosol</w:t>
      </w:r>
      <w:r w:rsidRPr="002C614D">
        <w:rPr>
          <w:sz w:val="20"/>
        </w:rPr>
        <w:t xml:space="preserve"> properties from nebulizers are dependent on fluid physicochemical properties such as viscosity and surface tension</w:t>
      </w:r>
      <w:r>
        <w:rPr>
          <w:sz w:val="20"/>
        </w:rPr>
        <w:t xml:space="preserve"> </w:t>
      </w:r>
      <w:r w:rsidRPr="00952A49">
        <w:rPr>
          <w:sz w:val="20"/>
        </w:rPr>
        <w:fldChar w:fldCharType="begin">
          <w:fldData xml:space="preserve">PEVuZE5vdGU+PENpdGU+PEF1dGhvcj5PY2hvd2lhazwvQXV0aG9yPjxZZWFyPjIwMTc8L1llYXI+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</w:fldData>
        </w:fldChar>
      </w:r>
      <w:r>
        <w:rPr>
          <w:sz w:val="20"/>
        </w:rPr>
        <w:instrText xml:space="preserve"> ADDIN EN.CITE </w:instrText>
      </w:r>
      <w:r>
        <w:rPr>
          <w:sz w:val="20"/>
        </w:rPr>
        <w:fldChar w:fldCharType="begin">
          <w:fldData xml:space="preserve">PEVuZE5vdGU+PENpdGU+PEF1dGhvcj5PY2hvd2lhazwvQXV0aG9yPjxZZWFyPjIwMTc8L1llYXI+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</w:fldData>
        </w:fldChar>
      </w:r>
      <w:r>
        <w:rPr>
          <w:sz w:val="20"/>
        </w:rPr>
        <w:instrText xml:space="preserve"> ADDIN EN.CITE.DATA </w:instrText>
      </w:r>
      <w:r>
        <w:rPr>
          <w:sz w:val="20"/>
        </w:rPr>
      </w:r>
      <w:r>
        <w:rPr>
          <w:sz w:val="20"/>
        </w:rPr>
        <w:fldChar w:fldCharType="end"/>
      </w:r>
      <w:r w:rsidRPr="00952A49">
        <w:rPr>
          <w:sz w:val="20"/>
        </w:rPr>
      </w:r>
      <w:r w:rsidRPr="00952A49">
        <w:rPr>
          <w:sz w:val="20"/>
        </w:rPr>
        <w:fldChar w:fldCharType="separate"/>
      </w:r>
      <w:r>
        <w:rPr>
          <w:noProof/>
          <w:sz w:val="20"/>
        </w:rPr>
        <w:t>[</w:t>
      </w:r>
      <w:r w:rsidR="00151E0B">
        <w:rPr>
          <w:noProof/>
          <w:sz w:val="20"/>
        </w:rPr>
        <w:t>4</w:t>
      </w:r>
      <w:r>
        <w:rPr>
          <w:noProof/>
          <w:sz w:val="20"/>
        </w:rPr>
        <w:t xml:space="preserve">, </w:t>
      </w:r>
      <w:r w:rsidR="00151E0B">
        <w:rPr>
          <w:noProof/>
          <w:sz w:val="20"/>
        </w:rPr>
        <w:t>5</w:t>
      </w:r>
      <w:r w:rsidRPr="00952A49">
        <w:rPr>
          <w:sz w:val="20"/>
        </w:rPr>
        <w:fldChar w:fldCharType="end"/>
      </w:r>
      <w:r>
        <w:rPr>
          <w:sz w:val="20"/>
        </w:rPr>
        <w:t>. Similar dependencies can be thought of for the novel Pulmospray</w:t>
      </w:r>
      <w:r w:rsidRPr="002C614D">
        <w:rPr>
          <w:sz w:val="20"/>
          <w:vertAlign w:val="superscript"/>
        </w:rPr>
        <w:t>TM</w:t>
      </w:r>
      <w:r>
        <w:rPr>
          <w:sz w:val="20"/>
        </w:rPr>
        <w:t xml:space="preserve"> SMI devi</w:t>
      </w:r>
      <w:r w:rsidR="00232CEF">
        <w:rPr>
          <w:sz w:val="20"/>
        </w:rPr>
        <w:t>c</w:t>
      </w:r>
      <w:r>
        <w:rPr>
          <w:sz w:val="20"/>
        </w:rPr>
        <w:t xml:space="preserve">e and are consequently studied in this work. </w:t>
      </w:r>
    </w:p>
    <w:p w14:paraId="40AB58B2" w14:textId="7A5EC430" w:rsidR="002C614D" w:rsidRDefault="002C614D" w:rsidP="002C614D">
      <w:pPr>
        <w:spacing w:after="0"/>
        <w:rPr>
          <w:sz w:val="20"/>
        </w:rPr>
      </w:pPr>
      <w:r>
        <w:rPr>
          <w:sz w:val="20"/>
        </w:rPr>
        <w:t>Results demonstrate that reliable aerosol generation over a wide range of viscosity and surface tension can be achieved with the</w:t>
      </w:r>
      <w:r w:rsidRPr="002C614D">
        <w:rPr>
          <w:sz w:val="20"/>
        </w:rPr>
        <w:t xml:space="preserve"> </w:t>
      </w:r>
      <w:r>
        <w:rPr>
          <w:sz w:val="20"/>
        </w:rPr>
        <w:t>Pulmospray</w:t>
      </w:r>
      <w:r w:rsidRPr="002C614D">
        <w:rPr>
          <w:sz w:val="20"/>
          <w:vertAlign w:val="superscript"/>
        </w:rPr>
        <w:t>TM</w:t>
      </w:r>
      <w:r>
        <w:rPr>
          <w:sz w:val="20"/>
        </w:rPr>
        <w:t xml:space="preserve"> device without </w:t>
      </w:r>
      <w:r w:rsidR="00C93540">
        <w:rPr>
          <w:sz w:val="20"/>
        </w:rPr>
        <w:t xml:space="preserve">a </w:t>
      </w:r>
      <w:r>
        <w:rPr>
          <w:sz w:val="20"/>
        </w:rPr>
        <w:t xml:space="preserve">significant effect on the quality of the generated aerosol. Irrespective of </w:t>
      </w:r>
      <w:r w:rsidRPr="002C614D">
        <w:rPr>
          <w:sz w:val="20"/>
        </w:rPr>
        <w:t>physicochemical properties</w:t>
      </w:r>
      <w:r>
        <w:rPr>
          <w:sz w:val="20"/>
        </w:rPr>
        <w:t>, m</w:t>
      </w:r>
      <w:r w:rsidR="00D903CD">
        <w:rPr>
          <w:sz w:val="20"/>
        </w:rPr>
        <w:t xml:space="preserve">edian </w:t>
      </w:r>
      <w:r>
        <w:rPr>
          <w:sz w:val="20"/>
        </w:rPr>
        <w:t>aerosol diameter (D</w:t>
      </w:r>
      <w:r w:rsidR="00D903CD">
        <w:rPr>
          <w:sz w:val="20"/>
        </w:rPr>
        <w:t>v</w:t>
      </w:r>
      <w:r>
        <w:rPr>
          <w:sz w:val="20"/>
        </w:rPr>
        <w:t xml:space="preserve">50) ranges between 5 – 6µm for inhalation flow rates of 15L/min and between 4 – 5µm for inhalation flow rates up to 30L/min, indicating an aerosol quality suitable </w:t>
      </w:r>
      <w:r w:rsidR="00232CEF">
        <w:rPr>
          <w:sz w:val="20"/>
        </w:rPr>
        <w:t>for</w:t>
      </w:r>
      <w:r>
        <w:rPr>
          <w:sz w:val="20"/>
        </w:rPr>
        <w:t xml:space="preserve"> efficient inhalation. Most notably, solutions with very high viscosities up to 2.5 times that of water and very low surface tensions could be nebulised without significant impact on the aerosol quality and output rate. </w:t>
      </w:r>
    </w:p>
    <w:p w14:paraId="08767404" w14:textId="77777777" w:rsidR="002C614D" w:rsidRDefault="002C614D" w:rsidP="002C614D">
      <w:pPr>
        <w:spacing w:after="0"/>
        <w:rPr>
          <w:sz w:val="20"/>
        </w:rPr>
      </w:pPr>
    </w:p>
    <w:p w14:paraId="479864D7" w14:textId="23647B97" w:rsidR="002C614D" w:rsidRDefault="002C614D" w:rsidP="002C614D">
      <w:pPr>
        <w:pStyle w:val="DDLBodyText"/>
        <w:rPr>
          <w:rFonts w:cstheme="minorHAnsi"/>
          <w:color w:val="000000" w:themeColor="text1"/>
          <w:sz w:val="20"/>
          <w:lang w:val="en-US"/>
        </w:rPr>
      </w:pPr>
      <w:r w:rsidRPr="002C614D">
        <w:rPr>
          <w:color w:val="000000" w:themeColor="text1"/>
          <w:sz w:val="20"/>
        </w:rPr>
        <w:t xml:space="preserve">In general, the </w:t>
      </w:r>
      <w:r>
        <w:rPr>
          <w:sz w:val="20"/>
        </w:rPr>
        <w:t>Pulmospray</w:t>
      </w:r>
      <w:r w:rsidRPr="002C614D">
        <w:rPr>
          <w:sz w:val="20"/>
          <w:vertAlign w:val="superscript"/>
        </w:rPr>
        <w:t>TM</w:t>
      </w:r>
      <w:r w:rsidRPr="002C614D">
        <w:rPr>
          <w:color w:val="000000" w:themeColor="text1"/>
          <w:sz w:val="20"/>
        </w:rPr>
        <w:t xml:space="preserve"> </w:t>
      </w:r>
      <w:r>
        <w:rPr>
          <w:color w:val="000000" w:themeColor="text1"/>
          <w:sz w:val="20"/>
        </w:rPr>
        <w:t xml:space="preserve">device </w:t>
      </w:r>
      <w:r w:rsidRPr="002C614D">
        <w:rPr>
          <w:color w:val="000000" w:themeColor="text1"/>
          <w:sz w:val="20"/>
        </w:rPr>
        <w:t>produces smaller aerosol</w:t>
      </w:r>
      <w:r>
        <w:rPr>
          <w:color w:val="000000" w:themeColor="text1"/>
          <w:sz w:val="20"/>
        </w:rPr>
        <w:t xml:space="preserve"> droplets</w:t>
      </w:r>
      <w:r w:rsidRPr="002C614D">
        <w:rPr>
          <w:color w:val="000000" w:themeColor="text1"/>
          <w:sz w:val="20"/>
        </w:rPr>
        <w:t xml:space="preserve"> at higher flow rate</w:t>
      </w:r>
      <w:r>
        <w:rPr>
          <w:color w:val="000000" w:themeColor="text1"/>
          <w:sz w:val="20"/>
        </w:rPr>
        <w:t>s</w:t>
      </w:r>
      <w:r w:rsidRPr="002C614D">
        <w:rPr>
          <w:color w:val="000000" w:themeColor="text1"/>
          <w:sz w:val="20"/>
        </w:rPr>
        <w:t xml:space="preserve"> compared to lower flow rate</w:t>
      </w:r>
      <w:r>
        <w:rPr>
          <w:color w:val="000000" w:themeColor="text1"/>
          <w:sz w:val="20"/>
        </w:rPr>
        <w:t>s</w:t>
      </w:r>
      <w:r w:rsidRPr="002C614D">
        <w:rPr>
          <w:color w:val="000000" w:themeColor="text1"/>
          <w:sz w:val="20"/>
        </w:rPr>
        <w:t xml:space="preserve"> across the different solution mixtures. This </w:t>
      </w:r>
      <w:r>
        <w:rPr>
          <w:color w:val="000000" w:themeColor="text1"/>
          <w:sz w:val="20"/>
        </w:rPr>
        <w:t xml:space="preserve">is </w:t>
      </w:r>
      <w:r w:rsidRPr="002C614D">
        <w:rPr>
          <w:color w:val="000000" w:themeColor="text1"/>
          <w:sz w:val="20"/>
        </w:rPr>
        <w:t>attributed to the mechanisms of aerosol generation relying on the combination of airflow through the device interacting with the fluid properties and the</w:t>
      </w:r>
      <w:r>
        <w:rPr>
          <w:color w:val="000000" w:themeColor="text1"/>
          <w:sz w:val="20"/>
        </w:rPr>
        <w:t xml:space="preserve"> physical droplet generation by</w:t>
      </w:r>
      <w:r w:rsidRPr="002C614D">
        <w:rPr>
          <w:color w:val="000000" w:themeColor="text1"/>
          <w:sz w:val="20"/>
        </w:rPr>
        <w:t xml:space="preserve"> Rayleigh </w:t>
      </w:r>
      <w:r>
        <w:rPr>
          <w:color w:val="000000" w:themeColor="text1"/>
          <w:sz w:val="20"/>
        </w:rPr>
        <w:t xml:space="preserve">breakup </w:t>
      </w:r>
      <w:r w:rsidRPr="00465E9E">
        <w:rPr>
          <w:rFonts w:cstheme="minorHAnsi"/>
          <w:color w:val="000000" w:themeColor="text1"/>
          <w:sz w:val="20"/>
          <w:lang w:val="en-US"/>
        </w:rPr>
        <w:t>[</w:t>
      </w:r>
      <w:r w:rsidR="00151E0B">
        <w:rPr>
          <w:rFonts w:cstheme="minorHAnsi"/>
          <w:color w:val="000000" w:themeColor="text1"/>
          <w:sz w:val="20"/>
          <w:lang w:val="en-US"/>
        </w:rPr>
        <w:t>2</w:t>
      </w:r>
      <w:r w:rsidRPr="00465E9E">
        <w:rPr>
          <w:rFonts w:cstheme="minorHAnsi"/>
          <w:color w:val="000000" w:themeColor="text1"/>
          <w:sz w:val="20"/>
          <w:lang w:val="en-US"/>
        </w:rPr>
        <w:t>]</w:t>
      </w:r>
      <w:r>
        <w:rPr>
          <w:rFonts w:cstheme="minorHAnsi"/>
          <w:color w:val="000000" w:themeColor="text1"/>
          <w:sz w:val="20"/>
          <w:lang w:val="en-US"/>
        </w:rPr>
        <w:t xml:space="preserve">. </w:t>
      </w:r>
    </w:p>
    <w:p w14:paraId="434D7EA4" w14:textId="7656804D" w:rsidR="002C614D" w:rsidRPr="002C614D" w:rsidRDefault="002C614D" w:rsidP="002C614D">
      <w:pPr>
        <w:pStyle w:val="DDLBodyText"/>
        <w:rPr>
          <w:sz w:val="20"/>
        </w:rPr>
      </w:pPr>
      <w:r>
        <w:rPr>
          <w:sz w:val="20"/>
        </w:rPr>
        <w:t>The D</w:t>
      </w:r>
      <w:r w:rsidR="00D903CD">
        <w:rPr>
          <w:sz w:val="20"/>
        </w:rPr>
        <w:t>v</w:t>
      </w:r>
      <w:r w:rsidRPr="00D903CD">
        <w:rPr>
          <w:sz w:val="20"/>
        </w:rPr>
        <w:t>50</w:t>
      </w:r>
      <w:r>
        <w:rPr>
          <w:sz w:val="20"/>
        </w:rPr>
        <w:t xml:space="preserve"> is one of the parameters describing the behaviour of the aerosol and the deposition of inhaled particles. Consequently, for the Pulmospray</w:t>
      </w:r>
      <w:r w:rsidRPr="002C614D">
        <w:rPr>
          <w:sz w:val="20"/>
          <w:vertAlign w:val="superscript"/>
        </w:rPr>
        <w:t>TM</w:t>
      </w:r>
      <w:r>
        <w:rPr>
          <w:sz w:val="20"/>
        </w:rPr>
        <w:t xml:space="preserve"> device lower lung deposition and increased throat deposition at lower inhalation flow rates compared to higher inhalation flow rates</w:t>
      </w:r>
      <w:r w:rsidR="00232CEF">
        <w:rPr>
          <w:sz w:val="20"/>
        </w:rPr>
        <w:t xml:space="preserve"> would be expected</w:t>
      </w:r>
      <w:r>
        <w:rPr>
          <w:sz w:val="20"/>
        </w:rPr>
        <w:t xml:space="preserve">. </w:t>
      </w:r>
      <w:r w:rsidRPr="002C614D">
        <w:rPr>
          <w:color w:val="000000" w:themeColor="text1"/>
          <w:sz w:val="20"/>
        </w:rPr>
        <w:t>However, throat deposition is governed by inertial impaction</w:t>
      </w:r>
      <w:r>
        <w:rPr>
          <w:color w:val="000000" w:themeColor="text1"/>
          <w:sz w:val="20"/>
        </w:rPr>
        <w:t xml:space="preserve"> and </w:t>
      </w:r>
      <w:r w:rsidRPr="002C614D">
        <w:rPr>
          <w:color w:val="000000" w:themeColor="text1"/>
          <w:sz w:val="20"/>
        </w:rPr>
        <w:t xml:space="preserve">is linearly proportional to the </w:t>
      </w:r>
      <w:r>
        <w:rPr>
          <w:color w:val="000000" w:themeColor="text1"/>
          <w:sz w:val="20"/>
        </w:rPr>
        <w:t xml:space="preserve">inhalation </w:t>
      </w:r>
      <w:r w:rsidRPr="002C614D">
        <w:rPr>
          <w:color w:val="000000" w:themeColor="text1"/>
          <w:sz w:val="20"/>
        </w:rPr>
        <w:t>flow rate and quadratically to the particle</w:t>
      </w:r>
      <w:r>
        <w:rPr>
          <w:color w:val="000000" w:themeColor="text1"/>
          <w:sz w:val="20"/>
        </w:rPr>
        <w:t xml:space="preserve"> size,</w:t>
      </w:r>
      <w:r w:rsidRPr="002C614D">
        <w:rPr>
          <w:color w:val="000000" w:themeColor="text1"/>
          <w:sz w:val="20"/>
        </w:rPr>
        <w:t xml:space="preserve"> </w:t>
      </w:r>
      <w:r>
        <w:rPr>
          <w:color w:val="000000" w:themeColor="text1"/>
          <w:sz w:val="20"/>
        </w:rPr>
        <w:t xml:space="preserve">but </w:t>
      </w:r>
      <w:r w:rsidRPr="002C614D">
        <w:rPr>
          <w:color w:val="000000" w:themeColor="text1"/>
          <w:sz w:val="20"/>
        </w:rPr>
        <w:t xml:space="preserve">independent of the physicochemical properties of the drug solution. </w:t>
      </w:r>
      <w:r>
        <w:rPr>
          <w:color w:val="000000" w:themeColor="text1"/>
          <w:sz w:val="20"/>
        </w:rPr>
        <w:t xml:space="preserve">Thus, lowering the inhalation flow rate, albeit at a slightly higher particle size will lead to a lower throat deposition and improved lung deposition. </w:t>
      </w:r>
      <w:r w:rsidRPr="002C614D">
        <w:rPr>
          <w:color w:val="000000" w:themeColor="text1"/>
          <w:sz w:val="20"/>
        </w:rPr>
        <w:t xml:space="preserve">This </w:t>
      </w:r>
      <w:r>
        <w:rPr>
          <w:color w:val="000000" w:themeColor="text1"/>
          <w:sz w:val="20"/>
        </w:rPr>
        <w:t xml:space="preserve">effect is </w:t>
      </w:r>
      <w:r w:rsidRPr="002C614D">
        <w:rPr>
          <w:color w:val="000000" w:themeColor="text1"/>
          <w:sz w:val="20"/>
        </w:rPr>
        <w:t xml:space="preserve">corroborated </w:t>
      </w:r>
      <w:r w:rsidR="00C93540">
        <w:rPr>
          <w:color w:val="000000" w:themeColor="text1"/>
          <w:sz w:val="20"/>
        </w:rPr>
        <w:t>by</w:t>
      </w:r>
      <w:r w:rsidRPr="002C614D">
        <w:rPr>
          <w:color w:val="000000" w:themeColor="text1"/>
          <w:sz w:val="20"/>
        </w:rPr>
        <w:t xml:space="preserve"> data shown in </w:t>
      </w:r>
      <w:r w:rsidRPr="00465E9E">
        <w:rPr>
          <w:color w:val="000000" w:themeColor="text1"/>
          <w:sz w:val="20"/>
        </w:rPr>
        <w:t>[</w:t>
      </w:r>
      <w:r w:rsidR="00151E0B">
        <w:rPr>
          <w:color w:val="000000" w:themeColor="text1"/>
          <w:sz w:val="20"/>
        </w:rPr>
        <w:t>2</w:t>
      </w:r>
      <w:r w:rsidRPr="00465E9E">
        <w:rPr>
          <w:color w:val="000000" w:themeColor="text1"/>
          <w:sz w:val="20"/>
        </w:rPr>
        <w:t>]</w:t>
      </w:r>
      <w:r w:rsidRPr="002C614D">
        <w:rPr>
          <w:color w:val="000000" w:themeColor="text1"/>
          <w:sz w:val="20"/>
        </w:rPr>
        <w:t xml:space="preserve">, where throat deposition </w:t>
      </w:r>
      <w:r>
        <w:rPr>
          <w:color w:val="000000" w:themeColor="text1"/>
          <w:sz w:val="20"/>
        </w:rPr>
        <w:t>for the Pulmospray</w:t>
      </w:r>
      <w:r w:rsidRPr="002C614D">
        <w:rPr>
          <w:color w:val="000000" w:themeColor="text1"/>
          <w:sz w:val="20"/>
          <w:vertAlign w:val="superscript"/>
        </w:rPr>
        <w:t>TM</w:t>
      </w:r>
      <w:r>
        <w:rPr>
          <w:color w:val="000000" w:themeColor="text1"/>
          <w:sz w:val="20"/>
        </w:rPr>
        <w:t xml:space="preserve"> device is</w:t>
      </w:r>
      <w:r w:rsidRPr="002C614D">
        <w:rPr>
          <w:color w:val="000000" w:themeColor="text1"/>
          <w:sz w:val="20"/>
        </w:rPr>
        <w:t xml:space="preserve"> </w:t>
      </w:r>
      <w:r>
        <w:rPr>
          <w:color w:val="000000" w:themeColor="text1"/>
          <w:sz w:val="20"/>
        </w:rPr>
        <w:t>20.7% and 25.3% and lung deposition is 67.0% and 57.1% at inhalation flow rates of 15 and 30L/min, respectively.</w:t>
      </w:r>
    </w:p>
    <w:p w14:paraId="4486564A" w14:textId="05FC17A0" w:rsidR="002C614D" w:rsidRDefault="00B65155" w:rsidP="00FF0B68">
      <w:pPr>
        <w:pStyle w:val="DDLBodyText"/>
        <w:rPr>
          <w:rFonts w:cstheme="minorHAnsi"/>
          <w:b/>
          <w:bCs/>
          <w:color w:val="000000" w:themeColor="text1"/>
          <w:sz w:val="24"/>
          <w:szCs w:val="24"/>
          <w:lang w:val="en-US"/>
        </w:rPr>
      </w:pPr>
      <w:r w:rsidRPr="00DB58CE">
        <w:rPr>
          <w:rFonts w:cstheme="minorHAnsi"/>
          <w:b/>
          <w:bCs/>
          <w:color w:val="000000" w:themeColor="text1"/>
          <w:sz w:val="20"/>
          <w:lang w:val="en-US"/>
        </w:rPr>
        <w:t>Conclusions</w:t>
      </w:r>
    </w:p>
    <w:p w14:paraId="1DCA466F" w14:textId="1ED30FE9" w:rsidR="002C614D" w:rsidRPr="00465E9E" w:rsidRDefault="0029100F" w:rsidP="00465E9E">
      <w:pPr>
        <w:pStyle w:val="DDLBodyText"/>
        <w:spacing w:after="0"/>
        <w:rPr>
          <w:color w:val="000000" w:themeColor="text1"/>
          <w:sz w:val="20"/>
        </w:rPr>
      </w:pPr>
      <w:r w:rsidRPr="002C614D">
        <w:rPr>
          <w:color w:val="000000" w:themeColor="text1"/>
          <w:sz w:val="20"/>
        </w:rPr>
        <w:t>In this study</w:t>
      </w:r>
      <w:r w:rsidR="00DB58CE" w:rsidRPr="002C614D">
        <w:rPr>
          <w:color w:val="000000" w:themeColor="text1"/>
          <w:sz w:val="20"/>
        </w:rPr>
        <w:t>,</w:t>
      </w:r>
      <w:r w:rsidR="00E44C40" w:rsidRPr="002C614D">
        <w:rPr>
          <w:color w:val="000000" w:themeColor="text1"/>
          <w:sz w:val="20"/>
        </w:rPr>
        <w:t xml:space="preserve"> </w:t>
      </w:r>
      <w:r w:rsidR="0065514B" w:rsidRPr="002C614D">
        <w:rPr>
          <w:color w:val="000000" w:themeColor="text1"/>
          <w:sz w:val="20"/>
        </w:rPr>
        <w:t>it</w:t>
      </w:r>
      <w:r w:rsidR="00E44C40" w:rsidRPr="002C614D">
        <w:rPr>
          <w:color w:val="000000" w:themeColor="text1"/>
          <w:sz w:val="20"/>
        </w:rPr>
        <w:t xml:space="preserve"> was</w:t>
      </w:r>
      <w:r w:rsidRPr="002C614D">
        <w:rPr>
          <w:color w:val="000000" w:themeColor="text1"/>
          <w:sz w:val="20"/>
        </w:rPr>
        <w:t xml:space="preserve"> shown </w:t>
      </w:r>
      <w:r w:rsidR="0065514B" w:rsidRPr="002C614D">
        <w:rPr>
          <w:color w:val="000000" w:themeColor="text1"/>
          <w:sz w:val="20"/>
        </w:rPr>
        <w:t xml:space="preserve">that the characteristic of aerosol generation </w:t>
      </w:r>
      <w:r w:rsidR="002C614D">
        <w:rPr>
          <w:color w:val="000000" w:themeColor="text1"/>
          <w:sz w:val="20"/>
        </w:rPr>
        <w:t>and resulting lung deposition f</w:t>
      </w:r>
      <w:r w:rsidR="00BD632E" w:rsidRPr="002C614D">
        <w:rPr>
          <w:color w:val="000000" w:themeColor="text1"/>
          <w:sz w:val="20"/>
        </w:rPr>
        <w:t xml:space="preserve">rom </w:t>
      </w:r>
      <w:r w:rsidR="0065514B" w:rsidRPr="002C614D">
        <w:rPr>
          <w:color w:val="000000" w:themeColor="text1"/>
          <w:sz w:val="20"/>
        </w:rPr>
        <w:t xml:space="preserve">the Pulmospray SMI is </w:t>
      </w:r>
      <w:r w:rsidR="002C614D" w:rsidRPr="002C614D">
        <w:rPr>
          <w:color w:val="000000" w:themeColor="text1"/>
          <w:sz w:val="20"/>
        </w:rPr>
        <w:t>in</w:t>
      </w:r>
      <w:r w:rsidR="0065514B" w:rsidRPr="002C614D">
        <w:rPr>
          <w:color w:val="000000" w:themeColor="text1"/>
          <w:sz w:val="20"/>
        </w:rPr>
        <w:t>dependent o</w:t>
      </w:r>
      <w:r w:rsidR="002C614D">
        <w:rPr>
          <w:color w:val="000000" w:themeColor="text1"/>
          <w:sz w:val="20"/>
        </w:rPr>
        <w:t>f</w:t>
      </w:r>
      <w:r w:rsidR="0065514B" w:rsidRPr="002C614D">
        <w:rPr>
          <w:color w:val="000000" w:themeColor="text1"/>
          <w:sz w:val="20"/>
        </w:rPr>
        <w:t xml:space="preserve"> </w:t>
      </w:r>
      <w:r w:rsidR="002C614D" w:rsidRPr="002C614D">
        <w:rPr>
          <w:color w:val="000000" w:themeColor="text1"/>
          <w:sz w:val="20"/>
        </w:rPr>
        <w:t xml:space="preserve">the physiochemical properties </w:t>
      </w:r>
      <w:r w:rsidR="002C614D">
        <w:rPr>
          <w:color w:val="000000" w:themeColor="text1"/>
          <w:sz w:val="20"/>
        </w:rPr>
        <w:t>of</w:t>
      </w:r>
      <w:r w:rsidR="002C614D" w:rsidRPr="002C614D">
        <w:rPr>
          <w:color w:val="000000" w:themeColor="text1"/>
          <w:sz w:val="20"/>
        </w:rPr>
        <w:t xml:space="preserve"> the inhalation solution and the</w:t>
      </w:r>
      <w:r w:rsidR="0065514B" w:rsidRPr="002C614D">
        <w:rPr>
          <w:color w:val="000000" w:themeColor="text1"/>
          <w:sz w:val="20"/>
        </w:rPr>
        <w:t xml:space="preserve"> inhalation </w:t>
      </w:r>
      <w:r w:rsidR="00DB58CE" w:rsidRPr="002C614D">
        <w:rPr>
          <w:color w:val="000000" w:themeColor="text1"/>
          <w:sz w:val="20"/>
        </w:rPr>
        <w:t>flow rate</w:t>
      </w:r>
      <w:r w:rsidR="00D11FC9" w:rsidRPr="002C614D">
        <w:rPr>
          <w:color w:val="000000" w:themeColor="text1"/>
          <w:sz w:val="20"/>
        </w:rPr>
        <w:t>.</w:t>
      </w:r>
      <w:r w:rsidR="008248AB" w:rsidRPr="002C614D">
        <w:rPr>
          <w:color w:val="000000" w:themeColor="text1"/>
          <w:sz w:val="20"/>
        </w:rPr>
        <w:t xml:space="preserve"> </w:t>
      </w:r>
      <w:r w:rsidR="002C614D" w:rsidRPr="002C614D">
        <w:rPr>
          <w:color w:val="000000" w:themeColor="text1"/>
          <w:sz w:val="20"/>
        </w:rPr>
        <w:t>In conclusion, the single-use Pulmospray</w:t>
      </w:r>
      <w:r w:rsidR="002C614D" w:rsidRPr="002C614D">
        <w:rPr>
          <w:color w:val="000000" w:themeColor="text1"/>
          <w:sz w:val="20"/>
          <w:vertAlign w:val="superscript"/>
        </w:rPr>
        <w:t>TM</w:t>
      </w:r>
      <w:r w:rsidR="002C614D" w:rsidRPr="002C614D">
        <w:rPr>
          <w:color w:val="000000" w:themeColor="text1"/>
          <w:sz w:val="20"/>
        </w:rPr>
        <w:t xml:space="preserve"> SMI </w:t>
      </w:r>
      <w:r w:rsidR="002C614D">
        <w:rPr>
          <w:color w:val="000000" w:themeColor="text1"/>
          <w:sz w:val="20"/>
        </w:rPr>
        <w:t xml:space="preserve">device </w:t>
      </w:r>
      <w:r w:rsidR="002C614D" w:rsidRPr="002C614D">
        <w:rPr>
          <w:color w:val="000000" w:themeColor="text1"/>
          <w:sz w:val="20"/>
        </w:rPr>
        <w:t xml:space="preserve">is an efficient inhaler for </w:t>
      </w:r>
      <w:r w:rsidR="00C93540">
        <w:rPr>
          <w:color w:val="000000" w:themeColor="text1"/>
          <w:sz w:val="20"/>
        </w:rPr>
        <w:t xml:space="preserve">the </w:t>
      </w:r>
      <w:r w:rsidR="002C614D" w:rsidRPr="002C614D">
        <w:rPr>
          <w:color w:val="000000" w:themeColor="text1"/>
          <w:sz w:val="20"/>
        </w:rPr>
        <w:t xml:space="preserve">delivery of drug products to the lungs </w:t>
      </w:r>
      <w:r w:rsidR="002C614D">
        <w:rPr>
          <w:color w:val="000000" w:themeColor="text1"/>
          <w:sz w:val="20"/>
        </w:rPr>
        <w:t>with</w:t>
      </w:r>
      <w:r w:rsidR="002C614D" w:rsidRPr="002C614D">
        <w:rPr>
          <w:color w:val="000000" w:themeColor="text1"/>
          <w:sz w:val="20"/>
        </w:rPr>
        <w:t xml:space="preserve"> </w:t>
      </w:r>
      <w:r w:rsidR="002C614D">
        <w:rPr>
          <w:color w:val="000000" w:themeColor="text1"/>
          <w:sz w:val="20"/>
        </w:rPr>
        <w:t xml:space="preserve">varying physiochemical properties of the inhalation solution and </w:t>
      </w:r>
      <w:r w:rsidR="002C614D" w:rsidRPr="002C614D">
        <w:rPr>
          <w:color w:val="000000" w:themeColor="text1"/>
          <w:sz w:val="20"/>
        </w:rPr>
        <w:t>inspiratory flow rates</w:t>
      </w:r>
      <w:r w:rsidR="002C614D" w:rsidRPr="00465E9E">
        <w:rPr>
          <w:color w:val="000000" w:themeColor="text1"/>
          <w:sz w:val="20"/>
        </w:rPr>
        <w:t xml:space="preserve">. </w:t>
      </w:r>
    </w:p>
    <w:p w14:paraId="33E3B9D5" w14:textId="73FCDD33" w:rsidR="00F22B6E" w:rsidRPr="002C614D" w:rsidRDefault="00F22B6E" w:rsidP="00FF0B68">
      <w:pPr>
        <w:pStyle w:val="DDLBodyText"/>
        <w:rPr>
          <w:szCs w:val="18"/>
        </w:rPr>
      </w:pPr>
    </w:p>
    <w:p w14:paraId="63CF7576" w14:textId="0F831C5C" w:rsidR="00CF0B56" w:rsidRPr="00F22B6E" w:rsidRDefault="00CF0B56" w:rsidP="00FF0B68">
      <w:pPr>
        <w:pStyle w:val="DDLBodyText"/>
        <w:contextualSpacing/>
        <w:rPr>
          <w:szCs w:val="18"/>
        </w:rPr>
      </w:pPr>
      <w:r w:rsidRPr="00CF0B56">
        <w:rPr>
          <w:b/>
          <w:bCs/>
          <w:szCs w:val="18"/>
        </w:rPr>
        <w:t>Acknowledgements</w:t>
      </w:r>
    </w:p>
    <w:p w14:paraId="27CB0DC8" w14:textId="270D1173" w:rsidR="00CF0B56" w:rsidRPr="00DB58CE" w:rsidRDefault="00CF0B56" w:rsidP="00FF0B68">
      <w:pPr>
        <w:pStyle w:val="DDLBodyText"/>
        <w:contextualSpacing/>
      </w:pPr>
      <w:r>
        <w:t xml:space="preserve">This work was funded by an Australian Research Council grant: </w:t>
      </w:r>
      <w:r w:rsidR="00F22B6E" w:rsidRPr="00CF0B56">
        <w:rPr>
          <w:lang w:val="en-AU"/>
        </w:rPr>
        <w:t>LP190100917.</w:t>
      </w:r>
    </w:p>
    <w:p w14:paraId="5E0EBA6E" w14:textId="77777777" w:rsidR="00F22B6E" w:rsidRDefault="00F22B6E" w:rsidP="009B10CD">
      <w:pPr>
        <w:pStyle w:val="DDLBodyText"/>
        <w:spacing w:after="0"/>
        <w:rPr>
          <w:rFonts w:cstheme="minorHAnsi"/>
          <w:b/>
          <w:bCs/>
          <w:color w:val="000000" w:themeColor="text1"/>
          <w:sz w:val="16"/>
          <w:szCs w:val="16"/>
          <w:lang w:val="en-US"/>
        </w:rPr>
      </w:pPr>
    </w:p>
    <w:p w14:paraId="647AA4F2" w14:textId="42B68E19" w:rsidR="00151E0B" w:rsidRPr="00151E0B" w:rsidRDefault="00733B11" w:rsidP="00151E0B">
      <w:pPr>
        <w:pStyle w:val="DDLBodyText"/>
        <w:spacing w:after="0"/>
        <w:rPr>
          <w:rFonts w:cstheme="minorHAnsi"/>
          <w:b/>
          <w:bCs/>
          <w:color w:val="000000" w:themeColor="text1"/>
          <w:szCs w:val="18"/>
          <w:lang w:val="en-US"/>
        </w:rPr>
      </w:pPr>
      <w:r w:rsidRPr="00465E9E">
        <w:rPr>
          <w:rFonts w:cstheme="minorHAnsi"/>
          <w:b/>
          <w:bCs/>
          <w:color w:val="000000" w:themeColor="text1"/>
          <w:szCs w:val="18"/>
          <w:lang w:val="en-US"/>
        </w:rPr>
        <w:t>References</w:t>
      </w:r>
      <w:r w:rsidRPr="002E32DA">
        <w:rPr>
          <w:rFonts w:eastAsiaTheme="minorHAnsi" w:cs="Arial"/>
          <w:szCs w:val="22"/>
          <w:lang w:val="en-US" w:eastAsia="en-US"/>
        </w:rPr>
        <w:fldChar w:fldCharType="begin"/>
      </w:r>
      <w:r w:rsidRPr="002E32DA">
        <w:instrText xml:space="preserve"> ADDIN EN.REFLIST </w:instrText>
      </w:r>
      <w:r w:rsidRPr="002E32DA">
        <w:rPr>
          <w:rFonts w:eastAsiaTheme="minorHAnsi" w:cs="Arial"/>
          <w:szCs w:val="22"/>
          <w:lang w:val="en-US" w:eastAsia="en-US"/>
        </w:rPr>
        <w:fldChar w:fldCharType="separate"/>
      </w:r>
    </w:p>
    <w:p w14:paraId="5E2EEEBB" w14:textId="4C10C56D" w:rsidR="00151E0B" w:rsidRPr="002B7BB3" w:rsidRDefault="00151E0B" w:rsidP="00151E0B">
      <w:pPr>
        <w:pStyle w:val="EndNoteBibliography"/>
        <w:rPr>
          <w:color w:val="000000" w:themeColor="text1"/>
        </w:rPr>
      </w:pPr>
      <w:r w:rsidRPr="002B7BB3">
        <w:rPr>
          <w:color w:val="000000" w:themeColor="text1"/>
        </w:rPr>
        <w:t>[1] van Rijn, C, Vlaming, KE , Bem, RA., Dekker, RJ.,  Poortinga, A., Breit, T., van Leeuwen,S., Ensink, WA., van Wijnbergen, K., van Hamme ,JL., Bonn, D.,  Geijtenbeek, TBH. Low energy nebulization preserves integrity of SARS-CoV-2 mRNA vaccines for respiratory delivery, Sci Rep 2023, 31;13:8851</w:t>
      </w:r>
    </w:p>
    <w:p w14:paraId="1F5D689A" w14:textId="0AE55FCF" w:rsidR="00B60CBE" w:rsidRPr="002E32DA" w:rsidRDefault="00151E0B" w:rsidP="00B60CBE">
      <w:pPr>
        <w:pStyle w:val="EndNoteBibliography"/>
      </w:pPr>
      <w:r>
        <w:t xml:space="preserve">[2] </w:t>
      </w:r>
      <w:r w:rsidR="00B60CBE" w:rsidRPr="002E32DA">
        <w:t xml:space="preserve">Komalla, V.; Wong, C. Y. J.; Sibum, I.; Muellinger, B.; Nijdam, W.; Chaugule, V.; Soria, J.; Ong, H. X.; Buchmann, N. A.; Traini, D., Advances in soft mist inhalers. </w:t>
      </w:r>
      <w:r w:rsidR="00B60CBE" w:rsidRPr="002E32DA">
        <w:rPr>
          <w:i/>
        </w:rPr>
        <w:t xml:space="preserve">Expert Opinion on Drug Delivery </w:t>
      </w:r>
      <w:r w:rsidR="00B60CBE" w:rsidRPr="002E32DA">
        <w:t xml:space="preserve">2023, </w:t>
      </w:r>
      <w:r w:rsidR="002E32DA" w:rsidRPr="002E32DA">
        <w:t>1-16</w:t>
      </w:r>
      <w:r w:rsidR="00B60CBE" w:rsidRPr="002E32DA">
        <w:t>.</w:t>
      </w:r>
    </w:p>
    <w:p w14:paraId="5C03EDED" w14:textId="5004EABA" w:rsidR="00B60CBE" w:rsidRPr="002E32DA" w:rsidRDefault="00B60CBE" w:rsidP="00B60CBE">
      <w:pPr>
        <w:pStyle w:val="EndNoteBibliography"/>
      </w:pPr>
      <w:r w:rsidRPr="002E32DA">
        <w:t>[</w:t>
      </w:r>
      <w:r w:rsidR="00151E0B">
        <w:t>3</w:t>
      </w:r>
      <w:r w:rsidRPr="002E32DA">
        <w:t xml:space="preserve"> Broniarz-Press, L.; Sosnowski, T. R.; Matuszak, M.; Ochowiak, M.; Jabłczyńska, K., The effect of shear and extensional viscosities on atomization of Newtonian and non-Newtonian fluids in ultrasonic inhaler. </w:t>
      </w:r>
      <w:r w:rsidR="00D903CD">
        <w:rPr>
          <w:i/>
        </w:rPr>
        <w:t>D1</w:t>
      </w:r>
      <w:r w:rsidRPr="002E32DA">
        <w:rPr>
          <w:i/>
        </w:rPr>
        <w:t xml:space="preserve">rnational Journal of Pharmaceutics </w:t>
      </w:r>
      <w:r w:rsidRPr="002E32DA">
        <w:t xml:space="preserve">2015, </w:t>
      </w:r>
      <w:r w:rsidRPr="002E32DA">
        <w:rPr>
          <w:i/>
        </w:rPr>
        <w:t>485</w:t>
      </w:r>
      <w:r w:rsidRPr="002E32DA">
        <w:t xml:space="preserve"> (1), 41-49.</w:t>
      </w:r>
    </w:p>
    <w:p w14:paraId="7952D26B" w14:textId="0EDBDE3E" w:rsidR="00B60CBE" w:rsidRPr="002E32DA" w:rsidRDefault="00B60CBE" w:rsidP="00B60CBE">
      <w:pPr>
        <w:pStyle w:val="EndNoteBibliography"/>
      </w:pPr>
      <w:r w:rsidRPr="002E32DA">
        <w:t>[</w:t>
      </w:r>
      <w:r w:rsidR="00151E0B">
        <w:t>4</w:t>
      </w:r>
      <w:r w:rsidRPr="002E32DA">
        <w:t xml:space="preserve">] Ochowiak, M.; Matuszak, M.; Włodarczak, S., The analysis of pneumatic atomization of Newtonian and non-Newtonian fluids for different medical nebulizers. </w:t>
      </w:r>
      <w:r w:rsidRPr="002E32DA">
        <w:rPr>
          <w:i/>
        </w:rPr>
        <w:t xml:space="preserve">Drug Development and Industrial Pharmacy </w:t>
      </w:r>
      <w:r w:rsidRPr="002E32DA">
        <w:t xml:space="preserve">2017, </w:t>
      </w:r>
      <w:r w:rsidRPr="002E32DA">
        <w:rPr>
          <w:i/>
        </w:rPr>
        <w:t>43</w:t>
      </w:r>
      <w:r w:rsidRPr="002E32DA">
        <w:t xml:space="preserve"> (12), 1999-2010.</w:t>
      </w:r>
    </w:p>
    <w:p w14:paraId="6A9CD004" w14:textId="563F7A6B" w:rsidR="00B60CBE" w:rsidRPr="002E32DA" w:rsidRDefault="002C614D" w:rsidP="00B60CBE">
      <w:pPr>
        <w:pStyle w:val="EndNoteBibliography"/>
      </w:pPr>
      <w:r w:rsidRPr="002E32DA">
        <w:t>[</w:t>
      </w:r>
      <w:r w:rsidR="00151E0B">
        <w:t>5</w:t>
      </w:r>
      <w:r w:rsidRPr="002E32DA">
        <w:t xml:space="preserve">] </w:t>
      </w:r>
      <w:r w:rsidR="00B60CBE" w:rsidRPr="002E32DA">
        <w:t xml:space="preserve">Simones, M. P.; Loyalka, S. K.; Duffy, C.; MacLoughlin, R.; Tatham, A.; Power, P., Measurement of the size and charge distribution of sodium chloride particles generated by an Aeroneb Pro® pharmaceutical nebulizer. 2014, </w:t>
      </w:r>
      <w:r w:rsidR="00B60CBE" w:rsidRPr="002E32DA">
        <w:rPr>
          <w:i/>
        </w:rPr>
        <w:t>6</w:t>
      </w:r>
      <w:r w:rsidR="00B60CBE" w:rsidRPr="002E32DA">
        <w:t xml:space="preserve"> (1), 29-36.</w:t>
      </w:r>
    </w:p>
    <w:p w14:paraId="68D6F28A" w14:textId="5CCCB13D" w:rsidR="002C614D" w:rsidRPr="002E32DA" w:rsidRDefault="00733B11" w:rsidP="002C614D">
      <w:pPr>
        <w:pStyle w:val="DDLReferences"/>
        <w:keepNext/>
        <w:spacing w:after="160"/>
        <w:ind w:left="0" w:firstLine="0"/>
        <w:rPr>
          <w:szCs w:val="22"/>
        </w:rPr>
      </w:pPr>
      <w:r w:rsidRPr="002E32DA">
        <w:fldChar w:fldCharType="end"/>
      </w:r>
      <w:r w:rsidR="002C614D" w:rsidRPr="002E32DA">
        <w:t>[5</w:t>
      </w:r>
      <w:r w:rsidR="00151E0B">
        <w:t>6</w:t>
      </w:r>
      <w:r w:rsidR="002C614D" w:rsidRPr="002E32DA">
        <w:t xml:space="preserve"> </w:t>
      </w:r>
      <w:r w:rsidR="002C614D" w:rsidRPr="002E32DA">
        <w:rPr>
          <w:szCs w:val="22"/>
        </w:rPr>
        <w:t>Mao</w:t>
      </w:r>
      <w:r w:rsidR="002C614D" w:rsidRPr="002E32DA">
        <w:rPr>
          <w:szCs w:val="22"/>
          <w:lang w:val="en-US"/>
        </w:rPr>
        <w:t>, L.;</w:t>
      </w:r>
      <w:r w:rsidR="002C614D" w:rsidRPr="002E32DA">
        <w:rPr>
          <w:szCs w:val="22"/>
        </w:rPr>
        <w:t xml:space="preserve"> Pant</w:t>
      </w:r>
      <w:r w:rsidR="002C614D" w:rsidRPr="002E32DA">
        <w:rPr>
          <w:szCs w:val="22"/>
          <w:lang w:val="en-US"/>
        </w:rPr>
        <w:t>,</w:t>
      </w:r>
      <w:r w:rsidR="002C614D" w:rsidRPr="002E32DA">
        <w:rPr>
          <w:szCs w:val="22"/>
        </w:rPr>
        <w:t xml:space="preserve"> </w:t>
      </w:r>
      <w:r w:rsidR="002C614D" w:rsidRPr="002E32DA">
        <w:rPr>
          <w:szCs w:val="22"/>
          <w:lang w:val="en-US"/>
        </w:rPr>
        <w:t xml:space="preserve">N.; </w:t>
      </w:r>
      <w:r w:rsidR="002C614D" w:rsidRPr="002E32DA">
        <w:rPr>
          <w:szCs w:val="22"/>
        </w:rPr>
        <w:t>Bockenstedt</w:t>
      </w:r>
      <w:r w:rsidR="002C614D" w:rsidRPr="002E32DA">
        <w:rPr>
          <w:szCs w:val="22"/>
          <w:lang w:val="en-US"/>
        </w:rPr>
        <w:t>,</w:t>
      </w:r>
      <w:r w:rsidR="002C614D" w:rsidRPr="002E32DA">
        <w:rPr>
          <w:szCs w:val="22"/>
        </w:rPr>
        <w:t xml:space="preserve"> </w:t>
      </w:r>
      <w:r w:rsidR="002C614D" w:rsidRPr="002E32DA">
        <w:rPr>
          <w:szCs w:val="22"/>
          <w:lang w:val="en-US"/>
        </w:rPr>
        <w:t xml:space="preserve">D.; </w:t>
      </w:r>
      <w:r w:rsidR="002C614D" w:rsidRPr="002E32DA">
        <w:rPr>
          <w:szCs w:val="22"/>
        </w:rPr>
        <w:t>Simple and Efficient Delivery of Inhaled Soft Mist Aerosols Using the Hand-Held Pulmospray</w:t>
      </w:r>
      <w:r w:rsidR="002C614D" w:rsidRPr="002E32DA">
        <w:rPr>
          <w:szCs w:val="22"/>
          <w:vertAlign w:val="superscript"/>
        </w:rPr>
        <w:t>TM</w:t>
      </w:r>
      <w:r w:rsidR="002C614D" w:rsidRPr="002E32DA">
        <w:rPr>
          <w:szCs w:val="22"/>
          <w:lang w:val="en-US"/>
        </w:rPr>
        <w:t xml:space="preserve">. </w:t>
      </w:r>
      <w:r w:rsidR="002C614D" w:rsidRPr="002E32DA">
        <w:rPr>
          <w:szCs w:val="22"/>
        </w:rPr>
        <w:t>Respiratory Drug Delivery</w:t>
      </w:r>
      <w:r w:rsidR="002C614D" w:rsidRPr="002E32DA">
        <w:rPr>
          <w:szCs w:val="22"/>
          <w:lang w:val="en-US"/>
        </w:rPr>
        <w:t xml:space="preserve"> 2022, 339 - 341</w:t>
      </w:r>
      <w:r w:rsidR="002C614D" w:rsidRPr="002E32DA">
        <w:rPr>
          <w:szCs w:val="22"/>
        </w:rPr>
        <w:t xml:space="preserve"> </w:t>
      </w:r>
    </w:p>
    <w:p w14:paraId="657C7C21" w14:textId="71ED00D5" w:rsidR="002C614D" w:rsidRPr="00163CAD" w:rsidRDefault="002C614D" w:rsidP="00163CAD">
      <w:pPr>
        <w:pStyle w:val="DDLReferences"/>
        <w:keepNext/>
        <w:spacing w:after="160"/>
        <w:ind w:left="0" w:firstLine="0"/>
        <w:rPr>
          <w:szCs w:val="22"/>
        </w:rPr>
      </w:pPr>
      <w:r w:rsidRPr="002E32DA">
        <w:t>[</w:t>
      </w:r>
      <w:r w:rsidR="00151E0B">
        <w:t>7</w:t>
      </w:r>
      <w:r w:rsidRPr="002E32DA">
        <w:t xml:space="preserve"> </w:t>
      </w:r>
      <w:proofErr w:type="spellStart"/>
      <w:r w:rsidRPr="002E32DA">
        <w:rPr>
          <w:szCs w:val="22"/>
        </w:rPr>
        <w:t>Muellinger</w:t>
      </w:r>
      <w:proofErr w:type="spellEnd"/>
      <w:r w:rsidRPr="002E32DA">
        <w:rPr>
          <w:szCs w:val="22"/>
        </w:rPr>
        <w:t>, B.; Buchmann, N.A.; Bockenstedt, D.; Mao, L.; Pant, N.; de Kruif, W.;  Effect of Inspiratory Flow Rate on Particle Size Distribution and In Silico Deposition Within the Respiratory Tract using a Soft Mist Inhaler (SMI). Respiratory Drug Delivery</w:t>
      </w:r>
      <w:r w:rsidRPr="002E32DA">
        <w:rPr>
          <w:szCs w:val="22"/>
          <w:lang w:val="en-US"/>
        </w:rPr>
        <w:t xml:space="preserve"> 2022</w:t>
      </w:r>
      <w:r w:rsidR="002E32DA" w:rsidRPr="002E32DA">
        <w:rPr>
          <w:szCs w:val="22"/>
          <w:lang w:val="en-US"/>
        </w:rPr>
        <w:t>, 343-348</w:t>
      </w:r>
      <w:r w:rsidRPr="002E32DA">
        <w:rPr>
          <w:rFonts w:ascii="ACaslonPro" w:hAnsi="ACaslonPro"/>
          <w:sz w:val="40"/>
          <w:szCs w:val="40"/>
        </w:rPr>
        <w:t xml:space="preserve"> </w:t>
      </w:r>
    </w:p>
    <w:sectPr w:rsidR="002C614D" w:rsidRPr="00163CAD" w:rsidSect="00660395">
      <w:headerReference w:type="even" r:id="rId16"/>
      <w:headerReference w:type="default" r:id="rId17"/>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200F4" w14:textId="77777777" w:rsidR="007D7AB3" w:rsidRDefault="007D7AB3" w:rsidP="00A515A9">
      <w:pPr>
        <w:spacing w:after="0"/>
      </w:pPr>
      <w:r>
        <w:separator/>
      </w:r>
    </w:p>
  </w:endnote>
  <w:endnote w:type="continuationSeparator" w:id="0">
    <w:p w14:paraId="282EC670" w14:textId="77777777" w:rsidR="007D7AB3" w:rsidRDefault="007D7AB3"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CaslonPro">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F2299" w14:textId="77777777" w:rsidR="007D7AB3" w:rsidRDefault="007D7AB3" w:rsidP="00A515A9">
      <w:pPr>
        <w:spacing w:after="0"/>
      </w:pPr>
      <w:r>
        <w:separator/>
      </w:r>
    </w:p>
  </w:footnote>
  <w:footnote w:type="continuationSeparator" w:id="0">
    <w:p w14:paraId="473DC82E" w14:textId="77777777" w:rsidR="007D7AB3" w:rsidRDefault="007D7AB3"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56AA948B"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087A24">
      <w:rPr>
        <w:i/>
      </w:rPr>
      <w:t>4</w:t>
    </w:r>
    <w:r w:rsidR="008C5C57" w:rsidRPr="003C58EE">
      <w:rPr>
        <w:i/>
      </w:rPr>
      <w:t>,</w:t>
    </w:r>
    <w:r w:rsidR="00964A86" w:rsidRPr="003C58EE">
      <w:rPr>
        <w:i/>
      </w:rPr>
      <w:t xml:space="preserve"> 20</w:t>
    </w:r>
    <w:r w:rsidR="00F27E20" w:rsidRPr="003C58EE">
      <w:rPr>
        <w:i/>
      </w:rPr>
      <w:t>2</w:t>
    </w:r>
    <w:r w:rsidR="00087A24">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373362371"/>
        <w:lock w:val="sdtLocked"/>
        <w:placeholder>
          <w:docPart w:val="E0AC6964892F4DA2919F1A5363125666"/>
        </w:placeholder>
      </w:sdtPr>
      <w:sdtEndPr>
        <w:rPr>
          <w:i w:val="0"/>
        </w:rPr>
      </w:sdtEndPr>
      <w:sdtContent>
        <w:r w:rsidR="00C52CC4" w:rsidRPr="00C52CC4">
          <w:rPr>
            <w:rStyle w:val="PlaceholderText"/>
            <w:i/>
            <w:color w:val="auto"/>
          </w:rPr>
          <w:t>Influence of fluid physiochemical</w:t>
        </w:r>
        <w:r w:rsidR="00C52CC4" w:rsidRPr="00C52CC4">
          <w:rPr>
            <w:rStyle w:val="PlaceholderText"/>
            <w:i/>
          </w:rPr>
          <w:t xml:space="preserve"> </w:t>
        </w:r>
        <w:r w:rsidR="00C52CC4" w:rsidRPr="00953F45">
          <w:rPr>
            <w:lang w:val="en-US"/>
          </w:rPr>
          <w:t xml:space="preserve">properties on aerosolization performance </w:t>
        </w:r>
        <w:r w:rsidR="00C52CC4">
          <w:rPr>
            <w:lang w:val="en-US"/>
          </w:rPr>
          <w:t>of a</w:t>
        </w:r>
        <w:r w:rsidR="00C52CC4" w:rsidRPr="00953F45">
          <w:rPr>
            <w:lang w:val="en-US"/>
          </w:rPr>
          <w:t xml:space="preserve"> novel soft mist inhaler</w:t>
        </w:r>
        <w:r w:rsidR="00C52CC4">
          <w:rPr>
            <w:lang w:val="en-US"/>
          </w:rPr>
          <w:t xml:space="preserve"> </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41355167"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w:t>
    </w:r>
    <w:r w:rsidR="001B1FE6">
      <w:rPr>
        <w:i/>
      </w:rPr>
      <w:t>–</w:t>
    </w:r>
    <w:r w:rsidR="00964A86" w:rsidRPr="00964A86">
      <w:rPr>
        <w:i/>
      </w:rPr>
      <w:t xml:space="preserve">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041593484"/>
        <w:lock w:val="sdtLocked"/>
        <w:placeholder>
          <w:docPart w:val="8767CCE5C7C749C29833C80B52C2E589"/>
        </w:placeholder>
      </w:sdtPr>
      <w:sdtEndPr>
        <w:rPr>
          <w:rStyle w:val="PlaceholderText"/>
          <w:color w:val="808080"/>
        </w:rPr>
      </w:sdtEndPr>
      <w:sdtContent>
        <w:r w:rsidR="001B1FE6">
          <w:rPr>
            <w:i/>
          </w:rPr>
          <w:t xml:space="preserve">V. </w:t>
        </w:r>
        <w:proofErr w:type="spellStart"/>
        <w:r w:rsidR="001B1FE6">
          <w:rPr>
            <w:i/>
          </w:rPr>
          <w:t>Komalla</w:t>
        </w:r>
        <w:proofErr w:type="spellEnd"/>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1E3D3A79"/>
    <w:multiLevelType w:val="hybridMultilevel"/>
    <w:tmpl w:val="C7768D04"/>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 w15:restartNumberingAfterBreak="0">
    <w:nsid w:val="35D14A4F"/>
    <w:multiLevelType w:val="hybridMultilevel"/>
    <w:tmpl w:val="6BF074D0"/>
    <w:lvl w:ilvl="0" w:tplc="F8B6EB3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6"/>
  </w:num>
  <w:num w:numId="2" w16cid:durableId="1173883495">
    <w:abstractNumId w:val="0"/>
  </w:num>
  <w:num w:numId="3" w16cid:durableId="1473520453">
    <w:abstractNumId w:val="4"/>
  </w:num>
  <w:num w:numId="4" w16cid:durableId="880900156">
    <w:abstractNumId w:val="5"/>
  </w:num>
  <w:num w:numId="5" w16cid:durableId="1941520065">
    <w:abstractNumId w:val="3"/>
  </w:num>
  <w:num w:numId="6" w16cid:durableId="1430544975">
    <w:abstractNumId w:val="2"/>
  </w:num>
  <w:num w:numId="7" w16cid:durableId="19976061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CS [bracketed]&lt;/Style&gt;&lt;LeftDelim&gt;{&lt;/LeftDelim&gt;&lt;RightDelim&gt;}&lt;/RightDelim&gt;&lt;FontName&gt;Arial&lt;/FontName&gt;&lt;FontSize&gt;8&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x92st9d6w2wdbepexa5a9altvr5taw92rdv&quot;&gt;DDL Abstract_VK&lt;record-ids&gt;&lt;item&gt;1&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0E77D5"/>
    <w:rsid w:val="00002F0C"/>
    <w:rsid w:val="0000715D"/>
    <w:rsid w:val="00011751"/>
    <w:rsid w:val="0001616D"/>
    <w:rsid w:val="00016641"/>
    <w:rsid w:val="00016803"/>
    <w:rsid w:val="00016829"/>
    <w:rsid w:val="00017625"/>
    <w:rsid w:val="00022B09"/>
    <w:rsid w:val="00032260"/>
    <w:rsid w:val="00042D62"/>
    <w:rsid w:val="00054372"/>
    <w:rsid w:val="0006467A"/>
    <w:rsid w:val="000666A0"/>
    <w:rsid w:val="00070AC6"/>
    <w:rsid w:val="00072C98"/>
    <w:rsid w:val="000730F5"/>
    <w:rsid w:val="00081FF8"/>
    <w:rsid w:val="00082B3A"/>
    <w:rsid w:val="00087A24"/>
    <w:rsid w:val="000A208F"/>
    <w:rsid w:val="000A2590"/>
    <w:rsid w:val="000A5A12"/>
    <w:rsid w:val="000C4C29"/>
    <w:rsid w:val="000E6E77"/>
    <w:rsid w:val="000E77D5"/>
    <w:rsid w:val="000F54B2"/>
    <w:rsid w:val="000F6D80"/>
    <w:rsid w:val="000F7515"/>
    <w:rsid w:val="00101D6A"/>
    <w:rsid w:val="00104162"/>
    <w:rsid w:val="00105A40"/>
    <w:rsid w:val="00121432"/>
    <w:rsid w:val="0012224E"/>
    <w:rsid w:val="00124F98"/>
    <w:rsid w:val="00125AE4"/>
    <w:rsid w:val="00133618"/>
    <w:rsid w:val="00134FB6"/>
    <w:rsid w:val="00136931"/>
    <w:rsid w:val="00141C9B"/>
    <w:rsid w:val="0014215A"/>
    <w:rsid w:val="001516A0"/>
    <w:rsid w:val="00151E0B"/>
    <w:rsid w:val="00160344"/>
    <w:rsid w:val="001604DB"/>
    <w:rsid w:val="00163CAD"/>
    <w:rsid w:val="00166044"/>
    <w:rsid w:val="001744CF"/>
    <w:rsid w:val="00185A2B"/>
    <w:rsid w:val="0019298C"/>
    <w:rsid w:val="001942DB"/>
    <w:rsid w:val="00194F7D"/>
    <w:rsid w:val="001A0E4F"/>
    <w:rsid w:val="001B0E1B"/>
    <w:rsid w:val="001B1CE9"/>
    <w:rsid w:val="001B1E2C"/>
    <w:rsid w:val="001B1FE6"/>
    <w:rsid w:val="001B7ACB"/>
    <w:rsid w:val="001C0318"/>
    <w:rsid w:val="001C1A34"/>
    <w:rsid w:val="001D4775"/>
    <w:rsid w:val="001E0136"/>
    <w:rsid w:val="001E27CC"/>
    <w:rsid w:val="001E62C6"/>
    <w:rsid w:val="001F6325"/>
    <w:rsid w:val="001F70F6"/>
    <w:rsid w:val="001F79B3"/>
    <w:rsid w:val="002130A8"/>
    <w:rsid w:val="00217845"/>
    <w:rsid w:val="00217FCE"/>
    <w:rsid w:val="00220849"/>
    <w:rsid w:val="00222A63"/>
    <w:rsid w:val="00231C18"/>
    <w:rsid w:val="00232CEF"/>
    <w:rsid w:val="00243EC6"/>
    <w:rsid w:val="00245971"/>
    <w:rsid w:val="002666D8"/>
    <w:rsid w:val="00266D69"/>
    <w:rsid w:val="002730ED"/>
    <w:rsid w:val="00273FDB"/>
    <w:rsid w:val="00283767"/>
    <w:rsid w:val="00283979"/>
    <w:rsid w:val="00283A7D"/>
    <w:rsid w:val="00283F05"/>
    <w:rsid w:val="00284E83"/>
    <w:rsid w:val="00287EA3"/>
    <w:rsid w:val="002901D5"/>
    <w:rsid w:val="0029067A"/>
    <w:rsid w:val="0029100F"/>
    <w:rsid w:val="002961B3"/>
    <w:rsid w:val="002A3E34"/>
    <w:rsid w:val="002B74ED"/>
    <w:rsid w:val="002B7BB3"/>
    <w:rsid w:val="002C1DA2"/>
    <w:rsid w:val="002C614D"/>
    <w:rsid w:val="002C6F6E"/>
    <w:rsid w:val="002E32DA"/>
    <w:rsid w:val="002E5AA5"/>
    <w:rsid w:val="002E77AE"/>
    <w:rsid w:val="002F1F1D"/>
    <w:rsid w:val="002F214F"/>
    <w:rsid w:val="002F38E3"/>
    <w:rsid w:val="00303CCC"/>
    <w:rsid w:val="00304B4B"/>
    <w:rsid w:val="00311692"/>
    <w:rsid w:val="00311E4A"/>
    <w:rsid w:val="0031528C"/>
    <w:rsid w:val="00321CB7"/>
    <w:rsid w:val="00323FE7"/>
    <w:rsid w:val="0033185B"/>
    <w:rsid w:val="0033233C"/>
    <w:rsid w:val="00333026"/>
    <w:rsid w:val="003362E0"/>
    <w:rsid w:val="00336AA2"/>
    <w:rsid w:val="00344562"/>
    <w:rsid w:val="0034725F"/>
    <w:rsid w:val="00360C0D"/>
    <w:rsid w:val="00365F82"/>
    <w:rsid w:val="003811BE"/>
    <w:rsid w:val="003840FE"/>
    <w:rsid w:val="00387ECA"/>
    <w:rsid w:val="00390DD4"/>
    <w:rsid w:val="0039248E"/>
    <w:rsid w:val="003A3D9E"/>
    <w:rsid w:val="003B1031"/>
    <w:rsid w:val="003B383B"/>
    <w:rsid w:val="003B65D1"/>
    <w:rsid w:val="003C12D9"/>
    <w:rsid w:val="003C3C18"/>
    <w:rsid w:val="003C3E68"/>
    <w:rsid w:val="003C568E"/>
    <w:rsid w:val="003C58EE"/>
    <w:rsid w:val="003C6A3B"/>
    <w:rsid w:val="003D0A5D"/>
    <w:rsid w:val="003D10FC"/>
    <w:rsid w:val="003D3DDE"/>
    <w:rsid w:val="003D7C47"/>
    <w:rsid w:val="003E473C"/>
    <w:rsid w:val="003E5D10"/>
    <w:rsid w:val="003E6213"/>
    <w:rsid w:val="003E760D"/>
    <w:rsid w:val="003F37A9"/>
    <w:rsid w:val="00404A4E"/>
    <w:rsid w:val="0040614F"/>
    <w:rsid w:val="00406636"/>
    <w:rsid w:val="0041018A"/>
    <w:rsid w:val="004144B9"/>
    <w:rsid w:val="00414B94"/>
    <w:rsid w:val="00421A69"/>
    <w:rsid w:val="00422818"/>
    <w:rsid w:val="00424AF8"/>
    <w:rsid w:val="00424C98"/>
    <w:rsid w:val="00427A4D"/>
    <w:rsid w:val="00427F09"/>
    <w:rsid w:val="00431073"/>
    <w:rsid w:val="00432F49"/>
    <w:rsid w:val="00434957"/>
    <w:rsid w:val="00435D38"/>
    <w:rsid w:val="00436616"/>
    <w:rsid w:val="00442036"/>
    <w:rsid w:val="00442E1E"/>
    <w:rsid w:val="00444A63"/>
    <w:rsid w:val="00447700"/>
    <w:rsid w:val="00465E9E"/>
    <w:rsid w:val="00472DBC"/>
    <w:rsid w:val="0047362F"/>
    <w:rsid w:val="0047418E"/>
    <w:rsid w:val="00474428"/>
    <w:rsid w:val="00482FCA"/>
    <w:rsid w:val="004869AC"/>
    <w:rsid w:val="00490C5A"/>
    <w:rsid w:val="00494244"/>
    <w:rsid w:val="00496006"/>
    <w:rsid w:val="00496466"/>
    <w:rsid w:val="004A684A"/>
    <w:rsid w:val="004B2051"/>
    <w:rsid w:val="004B6D88"/>
    <w:rsid w:val="004B6FED"/>
    <w:rsid w:val="004C1847"/>
    <w:rsid w:val="004C66C2"/>
    <w:rsid w:val="004D2FFD"/>
    <w:rsid w:val="004E7048"/>
    <w:rsid w:val="004F5C9B"/>
    <w:rsid w:val="004F745B"/>
    <w:rsid w:val="004F7E1D"/>
    <w:rsid w:val="004F7F64"/>
    <w:rsid w:val="00506C10"/>
    <w:rsid w:val="00510D26"/>
    <w:rsid w:val="00514208"/>
    <w:rsid w:val="00517D77"/>
    <w:rsid w:val="0052044B"/>
    <w:rsid w:val="00520FE5"/>
    <w:rsid w:val="005224E3"/>
    <w:rsid w:val="005229F6"/>
    <w:rsid w:val="00524F33"/>
    <w:rsid w:val="0052650D"/>
    <w:rsid w:val="005302DC"/>
    <w:rsid w:val="005303CA"/>
    <w:rsid w:val="00533B11"/>
    <w:rsid w:val="005357DB"/>
    <w:rsid w:val="00541128"/>
    <w:rsid w:val="00541F41"/>
    <w:rsid w:val="00542A25"/>
    <w:rsid w:val="005432A0"/>
    <w:rsid w:val="00544864"/>
    <w:rsid w:val="00544B4A"/>
    <w:rsid w:val="00544FB7"/>
    <w:rsid w:val="005450AE"/>
    <w:rsid w:val="00545F22"/>
    <w:rsid w:val="00547D53"/>
    <w:rsid w:val="00556E4F"/>
    <w:rsid w:val="00562927"/>
    <w:rsid w:val="00563345"/>
    <w:rsid w:val="00564C61"/>
    <w:rsid w:val="005657F5"/>
    <w:rsid w:val="00565D5A"/>
    <w:rsid w:val="005769C4"/>
    <w:rsid w:val="00582113"/>
    <w:rsid w:val="00585968"/>
    <w:rsid w:val="00586F50"/>
    <w:rsid w:val="00591DC8"/>
    <w:rsid w:val="00593A46"/>
    <w:rsid w:val="005965F6"/>
    <w:rsid w:val="00596663"/>
    <w:rsid w:val="005A4086"/>
    <w:rsid w:val="005B11C7"/>
    <w:rsid w:val="005B30C5"/>
    <w:rsid w:val="005B5FD9"/>
    <w:rsid w:val="005C1800"/>
    <w:rsid w:val="005C6695"/>
    <w:rsid w:val="005D1383"/>
    <w:rsid w:val="005D2F63"/>
    <w:rsid w:val="005D441D"/>
    <w:rsid w:val="005E1B7A"/>
    <w:rsid w:val="005F4472"/>
    <w:rsid w:val="005F64BA"/>
    <w:rsid w:val="00603274"/>
    <w:rsid w:val="006047B7"/>
    <w:rsid w:val="006053AA"/>
    <w:rsid w:val="0061160A"/>
    <w:rsid w:val="006132F5"/>
    <w:rsid w:val="00613573"/>
    <w:rsid w:val="006220F6"/>
    <w:rsid w:val="00623DF2"/>
    <w:rsid w:val="00625CAA"/>
    <w:rsid w:val="00631B86"/>
    <w:rsid w:val="00640506"/>
    <w:rsid w:val="00642787"/>
    <w:rsid w:val="00646F3E"/>
    <w:rsid w:val="00650800"/>
    <w:rsid w:val="0065439E"/>
    <w:rsid w:val="0065514B"/>
    <w:rsid w:val="00660395"/>
    <w:rsid w:val="00661650"/>
    <w:rsid w:val="0066222C"/>
    <w:rsid w:val="00664C70"/>
    <w:rsid w:val="0067066A"/>
    <w:rsid w:val="00671088"/>
    <w:rsid w:val="00671F30"/>
    <w:rsid w:val="006733FA"/>
    <w:rsid w:val="00676DA7"/>
    <w:rsid w:val="00677708"/>
    <w:rsid w:val="00681F60"/>
    <w:rsid w:val="00686D0B"/>
    <w:rsid w:val="006929E5"/>
    <w:rsid w:val="00692E5B"/>
    <w:rsid w:val="0069465B"/>
    <w:rsid w:val="006947AD"/>
    <w:rsid w:val="00697AE7"/>
    <w:rsid w:val="006A7A7C"/>
    <w:rsid w:val="006A7D26"/>
    <w:rsid w:val="006B12B5"/>
    <w:rsid w:val="006B3564"/>
    <w:rsid w:val="006B3D22"/>
    <w:rsid w:val="006D1733"/>
    <w:rsid w:val="006D2CA9"/>
    <w:rsid w:val="006E1C6F"/>
    <w:rsid w:val="006F0288"/>
    <w:rsid w:val="006F0873"/>
    <w:rsid w:val="006F13D6"/>
    <w:rsid w:val="006F5F4D"/>
    <w:rsid w:val="006F6EBB"/>
    <w:rsid w:val="00706187"/>
    <w:rsid w:val="0070626F"/>
    <w:rsid w:val="0070763C"/>
    <w:rsid w:val="00711C1F"/>
    <w:rsid w:val="00715F4B"/>
    <w:rsid w:val="00733B11"/>
    <w:rsid w:val="00740C63"/>
    <w:rsid w:val="00741163"/>
    <w:rsid w:val="00746852"/>
    <w:rsid w:val="00747BD2"/>
    <w:rsid w:val="0075493B"/>
    <w:rsid w:val="00755B4E"/>
    <w:rsid w:val="00757EF5"/>
    <w:rsid w:val="007735FD"/>
    <w:rsid w:val="00774E51"/>
    <w:rsid w:val="00781E78"/>
    <w:rsid w:val="0078212D"/>
    <w:rsid w:val="00783F2D"/>
    <w:rsid w:val="00784010"/>
    <w:rsid w:val="007870FC"/>
    <w:rsid w:val="00787F68"/>
    <w:rsid w:val="00795905"/>
    <w:rsid w:val="007A2010"/>
    <w:rsid w:val="007B1C54"/>
    <w:rsid w:val="007B2BEC"/>
    <w:rsid w:val="007B38B6"/>
    <w:rsid w:val="007C6DBA"/>
    <w:rsid w:val="007C7287"/>
    <w:rsid w:val="007D307A"/>
    <w:rsid w:val="007D441D"/>
    <w:rsid w:val="007D4B7B"/>
    <w:rsid w:val="007D7AB3"/>
    <w:rsid w:val="007E0354"/>
    <w:rsid w:val="007E0B22"/>
    <w:rsid w:val="007E2F09"/>
    <w:rsid w:val="007E4351"/>
    <w:rsid w:val="007F0B01"/>
    <w:rsid w:val="007F4417"/>
    <w:rsid w:val="00804EEB"/>
    <w:rsid w:val="008050EA"/>
    <w:rsid w:val="00805D0B"/>
    <w:rsid w:val="00812720"/>
    <w:rsid w:val="00820426"/>
    <w:rsid w:val="00821655"/>
    <w:rsid w:val="008248AB"/>
    <w:rsid w:val="00827E61"/>
    <w:rsid w:val="00834D7F"/>
    <w:rsid w:val="00836B77"/>
    <w:rsid w:val="00837ED2"/>
    <w:rsid w:val="008443EE"/>
    <w:rsid w:val="0084598F"/>
    <w:rsid w:val="00852676"/>
    <w:rsid w:val="00860916"/>
    <w:rsid w:val="00864CE3"/>
    <w:rsid w:val="00870B52"/>
    <w:rsid w:val="0087373E"/>
    <w:rsid w:val="0087544C"/>
    <w:rsid w:val="00881594"/>
    <w:rsid w:val="00881895"/>
    <w:rsid w:val="00881CFA"/>
    <w:rsid w:val="00893ED3"/>
    <w:rsid w:val="00896D67"/>
    <w:rsid w:val="008A2B07"/>
    <w:rsid w:val="008B02F1"/>
    <w:rsid w:val="008B142C"/>
    <w:rsid w:val="008B3C7E"/>
    <w:rsid w:val="008B4BF0"/>
    <w:rsid w:val="008B5279"/>
    <w:rsid w:val="008C2A85"/>
    <w:rsid w:val="008C5C57"/>
    <w:rsid w:val="008C7F2D"/>
    <w:rsid w:val="008D0A69"/>
    <w:rsid w:val="008D115B"/>
    <w:rsid w:val="008D2251"/>
    <w:rsid w:val="008D2426"/>
    <w:rsid w:val="008D4D8B"/>
    <w:rsid w:val="008D55CE"/>
    <w:rsid w:val="008D7F19"/>
    <w:rsid w:val="008E23F4"/>
    <w:rsid w:val="008F2A41"/>
    <w:rsid w:val="008F3526"/>
    <w:rsid w:val="008F48F5"/>
    <w:rsid w:val="008F7CBE"/>
    <w:rsid w:val="00911F56"/>
    <w:rsid w:val="00913616"/>
    <w:rsid w:val="00926D93"/>
    <w:rsid w:val="00930DA1"/>
    <w:rsid w:val="0093458B"/>
    <w:rsid w:val="00941946"/>
    <w:rsid w:val="00941EDD"/>
    <w:rsid w:val="00952A49"/>
    <w:rsid w:val="0095324F"/>
    <w:rsid w:val="00953F45"/>
    <w:rsid w:val="00955082"/>
    <w:rsid w:val="009566C5"/>
    <w:rsid w:val="00962F79"/>
    <w:rsid w:val="00964A86"/>
    <w:rsid w:val="00965722"/>
    <w:rsid w:val="00966CD3"/>
    <w:rsid w:val="0097221A"/>
    <w:rsid w:val="00974E37"/>
    <w:rsid w:val="0097640B"/>
    <w:rsid w:val="009818AC"/>
    <w:rsid w:val="00990C1E"/>
    <w:rsid w:val="00990E53"/>
    <w:rsid w:val="0099170B"/>
    <w:rsid w:val="00996628"/>
    <w:rsid w:val="009A0009"/>
    <w:rsid w:val="009A1638"/>
    <w:rsid w:val="009A4453"/>
    <w:rsid w:val="009A45EA"/>
    <w:rsid w:val="009A52B9"/>
    <w:rsid w:val="009A5E01"/>
    <w:rsid w:val="009B09B0"/>
    <w:rsid w:val="009B10CD"/>
    <w:rsid w:val="009C56E9"/>
    <w:rsid w:val="009C6C08"/>
    <w:rsid w:val="009C7E55"/>
    <w:rsid w:val="009D1A31"/>
    <w:rsid w:val="009D1CB7"/>
    <w:rsid w:val="009D5953"/>
    <w:rsid w:val="009D77B3"/>
    <w:rsid w:val="009E3329"/>
    <w:rsid w:val="009E7542"/>
    <w:rsid w:val="00A0358B"/>
    <w:rsid w:val="00A03B43"/>
    <w:rsid w:val="00A040FE"/>
    <w:rsid w:val="00A104AF"/>
    <w:rsid w:val="00A12B43"/>
    <w:rsid w:val="00A13504"/>
    <w:rsid w:val="00A14F14"/>
    <w:rsid w:val="00A17309"/>
    <w:rsid w:val="00A26F5D"/>
    <w:rsid w:val="00A4180D"/>
    <w:rsid w:val="00A43EA4"/>
    <w:rsid w:val="00A44642"/>
    <w:rsid w:val="00A461A3"/>
    <w:rsid w:val="00A46DAE"/>
    <w:rsid w:val="00A515A9"/>
    <w:rsid w:val="00A51736"/>
    <w:rsid w:val="00A654AE"/>
    <w:rsid w:val="00A65936"/>
    <w:rsid w:val="00A668D5"/>
    <w:rsid w:val="00A67298"/>
    <w:rsid w:val="00A77F40"/>
    <w:rsid w:val="00A80100"/>
    <w:rsid w:val="00A81424"/>
    <w:rsid w:val="00A84F85"/>
    <w:rsid w:val="00A9032F"/>
    <w:rsid w:val="00A94905"/>
    <w:rsid w:val="00AA0CD5"/>
    <w:rsid w:val="00AA1175"/>
    <w:rsid w:val="00AA28D2"/>
    <w:rsid w:val="00AA29B7"/>
    <w:rsid w:val="00AA40FA"/>
    <w:rsid w:val="00AA74BE"/>
    <w:rsid w:val="00AB1DCD"/>
    <w:rsid w:val="00AC02C9"/>
    <w:rsid w:val="00AC04A2"/>
    <w:rsid w:val="00AC27C7"/>
    <w:rsid w:val="00AC302E"/>
    <w:rsid w:val="00AC3358"/>
    <w:rsid w:val="00AC5E4A"/>
    <w:rsid w:val="00AD0552"/>
    <w:rsid w:val="00AD115D"/>
    <w:rsid w:val="00AD23ED"/>
    <w:rsid w:val="00AE153F"/>
    <w:rsid w:val="00AE1BDF"/>
    <w:rsid w:val="00AF4B37"/>
    <w:rsid w:val="00B122AD"/>
    <w:rsid w:val="00B20CC3"/>
    <w:rsid w:val="00B25B95"/>
    <w:rsid w:val="00B369DC"/>
    <w:rsid w:val="00B412B3"/>
    <w:rsid w:val="00B42A7F"/>
    <w:rsid w:val="00B454E0"/>
    <w:rsid w:val="00B46C34"/>
    <w:rsid w:val="00B47CB0"/>
    <w:rsid w:val="00B5120E"/>
    <w:rsid w:val="00B54843"/>
    <w:rsid w:val="00B55185"/>
    <w:rsid w:val="00B55646"/>
    <w:rsid w:val="00B60CBE"/>
    <w:rsid w:val="00B6230A"/>
    <w:rsid w:val="00B64A8C"/>
    <w:rsid w:val="00B65154"/>
    <w:rsid w:val="00B65155"/>
    <w:rsid w:val="00B719D1"/>
    <w:rsid w:val="00B7795A"/>
    <w:rsid w:val="00B804AB"/>
    <w:rsid w:val="00B81533"/>
    <w:rsid w:val="00B906A5"/>
    <w:rsid w:val="00B94313"/>
    <w:rsid w:val="00B95E58"/>
    <w:rsid w:val="00BA10E9"/>
    <w:rsid w:val="00BA486A"/>
    <w:rsid w:val="00BB1D03"/>
    <w:rsid w:val="00BB2738"/>
    <w:rsid w:val="00BB33A4"/>
    <w:rsid w:val="00BC0021"/>
    <w:rsid w:val="00BC30C2"/>
    <w:rsid w:val="00BC3B49"/>
    <w:rsid w:val="00BC40F9"/>
    <w:rsid w:val="00BD3635"/>
    <w:rsid w:val="00BD632E"/>
    <w:rsid w:val="00BD68AD"/>
    <w:rsid w:val="00BD70D3"/>
    <w:rsid w:val="00BD7DE3"/>
    <w:rsid w:val="00BF137F"/>
    <w:rsid w:val="00BF2758"/>
    <w:rsid w:val="00BF2E71"/>
    <w:rsid w:val="00BF3ED9"/>
    <w:rsid w:val="00BF4EB2"/>
    <w:rsid w:val="00BF6BEB"/>
    <w:rsid w:val="00C0283C"/>
    <w:rsid w:val="00C126B9"/>
    <w:rsid w:val="00C12FE1"/>
    <w:rsid w:val="00C16119"/>
    <w:rsid w:val="00C27322"/>
    <w:rsid w:val="00C365EC"/>
    <w:rsid w:val="00C429BE"/>
    <w:rsid w:val="00C44B0A"/>
    <w:rsid w:val="00C51287"/>
    <w:rsid w:val="00C52CC4"/>
    <w:rsid w:val="00C543B6"/>
    <w:rsid w:val="00C5513E"/>
    <w:rsid w:val="00C56C5A"/>
    <w:rsid w:val="00C645E6"/>
    <w:rsid w:val="00C654F8"/>
    <w:rsid w:val="00C65A37"/>
    <w:rsid w:val="00C6681A"/>
    <w:rsid w:val="00C76E44"/>
    <w:rsid w:val="00C85F50"/>
    <w:rsid w:val="00C93540"/>
    <w:rsid w:val="00C93BB9"/>
    <w:rsid w:val="00C9492D"/>
    <w:rsid w:val="00C974E1"/>
    <w:rsid w:val="00CA17C7"/>
    <w:rsid w:val="00CB0985"/>
    <w:rsid w:val="00CB30E7"/>
    <w:rsid w:val="00CC1B69"/>
    <w:rsid w:val="00CC58DE"/>
    <w:rsid w:val="00CD7F5F"/>
    <w:rsid w:val="00CE39C8"/>
    <w:rsid w:val="00CE4A8F"/>
    <w:rsid w:val="00CE4FDA"/>
    <w:rsid w:val="00CF0B56"/>
    <w:rsid w:val="00CF24A7"/>
    <w:rsid w:val="00CF73A3"/>
    <w:rsid w:val="00CF7D1B"/>
    <w:rsid w:val="00D05DD1"/>
    <w:rsid w:val="00D05F5B"/>
    <w:rsid w:val="00D075F7"/>
    <w:rsid w:val="00D11FC9"/>
    <w:rsid w:val="00D1209B"/>
    <w:rsid w:val="00D156FE"/>
    <w:rsid w:val="00D22E52"/>
    <w:rsid w:val="00D23C41"/>
    <w:rsid w:val="00D26210"/>
    <w:rsid w:val="00D2661D"/>
    <w:rsid w:val="00D32FB2"/>
    <w:rsid w:val="00D41A7C"/>
    <w:rsid w:val="00D47884"/>
    <w:rsid w:val="00D54376"/>
    <w:rsid w:val="00D566D3"/>
    <w:rsid w:val="00D577C5"/>
    <w:rsid w:val="00D67A60"/>
    <w:rsid w:val="00D71B46"/>
    <w:rsid w:val="00D75BEA"/>
    <w:rsid w:val="00D82EFE"/>
    <w:rsid w:val="00D85CE6"/>
    <w:rsid w:val="00D903CD"/>
    <w:rsid w:val="00D92FA8"/>
    <w:rsid w:val="00D933F9"/>
    <w:rsid w:val="00D93537"/>
    <w:rsid w:val="00D9655E"/>
    <w:rsid w:val="00DA4079"/>
    <w:rsid w:val="00DA6C05"/>
    <w:rsid w:val="00DA7BC5"/>
    <w:rsid w:val="00DB349E"/>
    <w:rsid w:val="00DB58CE"/>
    <w:rsid w:val="00DD4A2D"/>
    <w:rsid w:val="00DD5EB8"/>
    <w:rsid w:val="00DE0973"/>
    <w:rsid w:val="00DE1257"/>
    <w:rsid w:val="00DE53F7"/>
    <w:rsid w:val="00DE6AE7"/>
    <w:rsid w:val="00DE7891"/>
    <w:rsid w:val="00DF1745"/>
    <w:rsid w:val="00DF208D"/>
    <w:rsid w:val="00DF392A"/>
    <w:rsid w:val="00E00624"/>
    <w:rsid w:val="00E02643"/>
    <w:rsid w:val="00E0630C"/>
    <w:rsid w:val="00E0758D"/>
    <w:rsid w:val="00E108CE"/>
    <w:rsid w:val="00E14DBF"/>
    <w:rsid w:val="00E154D9"/>
    <w:rsid w:val="00E15B8A"/>
    <w:rsid w:val="00E3039A"/>
    <w:rsid w:val="00E33BCA"/>
    <w:rsid w:val="00E34D6D"/>
    <w:rsid w:val="00E37AA7"/>
    <w:rsid w:val="00E40666"/>
    <w:rsid w:val="00E4256F"/>
    <w:rsid w:val="00E42945"/>
    <w:rsid w:val="00E44C40"/>
    <w:rsid w:val="00E45731"/>
    <w:rsid w:val="00E51903"/>
    <w:rsid w:val="00E56AA9"/>
    <w:rsid w:val="00E60CE4"/>
    <w:rsid w:val="00E61E76"/>
    <w:rsid w:val="00E62590"/>
    <w:rsid w:val="00E67AA5"/>
    <w:rsid w:val="00E7018E"/>
    <w:rsid w:val="00E71018"/>
    <w:rsid w:val="00E7505A"/>
    <w:rsid w:val="00E76456"/>
    <w:rsid w:val="00E81240"/>
    <w:rsid w:val="00E812D4"/>
    <w:rsid w:val="00E92FCA"/>
    <w:rsid w:val="00E93C63"/>
    <w:rsid w:val="00E9667D"/>
    <w:rsid w:val="00E97484"/>
    <w:rsid w:val="00E97489"/>
    <w:rsid w:val="00E97518"/>
    <w:rsid w:val="00EA530D"/>
    <w:rsid w:val="00EB4FD3"/>
    <w:rsid w:val="00EC2143"/>
    <w:rsid w:val="00EC6900"/>
    <w:rsid w:val="00ED6DBC"/>
    <w:rsid w:val="00ED747C"/>
    <w:rsid w:val="00EE7503"/>
    <w:rsid w:val="00EF77BA"/>
    <w:rsid w:val="00F06EC0"/>
    <w:rsid w:val="00F11CBF"/>
    <w:rsid w:val="00F12DB8"/>
    <w:rsid w:val="00F15D45"/>
    <w:rsid w:val="00F164C6"/>
    <w:rsid w:val="00F20F19"/>
    <w:rsid w:val="00F22B6E"/>
    <w:rsid w:val="00F247E6"/>
    <w:rsid w:val="00F2495D"/>
    <w:rsid w:val="00F27E20"/>
    <w:rsid w:val="00F3080A"/>
    <w:rsid w:val="00F32645"/>
    <w:rsid w:val="00F36003"/>
    <w:rsid w:val="00F36388"/>
    <w:rsid w:val="00F43313"/>
    <w:rsid w:val="00F435EA"/>
    <w:rsid w:val="00F443C4"/>
    <w:rsid w:val="00F51527"/>
    <w:rsid w:val="00F528F8"/>
    <w:rsid w:val="00F61DAF"/>
    <w:rsid w:val="00F61E69"/>
    <w:rsid w:val="00F71FAB"/>
    <w:rsid w:val="00F73F70"/>
    <w:rsid w:val="00F81585"/>
    <w:rsid w:val="00F8235A"/>
    <w:rsid w:val="00F8382F"/>
    <w:rsid w:val="00F93D3A"/>
    <w:rsid w:val="00F94447"/>
    <w:rsid w:val="00FA39E6"/>
    <w:rsid w:val="00FA6F23"/>
    <w:rsid w:val="00FC177D"/>
    <w:rsid w:val="00FC33BA"/>
    <w:rsid w:val="00FD0515"/>
    <w:rsid w:val="00FD125D"/>
    <w:rsid w:val="00FD32F1"/>
    <w:rsid w:val="00FD5E1B"/>
    <w:rsid w:val="00FE1A7E"/>
    <w:rsid w:val="00FE2845"/>
    <w:rsid w:val="00FE2EE6"/>
    <w:rsid w:val="00FF0B68"/>
    <w:rsid w:val="00FF68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CC0EB"/>
  <w15:docId w15:val="{56B13CCD-C84F-AB40-90A1-D671B2377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link w:val="DDLBodyTextChar"/>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link w:val="DDLReferencesChar"/>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customStyle="1" w:styleId="EndNoteBibliography">
    <w:name w:val="EndNote Bibliography"/>
    <w:basedOn w:val="Normal"/>
    <w:link w:val="EndNoteBibliographyChar"/>
    <w:rsid w:val="00733B11"/>
    <w:pPr>
      <w:spacing w:after="160"/>
      <w:jc w:val="left"/>
    </w:pPr>
    <w:rPr>
      <w:rFonts w:eastAsiaTheme="minorHAnsi" w:cs="Arial"/>
      <w:noProof/>
      <w:sz w:val="16"/>
      <w:szCs w:val="22"/>
      <w:lang w:val="en-US" w:eastAsia="en-US"/>
    </w:rPr>
  </w:style>
  <w:style w:type="character" w:customStyle="1" w:styleId="EndNoteBibliographyChar">
    <w:name w:val="EndNote Bibliography Char"/>
    <w:basedOn w:val="DefaultParagraphFont"/>
    <w:link w:val="EndNoteBibliography"/>
    <w:rsid w:val="00733B11"/>
    <w:rPr>
      <w:rFonts w:ascii="Arial" w:eastAsiaTheme="minorHAnsi" w:hAnsi="Arial" w:cs="Arial"/>
      <w:noProof/>
      <w:sz w:val="16"/>
      <w:szCs w:val="22"/>
      <w:lang w:val="en-US" w:eastAsia="en-US"/>
    </w:rPr>
  </w:style>
  <w:style w:type="paragraph" w:styleId="ListParagraph">
    <w:name w:val="List Paragraph"/>
    <w:basedOn w:val="Normal"/>
    <w:uiPriority w:val="34"/>
    <w:qFormat/>
    <w:rsid w:val="00733B11"/>
    <w:pPr>
      <w:spacing w:after="160" w:line="259" w:lineRule="auto"/>
      <w:ind w:left="720"/>
      <w:contextualSpacing/>
      <w:jc w:val="left"/>
    </w:pPr>
    <w:rPr>
      <w:rFonts w:asciiTheme="minorHAnsi" w:eastAsiaTheme="minorHAnsi" w:hAnsiTheme="minorHAnsi" w:cstheme="minorBidi"/>
      <w:sz w:val="22"/>
      <w:szCs w:val="22"/>
      <w:lang w:val="en-AU" w:eastAsia="en-US"/>
    </w:rPr>
  </w:style>
  <w:style w:type="table" w:styleId="TableGrid">
    <w:name w:val="Table Grid"/>
    <w:basedOn w:val="TableNormal"/>
    <w:uiPriority w:val="59"/>
    <w:rsid w:val="00360C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41128"/>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541128"/>
    <w:rPr>
      <w:rFonts w:asciiTheme="minorHAnsi" w:eastAsiaTheme="minorEastAsia" w:hAnsiTheme="minorHAnsi" w:cstheme="minorBidi"/>
      <w:sz w:val="22"/>
      <w:szCs w:val="22"/>
      <w:lang w:val="en-US" w:eastAsia="en-US"/>
    </w:rPr>
  </w:style>
  <w:style w:type="paragraph" w:customStyle="1" w:styleId="EndNoteBibliographyTitle">
    <w:name w:val="EndNote Bibliography Title"/>
    <w:basedOn w:val="Normal"/>
    <w:link w:val="EndNoteBibliographyTitleChar"/>
    <w:rsid w:val="00827E61"/>
    <w:pPr>
      <w:spacing w:after="0"/>
      <w:jc w:val="center"/>
    </w:pPr>
    <w:rPr>
      <w:rFonts w:cs="Arial"/>
      <w:noProof/>
      <w:sz w:val="16"/>
    </w:rPr>
  </w:style>
  <w:style w:type="character" w:customStyle="1" w:styleId="DDLBodyTextChar">
    <w:name w:val="DDL_BodyText Char"/>
    <w:basedOn w:val="DefaultParagraphFont"/>
    <w:link w:val="DDLBodyText"/>
    <w:rsid w:val="00827E61"/>
    <w:rPr>
      <w:rFonts w:ascii="Arial" w:hAnsi="Arial"/>
      <w:sz w:val="18"/>
    </w:rPr>
  </w:style>
  <w:style w:type="character" w:customStyle="1" w:styleId="EndNoteBibliographyTitleChar">
    <w:name w:val="EndNote Bibliography Title Char"/>
    <w:basedOn w:val="DDLBodyTextChar"/>
    <w:link w:val="EndNoteBibliographyTitle"/>
    <w:rsid w:val="00827E61"/>
    <w:rPr>
      <w:rFonts w:ascii="Arial" w:hAnsi="Arial" w:cs="Arial"/>
      <w:noProof/>
      <w:sz w:val="16"/>
    </w:rPr>
  </w:style>
  <w:style w:type="character" w:styleId="UnresolvedMention">
    <w:name w:val="Unresolved Mention"/>
    <w:basedOn w:val="DefaultParagraphFont"/>
    <w:uiPriority w:val="99"/>
    <w:semiHidden/>
    <w:unhideWhenUsed/>
    <w:rsid w:val="009B09B0"/>
    <w:rPr>
      <w:color w:val="605E5C"/>
      <w:shd w:val="clear" w:color="auto" w:fill="E1DFDD"/>
    </w:rPr>
  </w:style>
  <w:style w:type="paragraph" w:customStyle="1" w:styleId="EndNoteCategoryHeading">
    <w:name w:val="EndNote Category Heading"/>
    <w:basedOn w:val="Normal"/>
    <w:link w:val="EndNoteCategoryHeadingChar"/>
    <w:rsid w:val="009B09B0"/>
    <w:pPr>
      <w:spacing w:before="120" w:after="120"/>
      <w:jc w:val="left"/>
    </w:pPr>
    <w:rPr>
      <w:b/>
      <w:noProof/>
    </w:rPr>
  </w:style>
  <w:style w:type="character" w:customStyle="1" w:styleId="DDLReferencesChar">
    <w:name w:val="DDL_References Char"/>
    <w:basedOn w:val="EndnoteTextChar"/>
    <w:link w:val="DDLReferences"/>
    <w:rsid w:val="009B09B0"/>
    <w:rPr>
      <w:rFonts w:ascii="Arial" w:hAnsi="Arial"/>
      <w:sz w:val="16"/>
    </w:rPr>
  </w:style>
  <w:style w:type="character" w:customStyle="1" w:styleId="EndNoteCategoryHeadingChar">
    <w:name w:val="EndNote Category Heading Char"/>
    <w:basedOn w:val="DDLReferencesChar"/>
    <w:link w:val="EndNoteCategoryHeading"/>
    <w:rsid w:val="009B09B0"/>
    <w:rPr>
      <w:rFonts w:ascii="Arial" w:hAnsi="Arial"/>
      <w:b/>
      <w:noProof/>
      <w:sz w:val="18"/>
    </w:rPr>
  </w:style>
  <w:style w:type="paragraph" w:styleId="NormalWeb">
    <w:name w:val="Normal (Web)"/>
    <w:basedOn w:val="Normal"/>
    <w:uiPriority w:val="99"/>
    <w:unhideWhenUsed/>
    <w:rsid w:val="002C614D"/>
    <w:pPr>
      <w:spacing w:before="100" w:beforeAutospacing="1" w:after="100" w:afterAutospacing="1"/>
      <w:jc w:val="left"/>
    </w:pPr>
    <w:rPr>
      <w:rFonts w:ascii="Times New Roman" w:hAnsi="Times New Roman"/>
      <w:sz w:val="24"/>
      <w:szCs w:val="24"/>
    </w:rPr>
  </w:style>
  <w:style w:type="character" w:customStyle="1" w:styleId="apple-converted-space">
    <w:name w:val="apple-converted-space"/>
    <w:basedOn w:val="DefaultParagraphFont"/>
    <w:rsid w:val="002C61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41594">
      <w:bodyDiv w:val="1"/>
      <w:marLeft w:val="0"/>
      <w:marRight w:val="0"/>
      <w:marTop w:val="0"/>
      <w:marBottom w:val="0"/>
      <w:divBdr>
        <w:top w:val="none" w:sz="0" w:space="0" w:color="auto"/>
        <w:left w:val="none" w:sz="0" w:space="0" w:color="auto"/>
        <w:bottom w:val="none" w:sz="0" w:space="0" w:color="auto"/>
        <w:right w:val="none" w:sz="0" w:space="0" w:color="auto"/>
      </w:divBdr>
    </w:div>
    <w:div w:id="99374923">
      <w:bodyDiv w:val="1"/>
      <w:marLeft w:val="0"/>
      <w:marRight w:val="0"/>
      <w:marTop w:val="0"/>
      <w:marBottom w:val="0"/>
      <w:divBdr>
        <w:top w:val="none" w:sz="0" w:space="0" w:color="auto"/>
        <w:left w:val="none" w:sz="0" w:space="0" w:color="auto"/>
        <w:bottom w:val="none" w:sz="0" w:space="0" w:color="auto"/>
        <w:right w:val="none" w:sz="0" w:space="0" w:color="auto"/>
      </w:divBdr>
    </w:div>
    <w:div w:id="128938079">
      <w:bodyDiv w:val="1"/>
      <w:marLeft w:val="0"/>
      <w:marRight w:val="0"/>
      <w:marTop w:val="0"/>
      <w:marBottom w:val="0"/>
      <w:divBdr>
        <w:top w:val="none" w:sz="0" w:space="0" w:color="auto"/>
        <w:left w:val="none" w:sz="0" w:space="0" w:color="auto"/>
        <w:bottom w:val="none" w:sz="0" w:space="0" w:color="auto"/>
        <w:right w:val="none" w:sz="0" w:space="0" w:color="auto"/>
      </w:divBdr>
    </w:div>
    <w:div w:id="138957397">
      <w:bodyDiv w:val="1"/>
      <w:marLeft w:val="0"/>
      <w:marRight w:val="0"/>
      <w:marTop w:val="0"/>
      <w:marBottom w:val="0"/>
      <w:divBdr>
        <w:top w:val="none" w:sz="0" w:space="0" w:color="auto"/>
        <w:left w:val="none" w:sz="0" w:space="0" w:color="auto"/>
        <w:bottom w:val="none" w:sz="0" w:space="0" w:color="auto"/>
        <w:right w:val="none" w:sz="0" w:space="0" w:color="auto"/>
      </w:divBdr>
    </w:div>
    <w:div w:id="184365938">
      <w:bodyDiv w:val="1"/>
      <w:marLeft w:val="0"/>
      <w:marRight w:val="0"/>
      <w:marTop w:val="0"/>
      <w:marBottom w:val="0"/>
      <w:divBdr>
        <w:top w:val="none" w:sz="0" w:space="0" w:color="auto"/>
        <w:left w:val="none" w:sz="0" w:space="0" w:color="auto"/>
        <w:bottom w:val="none" w:sz="0" w:space="0" w:color="auto"/>
        <w:right w:val="none" w:sz="0" w:space="0" w:color="auto"/>
      </w:divBdr>
    </w:div>
    <w:div w:id="188572452">
      <w:bodyDiv w:val="1"/>
      <w:marLeft w:val="0"/>
      <w:marRight w:val="0"/>
      <w:marTop w:val="0"/>
      <w:marBottom w:val="0"/>
      <w:divBdr>
        <w:top w:val="none" w:sz="0" w:space="0" w:color="auto"/>
        <w:left w:val="none" w:sz="0" w:space="0" w:color="auto"/>
        <w:bottom w:val="none" w:sz="0" w:space="0" w:color="auto"/>
        <w:right w:val="none" w:sz="0" w:space="0" w:color="auto"/>
      </w:divBdr>
    </w:div>
    <w:div w:id="190648693">
      <w:bodyDiv w:val="1"/>
      <w:marLeft w:val="0"/>
      <w:marRight w:val="0"/>
      <w:marTop w:val="0"/>
      <w:marBottom w:val="0"/>
      <w:divBdr>
        <w:top w:val="none" w:sz="0" w:space="0" w:color="auto"/>
        <w:left w:val="none" w:sz="0" w:space="0" w:color="auto"/>
        <w:bottom w:val="none" w:sz="0" w:space="0" w:color="auto"/>
        <w:right w:val="none" w:sz="0" w:space="0" w:color="auto"/>
      </w:divBdr>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249239396">
      <w:bodyDiv w:val="1"/>
      <w:marLeft w:val="0"/>
      <w:marRight w:val="0"/>
      <w:marTop w:val="0"/>
      <w:marBottom w:val="0"/>
      <w:divBdr>
        <w:top w:val="none" w:sz="0" w:space="0" w:color="auto"/>
        <w:left w:val="none" w:sz="0" w:space="0" w:color="auto"/>
        <w:bottom w:val="none" w:sz="0" w:space="0" w:color="auto"/>
        <w:right w:val="none" w:sz="0" w:space="0" w:color="auto"/>
      </w:divBdr>
    </w:div>
    <w:div w:id="274022977">
      <w:bodyDiv w:val="1"/>
      <w:marLeft w:val="0"/>
      <w:marRight w:val="0"/>
      <w:marTop w:val="0"/>
      <w:marBottom w:val="0"/>
      <w:divBdr>
        <w:top w:val="none" w:sz="0" w:space="0" w:color="auto"/>
        <w:left w:val="none" w:sz="0" w:space="0" w:color="auto"/>
        <w:bottom w:val="none" w:sz="0" w:space="0" w:color="auto"/>
        <w:right w:val="none" w:sz="0" w:space="0" w:color="auto"/>
      </w:divBdr>
    </w:div>
    <w:div w:id="284585033">
      <w:bodyDiv w:val="1"/>
      <w:marLeft w:val="0"/>
      <w:marRight w:val="0"/>
      <w:marTop w:val="0"/>
      <w:marBottom w:val="0"/>
      <w:divBdr>
        <w:top w:val="none" w:sz="0" w:space="0" w:color="auto"/>
        <w:left w:val="none" w:sz="0" w:space="0" w:color="auto"/>
        <w:bottom w:val="none" w:sz="0" w:space="0" w:color="auto"/>
        <w:right w:val="none" w:sz="0" w:space="0" w:color="auto"/>
      </w:divBdr>
      <w:divsChild>
        <w:div w:id="689182799">
          <w:marLeft w:val="0"/>
          <w:marRight w:val="0"/>
          <w:marTop w:val="0"/>
          <w:marBottom w:val="0"/>
          <w:divBdr>
            <w:top w:val="none" w:sz="0" w:space="0" w:color="auto"/>
            <w:left w:val="none" w:sz="0" w:space="0" w:color="auto"/>
            <w:bottom w:val="none" w:sz="0" w:space="0" w:color="auto"/>
            <w:right w:val="none" w:sz="0" w:space="0" w:color="auto"/>
          </w:divBdr>
          <w:divsChild>
            <w:div w:id="335421793">
              <w:marLeft w:val="0"/>
              <w:marRight w:val="0"/>
              <w:marTop w:val="0"/>
              <w:marBottom w:val="0"/>
              <w:divBdr>
                <w:top w:val="none" w:sz="0" w:space="0" w:color="auto"/>
                <w:left w:val="none" w:sz="0" w:space="0" w:color="auto"/>
                <w:bottom w:val="none" w:sz="0" w:space="0" w:color="auto"/>
                <w:right w:val="none" w:sz="0" w:space="0" w:color="auto"/>
              </w:divBdr>
              <w:divsChild>
                <w:div w:id="8903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822215">
      <w:bodyDiv w:val="1"/>
      <w:marLeft w:val="0"/>
      <w:marRight w:val="0"/>
      <w:marTop w:val="0"/>
      <w:marBottom w:val="0"/>
      <w:divBdr>
        <w:top w:val="none" w:sz="0" w:space="0" w:color="auto"/>
        <w:left w:val="none" w:sz="0" w:space="0" w:color="auto"/>
        <w:bottom w:val="none" w:sz="0" w:space="0" w:color="auto"/>
        <w:right w:val="none" w:sz="0" w:space="0" w:color="auto"/>
      </w:divBdr>
    </w:div>
    <w:div w:id="289212658">
      <w:bodyDiv w:val="1"/>
      <w:marLeft w:val="0"/>
      <w:marRight w:val="0"/>
      <w:marTop w:val="0"/>
      <w:marBottom w:val="0"/>
      <w:divBdr>
        <w:top w:val="none" w:sz="0" w:space="0" w:color="auto"/>
        <w:left w:val="none" w:sz="0" w:space="0" w:color="auto"/>
        <w:bottom w:val="none" w:sz="0" w:space="0" w:color="auto"/>
        <w:right w:val="none" w:sz="0" w:space="0" w:color="auto"/>
      </w:divBdr>
    </w:div>
    <w:div w:id="301279763">
      <w:bodyDiv w:val="1"/>
      <w:marLeft w:val="0"/>
      <w:marRight w:val="0"/>
      <w:marTop w:val="0"/>
      <w:marBottom w:val="0"/>
      <w:divBdr>
        <w:top w:val="none" w:sz="0" w:space="0" w:color="auto"/>
        <w:left w:val="none" w:sz="0" w:space="0" w:color="auto"/>
        <w:bottom w:val="none" w:sz="0" w:space="0" w:color="auto"/>
        <w:right w:val="none" w:sz="0" w:space="0" w:color="auto"/>
      </w:divBdr>
    </w:div>
    <w:div w:id="308674680">
      <w:bodyDiv w:val="1"/>
      <w:marLeft w:val="0"/>
      <w:marRight w:val="0"/>
      <w:marTop w:val="0"/>
      <w:marBottom w:val="0"/>
      <w:divBdr>
        <w:top w:val="none" w:sz="0" w:space="0" w:color="auto"/>
        <w:left w:val="none" w:sz="0" w:space="0" w:color="auto"/>
        <w:bottom w:val="none" w:sz="0" w:space="0" w:color="auto"/>
        <w:right w:val="none" w:sz="0" w:space="0" w:color="auto"/>
      </w:divBdr>
      <w:divsChild>
        <w:div w:id="1991205355">
          <w:marLeft w:val="0"/>
          <w:marRight w:val="0"/>
          <w:marTop w:val="0"/>
          <w:marBottom w:val="0"/>
          <w:divBdr>
            <w:top w:val="none" w:sz="0" w:space="0" w:color="auto"/>
            <w:left w:val="none" w:sz="0" w:space="0" w:color="auto"/>
            <w:bottom w:val="none" w:sz="0" w:space="0" w:color="auto"/>
            <w:right w:val="none" w:sz="0" w:space="0" w:color="auto"/>
          </w:divBdr>
          <w:divsChild>
            <w:div w:id="1941059224">
              <w:marLeft w:val="0"/>
              <w:marRight w:val="0"/>
              <w:marTop w:val="0"/>
              <w:marBottom w:val="0"/>
              <w:divBdr>
                <w:top w:val="none" w:sz="0" w:space="0" w:color="auto"/>
                <w:left w:val="none" w:sz="0" w:space="0" w:color="auto"/>
                <w:bottom w:val="none" w:sz="0" w:space="0" w:color="auto"/>
                <w:right w:val="none" w:sz="0" w:space="0" w:color="auto"/>
              </w:divBdr>
              <w:divsChild>
                <w:div w:id="133707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281064">
      <w:bodyDiv w:val="1"/>
      <w:marLeft w:val="0"/>
      <w:marRight w:val="0"/>
      <w:marTop w:val="0"/>
      <w:marBottom w:val="0"/>
      <w:divBdr>
        <w:top w:val="none" w:sz="0" w:space="0" w:color="auto"/>
        <w:left w:val="none" w:sz="0" w:space="0" w:color="auto"/>
        <w:bottom w:val="none" w:sz="0" w:space="0" w:color="auto"/>
        <w:right w:val="none" w:sz="0" w:space="0" w:color="auto"/>
      </w:divBdr>
    </w:div>
    <w:div w:id="338512256">
      <w:bodyDiv w:val="1"/>
      <w:marLeft w:val="0"/>
      <w:marRight w:val="0"/>
      <w:marTop w:val="0"/>
      <w:marBottom w:val="0"/>
      <w:divBdr>
        <w:top w:val="none" w:sz="0" w:space="0" w:color="auto"/>
        <w:left w:val="none" w:sz="0" w:space="0" w:color="auto"/>
        <w:bottom w:val="none" w:sz="0" w:space="0" w:color="auto"/>
        <w:right w:val="none" w:sz="0" w:space="0" w:color="auto"/>
      </w:divBdr>
    </w:div>
    <w:div w:id="348259620">
      <w:bodyDiv w:val="1"/>
      <w:marLeft w:val="0"/>
      <w:marRight w:val="0"/>
      <w:marTop w:val="0"/>
      <w:marBottom w:val="0"/>
      <w:divBdr>
        <w:top w:val="none" w:sz="0" w:space="0" w:color="auto"/>
        <w:left w:val="none" w:sz="0" w:space="0" w:color="auto"/>
        <w:bottom w:val="none" w:sz="0" w:space="0" w:color="auto"/>
        <w:right w:val="none" w:sz="0" w:space="0" w:color="auto"/>
      </w:divBdr>
    </w:div>
    <w:div w:id="377164973">
      <w:bodyDiv w:val="1"/>
      <w:marLeft w:val="0"/>
      <w:marRight w:val="0"/>
      <w:marTop w:val="0"/>
      <w:marBottom w:val="0"/>
      <w:divBdr>
        <w:top w:val="none" w:sz="0" w:space="0" w:color="auto"/>
        <w:left w:val="none" w:sz="0" w:space="0" w:color="auto"/>
        <w:bottom w:val="none" w:sz="0" w:space="0" w:color="auto"/>
        <w:right w:val="none" w:sz="0" w:space="0" w:color="auto"/>
      </w:divBdr>
    </w:div>
    <w:div w:id="379550546">
      <w:bodyDiv w:val="1"/>
      <w:marLeft w:val="0"/>
      <w:marRight w:val="0"/>
      <w:marTop w:val="0"/>
      <w:marBottom w:val="0"/>
      <w:divBdr>
        <w:top w:val="none" w:sz="0" w:space="0" w:color="auto"/>
        <w:left w:val="none" w:sz="0" w:space="0" w:color="auto"/>
        <w:bottom w:val="none" w:sz="0" w:space="0" w:color="auto"/>
        <w:right w:val="none" w:sz="0" w:space="0" w:color="auto"/>
      </w:divBdr>
    </w:div>
    <w:div w:id="410010660">
      <w:bodyDiv w:val="1"/>
      <w:marLeft w:val="0"/>
      <w:marRight w:val="0"/>
      <w:marTop w:val="0"/>
      <w:marBottom w:val="0"/>
      <w:divBdr>
        <w:top w:val="none" w:sz="0" w:space="0" w:color="auto"/>
        <w:left w:val="none" w:sz="0" w:space="0" w:color="auto"/>
        <w:bottom w:val="none" w:sz="0" w:space="0" w:color="auto"/>
        <w:right w:val="none" w:sz="0" w:space="0" w:color="auto"/>
      </w:divBdr>
    </w:div>
    <w:div w:id="415396296">
      <w:bodyDiv w:val="1"/>
      <w:marLeft w:val="0"/>
      <w:marRight w:val="0"/>
      <w:marTop w:val="0"/>
      <w:marBottom w:val="0"/>
      <w:divBdr>
        <w:top w:val="none" w:sz="0" w:space="0" w:color="auto"/>
        <w:left w:val="none" w:sz="0" w:space="0" w:color="auto"/>
        <w:bottom w:val="none" w:sz="0" w:space="0" w:color="auto"/>
        <w:right w:val="none" w:sz="0" w:space="0" w:color="auto"/>
      </w:divBdr>
    </w:div>
    <w:div w:id="451633659">
      <w:bodyDiv w:val="1"/>
      <w:marLeft w:val="0"/>
      <w:marRight w:val="0"/>
      <w:marTop w:val="0"/>
      <w:marBottom w:val="0"/>
      <w:divBdr>
        <w:top w:val="none" w:sz="0" w:space="0" w:color="auto"/>
        <w:left w:val="none" w:sz="0" w:space="0" w:color="auto"/>
        <w:bottom w:val="none" w:sz="0" w:space="0" w:color="auto"/>
        <w:right w:val="none" w:sz="0" w:space="0" w:color="auto"/>
      </w:divBdr>
    </w:div>
    <w:div w:id="474831499">
      <w:bodyDiv w:val="1"/>
      <w:marLeft w:val="0"/>
      <w:marRight w:val="0"/>
      <w:marTop w:val="0"/>
      <w:marBottom w:val="0"/>
      <w:divBdr>
        <w:top w:val="none" w:sz="0" w:space="0" w:color="auto"/>
        <w:left w:val="none" w:sz="0" w:space="0" w:color="auto"/>
        <w:bottom w:val="none" w:sz="0" w:space="0" w:color="auto"/>
        <w:right w:val="none" w:sz="0" w:space="0" w:color="auto"/>
      </w:divBdr>
    </w:div>
    <w:div w:id="475924513">
      <w:bodyDiv w:val="1"/>
      <w:marLeft w:val="0"/>
      <w:marRight w:val="0"/>
      <w:marTop w:val="0"/>
      <w:marBottom w:val="0"/>
      <w:divBdr>
        <w:top w:val="none" w:sz="0" w:space="0" w:color="auto"/>
        <w:left w:val="none" w:sz="0" w:space="0" w:color="auto"/>
        <w:bottom w:val="none" w:sz="0" w:space="0" w:color="auto"/>
        <w:right w:val="none" w:sz="0" w:space="0" w:color="auto"/>
      </w:divBdr>
    </w:div>
    <w:div w:id="495805670">
      <w:bodyDiv w:val="1"/>
      <w:marLeft w:val="0"/>
      <w:marRight w:val="0"/>
      <w:marTop w:val="0"/>
      <w:marBottom w:val="0"/>
      <w:divBdr>
        <w:top w:val="none" w:sz="0" w:space="0" w:color="auto"/>
        <w:left w:val="none" w:sz="0" w:space="0" w:color="auto"/>
        <w:bottom w:val="none" w:sz="0" w:space="0" w:color="auto"/>
        <w:right w:val="none" w:sz="0" w:space="0" w:color="auto"/>
      </w:divBdr>
    </w:div>
    <w:div w:id="504514711">
      <w:bodyDiv w:val="1"/>
      <w:marLeft w:val="0"/>
      <w:marRight w:val="0"/>
      <w:marTop w:val="0"/>
      <w:marBottom w:val="0"/>
      <w:divBdr>
        <w:top w:val="none" w:sz="0" w:space="0" w:color="auto"/>
        <w:left w:val="none" w:sz="0" w:space="0" w:color="auto"/>
        <w:bottom w:val="none" w:sz="0" w:space="0" w:color="auto"/>
        <w:right w:val="none" w:sz="0" w:space="0" w:color="auto"/>
      </w:divBdr>
    </w:div>
    <w:div w:id="505873485">
      <w:bodyDiv w:val="1"/>
      <w:marLeft w:val="0"/>
      <w:marRight w:val="0"/>
      <w:marTop w:val="0"/>
      <w:marBottom w:val="0"/>
      <w:divBdr>
        <w:top w:val="none" w:sz="0" w:space="0" w:color="auto"/>
        <w:left w:val="none" w:sz="0" w:space="0" w:color="auto"/>
        <w:bottom w:val="none" w:sz="0" w:space="0" w:color="auto"/>
        <w:right w:val="none" w:sz="0" w:space="0" w:color="auto"/>
      </w:divBdr>
    </w:div>
    <w:div w:id="514853134">
      <w:bodyDiv w:val="1"/>
      <w:marLeft w:val="0"/>
      <w:marRight w:val="0"/>
      <w:marTop w:val="0"/>
      <w:marBottom w:val="0"/>
      <w:divBdr>
        <w:top w:val="none" w:sz="0" w:space="0" w:color="auto"/>
        <w:left w:val="none" w:sz="0" w:space="0" w:color="auto"/>
        <w:bottom w:val="none" w:sz="0" w:space="0" w:color="auto"/>
        <w:right w:val="none" w:sz="0" w:space="0" w:color="auto"/>
      </w:divBdr>
    </w:div>
    <w:div w:id="525142510">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566570242">
      <w:bodyDiv w:val="1"/>
      <w:marLeft w:val="0"/>
      <w:marRight w:val="0"/>
      <w:marTop w:val="0"/>
      <w:marBottom w:val="0"/>
      <w:divBdr>
        <w:top w:val="none" w:sz="0" w:space="0" w:color="auto"/>
        <w:left w:val="none" w:sz="0" w:space="0" w:color="auto"/>
        <w:bottom w:val="none" w:sz="0" w:space="0" w:color="auto"/>
        <w:right w:val="none" w:sz="0" w:space="0" w:color="auto"/>
      </w:divBdr>
    </w:div>
    <w:div w:id="568226946">
      <w:bodyDiv w:val="1"/>
      <w:marLeft w:val="0"/>
      <w:marRight w:val="0"/>
      <w:marTop w:val="0"/>
      <w:marBottom w:val="0"/>
      <w:divBdr>
        <w:top w:val="none" w:sz="0" w:space="0" w:color="auto"/>
        <w:left w:val="none" w:sz="0" w:space="0" w:color="auto"/>
        <w:bottom w:val="none" w:sz="0" w:space="0" w:color="auto"/>
        <w:right w:val="none" w:sz="0" w:space="0" w:color="auto"/>
      </w:divBdr>
    </w:div>
    <w:div w:id="573392920">
      <w:bodyDiv w:val="1"/>
      <w:marLeft w:val="0"/>
      <w:marRight w:val="0"/>
      <w:marTop w:val="0"/>
      <w:marBottom w:val="0"/>
      <w:divBdr>
        <w:top w:val="none" w:sz="0" w:space="0" w:color="auto"/>
        <w:left w:val="none" w:sz="0" w:space="0" w:color="auto"/>
        <w:bottom w:val="none" w:sz="0" w:space="0" w:color="auto"/>
        <w:right w:val="none" w:sz="0" w:space="0" w:color="auto"/>
      </w:divBdr>
    </w:div>
    <w:div w:id="614361929">
      <w:bodyDiv w:val="1"/>
      <w:marLeft w:val="0"/>
      <w:marRight w:val="0"/>
      <w:marTop w:val="0"/>
      <w:marBottom w:val="0"/>
      <w:divBdr>
        <w:top w:val="none" w:sz="0" w:space="0" w:color="auto"/>
        <w:left w:val="none" w:sz="0" w:space="0" w:color="auto"/>
        <w:bottom w:val="none" w:sz="0" w:space="0" w:color="auto"/>
        <w:right w:val="none" w:sz="0" w:space="0" w:color="auto"/>
      </w:divBdr>
    </w:div>
    <w:div w:id="616790871">
      <w:bodyDiv w:val="1"/>
      <w:marLeft w:val="0"/>
      <w:marRight w:val="0"/>
      <w:marTop w:val="0"/>
      <w:marBottom w:val="0"/>
      <w:divBdr>
        <w:top w:val="none" w:sz="0" w:space="0" w:color="auto"/>
        <w:left w:val="none" w:sz="0" w:space="0" w:color="auto"/>
        <w:bottom w:val="none" w:sz="0" w:space="0" w:color="auto"/>
        <w:right w:val="none" w:sz="0" w:space="0" w:color="auto"/>
      </w:divBdr>
    </w:div>
    <w:div w:id="641538453">
      <w:bodyDiv w:val="1"/>
      <w:marLeft w:val="0"/>
      <w:marRight w:val="0"/>
      <w:marTop w:val="0"/>
      <w:marBottom w:val="0"/>
      <w:divBdr>
        <w:top w:val="none" w:sz="0" w:space="0" w:color="auto"/>
        <w:left w:val="none" w:sz="0" w:space="0" w:color="auto"/>
        <w:bottom w:val="none" w:sz="0" w:space="0" w:color="auto"/>
        <w:right w:val="none" w:sz="0" w:space="0" w:color="auto"/>
      </w:divBdr>
    </w:div>
    <w:div w:id="647632368">
      <w:bodyDiv w:val="1"/>
      <w:marLeft w:val="0"/>
      <w:marRight w:val="0"/>
      <w:marTop w:val="0"/>
      <w:marBottom w:val="0"/>
      <w:divBdr>
        <w:top w:val="none" w:sz="0" w:space="0" w:color="auto"/>
        <w:left w:val="none" w:sz="0" w:space="0" w:color="auto"/>
        <w:bottom w:val="none" w:sz="0" w:space="0" w:color="auto"/>
        <w:right w:val="none" w:sz="0" w:space="0" w:color="auto"/>
      </w:divBdr>
    </w:div>
    <w:div w:id="698510547">
      <w:bodyDiv w:val="1"/>
      <w:marLeft w:val="0"/>
      <w:marRight w:val="0"/>
      <w:marTop w:val="0"/>
      <w:marBottom w:val="0"/>
      <w:divBdr>
        <w:top w:val="none" w:sz="0" w:space="0" w:color="auto"/>
        <w:left w:val="none" w:sz="0" w:space="0" w:color="auto"/>
        <w:bottom w:val="none" w:sz="0" w:space="0" w:color="auto"/>
        <w:right w:val="none" w:sz="0" w:space="0" w:color="auto"/>
      </w:divBdr>
    </w:div>
    <w:div w:id="713233489">
      <w:bodyDiv w:val="1"/>
      <w:marLeft w:val="0"/>
      <w:marRight w:val="0"/>
      <w:marTop w:val="0"/>
      <w:marBottom w:val="0"/>
      <w:divBdr>
        <w:top w:val="none" w:sz="0" w:space="0" w:color="auto"/>
        <w:left w:val="none" w:sz="0" w:space="0" w:color="auto"/>
        <w:bottom w:val="none" w:sz="0" w:space="0" w:color="auto"/>
        <w:right w:val="none" w:sz="0" w:space="0" w:color="auto"/>
      </w:divBdr>
    </w:div>
    <w:div w:id="739905585">
      <w:bodyDiv w:val="1"/>
      <w:marLeft w:val="0"/>
      <w:marRight w:val="0"/>
      <w:marTop w:val="0"/>
      <w:marBottom w:val="0"/>
      <w:divBdr>
        <w:top w:val="none" w:sz="0" w:space="0" w:color="auto"/>
        <w:left w:val="none" w:sz="0" w:space="0" w:color="auto"/>
        <w:bottom w:val="none" w:sz="0" w:space="0" w:color="auto"/>
        <w:right w:val="none" w:sz="0" w:space="0" w:color="auto"/>
      </w:divBdr>
      <w:divsChild>
        <w:div w:id="1613392858">
          <w:marLeft w:val="0"/>
          <w:marRight w:val="0"/>
          <w:marTop w:val="0"/>
          <w:marBottom w:val="0"/>
          <w:divBdr>
            <w:top w:val="none" w:sz="0" w:space="0" w:color="auto"/>
            <w:left w:val="none" w:sz="0" w:space="0" w:color="auto"/>
            <w:bottom w:val="none" w:sz="0" w:space="0" w:color="auto"/>
            <w:right w:val="none" w:sz="0" w:space="0" w:color="auto"/>
          </w:divBdr>
          <w:divsChild>
            <w:div w:id="1019239573">
              <w:marLeft w:val="0"/>
              <w:marRight w:val="0"/>
              <w:marTop w:val="0"/>
              <w:marBottom w:val="0"/>
              <w:divBdr>
                <w:top w:val="none" w:sz="0" w:space="0" w:color="auto"/>
                <w:left w:val="none" w:sz="0" w:space="0" w:color="auto"/>
                <w:bottom w:val="none" w:sz="0" w:space="0" w:color="auto"/>
                <w:right w:val="none" w:sz="0" w:space="0" w:color="auto"/>
              </w:divBdr>
              <w:divsChild>
                <w:div w:id="1394278912">
                  <w:marLeft w:val="0"/>
                  <w:marRight w:val="0"/>
                  <w:marTop w:val="0"/>
                  <w:marBottom w:val="0"/>
                  <w:divBdr>
                    <w:top w:val="none" w:sz="0" w:space="0" w:color="auto"/>
                    <w:left w:val="none" w:sz="0" w:space="0" w:color="auto"/>
                    <w:bottom w:val="none" w:sz="0" w:space="0" w:color="auto"/>
                    <w:right w:val="none" w:sz="0" w:space="0" w:color="auto"/>
                  </w:divBdr>
                  <w:divsChild>
                    <w:div w:id="70879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667987">
      <w:bodyDiv w:val="1"/>
      <w:marLeft w:val="0"/>
      <w:marRight w:val="0"/>
      <w:marTop w:val="0"/>
      <w:marBottom w:val="0"/>
      <w:divBdr>
        <w:top w:val="none" w:sz="0" w:space="0" w:color="auto"/>
        <w:left w:val="none" w:sz="0" w:space="0" w:color="auto"/>
        <w:bottom w:val="none" w:sz="0" w:space="0" w:color="auto"/>
        <w:right w:val="none" w:sz="0" w:space="0" w:color="auto"/>
      </w:divBdr>
    </w:div>
    <w:div w:id="820579220">
      <w:bodyDiv w:val="1"/>
      <w:marLeft w:val="0"/>
      <w:marRight w:val="0"/>
      <w:marTop w:val="0"/>
      <w:marBottom w:val="0"/>
      <w:divBdr>
        <w:top w:val="none" w:sz="0" w:space="0" w:color="auto"/>
        <w:left w:val="none" w:sz="0" w:space="0" w:color="auto"/>
        <w:bottom w:val="none" w:sz="0" w:space="0" w:color="auto"/>
        <w:right w:val="none" w:sz="0" w:space="0" w:color="auto"/>
      </w:divBdr>
    </w:div>
    <w:div w:id="846822909">
      <w:bodyDiv w:val="1"/>
      <w:marLeft w:val="0"/>
      <w:marRight w:val="0"/>
      <w:marTop w:val="0"/>
      <w:marBottom w:val="0"/>
      <w:divBdr>
        <w:top w:val="none" w:sz="0" w:space="0" w:color="auto"/>
        <w:left w:val="none" w:sz="0" w:space="0" w:color="auto"/>
        <w:bottom w:val="none" w:sz="0" w:space="0" w:color="auto"/>
        <w:right w:val="none" w:sz="0" w:space="0" w:color="auto"/>
      </w:divBdr>
    </w:div>
    <w:div w:id="860243078">
      <w:bodyDiv w:val="1"/>
      <w:marLeft w:val="0"/>
      <w:marRight w:val="0"/>
      <w:marTop w:val="0"/>
      <w:marBottom w:val="0"/>
      <w:divBdr>
        <w:top w:val="none" w:sz="0" w:space="0" w:color="auto"/>
        <w:left w:val="none" w:sz="0" w:space="0" w:color="auto"/>
        <w:bottom w:val="none" w:sz="0" w:space="0" w:color="auto"/>
        <w:right w:val="none" w:sz="0" w:space="0" w:color="auto"/>
      </w:divBdr>
      <w:divsChild>
        <w:div w:id="830172419">
          <w:marLeft w:val="0"/>
          <w:marRight w:val="0"/>
          <w:marTop w:val="0"/>
          <w:marBottom w:val="0"/>
          <w:divBdr>
            <w:top w:val="none" w:sz="0" w:space="0" w:color="auto"/>
            <w:left w:val="none" w:sz="0" w:space="0" w:color="auto"/>
            <w:bottom w:val="none" w:sz="0" w:space="0" w:color="auto"/>
            <w:right w:val="none" w:sz="0" w:space="0" w:color="auto"/>
          </w:divBdr>
          <w:divsChild>
            <w:div w:id="1540119566">
              <w:marLeft w:val="0"/>
              <w:marRight w:val="0"/>
              <w:marTop w:val="0"/>
              <w:marBottom w:val="0"/>
              <w:divBdr>
                <w:top w:val="none" w:sz="0" w:space="0" w:color="auto"/>
                <w:left w:val="none" w:sz="0" w:space="0" w:color="auto"/>
                <w:bottom w:val="none" w:sz="0" w:space="0" w:color="auto"/>
                <w:right w:val="none" w:sz="0" w:space="0" w:color="auto"/>
              </w:divBdr>
              <w:divsChild>
                <w:div w:id="267272292">
                  <w:marLeft w:val="0"/>
                  <w:marRight w:val="0"/>
                  <w:marTop w:val="0"/>
                  <w:marBottom w:val="0"/>
                  <w:divBdr>
                    <w:top w:val="none" w:sz="0" w:space="0" w:color="auto"/>
                    <w:left w:val="none" w:sz="0" w:space="0" w:color="auto"/>
                    <w:bottom w:val="none" w:sz="0" w:space="0" w:color="auto"/>
                    <w:right w:val="none" w:sz="0" w:space="0" w:color="auto"/>
                  </w:divBdr>
                  <w:divsChild>
                    <w:div w:id="12125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274452">
      <w:bodyDiv w:val="1"/>
      <w:marLeft w:val="0"/>
      <w:marRight w:val="0"/>
      <w:marTop w:val="0"/>
      <w:marBottom w:val="0"/>
      <w:divBdr>
        <w:top w:val="none" w:sz="0" w:space="0" w:color="auto"/>
        <w:left w:val="none" w:sz="0" w:space="0" w:color="auto"/>
        <w:bottom w:val="none" w:sz="0" w:space="0" w:color="auto"/>
        <w:right w:val="none" w:sz="0" w:space="0" w:color="auto"/>
      </w:divBdr>
    </w:div>
    <w:div w:id="906302466">
      <w:bodyDiv w:val="1"/>
      <w:marLeft w:val="0"/>
      <w:marRight w:val="0"/>
      <w:marTop w:val="0"/>
      <w:marBottom w:val="0"/>
      <w:divBdr>
        <w:top w:val="none" w:sz="0" w:space="0" w:color="auto"/>
        <w:left w:val="none" w:sz="0" w:space="0" w:color="auto"/>
        <w:bottom w:val="none" w:sz="0" w:space="0" w:color="auto"/>
        <w:right w:val="none" w:sz="0" w:space="0" w:color="auto"/>
      </w:divBdr>
    </w:div>
    <w:div w:id="908420197">
      <w:bodyDiv w:val="1"/>
      <w:marLeft w:val="0"/>
      <w:marRight w:val="0"/>
      <w:marTop w:val="0"/>
      <w:marBottom w:val="0"/>
      <w:divBdr>
        <w:top w:val="none" w:sz="0" w:space="0" w:color="auto"/>
        <w:left w:val="none" w:sz="0" w:space="0" w:color="auto"/>
        <w:bottom w:val="none" w:sz="0" w:space="0" w:color="auto"/>
        <w:right w:val="none" w:sz="0" w:space="0" w:color="auto"/>
      </w:divBdr>
    </w:div>
    <w:div w:id="923761430">
      <w:bodyDiv w:val="1"/>
      <w:marLeft w:val="0"/>
      <w:marRight w:val="0"/>
      <w:marTop w:val="0"/>
      <w:marBottom w:val="0"/>
      <w:divBdr>
        <w:top w:val="none" w:sz="0" w:space="0" w:color="auto"/>
        <w:left w:val="none" w:sz="0" w:space="0" w:color="auto"/>
        <w:bottom w:val="none" w:sz="0" w:space="0" w:color="auto"/>
        <w:right w:val="none" w:sz="0" w:space="0" w:color="auto"/>
      </w:divBdr>
    </w:div>
    <w:div w:id="1025447678">
      <w:bodyDiv w:val="1"/>
      <w:marLeft w:val="0"/>
      <w:marRight w:val="0"/>
      <w:marTop w:val="0"/>
      <w:marBottom w:val="0"/>
      <w:divBdr>
        <w:top w:val="none" w:sz="0" w:space="0" w:color="auto"/>
        <w:left w:val="none" w:sz="0" w:space="0" w:color="auto"/>
        <w:bottom w:val="none" w:sz="0" w:space="0" w:color="auto"/>
        <w:right w:val="none" w:sz="0" w:space="0" w:color="auto"/>
      </w:divBdr>
    </w:div>
    <w:div w:id="1029644250">
      <w:bodyDiv w:val="1"/>
      <w:marLeft w:val="0"/>
      <w:marRight w:val="0"/>
      <w:marTop w:val="0"/>
      <w:marBottom w:val="0"/>
      <w:divBdr>
        <w:top w:val="none" w:sz="0" w:space="0" w:color="auto"/>
        <w:left w:val="none" w:sz="0" w:space="0" w:color="auto"/>
        <w:bottom w:val="none" w:sz="0" w:space="0" w:color="auto"/>
        <w:right w:val="none" w:sz="0" w:space="0" w:color="auto"/>
      </w:divBdr>
    </w:div>
    <w:div w:id="1038821815">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213426778">
      <w:bodyDiv w:val="1"/>
      <w:marLeft w:val="0"/>
      <w:marRight w:val="0"/>
      <w:marTop w:val="0"/>
      <w:marBottom w:val="0"/>
      <w:divBdr>
        <w:top w:val="none" w:sz="0" w:space="0" w:color="auto"/>
        <w:left w:val="none" w:sz="0" w:space="0" w:color="auto"/>
        <w:bottom w:val="none" w:sz="0" w:space="0" w:color="auto"/>
        <w:right w:val="none" w:sz="0" w:space="0" w:color="auto"/>
      </w:divBdr>
    </w:div>
    <w:div w:id="1303199316">
      <w:bodyDiv w:val="1"/>
      <w:marLeft w:val="0"/>
      <w:marRight w:val="0"/>
      <w:marTop w:val="0"/>
      <w:marBottom w:val="0"/>
      <w:divBdr>
        <w:top w:val="none" w:sz="0" w:space="0" w:color="auto"/>
        <w:left w:val="none" w:sz="0" w:space="0" w:color="auto"/>
        <w:bottom w:val="none" w:sz="0" w:space="0" w:color="auto"/>
        <w:right w:val="none" w:sz="0" w:space="0" w:color="auto"/>
      </w:divBdr>
      <w:divsChild>
        <w:div w:id="1057557730">
          <w:marLeft w:val="0"/>
          <w:marRight w:val="0"/>
          <w:marTop w:val="0"/>
          <w:marBottom w:val="0"/>
          <w:divBdr>
            <w:top w:val="none" w:sz="0" w:space="0" w:color="auto"/>
            <w:left w:val="none" w:sz="0" w:space="0" w:color="auto"/>
            <w:bottom w:val="none" w:sz="0" w:space="0" w:color="auto"/>
            <w:right w:val="none" w:sz="0" w:space="0" w:color="auto"/>
          </w:divBdr>
          <w:divsChild>
            <w:div w:id="1684436405">
              <w:marLeft w:val="0"/>
              <w:marRight w:val="0"/>
              <w:marTop w:val="0"/>
              <w:marBottom w:val="0"/>
              <w:divBdr>
                <w:top w:val="none" w:sz="0" w:space="0" w:color="auto"/>
                <w:left w:val="none" w:sz="0" w:space="0" w:color="auto"/>
                <w:bottom w:val="none" w:sz="0" w:space="0" w:color="auto"/>
                <w:right w:val="none" w:sz="0" w:space="0" w:color="auto"/>
              </w:divBdr>
              <w:divsChild>
                <w:div w:id="23659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492639">
      <w:bodyDiv w:val="1"/>
      <w:marLeft w:val="0"/>
      <w:marRight w:val="0"/>
      <w:marTop w:val="0"/>
      <w:marBottom w:val="0"/>
      <w:divBdr>
        <w:top w:val="none" w:sz="0" w:space="0" w:color="auto"/>
        <w:left w:val="none" w:sz="0" w:space="0" w:color="auto"/>
        <w:bottom w:val="none" w:sz="0" w:space="0" w:color="auto"/>
        <w:right w:val="none" w:sz="0" w:space="0" w:color="auto"/>
      </w:divBdr>
    </w:div>
    <w:div w:id="1389960180">
      <w:bodyDiv w:val="1"/>
      <w:marLeft w:val="0"/>
      <w:marRight w:val="0"/>
      <w:marTop w:val="0"/>
      <w:marBottom w:val="0"/>
      <w:divBdr>
        <w:top w:val="none" w:sz="0" w:space="0" w:color="auto"/>
        <w:left w:val="none" w:sz="0" w:space="0" w:color="auto"/>
        <w:bottom w:val="none" w:sz="0" w:space="0" w:color="auto"/>
        <w:right w:val="none" w:sz="0" w:space="0" w:color="auto"/>
      </w:divBdr>
    </w:div>
    <w:div w:id="1401320101">
      <w:bodyDiv w:val="1"/>
      <w:marLeft w:val="0"/>
      <w:marRight w:val="0"/>
      <w:marTop w:val="0"/>
      <w:marBottom w:val="0"/>
      <w:divBdr>
        <w:top w:val="none" w:sz="0" w:space="0" w:color="auto"/>
        <w:left w:val="none" w:sz="0" w:space="0" w:color="auto"/>
        <w:bottom w:val="none" w:sz="0" w:space="0" w:color="auto"/>
        <w:right w:val="none" w:sz="0" w:space="0" w:color="auto"/>
      </w:divBdr>
    </w:div>
    <w:div w:id="1407799603">
      <w:bodyDiv w:val="1"/>
      <w:marLeft w:val="0"/>
      <w:marRight w:val="0"/>
      <w:marTop w:val="0"/>
      <w:marBottom w:val="0"/>
      <w:divBdr>
        <w:top w:val="none" w:sz="0" w:space="0" w:color="auto"/>
        <w:left w:val="none" w:sz="0" w:space="0" w:color="auto"/>
        <w:bottom w:val="none" w:sz="0" w:space="0" w:color="auto"/>
        <w:right w:val="none" w:sz="0" w:space="0" w:color="auto"/>
      </w:divBdr>
    </w:div>
    <w:div w:id="1421873123">
      <w:bodyDiv w:val="1"/>
      <w:marLeft w:val="0"/>
      <w:marRight w:val="0"/>
      <w:marTop w:val="0"/>
      <w:marBottom w:val="0"/>
      <w:divBdr>
        <w:top w:val="none" w:sz="0" w:space="0" w:color="auto"/>
        <w:left w:val="none" w:sz="0" w:space="0" w:color="auto"/>
        <w:bottom w:val="none" w:sz="0" w:space="0" w:color="auto"/>
        <w:right w:val="none" w:sz="0" w:space="0" w:color="auto"/>
      </w:divBdr>
    </w:div>
    <w:div w:id="1424494654">
      <w:bodyDiv w:val="1"/>
      <w:marLeft w:val="0"/>
      <w:marRight w:val="0"/>
      <w:marTop w:val="0"/>
      <w:marBottom w:val="0"/>
      <w:divBdr>
        <w:top w:val="none" w:sz="0" w:space="0" w:color="auto"/>
        <w:left w:val="none" w:sz="0" w:space="0" w:color="auto"/>
        <w:bottom w:val="none" w:sz="0" w:space="0" w:color="auto"/>
        <w:right w:val="none" w:sz="0" w:space="0" w:color="auto"/>
      </w:divBdr>
      <w:divsChild>
        <w:div w:id="679239108">
          <w:marLeft w:val="0"/>
          <w:marRight w:val="0"/>
          <w:marTop w:val="0"/>
          <w:marBottom w:val="0"/>
          <w:divBdr>
            <w:top w:val="none" w:sz="0" w:space="0" w:color="auto"/>
            <w:left w:val="none" w:sz="0" w:space="0" w:color="auto"/>
            <w:bottom w:val="none" w:sz="0" w:space="0" w:color="auto"/>
            <w:right w:val="none" w:sz="0" w:space="0" w:color="auto"/>
          </w:divBdr>
          <w:divsChild>
            <w:div w:id="826282406">
              <w:marLeft w:val="0"/>
              <w:marRight w:val="0"/>
              <w:marTop w:val="0"/>
              <w:marBottom w:val="0"/>
              <w:divBdr>
                <w:top w:val="none" w:sz="0" w:space="0" w:color="auto"/>
                <w:left w:val="none" w:sz="0" w:space="0" w:color="auto"/>
                <w:bottom w:val="none" w:sz="0" w:space="0" w:color="auto"/>
                <w:right w:val="none" w:sz="0" w:space="0" w:color="auto"/>
              </w:divBdr>
              <w:divsChild>
                <w:div w:id="110862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661885">
      <w:bodyDiv w:val="1"/>
      <w:marLeft w:val="0"/>
      <w:marRight w:val="0"/>
      <w:marTop w:val="0"/>
      <w:marBottom w:val="0"/>
      <w:divBdr>
        <w:top w:val="none" w:sz="0" w:space="0" w:color="auto"/>
        <w:left w:val="none" w:sz="0" w:space="0" w:color="auto"/>
        <w:bottom w:val="none" w:sz="0" w:space="0" w:color="auto"/>
        <w:right w:val="none" w:sz="0" w:space="0" w:color="auto"/>
      </w:divBdr>
    </w:div>
    <w:div w:id="1487090882">
      <w:bodyDiv w:val="1"/>
      <w:marLeft w:val="0"/>
      <w:marRight w:val="0"/>
      <w:marTop w:val="0"/>
      <w:marBottom w:val="0"/>
      <w:divBdr>
        <w:top w:val="none" w:sz="0" w:space="0" w:color="auto"/>
        <w:left w:val="none" w:sz="0" w:space="0" w:color="auto"/>
        <w:bottom w:val="none" w:sz="0" w:space="0" w:color="auto"/>
        <w:right w:val="none" w:sz="0" w:space="0" w:color="auto"/>
      </w:divBdr>
    </w:div>
    <w:div w:id="1509564260">
      <w:bodyDiv w:val="1"/>
      <w:marLeft w:val="0"/>
      <w:marRight w:val="0"/>
      <w:marTop w:val="0"/>
      <w:marBottom w:val="0"/>
      <w:divBdr>
        <w:top w:val="none" w:sz="0" w:space="0" w:color="auto"/>
        <w:left w:val="none" w:sz="0" w:space="0" w:color="auto"/>
        <w:bottom w:val="none" w:sz="0" w:space="0" w:color="auto"/>
        <w:right w:val="none" w:sz="0" w:space="0" w:color="auto"/>
      </w:divBdr>
    </w:div>
    <w:div w:id="1527868625">
      <w:bodyDiv w:val="1"/>
      <w:marLeft w:val="0"/>
      <w:marRight w:val="0"/>
      <w:marTop w:val="0"/>
      <w:marBottom w:val="0"/>
      <w:divBdr>
        <w:top w:val="none" w:sz="0" w:space="0" w:color="auto"/>
        <w:left w:val="none" w:sz="0" w:space="0" w:color="auto"/>
        <w:bottom w:val="none" w:sz="0" w:space="0" w:color="auto"/>
        <w:right w:val="none" w:sz="0" w:space="0" w:color="auto"/>
      </w:divBdr>
    </w:div>
    <w:div w:id="1541437498">
      <w:bodyDiv w:val="1"/>
      <w:marLeft w:val="0"/>
      <w:marRight w:val="0"/>
      <w:marTop w:val="0"/>
      <w:marBottom w:val="0"/>
      <w:divBdr>
        <w:top w:val="none" w:sz="0" w:space="0" w:color="auto"/>
        <w:left w:val="none" w:sz="0" w:space="0" w:color="auto"/>
        <w:bottom w:val="none" w:sz="0" w:space="0" w:color="auto"/>
        <w:right w:val="none" w:sz="0" w:space="0" w:color="auto"/>
      </w:divBdr>
    </w:div>
    <w:div w:id="1545478788">
      <w:bodyDiv w:val="1"/>
      <w:marLeft w:val="0"/>
      <w:marRight w:val="0"/>
      <w:marTop w:val="0"/>
      <w:marBottom w:val="0"/>
      <w:divBdr>
        <w:top w:val="none" w:sz="0" w:space="0" w:color="auto"/>
        <w:left w:val="none" w:sz="0" w:space="0" w:color="auto"/>
        <w:bottom w:val="none" w:sz="0" w:space="0" w:color="auto"/>
        <w:right w:val="none" w:sz="0" w:space="0" w:color="auto"/>
      </w:divBdr>
    </w:div>
    <w:div w:id="1592617142">
      <w:bodyDiv w:val="1"/>
      <w:marLeft w:val="0"/>
      <w:marRight w:val="0"/>
      <w:marTop w:val="0"/>
      <w:marBottom w:val="0"/>
      <w:divBdr>
        <w:top w:val="none" w:sz="0" w:space="0" w:color="auto"/>
        <w:left w:val="none" w:sz="0" w:space="0" w:color="auto"/>
        <w:bottom w:val="none" w:sz="0" w:space="0" w:color="auto"/>
        <w:right w:val="none" w:sz="0" w:space="0" w:color="auto"/>
      </w:divBdr>
    </w:div>
    <w:div w:id="1634602290">
      <w:bodyDiv w:val="1"/>
      <w:marLeft w:val="0"/>
      <w:marRight w:val="0"/>
      <w:marTop w:val="0"/>
      <w:marBottom w:val="0"/>
      <w:divBdr>
        <w:top w:val="none" w:sz="0" w:space="0" w:color="auto"/>
        <w:left w:val="none" w:sz="0" w:space="0" w:color="auto"/>
        <w:bottom w:val="none" w:sz="0" w:space="0" w:color="auto"/>
        <w:right w:val="none" w:sz="0" w:space="0" w:color="auto"/>
      </w:divBdr>
    </w:div>
    <w:div w:id="1645232251">
      <w:bodyDiv w:val="1"/>
      <w:marLeft w:val="0"/>
      <w:marRight w:val="0"/>
      <w:marTop w:val="0"/>
      <w:marBottom w:val="0"/>
      <w:divBdr>
        <w:top w:val="none" w:sz="0" w:space="0" w:color="auto"/>
        <w:left w:val="none" w:sz="0" w:space="0" w:color="auto"/>
        <w:bottom w:val="none" w:sz="0" w:space="0" w:color="auto"/>
        <w:right w:val="none" w:sz="0" w:space="0" w:color="auto"/>
      </w:divBdr>
      <w:divsChild>
        <w:div w:id="716196845">
          <w:marLeft w:val="0"/>
          <w:marRight w:val="0"/>
          <w:marTop w:val="0"/>
          <w:marBottom w:val="0"/>
          <w:divBdr>
            <w:top w:val="none" w:sz="0" w:space="0" w:color="auto"/>
            <w:left w:val="none" w:sz="0" w:space="0" w:color="auto"/>
            <w:bottom w:val="none" w:sz="0" w:space="0" w:color="auto"/>
            <w:right w:val="none" w:sz="0" w:space="0" w:color="auto"/>
          </w:divBdr>
          <w:divsChild>
            <w:div w:id="1172645278">
              <w:marLeft w:val="0"/>
              <w:marRight w:val="0"/>
              <w:marTop w:val="0"/>
              <w:marBottom w:val="0"/>
              <w:divBdr>
                <w:top w:val="none" w:sz="0" w:space="0" w:color="auto"/>
                <w:left w:val="none" w:sz="0" w:space="0" w:color="auto"/>
                <w:bottom w:val="none" w:sz="0" w:space="0" w:color="auto"/>
                <w:right w:val="none" w:sz="0" w:space="0" w:color="auto"/>
              </w:divBdr>
              <w:divsChild>
                <w:div w:id="113240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976585">
      <w:bodyDiv w:val="1"/>
      <w:marLeft w:val="0"/>
      <w:marRight w:val="0"/>
      <w:marTop w:val="0"/>
      <w:marBottom w:val="0"/>
      <w:divBdr>
        <w:top w:val="none" w:sz="0" w:space="0" w:color="auto"/>
        <w:left w:val="none" w:sz="0" w:space="0" w:color="auto"/>
        <w:bottom w:val="none" w:sz="0" w:space="0" w:color="auto"/>
        <w:right w:val="none" w:sz="0" w:space="0" w:color="auto"/>
      </w:divBdr>
    </w:div>
    <w:div w:id="1649283148">
      <w:bodyDiv w:val="1"/>
      <w:marLeft w:val="0"/>
      <w:marRight w:val="0"/>
      <w:marTop w:val="0"/>
      <w:marBottom w:val="0"/>
      <w:divBdr>
        <w:top w:val="none" w:sz="0" w:space="0" w:color="auto"/>
        <w:left w:val="none" w:sz="0" w:space="0" w:color="auto"/>
        <w:bottom w:val="none" w:sz="0" w:space="0" w:color="auto"/>
        <w:right w:val="none" w:sz="0" w:space="0" w:color="auto"/>
      </w:divBdr>
    </w:div>
    <w:div w:id="1665626210">
      <w:bodyDiv w:val="1"/>
      <w:marLeft w:val="0"/>
      <w:marRight w:val="0"/>
      <w:marTop w:val="0"/>
      <w:marBottom w:val="0"/>
      <w:divBdr>
        <w:top w:val="none" w:sz="0" w:space="0" w:color="auto"/>
        <w:left w:val="none" w:sz="0" w:space="0" w:color="auto"/>
        <w:bottom w:val="none" w:sz="0" w:space="0" w:color="auto"/>
        <w:right w:val="none" w:sz="0" w:space="0" w:color="auto"/>
      </w:divBdr>
      <w:divsChild>
        <w:div w:id="468474282">
          <w:marLeft w:val="0"/>
          <w:marRight w:val="0"/>
          <w:marTop w:val="0"/>
          <w:marBottom w:val="0"/>
          <w:divBdr>
            <w:top w:val="none" w:sz="0" w:space="0" w:color="auto"/>
            <w:left w:val="none" w:sz="0" w:space="0" w:color="auto"/>
            <w:bottom w:val="none" w:sz="0" w:space="0" w:color="auto"/>
            <w:right w:val="none" w:sz="0" w:space="0" w:color="auto"/>
          </w:divBdr>
          <w:divsChild>
            <w:div w:id="842160592">
              <w:marLeft w:val="0"/>
              <w:marRight w:val="0"/>
              <w:marTop w:val="0"/>
              <w:marBottom w:val="0"/>
              <w:divBdr>
                <w:top w:val="none" w:sz="0" w:space="0" w:color="auto"/>
                <w:left w:val="none" w:sz="0" w:space="0" w:color="auto"/>
                <w:bottom w:val="none" w:sz="0" w:space="0" w:color="auto"/>
                <w:right w:val="none" w:sz="0" w:space="0" w:color="auto"/>
              </w:divBdr>
              <w:divsChild>
                <w:div w:id="109146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103858">
      <w:bodyDiv w:val="1"/>
      <w:marLeft w:val="0"/>
      <w:marRight w:val="0"/>
      <w:marTop w:val="0"/>
      <w:marBottom w:val="0"/>
      <w:divBdr>
        <w:top w:val="none" w:sz="0" w:space="0" w:color="auto"/>
        <w:left w:val="none" w:sz="0" w:space="0" w:color="auto"/>
        <w:bottom w:val="none" w:sz="0" w:space="0" w:color="auto"/>
        <w:right w:val="none" w:sz="0" w:space="0" w:color="auto"/>
      </w:divBdr>
      <w:divsChild>
        <w:div w:id="1279068838">
          <w:marLeft w:val="0"/>
          <w:marRight w:val="0"/>
          <w:marTop w:val="0"/>
          <w:marBottom w:val="0"/>
          <w:divBdr>
            <w:top w:val="none" w:sz="0" w:space="0" w:color="auto"/>
            <w:left w:val="none" w:sz="0" w:space="0" w:color="auto"/>
            <w:bottom w:val="none" w:sz="0" w:space="0" w:color="auto"/>
            <w:right w:val="none" w:sz="0" w:space="0" w:color="auto"/>
          </w:divBdr>
          <w:divsChild>
            <w:div w:id="2029403382">
              <w:marLeft w:val="0"/>
              <w:marRight w:val="0"/>
              <w:marTop w:val="0"/>
              <w:marBottom w:val="0"/>
              <w:divBdr>
                <w:top w:val="none" w:sz="0" w:space="0" w:color="auto"/>
                <w:left w:val="none" w:sz="0" w:space="0" w:color="auto"/>
                <w:bottom w:val="none" w:sz="0" w:space="0" w:color="auto"/>
                <w:right w:val="none" w:sz="0" w:space="0" w:color="auto"/>
              </w:divBdr>
              <w:divsChild>
                <w:div w:id="969171171">
                  <w:marLeft w:val="0"/>
                  <w:marRight w:val="0"/>
                  <w:marTop w:val="0"/>
                  <w:marBottom w:val="0"/>
                  <w:divBdr>
                    <w:top w:val="none" w:sz="0" w:space="0" w:color="auto"/>
                    <w:left w:val="none" w:sz="0" w:space="0" w:color="auto"/>
                    <w:bottom w:val="none" w:sz="0" w:space="0" w:color="auto"/>
                    <w:right w:val="none" w:sz="0" w:space="0" w:color="auto"/>
                  </w:divBdr>
                  <w:divsChild>
                    <w:div w:id="148566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22820">
          <w:marLeft w:val="0"/>
          <w:marRight w:val="0"/>
          <w:marTop w:val="0"/>
          <w:marBottom w:val="0"/>
          <w:divBdr>
            <w:top w:val="none" w:sz="0" w:space="0" w:color="auto"/>
            <w:left w:val="none" w:sz="0" w:space="0" w:color="auto"/>
            <w:bottom w:val="none" w:sz="0" w:space="0" w:color="auto"/>
            <w:right w:val="none" w:sz="0" w:space="0" w:color="auto"/>
          </w:divBdr>
          <w:divsChild>
            <w:div w:id="1096174474">
              <w:marLeft w:val="0"/>
              <w:marRight w:val="0"/>
              <w:marTop w:val="0"/>
              <w:marBottom w:val="0"/>
              <w:divBdr>
                <w:top w:val="none" w:sz="0" w:space="0" w:color="auto"/>
                <w:left w:val="none" w:sz="0" w:space="0" w:color="auto"/>
                <w:bottom w:val="none" w:sz="0" w:space="0" w:color="auto"/>
                <w:right w:val="none" w:sz="0" w:space="0" w:color="auto"/>
              </w:divBdr>
              <w:divsChild>
                <w:div w:id="51565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925823">
          <w:marLeft w:val="0"/>
          <w:marRight w:val="0"/>
          <w:marTop w:val="0"/>
          <w:marBottom w:val="0"/>
          <w:divBdr>
            <w:top w:val="none" w:sz="0" w:space="0" w:color="auto"/>
            <w:left w:val="none" w:sz="0" w:space="0" w:color="auto"/>
            <w:bottom w:val="none" w:sz="0" w:space="0" w:color="auto"/>
            <w:right w:val="none" w:sz="0" w:space="0" w:color="auto"/>
          </w:divBdr>
        </w:div>
      </w:divsChild>
    </w:div>
    <w:div w:id="1753165362">
      <w:bodyDiv w:val="1"/>
      <w:marLeft w:val="0"/>
      <w:marRight w:val="0"/>
      <w:marTop w:val="0"/>
      <w:marBottom w:val="0"/>
      <w:divBdr>
        <w:top w:val="none" w:sz="0" w:space="0" w:color="auto"/>
        <w:left w:val="none" w:sz="0" w:space="0" w:color="auto"/>
        <w:bottom w:val="none" w:sz="0" w:space="0" w:color="auto"/>
        <w:right w:val="none" w:sz="0" w:space="0" w:color="auto"/>
      </w:divBdr>
    </w:div>
    <w:div w:id="1773092339">
      <w:bodyDiv w:val="1"/>
      <w:marLeft w:val="0"/>
      <w:marRight w:val="0"/>
      <w:marTop w:val="0"/>
      <w:marBottom w:val="0"/>
      <w:divBdr>
        <w:top w:val="none" w:sz="0" w:space="0" w:color="auto"/>
        <w:left w:val="none" w:sz="0" w:space="0" w:color="auto"/>
        <w:bottom w:val="none" w:sz="0" w:space="0" w:color="auto"/>
        <w:right w:val="none" w:sz="0" w:space="0" w:color="auto"/>
      </w:divBdr>
    </w:div>
    <w:div w:id="1773165660">
      <w:bodyDiv w:val="1"/>
      <w:marLeft w:val="0"/>
      <w:marRight w:val="0"/>
      <w:marTop w:val="0"/>
      <w:marBottom w:val="0"/>
      <w:divBdr>
        <w:top w:val="none" w:sz="0" w:space="0" w:color="auto"/>
        <w:left w:val="none" w:sz="0" w:space="0" w:color="auto"/>
        <w:bottom w:val="none" w:sz="0" w:space="0" w:color="auto"/>
        <w:right w:val="none" w:sz="0" w:space="0" w:color="auto"/>
      </w:divBdr>
    </w:div>
    <w:div w:id="1812095375">
      <w:bodyDiv w:val="1"/>
      <w:marLeft w:val="0"/>
      <w:marRight w:val="0"/>
      <w:marTop w:val="0"/>
      <w:marBottom w:val="0"/>
      <w:divBdr>
        <w:top w:val="none" w:sz="0" w:space="0" w:color="auto"/>
        <w:left w:val="none" w:sz="0" w:space="0" w:color="auto"/>
        <w:bottom w:val="none" w:sz="0" w:space="0" w:color="auto"/>
        <w:right w:val="none" w:sz="0" w:space="0" w:color="auto"/>
      </w:divBdr>
    </w:div>
    <w:div w:id="1812668207">
      <w:bodyDiv w:val="1"/>
      <w:marLeft w:val="0"/>
      <w:marRight w:val="0"/>
      <w:marTop w:val="0"/>
      <w:marBottom w:val="0"/>
      <w:divBdr>
        <w:top w:val="none" w:sz="0" w:space="0" w:color="auto"/>
        <w:left w:val="none" w:sz="0" w:space="0" w:color="auto"/>
        <w:bottom w:val="none" w:sz="0" w:space="0" w:color="auto"/>
        <w:right w:val="none" w:sz="0" w:space="0" w:color="auto"/>
      </w:divBdr>
      <w:divsChild>
        <w:div w:id="445346003">
          <w:marLeft w:val="0"/>
          <w:marRight w:val="0"/>
          <w:marTop w:val="0"/>
          <w:marBottom w:val="0"/>
          <w:divBdr>
            <w:top w:val="none" w:sz="0" w:space="0" w:color="auto"/>
            <w:left w:val="none" w:sz="0" w:space="0" w:color="auto"/>
            <w:bottom w:val="none" w:sz="0" w:space="0" w:color="auto"/>
            <w:right w:val="none" w:sz="0" w:space="0" w:color="auto"/>
          </w:divBdr>
          <w:divsChild>
            <w:div w:id="1499927687">
              <w:marLeft w:val="0"/>
              <w:marRight w:val="0"/>
              <w:marTop w:val="0"/>
              <w:marBottom w:val="0"/>
              <w:divBdr>
                <w:top w:val="none" w:sz="0" w:space="0" w:color="auto"/>
                <w:left w:val="none" w:sz="0" w:space="0" w:color="auto"/>
                <w:bottom w:val="none" w:sz="0" w:space="0" w:color="auto"/>
                <w:right w:val="none" w:sz="0" w:space="0" w:color="auto"/>
              </w:divBdr>
              <w:divsChild>
                <w:div w:id="126190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07189">
      <w:bodyDiv w:val="1"/>
      <w:marLeft w:val="0"/>
      <w:marRight w:val="0"/>
      <w:marTop w:val="0"/>
      <w:marBottom w:val="0"/>
      <w:divBdr>
        <w:top w:val="none" w:sz="0" w:space="0" w:color="auto"/>
        <w:left w:val="none" w:sz="0" w:space="0" w:color="auto"/>
        <w:bottom w:val="none" w:sz="0" w:space="0" w:color="auto"/>
        <w:right w:val="none" w:sz="0" w:space="0" w:color="auto"/>
      </w:divBdr>
    </w:div>
    <w:div w:id="1854683266">
      <w:bodyDiv w:val="1"/>
      <w:marLeft w:val="0"/>
      <w:marRight w:val="0"/>
      <w:marTop w:val="0"/>
      <w:marBottom w:val="0"/>
      <w:divBdr>
        <w:top w:val="none" w:sz="0" w:space="0" w:color="auto"/>
        <w:left w:val="none" w:sz="0" w:space="0" w:color="auto"/>
        <w:bottom w:val="none" w:sz="0" w:space="0" w:color="auto"/>
        <w:right w:val="none" w:sz="0" w:space="0" w:color="auto"/>
      </w:divBdr>
    </w:div>
    <w:div w:id="1879581701">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1932423801">
      <w:bodyDiv w:val="1"/>
      <w:marLeft w:val="0"/>
      <w:marRight w:val="0"/>
      <w:marTop w:val="0"/>
      <w:marBottom w:val="0"/>
      <w:divBdr>
        <w:top w:val="none" w:sz="0" w:space="0" w:color="auto"/>
        <w:left w:val="none" w:sz="0" w:space="0" w:color="auto"/>
        <w:bottom w:val="none" w:sz="0" w:space="0" w:color="auto"/>
        <w:right w:val="none" w:sz="0" w:space="0" w:color="auto"/>
      </w:divBdr>
    </w:div>
    <w:div w:id="1934166727">
      <w:bodyDiv w:val="1"/>
      <w:marLeft w:val="0"/>
      <w:marRight w:val="0"/>
      <w:marTop w:val="0"/>
      <w:marBottom w:val="0"/>
      <w:divBdr>
        <w:top w:val="none" w:sz="0" w:space="0" w:color="auto"/>
        <w:left w:val="none" w:sz="0" w:space="0" w:color="auto"/>
        <w:bottom w:val="none" w:sz="0" w:space="0" w:color="auto"/>
        <w:right w:val="none" w:sz="0" w:space="0" w:color="auto"/>
      </w:divBdr>
    </w:div>
    <w:div w:id="1951232547">
      <w:bodyDiv w:val="1"/>
      <w:marLeft w:val="0"/>
      <w:marRight w:val="0"/>
      <w:marTop w:val="0"/>
      <w:marBottom w:val="0"/>
      <w:divBdr>
        <w:top w:val="none" w:sz="0" w:space="0" w:color="auto"/>
        <w:left w:val="none" w:sz="0" w:space="0" w:color="auto"/>
        <w:bottom w:val="none" w:sz="0" w:space="0" w:color="auto"/>
        <w:right w:val="none" w:sz="0" w:space="0" w:color="auto"/>
      </w:divBdr>
    </w:div>
    <w:div w:id="1956711922">
      <w:bodyDiv w:val="1"/>
      <w:marLeft w:val="0"/>
      <w:marRight w:val="0"/>
      <w:marTop w:val="0"/>
      <w:marBottom w:val="0"/>
      <w:divBdr>
        <w:top w:val="none" w:sz="0" w:space="0" w:color="auto"/>
        <w:left w:val="none" w:sz="0" w:space="0" w:color="auto"/>
        <w:bottom w:val="none" w:sz="0" w:space="0" w:color="auto"/>
        <w:right w:val="none" w:sz="0" w:space="0" w:color="auto"/>
      </w:divBdr>
    </w:div>
    <w:div w:id="1967226666">
      <w:bodyDiv w:val="1"/>
      <w:marLeft w:val="0"/>
      <w:marRight w:val="0"/>
      <w:marTop w:val="0"/>
      <w:marBottom w:val="0"/>
      <w:divBdr>
        <w:top w:val="none" w:sz="0" w:space="0" w:color="auto"/>
        <w:left w:val="none" w:sz="0" w:space="0" w:color="auto"/>
        <w:bottom w:val="none" w:sz="0" w:space="0" w:color="auto"/>
        <w:right w:val="none" w:sz="0" w:space="0" w:color="auto"/>
      </w:divBdr>
    </w:div>
    <w:div w:id="2013876608">
      <w:bodyDiv w:val="1"/>
      <w:marLeft w:val="0"/>
      <w:marRight w:val="0"/>
      <w:marTop w:val="0"/>
      <w:marBottom w:val="0"/>
      <w:divBdr>
        <w:top w:val="none" w:sz="0" w:space="0" w:color="auto"/>
        <w:left w:val="none" w:sz="0" w:space="0" w:color="auto"/>
        <w:bottom w:val="none" w:sz="0" w:space="0" w:color="auto"/>
        <w:right w:val="none" w:sz="0" w:space="0" w:color="auto"/>
      </w:divBdr>
    </w:div>
    <w:div w:id="2061786122">
      <w:bodyDiv w:val="1"/>
      <w:marLeft w:val="0"/>
      <w:marRight w:val="0"/>
      <w:marTop w:val="0"/>
      <w:marBottom w:val="0"/>
      <w:divBdr>
        <w:top w:val="none" w:sz="0" w:space="0" w:color="auto"/>
        <w:left w:val="none" w:sz="0" w:space="0" w:color="auto"/>
        <w:bottom w:val="none" w:sz="0" w:space="0" w:color="auto"/>
        <w:right w:val="none" w:sz="0" w:space="0" w:color="auto"/>
      </w:divBdr>
    </w:div>
    <w:div w:id="2092117508">
      <w:bodyDiv w:val="1"/>
      <w:marLeft w:val="0"/>
      <w:marRight w:val="0"/>
      <w:marTop w:val="0"/>
      <w:marBottom w:val="0"/>
      <w:divBdr>
        <w:top w:val="none" w:sz="0" w:space="0" w:color="auto"/>
        <w:left w:val="none" w:sz="0" w:space="0" w:color="auto"/>
        <w:bottom w:val="none" w:sz="0" w:space="0" w:color="auto"/>
        <w:right w:val="none" w:sz="0" w:space="0" w:color="auto"/>
      </w:divBdr>
    </w:div>
    <w:div w:id="2117745958">
      <w:bodyDiv w:val="1"/>
      <w:marLeft w:val="0"/>
      <w:marRight w:val="0"/>
      <w:marTop w:val="0"/>
      <w:marBottom w:val="0"/>
      <w:divBdr>
        <w:top w:val="none" w:sz="0" w:space="0" w:color="auto"/>
        <w:left w:val="none" w:sz="0" w:space="0" w:color="auto"/>
        <w:bottom w:val="none" w:sz="0" w:space="0" w:color="auto"/>
        <w:right w:val="none" w:sz="0" w:space="0" w:color="auto"/>
      </w:divBdr>
    </w:div>
    <w:div w:id="2118451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microsoft.com/office/2007/relationships/hdphoto" Target="media/hdphoto1.wdp"/><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8767CCE5C7C749C29833C80B52C2E589"/>
        <w:category>
          <w:name w:val="General"/>
          <w:gallery w:val="placeholder"/>
        </w:category>
        <w:types>
          <w:type w:val="bbPlcHdr"/>
        </w:types>
        <w:behaviors>
          <w:behavior w:val="content"/>
        </w:behaviors>
        <w:guid w:val="{4FC66B6F-D2F5-4631-A24F-ED1C9CE7FD41}"/>
      </w:docPartPr>
      <w:docPartBody>
        <w:p w:rsidR="004A5D97" w:rsidRDefault="00623571" w:rsidP="00623571">
          <w:pPr>
            <w:pStyle w:val="8767CCE5C7C749C29833C80B52C2E5891"/>
          </w:pPr>
          <w:r w:rsidRPr="00964A86">
            <w:rPr>
              <w:rStyle w:val="PlaceholderText"/>
              <w:i/>
              <w:color w:val="auto"/>
            </w:rPr>
            <w:t>Main Author</w:t>
          </w:r>
        </w:p>
      </w:docPartBody>
    </w:docPart>
    <w:docPart>
      <w:docPartPr>
        <w:name w:val="E0AC6964892F4DA2919F1A5363125666"/>
        <w:category>
          <w:name w:val="General"/>
          <w:gallery w:val="placeholder"/>
        </w:category>
        <w:types>
          <w:type w:val="bbPlcHdr"/>
        </w:types>
        <w:behaviors>
          <w:behavior w:val="content"/>
        </w:behaviors>
        <w:guid w:val="{C7DB4A80-7466-4F73-A75E-000720A79B46}"/>
      </w:docPartPr>
      <w:docPartBody>
        <w:p w:rsidR="00977BF3" w:rsidRDefault="00221FB7" w:rsidP="00221FB7">
          <w:pPr>
            <w:pStyle w:val="E0AC6964892F4DA2919F1A5363125666"/>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CaslonPro">
    <w:altName w:val="Cambria"/>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C65E9"/>
    <w:rsid w:val="000F3870"/>
    <w:rsid w:val="00134A2D"/>
    <w:rsid w:val="001703F7"/>
    <w:rsid w:val="00192ADA"/>
    <w:rsid w:val="00194847"/>
    <w:rsid w:val="001D4D96"/>
    <w:rsid w:val="001E0F1E"/>
    <w:rsid w:val="00221FB7"/>
    <w:rsid w:val="00261371"/>
    <w:rsid w:val="003009AF"/>
    <w:rsid w:val="004A5D97"/>
    <w:rsid w:val="005025F8"/>
    <w:rsid w:val="005F5939"/>
    <w:rsid w:val="00623571"/>
    <w:rsid w:val="00623B86"/>
    <w:rsid w:val="0064484B"/>
    <w:rsid w:val="00697E67"/>
    <w:rsid w:val="00731DE0"/>
    <w:rsid w:val="007C0A3F"/>
    <w:rsid w:val="007E0904"/>
    <w:rsid w:val="007F299E"/>
    <w:rsid w:val="008A3B32"/>
    <w:rsid w:val="008B49E9"/>
    <w:rsid w:val="00943A37"/>
    <w:rsid w:val="00977BF3"/>
    <w:rsid w:val="009F0831"/>
    <w:rsid w:val="00A61FDF"/>
    <w:rsid w:val="00A776FF"/>
    <w:rsid w:val="00A9242C"/>
    <w:rsid w:val="00AA2A53"/>
    <w:rsid w:val="00AC5D86"/>
    <w:rsid w:val="00AD0A82"/>
    <w:rsid w:val="00B01474"/>
    <w:rsid w:val="00C00F49"/>
    <w:rsid w:val="00C04667"/>
    <w:rsid w:val="00CF1D98"/>
    <w:rsid w:val="00DB04D1"/>
    <w:rsid w:val="00DC5059"/>
    <w:rsid w:val="00E152F9"/>
    <w:rsid w:val="00E60656"/>
    <w:rsid w:val="00EA3F14"/>
    <w:rsid w:val="00F27066"/>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1FB7"/>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E0AC6964892F4DA2919F1A5363125666">
    <w:name w:val="E0AC6964892F4DA2919F1A5363125666"/>
    <w:rsid w:val="00221FB7"/>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A5806B9-782B-9B41-BAA8-C1D3DFE9B5D9}">
  <we:reference id="wa200001011" version="1.2.0.0" store="en-GB"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03b2fd5-d776-4ab2-99d1-752eafc2b61f" xsi:nil="true"/>
    <lcf76f155ced4ddcb4097134ff3c332f xmlns="81157acb-f7bb-4b23-bd42-7a584c1f72e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19BADA068C9249A1EC66099E85E099" ma:contentTypeVersion="19" ma:contentTypeDescription="Create a new document." ma:contentTypeScope="" ma:versionID="21476b618bb17b3cdad4894e3a1cebf2">
  <xsd:schema xmlns:xsd="http://www.w3.org/2001/XMLSchema" xmlns:xs="http://www.w3.org/2001/XMLSchema" xmlns:p="http://schemas.microsoft.com/office/2006/metadata/properties" xmlns:ns2="81157acb-f7bb-4b23-bd42-7a584c1f72e4" xmlns:ns3="d03b2fd5-d776-4ab2-99d1-752eafc2b61f" targetNamespace="http://schemas.microsoft.com/office/2006/metadata/properties" ma:root="true" ma:fieldsID="f318e600a1f7c679b9202f753eea9f39" ns2:_="" ns3:_="">
    <xsd:import namespace="81157acb-f7bb-4b23-bd42-7a584c1f72e4"/>
    <xsd:import namespace="d03b2fd5-d776-4ab2-99d1-752eafc2b6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57acb-f7bb-4b23-bd42-7a584c1f72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2cbf73e-328d-4301-80cd-7d6dc4fcb8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3b2fd5-d776-4ab2-99d1-752eafc2b61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421c682-ad83-4eb6-8561-bbcf4adbf04e}" ma:internalName="TaxCatchAll" ma:showField="CatchAllData" ma:web="d03b2fd5-d776-4ab2-99d1-752eafc2b6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2.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d03b2fd5-d776-4ab2-99d1-752eafc2b61f"/>
    <ds:schemaRef ds:uri="81157acb-f7bb-4b23-bd42-7a584c1f72e4"/>
  </ds:schemaRefs>
</ds:datastoreItem>
</file>

<file path=customXml/itemProps3.xml><?xml version="1.0" encoding="utf-8"?>
<ds:datastoreItem xmlns:ds="http://schemas.openxmlformats.org/officeDocument/2006/customXml" ds:itemID="{AE3A042F-E944-4CAC-B4B1-C1BC69C83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57acb-f7bb-4b23-bd42-7a584c1f72e4"/>
    <ds:schemaRef ds:uri="d03b2fd5-d776-4ab2-99d1-752eafc2b6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2517</Words>
  <Characters>14352</Characters>
  <Application>Microsoft Office Word</Application>
  <DocSecurity>4</DocSecurity>
  <Lines>119</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subject/>
  <dc:creator>UK000470</dc:creator>
  <cp:keywords/>
  <dc:description/>
  <cp:lastModifiedBy>Nikki Evans</cp:lastModifiedBy>
  <cp:revision>2</cp:revision>
  <cp:lastPrinted>2015-06-18T14:58:00Z</cp:lastPrinted>
  <dcterms:created xsi:type="dcterms:W3CDTF">2023-10-11T12:38:00Z</dcterms:created>
  <dcterms:modified xsi:type="dcterms:W3CDTF">2023-10-11T12:38:00Z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y fmtid="{D5CDD505-2E9C-101B-9397-08002B2CF9AE}" pid="4" name="grammarly_documentId">
    <vt:lpwstr>documentId_550</vt:lpwstr>
  </property>
  <property fmtid="{D5CDD505-2E9C-101B-9397-08002B2CF9AE}" pid="5" name="grammarly_documentContext">
    <vt:lpwstr>{"goals":[],"domain":"general","emotions":[],"dialect":"australian"}</vt:lpwstr>
  </property>
</Properties>
</file>