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05917951" w:rsidR="000E77D5" w:rsidRPr="00160344" w:rsidRDefault="008C238A" w:rsidP="00AD115D">
      <w:pPr>
        <w:pStyle w:val="DDLTitle"/>
      </w:pPr>
      <w:sdt>
        <w:sdtPr>
          <w:alias w:val="Title"/>
          <w:tag w:val="Title"/>
          <w:id w:val="-912845432"/>
          <w:lock w:val="sdtLocked"/>
          <w:placeholder>
            <w:docPart w:val="F93874C70D8C44D6B0BA71800E08656C"/>
          </w:placeholder>
        </w:sdtPr>
        <w:sdtEndPr/>
        <w:sdtContent>
          <w:r w:rsidR="00205F09" w:rsidRPr="007A5533">
            <w:t xml:space="preserve">Design of in vitro lung </w:t>
          </w:r>
          <w:r w:rsidR="0092672E">
            <w:t xml:space="preserve">mucus-microbiota </w:t>
          </w:r>
          <w:r w:rsidR="00205F09" w:rsidRPr="007A5533">
            <w:t>model to assess efficacy of inhaled antibiotics</w:t>
          </w:r>
        </w:sdtContent>
      </w:sdt>
      <w:bookmarkEnd w:id="0"/>
      <w:r w:rsidR="00881895">
        <w:t xml:space="preserve"> </w:t>
      </w:r>
    </w:p>
    <w:bookmarkStart w:id="1" w:name="Author"/>
    <w:p w14:paraId="57DCC0EC" w14:textId="0DE72286" w:rsidR="00C65A37" w:rsidRPr="00AD115D" w:rsidRDefault="008C238A"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205F09" w:rsidRPr="007A5533">
            <w:t>Mahmoud H. Abu Elella</w:t>
          </w:r>
        </w:sdtContent>
      </w:sdt>
      <w:bookmarkEnd w:id="1"/>
      <w:r w:rsidR="00676DA7" w:rsidRPr="00AD115D">
        <w:rPr>
          <w:vertAlign w:val="superscript"/>
        </w:rPr>
        <w:t>1</w:t>
      </w:r>
      <w:r w:rsidR="005B5CC0">
        <w:t>, S</w:t>
      </w:r>
      <w:r w:rsidR="005B5CC0" w:rsidRPr="005B5CC0">
        <w:t>imon Andrews</w:t>
      </w:r>
      <w:r w:rsidR="005B5CC0">
        <w:rPr>
          <w:b w:val="0"/>
          <w:vertAlign w:val="superscript"/>
        </w:rPr>
        <w:t>2</w:t>
      </w:r>
      <w:r w:rsidR="005B5CC0" w:rsidRPr="005B5CC0">
        <w:t>, Glyn Barrett</w:t>
      </w:r>
      <w:r w:rsidR="005B5CC0">
        <w:rPr>
          <w:b w:val="0"/>
          <w:vertAlign w:val="superscript"/>
        </w:rPr>
        <w:t>2</w:t>
      </w:r>
      <w:r w:rsidR="005B5CC0">
        <w:t>,</w:t>
      </w:r>
      <w:r w:rsidR="00C65A37" w:rsidRPr="00AD115D">
        <w:t xml:space="preserve"> </w:t>
      </w:r>
      <w:r w:rsidR="00B96A46">
        <w:t xml:space="preserve">Vitaliy </w:t>
      </w:r>
      <w:r w:rsidR="005B5CC0">
        <w:t>Khutoryanskiy</w:t>
      </w:r>
      <w:r w:rsidR="005B5CC0">
        <w:rPr>
          <w:vertAlign w:val="superscript"/>
        </w:rPr>
        <w:t>1</w:t>
      </w:r>
      <w:r w:rsidR="00E849B3">
        <w:t>, Hisham Al-Obaidi</w:t>
      </w:r>
      <w:r w:rsidR="00E849B3" w:rsidRPr="00205F09">
        <w:rPr>
          <w:b w:val="0"/>
          <w:vertAlign w:val="superscript"/>
        </w:rPr>
        <w:t>1</w:t>
      </w:r>
    </w:p>
    <w:p w14:paraId="5F06B17F" w14:textId="77777777" w:rsidR="005B5CC0" w:rsidRDefault="00205F09" w:rsidP="00205F09">
      <w:pPr>
        <w:pStyle w:val="DDLHeading1"/>
        <w:rPr>
          <w:b w:val="0"/>
          <w:bCs w:val="0"/>
        </w:rPr>
      </w:pPr>
      <w:r>
        <w:rPr>
          <w:vertAlign w:val="superscript"/>
        </w:rPr>
        <w:t xml:space="preserve">                                             </w:t>
      </w:r>
      <w:r w:rsidR="00676DA7" w:rsidRPr="00205F09">
        <w:rPr>
          <w:b w:val="0"/>
          <w:bCs w:val="0"/>
          <w:vertAlign w:val="superscript"/>
        </w:rPr>
        <w:t>1</w:t>
      </w:r>
      <w:r w:rsidRPr="00205F09">
        <w:rPr>
          <w:b w:val="0"/>
          <w:bCs w:val="0"/>
        </w:rPr>
        <w:t>School of Pharmacy, University of Reading, Reading, RG6 6UR, UK</w:t>
      </w:r>
    </w:p>
    <w:p w14:paraId="57DCC0ED" w14:textId="57521E99" w:rsidR="00C65A37" w:rsidRPr="00205F09" w:rsidRDefault="005B5CC0" w:rsidP="007D5EAE">
      <w:pPr>
        <w:pStyle w:val="DDLHeading1"/>
        <w:rPr>
          <w:b w:val="0"/>
          <w:bCs w:val="0"/>
        </w:rPr>
      </w:pPr>
      <w:r>
        <w:rPr>
          <w:vertAlign w:val="superscript"/>
        </w:rPr>
        <w:t xml:space="preserve">                                             </w:t>
      </w:r>
      <w:r>
        <w:rPr>
          <w:b w:val="0"/>
          <w:bCs w:val="0"/>
          <w:vertAlign w:val="superscript"/>
        </w:rPr>
        <w:t>2</w:t>
      </w:r>
      <w:r w:rsidRPr="00205F09">
        <w:rPr>
          <w:b w:val="0"/>
          <w:bCs w:val="0"/>
        </w:rPr>
        <w:t xml:space="preserve">School of </w:t>
      </w:r>
      <w:r>
        <w:rPr>
          <w:b w:val="0"/>
          <w:bCs w:val="0"/>
        </w:rPr>
        <w:t>Biological Sciences</w:t>
      </w:r>
      <w:r w:rsidRPr="00205F09">
        <w:rPr>
          <w:b w:val="0"/>
          <w:bCs w:val="0"/>
        </w:rPr>
        <w:t xml:space="preserve">, University of Reading, Reading, RG6 6UR, UK </w:t>
      </w:r>
    </w:p>
    <w:p w14:paraId="57DCC0EF" w14:textId="17207763" w:rsidR="00C65A37" w:rsidRPr="00582113" w:rsidRDefault="00C65A37" w:rsidP="00D156FE">
      <w:pPr>
        <w:pStyle w:val="DDLHeading1"/>
        <w:rPr>
          <w:sz w:val="20"/>
          <w:szCs w:val="20"/>
        </w:rPr>
      </w:pPr>
      <w:r w:rsidRPr="00582113">
        <w:rPr>
          <w:sz w:val="20"/>
          <w:szCs w:val="20"/>
        </w:rPr>
        <w:t>Summary</w:t>
      </w:r>
    </w:p>
    <w:p w14:paraId="28CE17BD" w14:textId="0A2CF4DD" w:rsidR="00425A12" w:rsidRDefault="00425A12" w:rsidP="00425A12">
      <w:pPr>
        <w:rPr>
          <w:rFonts w:cs="Arial"/>
          <w:sz w:val="20"/>
        </w:rPr>
      </w:pPr>
      <w:r w:rsidRPr="0034416C">
        <w:rPr>
          <w:rFonts w:cs="Arial"/>
          <w:sz w:val="20"/>
        </w:rPr>
        <w:t xml:space="preserve">Over a few decades, many scientific experiments worldwide consumed huge number of animals for the testing of various inhaled drugs. Among them, several studies require to scarify animals to extract mucosal tissues for examining the action of inhaled </w:t>
      </w:r>
      <w:r>
        <w:rPr>
          <w:rFonts w:cs="Arial"/>
          <w:sz w:val="20"/>
        </w:rPr>
        <w:t>powders</w:t>
      </w:r>
      <w:r w:rsidRPr="0034416C">
        <w:rPr>
          <w:rFonts w:cs="Arial"/>
          <w:sz w:val="20"/>
        </w:rPr>
        <w:t xml:space="preserve">. Recently, designing alternative methods instead of animal models is an attractive strategy. For instance, </w:t>
      </w:r>
      <w:r w:rsidR="00E95CA9">
        <w:rPr>
          <w:rFonts w:cs="Arial"/>
          <w:sz w:val="20"/>
        </w:rPr>
        <w:t xml:space="preserve">some </w:t>
      </w:r>
      <w:r w:rsidRPr="0034416C">
        <w:rPr>
          <w:rFonts w:cs="Arial"/>
          <w:sz w:val="20"/>
        </w:rPr>
        <w:t xml:space="preserve">synthetic 3D polymeric hydrogels </w:t>
      </w:r>
      <w:r w:rsidR="00E95CA9">
        <w:rPr>
          <w:rFonts w:cs="Arial"/>
          <w:sz w:val="20"/>
        </w:rPr>
        <w:t xml:space="preserve">have </w:t>
      </w:r>
      <w:r w:rsidR="0028632D">
        <w:rPr>
          <w:rFonts w:cs="Arial"/>
          <w:sz w:val="20"/>
        </w:rPr>
        <w:t xml:space="preserve">similarities </w:t>
      </w:r>
      <w:r w:rsidR="0028632D" w:rsidRPr="0034416C">
        <w:rPr>
          <w:rFonts w:cs="Arial"/>
          <w:sz w:val="20"/>
        </w:rPr>
        <w:t>to</w:t>
      </w:r>
      <w:r w:rsidRPr="0034416C">
        <w:rPr>
          <w:rFonts w:cs="Arial"/>
          <w:sz w:val="20"/>
        </w:rPr>
        <w:t xml:space="preserve"> the chemical structure of </w:t>
      </w:r>
      <w:r w:rsidR="00E95CA9">
        <w:rPr>
          <w:rFonts w:cs="Arial"/>
          <w:sz w:val="20"/>
        </w:rPr>
        <w:t>the mucus that lines-</w:t>
      </w:r>
      <w:r w:rsidRPr="0034416C">
        <w:rPr>
          <w:rFonts w:cs="Arial"/>
          <w:sz w:val="20"/>
        </w:rPr>
        <w:t>mucosal tissues</w:t>
      </w:r>
      <w:r>
        <w:rPr>
          <w:rFonts w:cs="Arial"/>
          <w:sz w:val="20"/>
        </w:rPr>
        <w:t>. Here, we aim to design</w:t>
      </w:r>
      <w:r w:rsidRPr="007A4BFB">
        <w:rPr>
          <w:rFonts w:cs="Arial"/>
          <w:sz w:val="20"/>
        </w:rPr>
        <w:t xml:space="preserve"> mucus-mimicking hydrogels, simulating lung-microbiota layer, and </w:t>
      </w:r>
      <w:r w:rsidR="00A01D9D">
        <w:rPr>
          <w:rFonts w:cs="Arial"/>
          <w:sz w:val="20"/>
        </w:rPr>
        <w:t xml:space="preserve">adapted </w:t>
      </w:r>
      <w:proofErr w:type="gramStart"/>
      <w:r w:rsidR="00A01D9D">
        <w:rPr>
          <w:rFonts w:cs="Arial"/>
          <w:sz w:val="20"/>
        </w:rPr>
        <w:t>a</w:t>
      </w:r>
      <w:proofErr w:type="gramEnd"/>
      <w:r w:rsidR="00A01D9D" w:rsidRPr="007A4BFB">
        <w:rPr>
          <w:rFonts w:cs="Arial"/>
          <w:sz w:val="20"/>
        </w:rPr>
        <w:t xml:space="preserve"> </w:t>
      </w:r>
      <w:r w:rsidR="00AE2987" w:rsidRPr="005141A6">
        <w:rPr>
          <w:rFonts w:cs="Arial"/>
          <w:sz w:val="20"/>
        </w:rPr>
        <w:t>Andersen cascade impactor (ACI)</w:t>
      </w:r>
      <w:r w:rsidR="00AE2987">
        <w:rPr>
          <w:rFonts w:cs="Arial"/>
          <w:sz w:val="20"/>
        </w:rPr>
        <w:t xml:space="preserve"> </w:t>
      </w:r>
      <w:r w:rsidRPr="007A4BFB">
        <w:rPr>
          <w:rFonts w:cs="Arial"/>
          <w:sz w:val="20"/>
        </w:rPr>
        <w:t xml:space="preserve">to assess the deposition of </w:t>
      </w:r>
      <w:r w:rsidR="00A01D9D">
        <w:rPr>
          <w:rFonts w:cs="Arial"/>
          <w:sz w:val="20"/>
        </w:rPr>
        <w:t>aerosolised</w:t>
      </w:r>
      <w:r w:rsidR="00A01D9D" w:rsidRPr="009A37B0">
        <w:rPr>
          <w:rFonts w:cs="Arial"/>
          <w:sz w:val="20"/>
        </w:rPr>
        <w:t xml:space="preserve"> </w:t>
      </w:r>
      <w:r>
        <w:rPr>
          <w:rFonts w:cs="Arial"/>
          <w:sz w:val="20"/>
        </w:rPr>
        <w:t>c</w:t>
      </w:r>
      <w:r w:rsidRPr="00D40AF6">
        <w:rPr>
          <w:rFonts w:cs="Arial"/>
          <w:sz w:val="20"/>
        </w:rPr>
        <w:t>iprofloxaci</w:t>
      </w:r>
      <w:r>
        <w:rPr>
          <w:rFonts w:cs="Arial"/>
          <w:sz w:val="20"/>
        </w:rPr>
        <w:t>n</w:t>
      </w:r>
      <w:r w:rsidRPr="007A4BFB">
        <w:rPr>
          <w:rFonts w:cs="Arial"/>
          <w:sz w:val="20"/>
        </w:rPr>
        <w:t xml:space="preserve"> powders</w:t>
      </w:r>
      <w:r>
        <w:rPr>
          <w:rFonts w:cs="Arial"/>
          <w:sz w:val="20"/>
        </w:rPr>
        <w:t>. C</w:t>
      </w:r>
      <w:r w:rsidRPr="00D40AF6">
        <w:rPr>
          <w:rFonts w:cs="Arial"/>
          <w:sz w:val="20"/>
        </w:rPr>
        <w:t>iprofloxaci</w:t>
      </w:r>
      <w:r>
        <w:rPr>
          <w:rFonts w:cs="Arial"/>
          <w:sz w:val="20"/>
        </w:rPr>
        <w:t xml:space="preserve">n </w:t>
      </w:r>
      <w:r w:rsidRPr="007A4BFB">
        <w:rPr>
          <w:rFonts w:cs="Arial"/>
          <w:sz w:val="20"/>
        </w:rPr>
        <w:t>powders</w:t>
      </w:r>
      <w:r>
        <w:rPr>
          <w:rFonts w:cs="Arial"/>
          <w:sz w:val="20"/>
        </w:rPr>
        <w:t xml:space="preserve"> were prepared using </w:t>
      </w:r>
      <w:r w:rsidRPr="009A37B0">
        <w:rPr>
          <w:rFonts w:cs="Arial"/>
          <w:sz w:val="20"/>
        </w:rPr>
        <w:t>two</w:t>
      </w:r>
      <w:r>
        <w:rPr>
          <w:rFonts w:cs="Arial"/>
          <w:sz w:val="20"/>
        </w:rPr>
        <w:t xml:space="preserve"> and three</w:t>
      </w:r>
      <w:r w:rsidRPr="009A37B0">
        <w:rPr>
          <w:rFonts w:cs="Arial"/>
          <w:sz w:val="20"/>
        </w:rPr>
        <w:t xml:space="preserve"> fluid nozzle spray drye</w:t>
      </w:r>
      <w:r>
        <w:rPr>
          <w:rFonts w:cs="Arial"/>
          <w:sz w:val="20"/>
        </w:rPr>
        <w:t>rs</w:t>
      </w:r>
      <w:r w:rsidRPr="009A37B0">
        <w:rPr>
          <w:rFonts w:cs="Arial"/>
          <w:sz w:val="20"/>
        </w:rPr>
        <w:t xml:space="preserve">. </w:t>
      </w:r>
      <w:r>
        <w:rPr>
          <w:rFonts w:cs="Arial"/>
          <w:sz w:val="20"/>
        </w:rPr>
        <w:t xml:space="preserve">Moreover, via free-radical polymerisation technique, </w:t>
      </w:r>
      <w:bookmarkStart w:id="2" w:name="_Hlk139731421"/>
      <w:r w:rsidRPr="00F86CE4">
        <w:rPr>
          <w:rFonts w:cs="Arial"/>
          <w:sz w:val="20"/>
        </w:rPr>
        <w:t>hydrogels</w:t>
      </w:r>
      <w:bookmarkEnd w:id="2"/>
      <w:r w:rsidRPr="00F86CE4">
        <w:rPr>
          <w:rFonts w:cs="Arial"/>
          <w:sz w:val="20"/>
        </w:rPr>
        <w:t xml:space="preserve"> </w:t>
      </w:r>
      <w:r>
        <w:rPr>
          <w:rFonts w:cs="Arial"/>
          <w:sz w:val="20"/>
        </w:rPr>
        <w:t>were</w:t>
      </w:r>
      <w:r w:rsidRPr="00F86CE4">
        <w:rPr>
          <w:rFonts w:cs="Arial"/>
          <w:sz w:val="20"/>
        </w:rPr>
        <w:t xml:space="preserve"> synthesised by copolymeris</w:t>
      </w:r>
      <w:r>
        <w:rPr>
          <w:rFonts w:cs="Arial"/>
          <w:sz w:val="20"/>
        </w:rPr>
        <w:t xml:space="preserve">ing </w:t>
      </w:r>
      <w:r w:rsidRPr="00F86CE4">
        <w:rPr>
          <w:rFonts w:cs="Arial"/>
          <w:sz w:val="20"/>
        </w:rPr>
        <w:t>N-acryloyl-glucosamine</w:t>
      </w:r>
      <w:r>
        <w:rPr>
          <w:rFonts w:cs="Arial"/>
          <w:sz w:val="20"/>
        </w:rPr>
        <w:t xml:space="preserve"> </w:t>
      </w:r>
      <w:r w:rsidRPr="00F86CE4">
        <w:rPr>
          <w:rFonts w:cs="Arial"/>
          <w:sz w:val="20"/>
        </w:rPr>
        <w:t xml:space="preserve">with </w:t>
      </w:r>
      <w:bookmarkStart w:id="3" w:name="_Hlk139731179"/>
      <w:r w:rsidRPr="00F86CE4">
        <w:rPr>
          <w:rFonts w:cs="Arial"/>
          <w:sz w:val="20"/>
        </w:rPr>
        <w:t>2-hydroxyethylmethacrylate</w:t>
      </w:r>
      <w:bookmarkEnd w:id="3"/>
      <w:r>
        <w:rPr>
          <w:rFonts w:cs="Arial"/>
          <w:sz w:val="20"/>
        </w:rPr>
        <w:t>.</w:t>
      </w:r>
      <w:r w:rsidRPr="00F86CE4">
        <w:rPr>
          <w:rFonts w:cs="Arial"/>
          <w:sz w:val="20"/>
        </w:rPr>
        <w:t xml:space="preserve"> </w:t>
      </w:r>
      <w:r>
        <w:rPr>
          <w:rFonts w:cs="Arial"/>
          <w:sz w:val="20"/>
        </w:rPr>
        <w:t xml:space="preserve">In our model, we used </w:t>
      </w:r>
      <w:r w:rsidRPr="00830B0F">
        <w:rPr>
          <w:rFonts w:cs="Arial"/>
          <w:i/>
          <w:iCs/>
          <w:sz w:val="20"/>
        </w:rPr>
        <w:t xml:space="preserve">E. </w:t>
      </w:r>
      <w:r w:rsidR="00C46295" w:rsidRPr="00830B0F">
        <w:rPr>
          <w:rFonts w:cs="Arial"/>
          <w:i/>
          <w:iCs/>
          <w:sz w:val="20"/>
        </w:rPr>
        <w:t>coli</w:t>
      </w:r>
      <w:r w:rsidR="00C46295">
        <w:rPr>
          <w:rFonts w:cs="Arial"/>
          <w:i/>
          <w:iCs/>
          <w:sz w:val="20"/>
        </w:rPr>
        <w:t>,</w:t>
      </w:r>
      <w:r w:rsidR="00C46295" w:rsidRPr="00C46295">
        <w:rPr>
          <w:rFonts w:cs="Arial"/>
          <w:sz w:val="20"/>
        </w:rPr>
        <w:t xml:space="preserve"> as</w:t>
      </w:r>
      <w:r w:rsidR="00E95CA9" w:rsidRPr="0028632D">
        <w:rPr>
          <w:rFonts w:cs="Arial"/>
          <w:sz w:val="20"/>
        </w:rPr>
        <w:t xml:space="preserve"> a bacterial model</w:t>
      </w:r>
      <w:r w:rsidR="00C46295">
        <w:rPr>
          <w:rFonts w:cs="Arial"/>
          <w:sz w:val="20"/>
        </w:rPr>
        <w:t xml:space="preserve">, </w:t>
      </w:r>
      <w:r w:rsidR="009C1669">
        <w:rPr>
          <w:rFonts w:cs="Arial"/>
          <w:sz w:val="20"/>
        </w:rPr>
        <w:t xml:space="preserve">to </w:t>
      </w:r>
      <w:r w:rsidRPr="007A4BFB">
        <w:rPr>
          <w:rFonts w:cs="Arial"/>
          <w:sz w:val="20"/>
        </w:rPr>
        <w:t>simulat</w:t>
      </w:r>
      <w:r w:rsidR="009C1669">
        <w:rPr>
          <w:rFonts w:cs="Arial"/>
          <w:sz w:val="20"/>
        </w:rPr>
        <w:t>e</w:t>
      </w:r>
      <w:r w:rsidRPr="007A4BFB">
        <w:rPr>
          <w:rFonts w:cs="Arial"/>
          <w:sz w:val="20"/>
        </w:rPr>
        <w:t xml:space="preserve"> </w:t>
      </w:r>
      <w:r w:rsidR="00973485">
        <w:rPr>
          <w:rFonts w:cs="Arial"/>
          <w:sz w:val="20"/>
        </w:rPr>
        <w:t xml:space="preserve">the </w:t>
      </w:r>
      <w:r w:rsidRPr="007A4BFB">
        <w:rPr>
          <w:rFonts w:cs="Arial"/>
          <w:sz w:val="20"/>
        </w:rPr>
        <w:t>lung</w:t>
      </w:r>
      <w:r w:rsidR="00973485">
        <w:rPr>
          <w:rFonts w:cs="Arial"/>
          <w:sz w:val="20"/>
        </w:rPr>
        <w:t xml:space="preserve">’s </w:t>
      </w:r>
      <w:r w:rsidR="00195C60">
        <w:rPr>
          <w:rFonts w:cs="Arial"/>
          <w:sz w:val="20"/>
        </w:rPr>
        <w:t>mucus</w:t>
      </w:r>
      <w:r w:rsidRPr="007A4BFB">
        <w:rPr>
          <w:rFonts w:cs="Arial"/>
          <w:sz w:val="20"/>
        </w:rPr>
        <w:t>-microbiota layer</w:t>
      </w:r>
      <w:r>
        <w:rPr>
          <w:rFonts w:cs="Arial"/>
          <w:sz w:val="20"/>
        </w:rPr>
        <w:t xml:space="preserve"> and </w:t>
      </w:r>
      <w:r w:rsidRPr="00440032">
        <w:rPr>
          <w:rFonts w:cs="Arial"/>
          <w:sz w:val="20"/>
        </w:rPr>
        <w:t xml:space="preserve">modified Gamble’s solution with </w:t>
      </w:r>
      <w:bookmarkStart w:id="4" w:name="_Hlk139753147"/>
      <w:r w:rsidRPr="00440032">
        <w:rPr>
          <w:rFonts w:cs="Arial"/>
          <w:sz w:val="20"/>
        </w:rPr>
        <w:t>dipalmitoylphosphatidyl</w:t>
      </w:r>
      <w:r>
        <w:rPr>
          <w:rFonts w:cs="Arial"/>
          <w:sz w:val="20"/>
        </w:rPr>
        <w:t xml:space="preserve"> </w:t>
      </w:r>
      <w:r w:rsidRPr="00440032">
        <w:rPr>
          <w:rFonts w:cs="Arial"/>
          <w:sz w:val="20"/>
        </w:rPr>
        <w:t>choline</w:t>
      </w:r>
      <w:bookmarkEnd w:id="4"/>
      <w:r>
        <w:rPr>
          <w:rFonts w:cs="Arial"/>
          <w:sz w:val="20"/>
        </w:rPr>
        <w:t xml:space="preserve">, and citrate as </w:t>
      </w:r>
      <w:bookmarkStart w:id="5" w:name="_Hlk139734362"/>
      <w:r>
        <w:rPr>
          <w:rFonts w:cs="Arial"/>
          <w:sz w:val="20"/>
        </w:rPr>
        <w:t>simulated lung fluid</w:t>
      </w:r>
      <w:bookmarkEnd w:id="5"/>
      <w:r w:rsidR="00F273CC">
        <w:rPr>
          <w:rFonts w:cs="Arial"/>
          <w:sz w:val="20"/>
        </w:rPr>
        <w:t xml:space="preserve"> (SLF)</w:t>
      </w:r>
      <w:r>
        <w:rPr>
          <w:rFonts w:cs="Arial"/>
          <w:sz w:val="20"/>
        </w:rPr>
        <w:t xml:space="preserve">. The findings revealed successful preparation of highly porous </w:t>
      </w:r>
      <w:r w:rsidRPr="00EB6C69">
        <w:rPr>
          <w:rFonts w:cs="Arial"/>
          <w:sz w:val="20"/>
        </w:rPr>
        <w:t>mucosa-mimetic hydrogel</w:t>
      </w:r>
      <w:r>
        <w:rPr>
          <w:rFonts w:cs="Arial"/>
          <w:sz w:val="20"/>
        </w:rPr>
        <w:t xml:space="preserve">s via the elucidation of </w:t>
      </w:r>
      <w:r w:rsidR="00C46295">
        <w:rPr>
          <w:rFonts w:cs="Arial"/>
          <w:sz w:val="20"/>
        </w:rPr>
        <w:t xml:space="preserve">the surface </w:t>
      </w:r>
      <w:r>
        <w:rPr>
          <w:rFonts w:cs="Arial"/>
          <w:sz w:val="20"/>
        </w:rPr>
        <w:t>structure with Cryo-SEM techniques. After mixing</w:t>
      </w:r>
      <w:r w:rsidR="009C1669">
        <w:rPr>
          <w:rFonts w:cs="Arial"/>
          <w:sz w:val="20"/>
        </w:rPr>
        <w:t xml:space="preserve"> the</w:t>
      </w:r>
      <w:r>
        <w:rPr>
          <w:rFonts w:cs="Arial"/>
          <w:sz w:val="20"/>
        </w:rPr>
        <w:t xml:space="preserve"> hydrogels with SLF, the in vitro </w:t>
      </w:r>
      <w:r w:rsidR="005D176E">
        <w:rPr>
          <w:rFonts w:cs="Arial"/>
          <w:sz w:val="20"/>
        </w:rPr>
        <w:t>mucus-microbiota-</w:t>
      </w:r>
      <w:r>
        <w:rPr>
          <w:rFonts w:cs="Arial"/>
          <w:sz w:val="20"/>
        </w:rPr>
        <w:t xml:space="preserve">ACI model was validated </w:t>
      </w:r>
      <w:r w:rsidRPr="001F7A41">
        <w:rPr>
          <w:rFonts w:cs="Arial"/>
          <w:sz w:val="20"/>
        </w:rPr>
        <w:t>by administering lactose</w:t>
      </w:r>
      <w:r>
        <w:rPr>
          <w:rFonts w:cs="Arial"/>
          <w:sz w:val="20"/>
        </w:rPr>
        <w:t>. The deposition results showed</w:t>
      </w:r>
      <w:r w:rsidRPr="006C495F">
        <w:rPr>
          <w:rFonts w:cs="Arial"/>
          <w:sz w:val="20"/>
        </w:rPr>
        <w:t xml:space="preserve"> </w:t>
      </w:r>
      <w:r>
        <w:rPr>
          <w:rFonts w:cs="Arial"/>
          <w:sz w:val="20"/>
        </w:rPr>
        <w:t>m</w:t>
      </w:r>
      <w:r w:rsidRPr="001F7A41">
        <w:rPr>
          <w:rFonts w:cs="Arial"/>
          <w:sz w:val="20"/>
        </w:rPr>
        <w:t>inimal differences</w:t>
      </w:r>
      <w:r w:rsidR="00217B1F">
        <w:rPr>
          <w:rFonts w:cs="Arial"/>
          <w:sz w:val="20"/>
        </w:rPr>
        <w:t xml:space="preserve"> in deposition</w:t>
      </w:r>
      <w:r w:rsidRPr="006C495F">
        <w:rPr>
          <w:rFonts w:cs="Arial"/>
          <w:sz w:val="20"/>
        </w:rPr>
        <w:t xml:space="preserve"> </w:t>
      </w:r>
      <w:r w:rsidRPr="00717845">
        <w:rPr>
          <w:rFonts w:cs="Arial"/>
          <w:sz w:val="20"/>
        </w:rPr>
        <w:t xml:space="preserve">between </w:t>
      </w:r>
      <w:r w:rsidR="000B4E36">
        <w:rPr>
          <w:rFonts w:cs="Arial"/>
          <w:sz w:val="20"/>
        </w:rPr>
        <w:t>a</w:t>
      </w:r>
      <w:r w:rsidR="000B4E36" w:rsidRPr="00717845">
        <w:rPr>
          <w:rFonts w:cs="Arial"/>
          <w:sz w:val="20"/>
        </w:rPr>
        <w:t xml:space="preserve"> </w:t>
      </w:r>
      <w:r w:rsidRPr="00717845">
        <w:rPr>
          <w:rFonts w:cs="Arial"/>
          <w:sz w:val="20"/>
        </w:rPr>
        <w:t xml:space="preserve">control and modified </w:t>
      </w:r>
      <w:r w:rsidR="000B4E36">
        <w:rPr>
          <w:rFonts w:cs="Arial"/>
          <w:sz w:val="20"/>
        </w:rPr>
        <w:t>ACI</w:t>
      </w:r>
      <w:r>
        <w:rPr>
          <w:rFonts w:cs="Arial"/>
          <w:sz w:val="20"/>
        </w:rPr>
        <w:t xml:space="preserve">, </w:t>
      </w:r>
      <w:r w:rsidR="00AE2987">
        <w:rPr>
          <w:rFonts w:cs="Arial"/>
          <w:sz w:val="20"/>
        </w:rPr>
        <w:t>and</w:t>
      </w:r>
      <w:r>
        <w:rPr>
          <w:rFonts w:cs="Arial"/>
          <w:sz w:val="20"/>
        </w:rPr>
        <w:t xml:space="preserve"> </w:t>
      </w:r>
      <w:r w:rsidRPr="00717845">
        <w:rPr>
          <w:rFonts w:cs="Arial"/>
          <w:sz w:val="20"/>
        </w:rPr>
        <w:t xml:space="preserve">bacteria </w:t>
      </w:r>
      <w:r w:rsidR="00217B1F">
        <w:rPr>
          <w:rFonts w:cs="Arial"/>
          <w:sz w:val="20"/>
        </w:rPr>
        <w:t>w</w:t>
      </w:r>
      <w:r w:rsidR="00850104">
        <w:rPr>
          <w:rFonts w:cs="Arial"/>
          <w:sz w:val="20"/>
        </w:rPr>
        <w:t>ere</w:t>
      </w:r>
      <w:r w:rsidR="00217B1F">
        <w:rPr>
          <w:rFonts w:cs="Arial"/>
          <w:sz w:val="20"/>
        </w:rPr>
        <w:t xml:space="preserve"> completely </w:t>
      </w:r>
      <w:r w:rsidR="00422894">
        <w:rPr>
          <w:rFonts w:cs="Arial"/>
          <w:sz w:val="20"/>
        </w:rPr>
        <w:t>e</w:t>
      </w:r>
      <w:r w:rsidR="00217B1F">
        <w:rPr>
          <w:rFonts w:cs="Arial"/>
          <w:sz w:val="20"/>
        </w:rPr>
        <w:t xml:space="preserve">radicated </w:t>
      </w:r>
      <w:r>
        <w:rPr>
          <w:rFonts w:cs="Arial"/>
          <w:sz w:val="20"/>
        </w:rPr>
        <w:t>for samples</w:t>
      </w:r>
      <w:r w:rsidRPr="00717845">
        <w:rPr>
          <w:rFonts w:cs="Arial"/>
          <w:sz w:val="20"/>
        </w:rPr>
        <w:t xml:space="preserve"> treated with ciprofloxacin</w:t>
      </w:r>
      <w:r>
        <w:rPr>
          <w:rFonts w:cs="Arial"/>
          <w:sz w:val="20"/>
        </w:rPr>
        <w:t xml:space="preserve">, </w:t>
      </w:r>
      <w:r w:rsidR="00E141BC">
        <w:rPr>
          <w:rFonts w:cs="Arial"/>
          <w:sz w:val="20"/>
        </w:rPr>
        <w:t>demonstrating</w:t>
      </w:r>
      <w:r>
        <w:rPr>
          <w:rFonts w:cs="Arial"/>
          <w:sz w:val="20"/>
        </w:rPr>
        <w:t xml:space="preserve"> the diffusion of </w:t>
      </w:r>
      <w:r w:rsidR="00E141BC">
        <w:rPr>
          <w:rFonts w:cs="Arial"/>
          <w:sz w:val="20"/>
        </w:rPr>
        <w:t xml:space="preserve">deposited </w:t>
      </w:r>
      <w:r w:rsidR="0028632D">
        <w:rPr>
          <w:rFonts w:cs="Arial"/>
          <w:sz w:val="20"/>
        </w:rPr>
        <w:t>ciprofloxacin</w:t>
      </w:r>
      <w:r w:rsidR="00E068AB">
        <w:rPr>
          <w:rFonts w:cs="Arial"/>
          <w:sz w:val="20"/>
        </w:rPr>
        <w:t xml:space="preserve"> </w:t>
      </w:r>
      <w:r>
        <w:rPr>
          <w:rFonts w:cs="Arial"/>
          <w:sz w:val="20"/>
        </w:rPr>
        <w:t>within porous hydrogel layers.</w:t>
      </w:r>
    </w:p>
    <w:p w14:paraId="57DCC0F1" w14:textId="77777777" w:rsidR="00E14DBF" w:rsidRPr="00582113" w:rsidRDefault="00E14DBF" w:rsidP="00D156FE">
      <w:pPr>
        <w:pStyle w:val="DDLBodyText"/>
        <w:rPr>
          <w:b/>
          <w:sz w:val="20"/>
        </w:rPr>
      </w:pPr>
      <w:r w:rsidRPr="00582113">
        <w:rPr>
          <w:b/>
          <w:sz w:val="20"/>
        </w:rPr>
        <w:t>Key Message</w:t>
      </w:r>
    </w:p>
    <w:p w14:paraId="5A3F71F4" w14:textId="7B377565" w:rsidR="00A61C7F" w:rsidRDefault="00AE2987" w:rsidP="00AE2987">
      <w:pPr>
        <w:rPr>
          <w:rFonts w:cs="Arial"/>
          <w:sz w:val="20"/>
        </w:rPr>
      </w:pPr>
      <w:r>
        <w:rPr>
          <w:rFonts w:cs="Arial"/>
          <w:sz w:val="20"/>
        </w:rPr>
        <w:t xml:space="preserve">Using our in vitro </w:t>
      </w:r>
      <w:r w:rsidR="000750F1">
        <w:rPr>
          <w:rFonts w:cs="Arial"/>
          <w:sz w:val="20"/>
        </w:rPr>
        <w:t>mucus-microbiota-</w:t>
      </w:r>
      <w:r>
        <w:rPr>
          <w:rFonts w:cs="Arial"/>
          <w:sz w:val="20"/>
        </w:rPr>
        <w:t>ACI model, t</w:t>
      </w:r>
      <w:r w:rsidR="00A61C7F">
        <w:rPr>
          <w:rFonts w:cs="Arial"/>
          <w:sz w:val="20"/>
        </w:rPr>
        <w:t>he deposition</w:t>
      </w:r>
      <w:r>
        <w:rPr>
          <w:rFonts w:cs="Arial"/>
          <w:sz w:val="20"/>
        </w:rPr>
        <w:t xml:space="preserve"> </w:t>
      </w:r>
      <w:r w:rsidR="00A61C7F">
        <w:rPr>
          <w:rFonts w:cs="Arial"/>
          <w:sz w:val="20"/>
        </w:rPr>
        <w:t xml:space="preserve">of </w:t>
      </w:r>
      <w:r w:rsidR="00F0653C">
        <w:rPr>
          <w:rFonts w:cs="Arial"/>
          <w:sz w:val="20"/>
        </w:rPr>
        <w:t xml:space="preserve">aerosolised </w:t>
      </w:r>
      <w:r w:rsidR="00A61C7F">
        <w:rPr>
          <w:rFonts w:cs="Arial"/>
          <w:sz w:val="20"/>
        </w:rPr>
        <w:t xml:space="preserve">ciprofloxacin powder </w:t>
      </w:r>
      <w:r w:rsidR="00F0653C">
        <w:rPr>
          <w:rFonts w:cs="Arial"/>
          <w:sz w:val="20"/>
        </w:rPr>
        <w:t xml:space="preserve">resulted in </w:t>
      </w:r>
      <w:r w:rsidR="00A61C7F">
        <w:rPr>
          <w:rFonts w:cs="Arial"/>
          <w:sz w:val="20"/>
        </w:rPr>
        <w:t xml:space="preserve">diffusion of drug within </w:t>
      </w:r>
      <w:r w:rsidR="00F0653C">
        <w:rPr>
          <w:rFonts w:cs="Arial"/>
          <w:sz w:val="20"/>
        </w:rPr>
        <w:t xml:space="preserve">the simulated </w:t>
      </w:r>
      <w:r w:rsidR="00A61C7F" w:rsidRPr="0073065D">
        <w:rPr>
          <w:rFonts w:cs="Arial"/>
          <w:sz w:val="20"/>
        </w:rPr>
        <w:t xml:space="preserve">mucus </w:t>
      </w:r>
      <w:r w:rsidR="00A61C7F">
        <w:rPr>
          <w:rFonts w:cs="Arial"/>
          <w:sz w:val="20"/>
        </w:rPr>
        <w:t>hydrogel layer</w:t>
      </w:r>
      <w:r w:rsidR="00B372ED">
        <w:rPr>
          <w:rFonts w:cs="Arial"/>
          <w:sz w:val="20"/>
        </w:rPr>
        <w:t xml:space="preserve"> resulting </w:t>
      </w:r>
      <w:r w:rsidR="0028632D">
        <w:rPr>
          <w:rFonts w:cs="Arial"/>
          <w:sz w:val="20"/>
        </w:rPr>
        <w:t>in</w:t>
      </w:r>
      <w:r w:rsidR="0028632D" w:rsidRPr="0073065D">
        <w:rPr>
          <w:rFonts w:cs="Arial"/>
          <w:sz w:val="20"/>
        </w:rPr>
        <w:t xml:space="preserve"> bacterial</w:t>
      </w:r>
      <w:r w:rsidR="00A61C7F" w:rsidRPr="0073065D">
        <w:rPr>
          <w:rFonts w:cs="Arial"/>
          <w:sz w:val="20"/>
        </w:rPr>
        <w:t xml:space="preserve"> </w:t>
      </w:r>
      <w:r w:rsidR="00B372ED">
        <w:rPr>
          <w:rFonts w:cs="Arial"/>
          <w:sz w:val="20"/>
        </w:rPr>
        <w:t>eradication</w:t>
      </w:r>
      <w:r>
        <w:rPr>
          <w:rFonts w:cs="Arial"/>
          <w:sz w:val="20"/>
        </w:rPr>
        <w:t xml:space="preserve">. </w:t>
      </w:r>
      <w:r w:rsidR="003A1A58">
        <w:rPr>
          <w:rFonts w:cs="Arial"/>
          <w:sz w:val="20"/>
        </w:rPr>
        <w:t xml:space="preserve">Development of in vitro models such as the one described contribute to </w:t>
      </w:r>
      <w:r w:rsidR="00A61C7F" w:rsidRPr="00493EF6">
        <w:rPr>
          <w:rFonts w:cs="Arial"/>
          <w:sz w:val="20"/>
        </w:rPr>
        <w:t xml:space="preserve">replacing </w:t>
      </w:r>
      <w:r w:rsidR="009C1669">
        <w:rPr>
          <w:rFonts w:cs="Arial"/>
          <w:sz w:val="20"/>
        </w:rPr>
        <w:t>testing</w:t>
      </w:r>
      <w:r w:rsidR="003A1A58">
        <w:rPr>
          <w:rFonts w:cs="Arial"/>
          <w:sz w:val="20"/>
        </w:rPr>
        <w:t xml:space="preserve"> of</w:t>
      </w:r>
      <w:r w:rsidR="009C1669">
        <w:rPr>
          <w:rFonts w:cs="Arial"/>
          <w:sz w:val="20"/>
        </w:rPr>
        <w:t xml:space="preserve"> inhaled drug</w:t>
      </w:r>
      <w:r w:rsidR="003A1A58">
        <w:rPr>
          <w:rFonts w:cs="Arial"/>
          <w:sz w:val="20"/>
        </w:rPr>
        <w:t xml:space="preserve"> candidates</w:t>
      </w:r>
      <w:r w:rsidR="009C1669">
        <w:rPr>
          <w:rFonts w:cs="Arial"/>
          <w:sz w:val="20"/>
        </w:rPr>
        <w:t xml:space="preserve"> in </w:t>
      </w:r>
      <w:r w:rsidR="00A61C7F">
        <w:rPr>
          <w:rFonts w:cs="Arial"/>
          <w:sz w:val="20"/>
        </w:rPr>
        <w:t>animals</w:t>
      </w:r>
      <w:r w:rsidR="00A61C7F" w:rsidRPr="00493EF6">
        <w:rPr>
          <w:rFonts w:cs="Arial"/>
          <w:sz w:val="20"/>
        </w:rPr>
        <w:t>.</w:t>
      </w:r>
    </w:p>
    <w:p w14:paraId="57DCC0F3" w14:textId="77777777" w:rsidR="00C65A37" w:rsidRPr="00582113" w:rsidRDefault="00C65A37" w:rsidP="00D156FE">
      <w:pPr>
        <w:pStyle w:val="DDLHeading1"/>
        <w:rPr>
          <w:sz w:val="20"/>
          <w:szCs w:val="20"/>
        </w:rPr>
      </w:pPr>
      <w:r w:rsidRPr="00582113">
        <w:rPr>
          <w:sz w:val="20"/>
          <w:szCs w:val="20"/>
        </w:rPr>
        <w:t>Introduction</w:t>
      </w:r>
    </w:p>
    <w:p w14:paraId="6DB01061" w14:textId="155F418D" w:rsidR="0088662B" w:rsidRDefault="0088662B" w:rsidP="0088662B">
      <w:pPr>
        <w:rPr>
          <w:rFonts w:cs="Arial"/>
          <w:sz w:val="20"/>
        </w:rPr>
      </w:pPr>
      <w:bookmarkStart w:id="6" w:name="_Hlk139753707"/>
      <w:r w:rsidRPr="00386615">
        <w:rPr>
          <w:rFonts w:cs="Arial"/>
          <w:sz w:val="20"/>
        </w:rPr>
        <w:t>In the UK in 2021, there were 3.05 million scientific experiments carried out on living animals, of which 15</w:t>
      </w:r>
      <w:r w:rsidR="00C73699">
        <w:rPr>
          <w:rFonts w:cs="Arial"/>
          <w:sz w:val="20"/>
        </w:rPr>
        <w:t>,</w:t>
      </w:r>
      <w:r w:rsidRPr="00386615">
        <w:rPr>
          <w:rFonts w:cs="Arial"/>
          <w:sz w:val="20"/>
        </w:rPr>
        <w:t xml:space="preserve">000 involved the testing of inhaled drugs </w:t>
      </w:r>
      <w:r>
        <w:rPr>
          <w:rFonts w:cs="Arial"/>
          <w:sz w:val="20"/>
        </w:rPr>
        <w:fldChar w:fldCharType="begin"/>
      </w:r>
      <w:r>
        <w:rPr>
          <w:rFonts w:cs="Arial"/>
          <w:sz w:val="20"/>
        </w:rPr>
        <w:instrText xml:space="preserve"> ADDIN EN.CITE &lt;EndNote&gt;&lt;Cite&gt;&lt;Author&gt;Hudson-Shore&lt;/Author&gt;&lt;Year&gt;2016&lt;/Year&gt;&lt;RecNum&gt;755&lt;/RecNum&gt;&lt;DisplayText&gt;[1]&lt;/DisplayText&gt;&lt;record&gt;&lt;rec-number&gt;755&lt;/rec-number&gt;&lt;foreign-keys&gt;&lt;key app="EN" db-id="fe09rfd22v5pvredaz9xwwadd2s90rvaf2v5" timestamp="1688857451"&gt;755&lt;/key&gt;&lt;/foreign-keys&gt;&lt;ref-type name="Journal Article"&gt;17&lt;/ref-type&gt;&lt;contributors&gt;&lt;authors&gt;&lt;author&gt;Hudson-Shore, Michelle %J Alternatives to Laboratory Animals&lt;/author&gt;&lt;/authors&gt;&lt;/contributors&gt;&lt;titles&gt;&lt;title&gt;Statistics of Scientific Procedures on Living Animals Great Britain 2015—Highlighting an ongoing upward trend in animal use and missed opportunities for reduction&lt;/title&gt;&lt;/titles&gt;&lt;pages&gt;569-580&lt;/pages&gt;&lt;volume&gt;44&lt;/volume&gt;&lt;number&gt;6&lt;/number&gt;&lt;dates&gt;&lt;year&gt;2016&lt;/year&gt;&lt;/dates&gt;&lt;isbn&gt;0261-1929&lt;/isbn&gt;&lt;urls&gt;&lt;/urls&gt;&lt;/record&gt;&lt;/Cite&gt;&lt;/EndNote&gt;</w:instrText>
      </w:r>
      <w:r>
        <w:rPr>
          <w:rFonts w:cs="Arial"/>
          <w:sz w:val="20"/>
        </w:rPr>
        <w:fldChar w:fldCharType="separate"/>
      </w:r>
      <w:r>
        <w:rPr>
          <w:rFonts w:cs="Arial"/>
          <w:noProof/>
          <w:sz w:val="20"/>
        </w:rPr>
        <w:t>[1]</w:t>
      </w:r>
      <w:r>
        <w:rPr>
          <w:rFonts w:cs="Arial"/>
          <w:sz w:val="20"/>
        </w:rPr>
        <w:fldChar w:fldCharType="end"/>
      </w:r>
      <w:r w:rsidRPr="00386615">
        <w:rPr>
          <w:rFonts w:cs="Arial"/>
          <w:sz w:val="20"/>
        </w:rPr>
        <w:t>. These statistics do not include basic research experiments, which may include lung toxicity studies. According to statistics issued by the European Commission, in 2020, approximately 43</w:t>
      </w:r>
      <w:r w:rsidR="00C73699">
        <w:rPr>
          <w:rFonts w:cs="Arial"/>
          <w:sz w:val="20"/>
        </w:rPr>
        <w:t>,</w:t>
      </w:r>
      <w:r w:rsidRPr="00386615">
        <w:rPr>
          <w:rFonts w:cs="Arial"/>
          <w:sz w:val="20"/>
        </w:rPr>
        <w:t>000 animals were used for studying human lung conditions via the administration of inhaled drugs, and around 42</w:t>
      </w:r>
      <w:r w:rsidR="00C73699">
        <w:rPr>
          <w:rFonts w:cs="Arial"/>
          <w:sz w:val="20"/>
        </w:rPr>
        <w:t>,</w:t>
      </w:r>
      <w:r w:rsidRPr="00386615">
        <w:rPr>
          <w:rFonts w:cs="Arial"/>
          <w:sz w:val="20"/>
        </w:rPr>
        <w:t>000 were used in basic research on inhaled chemicals</w:t>
      </w:r>
      <w:r>
        <w:rPr>
          <w:rFonts w:cs="Arial"/>
          <w:sz w:val="20"/>
        </w:rPr>
        <w:fldChar w:fldCharType="begin"/>
      </w:r>
      <w:r>
        <w:rPr>
          <w:rFonts w:cs="Arial"/>
          <w:sz w:val="20"/>
        </w:rPr>
        <w:instrText xml:space="preserve"> ADDIN EN.CITE &lt;EndNote&gt;&lt;Cite&gt;&lt;Author&gt;YEH&lt;/Author&gt;&lt;Year&gt;1987&lt;/Year&gt;&lt;RecNum&gt;756&lt;/RecNum&gt;&lt;DisplayText&gt;[2, 3]&lt;/DisplayText&gt;&lt;record&gt;&lt;rec-number&gt;756&lt;/rec-number&gt;&lt;foreign-keys&gt;&lt;key app="EN" db-id="fe09rfd22v5pvredaz9xwwadd2s90rvaf2v5" timestamp="1688857563"&gt;756&lt;/key&gt;&lt;/foreign-keys&gt;&lt;ref-type name="Journal Article"&gt;17&lt;/ref-type&gt;&lt;contributors&gt;&lt;authors&gt;&lt;author&gt;YEH, HSU-CHI&lt;/author&gt;&lt;author&gt;SNIPES, M BURT&lt;/author&gt;&lt;author&gt;BRODBECK, RICK D %J American Industrial Hygiene Association Journal&lt;/author&gt;&lt;/authors&gt;&lt;/contributors&gt;&lt;titles&gt;&lt;title&gt;Nose-only exposure system for inhalation exposures of rodents to large particles&lt;/title&gt;&lt;/titles&gt;&lt;pages&gt;247-251&lt;/pages&gt;&lt;volume&gt;48&lt;/volume&gt;&lt;number&gt;3&lt;/number&gt;&lt;dates&gt;&lt;year&gt;1987&lt;/year&gt;&lt;/dates&gt;&lt;isbn&gt;0002-8894&lt;/isbn&gt;&lt;urls&gt;&lt;/urls&gt;&lt;/record&gt;&lt;/Cite&gt;&lt;Cite&gt;&lt;Author&gt;O’Malley&lt;/Author&gt;&lt;Year&gt;2019&lt;/Year&gt;&lt;RecNum&gt;757&lt;/RecNum&gt;&lt;record&gt;&lt;rec-number&gt;757&lt;/rec-number&gt;&lt;foreign-keys&gt;&lt;key app="EN" db-id="fe09rfd22v5pvredaz9xwwadd2s90rvaf2v5" timestamp="1688857596"&gt;757&lt;/key&gt;&lt;/foreign-keys&gt;&lt;ref-type name="Journal Article"&gt;17&lt;/ref-type&gt;&lt;contributors&gt;&lt;authors&gt;&lt;author&gt;O’Malley, Katherine J&lt;/author&gt;&lt;author&gt;Bowling, Jennifer D&lt;/author&gt;&lt;author&gt;Barry, Eileen M&lt;/author&gt;&lt;author&gt;Hazlett, Karsten RO&lt;/author&gt;&lt;author&gt;Reed, Douglas S %J Infection&lt;/author&gt;&lt;author&gt;Immunity&lt;/author&gt;&lt;/authors&gt;&lt;/contributors&gt;&lt;titles&gt;&lt;title&gt;Development, characterization, and standardization of a nose-only inhalation exposure system for exposure of rabbits to small-particle aerosols containing Francisella tularensis&lt;/title&gt;&lt;/titles&gt;&lt;pages&gt;10.1128/iai. 00198-19&lt;/pages&gt;&lt;volume&gt;87&lt;/volume&gt;&lt;number&gt;8&lt;/number&gt;&lt;dates&gt;&lt;year&gt;2019&lt;/year&gt;&lt;/dates&gt;&lt;isbn&gt;0019-9567&lt;/isbn&gt;&lt;urls&gt;&lt;/urls&gt;&lt;/record&gt;&lt;/Cite&gt;&lt;/EndNote&gt;</w:instrText>
      </w:r>
      <w:r>
        <w:rPr>
          <w:rFonts w:cs="Arial"/>
          <w:sz w:val="20"/>
        </w:rPr>
        <w:fldChar w:fldCharType="separate"/>
      </w:r>
      <w:r>
        <w:rPr>
          <w:rFonts w:cs="Arial"/>
          <w:noProof/>
          <w:sz w:val="20"/>
        </w:rPr>
        <w:t>[2, 3]</w:t>
      </w:r>
      <w:r>
        <w:rPr>
          <w:rFonts w:cs="Arial"/>
          <w:sz w:val="20"/>
        </w:rPr>
        <w:fldChar w:fldCharType="end"/>
      </w:r>
      <w:r w:rsidRPr="00386615">
        <w:rPr>
          <w:rFonts w:cs="Arial"/>
          <w:sz w:val="20"/>
        </w:rPr>
        <w:t>.</w:t>
      </w:r>
      <w:r w:rsidRPr="00843F24">
        <w:rPr>
          <w:rFonts w:cs="Arial"/>
          <w:sz w:val="20"/>
        </w:rPr>
        <w:t xml:space="preserve"> </w:t>
      </w:r>
      <w:r w:rsidR="00296F43">
        <w:rPr>
          <w:rFonts w:cs="Arial"/>
          <w:sz w:val="20"/>
        </w:rPr>
        <w:t>M</w:t>
      </w:r>
      <w:r w:rsidRPr="00843F24">
        <w:rPr>
          <w:rFonts w:cs="Arial"/>
          <w:sz w:val="20"/>
        </w:rPr>
        <w:t xml:space="preserve">any studies employed animal models that required </w:t>
      </w:r>
      <w:r w:rsidRPr="00556F27">
        <w:rPr>
          <w:rFonts w:cs="Arial"/>
          <w:sz w:val="20"/>
        </w:rPr>
        <w:t>scarifying animals</w:t>
      </w:r>
      <w:r w:rsidRPr="00843F24">
        <w:rPr>
          <w:rFonts w:cs="Arial"/>
          <w:sz w:val="20"/>
        </w:rPr>
        <w:t xml:space="preserve"> to obtain their mucus tissues to study the actions of antibiotics </w:t>
      </w:r>
      <w:r>
        <w:rPr>
          <w:rFonts w:cs="Arial"/>
          <w:sz w:val="20"/>
        </w:rPr>
        <w:fldChar w:fldCharType="begin"/>
      </w:r>
      <w:r>
        <w:rPr>
          <w:rFonts w:cs="Arial"/>
          <w:sz w:val="20"/>
        </w:rPr>
        <w:instrText xml:space="preserve"> ADDIN EN.CITE &lt;EndNote&gt;&lt;Cite&gt;&lt;Author&gt;Chang&lt;/Author&gt;&lt;Year&gt;2020&lt;/Year&gt;&lt;RecNum&gt;758&lt;/RecNum&gt;&lt;DisplayText&gt;[4]&lt;/DisplayText&gt;&lt;record&gt;&lt;rec-number&gt;758&lt;/rec-number&gt;&lt;foreign-keys&gt;&lt;key app="EN" db-id="fe09rfd22v5pvredaz9xwwadd2s90rvaf2v5" timestamp="1688857663"&gt;758&lt;/key&gt;&lt;/foreign-keys&gt;&lt;ref-type name="Journal Article"&gt;17&lt;/ref-type&gt;&lt;contributors&gt;&lt;authors&gt;&lt;author&gt;Chang, De&lt;/author&gt;&lt;author&gt;Sharma, Lokesh&lt;/author&gt;&lt;author&gt;Cruz, Charles S Dela %J Chest&lt;/author&gt;&lt;/authors&gt;&lt;/contributors&gt;&lt;titles&gt;&lt;title&gt;Harnessing murine microbiome models to study human lung microbiome&lt;/title&gt;&lt;/titles&gt;&lt;pages&gt;776-778&lt;/pages&gt;&lt;volume&gt;157&lt;/volume&gt;&lt;number&gt;4&lt;/number&gt;&lt;dates&gt;&lt;year&gt;2020&lt;/year&gt;&lt;/dates&gt;&lt;isbn&gt;0012-3692&lt;/isbn&gt;&lt;urls&gt;&lt;/urls&gt;&lt;/record&gt;&lt;/Cite&gt;&lt;/EndNote&gt;</w:instrText>
      </w:r>
      <w:r>
        <w:rPr>
          <w:rFonts w:cs="Arial"/>
          <w:sz w:val="20"/>
        </w:rPr>
        <w:fldChar w:fldCharType="separate"/>
      </w:r>
      <w:r>
        <w:rPr>
          <w:rFonts w:cs="Arial"/>
          <w:noProof/>
          <w:sz w:val="20"/>
        </w:rPr>
        <w:t>[4]</w:t>
      </w:r>
      <w:r>
        <w:rPr>
          <w:rFonts w:cs="Arial"/>
          <w:sz w:val="20"/>
        </w:rPr>
        <w:fldChar w:fldCharType="end"/>
      </w:r>
      <w:r w:rsidRPr="00843F24">
        <w:rPr>
          <w:rFonts w:cs="Arial"/>
          <w:sz w:val="20"/>
        </w:rPr>
        <w:t>.</w:t>
      </w:r>
      <w:r>
        <w:rPr>
          <w:rFonts w:cs="Arial"/>
          <w:sz w:val="20"/>
        </w:rPr>
        <w:t xml:space="preserve"> </w:t>
      </w:r>
    </w:p>
    <w:bookmarkEnd w:id="6"/>
    <w:p w14:paraId="1671436A" w14:textId="74E7BE92" w:rsidR="0088662B" w:rsidRDefault="0088662B" w:rsidP="0088662B">
      <w:pPr>
        <w:spacing w:line="259" w:lineRule="auto"/>
        <w:rPr>
          <w:rFonts w:cs="Arial"/>
          <w:sz w:val="20"/>
        </w:rPr>
      </w:pPr>
      <w:r w:rsidRPr="004B0F1E">
        <w:rPr>
          <w:rFonts w:cs="Arial"/>
          <w:sz w:val="20"/>
        </w:rPr>
        <w:t xml:space="preserve">While animal models have been used </w:t>
      </w:r>
      <w:r w:rsidR="00BF46D3">
        <w:rPr>
          <w:rFonts w:cs="Arial"/>
          <w:sz w:val="20"/>
        </w:rPr>
        <w:t>in the development of</w:t>
      </w:r>
      <w:r w:rsidRPr="004B0F1E">
        <w:rPr>
          <w:rFonts w:cs="Arial"/>
          <w:sz w:val="20"/>
        </w:rPr>
        <w:t xml:space="preserve"> inhaled </w:t>
      </w:r>
      <w:r w:rsidR="00BF46D3">
        <w:rPr>
          <w:rFonts w:cs="Arial"/>
          <w:sz w:val="20"/>
        </w:rPr>
        <w:t>drugs and formulations</w:t>
      </w:r>
      <w:r w:rsidRPr="004B0F1E">
        <w:rPr>
          <w:rFonts w:cs="Arial"/>
          <w:sz w:val="20"/>
        </w:rPr>
        <w:t xml:space="preserve">, there is agreement that animal models </w:t>
      </w:r>
      <w:r w:rsidR="002D1C96">
        <w:rPr>
          <w:rFonts w:cs="Arial"/>
          <w:sz w:val="20"/>
        </w:rPr>
        <w:t>have a</w:t>
      </w:r>
      <w:r w:rsidRPr="004B0F1E">
        <w:rPr>
          <w:rFonts w:cs="Arial"/>
          <w:sz w:val="20"/>
        </w:rPr>
        <w:t xml:space="preserve"> vari</w:t>
      </w:r>
      <w:r w:rsidR="002D1C96">
        <w:rPr>
          <w:rFonts w:cs="Arial"/>
          <w:sz w:val="20"/>
        </w:rPr>
        <w:t>ety of limitations</w:t>
      </w:r>
      <w:r>
        <w:rPr>
          <w:rFonts w:cs="Arial"/>
          <w:sz w:val="20"/>
        </w:rPr>
        <w:t xml:space="preserve">. </w:t>
      </w:r>
      <w:r w:rsidR="00296F43">
        <w:rPr>
          <w:rFonts w:cs="Arial"/>
          <w:sz w:val="20"/>
        </w:rPr>
        <w:t xml:space="preserve">Recently, </w:t>
      </w:r>
      <w:r w:rsidRPr="008C0799">
        <w:rPr>
          <w:rFonts w:cs="Arial"/>
          <w:sz w:val="20"/>
        </w:rPr>
        <w:t xml:space="preserve">alternative methods/ models </w:t>
      </w:r>
      <w:r w:rsidR="00296F43">
        <w:rPr>
          <w:rFonts w:cs="Arial"/>
          <w:sz w:val="20"/>
        </w:rPr>
        <w:t xml:space="preserve">have been used </w:t>
      </w:r>
      <w:r w:rsidRPr="008C0799">
        <w:rPr>
          <w:rFonts w:cs="Arial"/>
          <w:sz w:val="20"/>
        </w:rPr>
        <w:t xml:space="preserve">to replace the use of animals, reduce the number of tested animals, or to refine the methods for testing to reduce suffering to the animals (this is the basis of the 3Rs principles) </w:t>
      </w:r>
      <w:r>
        <w:rPr>
          <w:rFonts w:cs="Arial"/>
          <w:sz w:val="20"/>
        </w:rPr>
        <w:fldChar w:fldCharType="begin"/>
      </w:r>
      <w:r>
        <w:rPr>
          <w:rFonts w:cs="Arial"/>
          <w:sz w:val="20"/>
        </w:rPr>
        <w:instrText xml:space="preserve"> ADDIN EN.CITE &lt;EndNote&gt;&lt;Cite&gt;&lt;Author&gt;Crapo&lt;/Author&gt;&lt;Year&gt;1983&lt;/Year&gt;&lt;RecNum&gt;759&lt;/RecNum&gt;&lt;DisplayText&gt;[5]&lt;/DisplayText&gt;&lt;record&gt;&lt;rec-number&gt;759&lt;/rec-number&gt;&lt;foreign-keys&gt;&lt;key app="EN" db-id="fe09rfd22v5pvredaz9xwwadd2s90rvaf2v5" timestamp="1688857866"&gt;759&lt;/key&gt;&lt;/foreign-keys&gt;&lt;ref-type name="Journal Article"&gt;17&lt;/ref-type&gt;&lt;contributors&gt;&lt;authors&gt;&lt;author&gt;Crapo, James D&lt;/author&gt;&lt;author&gt;Young, Stephen L&lt;/author&gt;&lt;author&gt;Fram, Evan K&lt;/author&gt;&lt;author&gt;Pinkerton, Kent E&lt;/author&gt;&lt;author&gt;Barry, Brenda E&lt;/author&gt;&lt;author&gt;Crapo, Robert O %J American Review of Respiratory Disease&lt;/author&gt;&lt;/authors&gt;&lt;/contributors&gt;&lt;titles&gt;&lt;title&gt;Morphometric characteristics of cells in the alveolar region of mammalian lungs&lt;/title&gt;&lt;/titles&gt;&lt;pages&gt;S42-S46&lt;/pages&gt;&lt;volume&gt;128&lt;/volume&gt;&lt;number&gt;2P2&lt;/number&gt;&lt;dates&gt;&lt;year&gt;1983&lt;/year&gt;&lt;/dates&gt;&lt;isbn&gt;0003-0805&lt;/isbn&gt;&lt;urls&gt;&lt;/urls&gt;&lt;/record&gt;&lt;/Cite&gt;&lt;/EndNote&gt;</w:instrText>
      </w:r>
      <w:r>
        <w:rPr>
          <w:rFonts w:cs="Arial"/>
          <w:sz w:val="20"/>
        </w:rPr>
        <w:fldChar w:fldCharType="separate"/>
      </w:r>
      <w:r>
        <w:rPr>
          <w:rFonts w:cs="Arial"/>
          <w:noProof/>
          <w:sz w:val="20"/>
        </w:rPr>
        <w:t>[5]</w:t>
      </w:r>
      <w:r>
        <w:rPr>
          <w:rFonts w:cs="Arial"/>
          <w:sz w:val="20"/>
        </w:rPr>
        <w:fldChar w:fldCharType="end"/>
      </w:r>
      <w:r>
        <w:rPr>
          <w:rFonts w:cs="Arial"/>
          <w:sz w:val="20"/>
        </w:rPr>
        <w:t>.</w:t>
      </w:r>
    </w:p>
    <w:p w14:paraId="6F50779C" w14:textId="42F5A822" w:rsidR="0088662B" w:rsidRPr="00552EA6" w:rsidRDefault="0088662B" w:rsidP="000109F8">
      <w:pPr>
        <w:rPr>
          <w:rFonts w:cs="Arial"/>
          <w:sz w:val="20"/>
        </w:rPr>
      </w:pPr>
      <w:r w:rsidRPr="007F2CB9">
        <w:rPr>
          <w:rFonts w:cs="Arial"/>
          <w:sz w:val="20"/>
        </w:rPr>
        <w:t xml:space="preserve">Mucus is a viscoelastic hydrogel composed of glycoproteins (mucins), proteins, lipids, and mucopolysaccharides. Mucin is the main component of mucus, which has a molecular size of approximately 1–40 </w:t>
      </w:r>
      <w:proofErr w:type="spellStart"/>
      <w:r w:rsidRPr="007F2CB9">
        <w:rPr>
          <w:rFonts w:cs="Arial"/>
          <w:sz w:val="20"/>
        </w:rPr>
        <w:t>MDa</w:t>
      </w:r>
      <w:proofErr w:type="spellEnd"/>
      <w:r w:rsidRPr="007F2CB9">
        <w:rPr>
          <w:rFonts w:cs="Arial"/>
          <w:sz w:val="20"/>
        </w:rPr>
        <w:t xml:space="preserve">. It </w:t>
      </w:r>
      <w:r>
        <w:rPr>
          <w:rFonts w:cs="Arial"/>
          <w:sz w:val="20"/>
        </w:rPr>
        <w:t>is</w:t>
      </w:r>
      <w:r w:rsidRPr="00552EA6">
        <w:rPr>
          <w:rFonts w:cs="Arial"/>
          <w:sz w:val="20"/>
        </w:rPr>
        <w:t xml:space="preserve"> composed of branched carbohydrate components such as glucosamine, which account for around 80% of the total molecular weight, and the remaining (around 20%) of glycoprotein is a linear protein. Therefore, the</w:t>
      </w:r>
      <w:r w:rsidR="002D36C4">
        <w:rPr>
          <w:rFonts w:cs="Arial"/>
          <w:sz w:val="20"/>
        </w:rPr>
        <w:t xml:space="preserve"> surface of</w:t>
      </w:r>
      <w:r w:rsidRPr="00552EA6">
        <w:rPr>
          <w:rFonts w:cs="Arial"/>
          <w:sz w:val="20"/>
        </w:rPr>
        <w:t xml:space="preserve"> mucosal tissues </w:t>
      </w:r>
      <w:r w:rsidR="002D36C4">
        <w:rPr>
          <w:rFonts w:cs="Arial"/>
          <w:sz w:val="20"/>
        </w:rPr>
        <w:t>has</w:t>
      </w:r>
      <w:r w:rsidR="002D36C4" w:rsidRPr="00552EA6">
        <w:rPr>
          <w:rFonts w:cs="Arial"/>
          <w:sz w:val="20"/>
        </w:rPr>
        <w:t xml:space="preserve"> </w:t>
      </w:r>
      <w:r w:rsidRPr="00552EA6">
        <w:rPr>
          <w:rFonts w:cs="Arial"/>
          <w:sz w:val="20"/>
        </w:rPr>
        <w:t>different functional groups, such as hydroxyl (-OH), amino (-NH</w:t>
      </w:r>
      <w:r w:rsidRPr="00D03535">
        <w:rPr>
          <w:rFonts w:cs="Arial"/>
          <w:sz w:val="20"/>
          <w:vertAlign w:val="subscript"/>
        </w:rPr>
        <w:t>2</w:t>
      </w:r>
      <w:r w:rsidRPr="00552EA6">
        <w:rPr>
          <w:rFonts w:cs="Arial"/>
          <w:sz w:val="20"/>
        </w:rPr>
        <w:t xml:space="preserve">), </w:t>
      </w:r>
      <w:r w:rsidR="00C35FD0">
        <w:rPr>
          <w:rFonts w:cs="Arial"/>
          <w:sz w:val="20"/>
        </w:rPr>
        <w:t xml:space="preserve">and </w:t>
      </w:r>
      <w:r w:rsidRPr="00552EA6">
        <w:rPr>
          <w:rFonts w:cs="Arial"/>
          <w:sz w:val="20"/>
        </w:rPr>
        <w:t>carboxylate (-COO</w:t>
      </w:r>
      <w:r w:rsidRPr="00D03535">
        <w:rPr>
          <w:rFonts w:cs="Arial"/>
          <w:sz w:val="20"/>
          <w:vertAlign w:val="superscript"/>
        </w:rPr>
        <w:t>-</w:t>
      </w:r>
      <w:r w:rsidRPr="00D03535">
        <w:rPr>
          <w:rFonts w:cs="Arial"/>
          <w:sz w:val="20"/>
        </w:rPr>
        <w:t>)</w:t>
      </w:r>
      <w:r w:rsidR="00C35FD0">
        <w:rPr>
          <w:rFonts w:cs="Arial"/>
          <w:sz w:val="20"/>
        </w:rPr>
        <w:t xml:space="preserve"> </w:t>
      </w:r>
      <w:r w:rsidRPr="00552EA6">
        <w:rPr>
          <w:rFonts w:cs="Arial"/>
          <w:sz w:val="20"/>
        </w:rPr>
        <w:t>groups</w:t>
      </w:r>
      <w:r>
        <w:rPr>
          <w:rFonts w:cs="Arial"/>
          <w:sz w:val="20"/>
        </w:rPr>
        <w:fldChar w:fldCharType="begin"/>
      </w:r>
      <w:r w:rsidR="007D5EAE">
        <w:rPr>
          <w:rFonts w:cs="Arial"/>
          <w:sz w:val="20"/>
        </w:rPr>
        <w:instrText xml:space="preserve"> ADDIN EN.CITE &lt;EndNote&gt;&lt;Cite&gt;&lt;Author&gt;Mukherjee&lt;/Author&gt;&lt;Year&gt;2018&lt;/Year&gt;&lt;RecNum&gt;760&lt;/RecNum&gt;&lt;DisplayText&gt;[6]&lt;/DisplayText&gt;&lt;record&gt;&lt;rec-number&gt;760&lt;/rec-number&gt;&lt;foreign-keys&gt;&lt;key app="EN" db-id="fe09rfd22v5pvredaz9xwwadd2s90rvaf2v5" timestamp="1688857957"&gt;760&lt;/key&gt;&lt;/foreign-keys&gt;&lt;ref-type name="Journal Article"&gt;17&lt;/ref-type&gt;&lt;contributors&gt;&lt;authors&gt;&lt;author&gt;Mukherjee, Dhrubojyoti&lt;/author&gt;&lt;author&gt;Srinivasan, Bharath&lt;/author&gt;&lt;author&gt;Anbu, J&lt;/author&gt;&lt;author&gt;Azamthulla, Mohammad&lt;/author&gt;&lt;author&gt;Banala, Venkatesh Teja&lt;/author&gt;&lt;author&gt;Ramachandra, SG %J Drug development&lt;/author&gt;&lt;author&gt;industrial pharmacy&lt;/author&gt;&lt;/authors&gt;&lt;/contributors&gt;&lt;titles&gt;&lt;title&gt;Improvement of bone microarchitecture in methylprednisolone induced rat model of osteoporosis by using thiolated chitosan-based risedronate mucoadhesive film&lt;/title&gt;&lt;/titles&gt;&lt;pages&gt;1845-1856&lt;/pages&gt;&lt;volume&gt;44&lt;/volume&gt;&lt;number&gt;11&lt;/number&gt;&lt;dates&gt;&lt;year&gt;2018&lt;/year&gt;&lt;/dates&gt;&lt;isbn&gt;0363-9045&lt;/isbn&gt;&lt;urls&gt;&lt;/urls&gt;&lt;/record&gt;&lt;/Cite&gt;&lt;/EndNote&gt;</w:instrText>
      </w:r>
      <w:r>
        <w:rPr>
          <w:rFonts w:cs="Arial"/>
          <w:sz w:val="20"/>
        </w:rPr>
        <w:fldChar w:fldCharType="separate"/>
      </w:r>
      <w:r w:rsidR="007D5EAE">
        <w:rPr>
          <w:rFonts w:cs="Arial"/>
          <w:noProof/>
          <w:sz w:val="20"/>
        </w:rPr>
        <w:t>[6]</w:t>
      </w:r>
      <w:r>
        <w:rPr>
          <w:rFonts w:cs="Arial"/>
          <w:sz w:val="20"/>
        </w:rPr>
        <w:fldChar w:fldCharType="end"/>
      </w:r>
      <w:r w:rsidRPr="00552EA6">
        <w:rPr>
          <w:rFonts w:cs="Arial"/>
          <w:sz w:val="20"/>
        </w:rPr>
        <w:t>.</w:t>
      </w:r>
      <w:r>
        <w:rPr>
          <w:rFonts w:cs="Arial"/>
          <w:sz w:val="20"/>
        </w:rPr>
        <w:t xml:space="preserve"> </w:t>
      </w:r>
      <w:r w:rsidRPr="007F2CB9">
        <w:rPr>
          <w:rFonts w:cs="Arial"/>
          <w:sz w:val="20"/>
        </w:rPr>
        <w:t xml:space="preserve">Its semipermeable nature allows diffusion of smaller particles, providing exchange of water, gases, and nutrients </w:t>
      </w:r>
      <w:r>
        <w:rPr>
          <w:rFonts w:cs="Arial"/>
          <w:sz w:val="20"/>
        </w:rPr>
        <w:fldChar w:fldCharType="begin"/>
      </w:r>
      <w:r w:rsidR="007D5EAE">
        <w:rPr>
          <w:rFonts w:cs="Arial"/>
          <w:sz w:val="20"/>
        </w:rPr>
        <w:instrText xml:space="preserve"> ADDIN EN.CITE &lt;EndNote&gt;&lt;Cite&gt;&lt;Author&gt;Lai&lt;/Author&gt;&lt;Year&gt;2007&lt;/Year&gt;&lt;RecNum&gt;764&lt;/RecNum&gt;&lt;DisplayText&gt;[7]&lt;/DisplayText&gt;&lt;record&gt;&lt;rec-number&gt;764&lt;/rec-number&gt;&lt;foreign-keys&gt;&lt;key app="EN" db-id="fe09rfd22v5pvredaz9xwwadd2s90rvaf2v5" timestamp="1688858117"&gt;764&lt;/key&gt;&lt;/foreign-keys&gt;&lt;ref-type name="Journal Article"&gt;17&lt;/ref-type&gt;&lt;contributors&gt;&lt;authors&gt;&lt;author&gt;Lai, Samuel K&lt;/author&gt;&lt;author&gt;O&amp;apos;Hanlon, D Elizabeth&lt;/author&gt;&lt;author&gt;Harrold, Suzanne&lt;/author&gt;&lt;author&gt;Man, Stan T&lt;/author&gt;&lt;author&gt;Wang, Ying-Ying&lt;/author&gt;&lt;author&gt;Cone, Richard&lt;/author&gt;&lt;author&gt;Hanes, Justin %J Proceedings of the National Academy of Sciences&lt;/author&gt;&lt;/authors&gt;&lt;/contributors&gt;&lt;titles&gt;&lt;title&gt;Rapid transport of large polymeric nanoparticles in fresh undiluted human mucus&lt;/title&gt;&lt;/titles&gt;&lt;pages&gt;1482-1487&lt;/pages&gt;&lt;volume&gt;104&lt;/volume&gt;&lt;number&gt;5&lt;/number&gt;&lt;dates&gt;&lt;year&gt;2007&lt;/year&gt;&lt;/dates&gt;&lt;isbn&gt;0027-8424&lt;/isbn&gt;&lt;urls&gt;&lt;/urls&gt;&lt;/record&gt;&lt;/Cite&gt;&lt;/EndNote&gt;</w:instrText>
      </w:r>
      <w:r>
        <w:rPr>
          <w:rFonts w:cs="Arial"/>
          <w:sz w:val="20"/>
        </w:rPr>
        <w:fldChar w:fldCharType="separate"/>
      </w:r>
      <w:r w:rsidR="007D5EAE">
        <w:rPr>
          <w:rFonts w:cs="Arial"/>
          <w:noProof/>
          <w:sz w:val="20"/>
        </w:rPr>
        <w:t>[7]</w:t>
      </w:r>
      <w:r>
        <w:rPr>
          <w:rFonts w:cs="Arial"/>
          <w:sz w:val="20"/>
        </w:rPr>
        <w:fldChar w:fldCharType="end"/>
      </w:r>
      <w:r w:rsidRPr="007F2CB9">
        <w:rPr>
          <w:rFonts w:cs="Arial"/>
          <w:sz w:val="20"/>
        </w:rPr>
        <w:t>.</w:t>
      </w:r>
      <w:r>
        <w:rPr>
          <w:rFonts w:cs="Arial"/>
          <w:sz w:val="20"/>
        </w:rPr>
        <w:t xml:space="preserve"> </w:t>
      </w:r>
      <w:r w:rsidRPr="00552EA6">
        <w:rPr>
          <w:rFonts w:cs="Arial"/>
          <w:sz w:val="20"/>
        </w:rPr>
        <w:t>Mucins have a mesh-like structure</w:t>
      </w:r>
      <w:r>
        <w:rPr>
          <w:rFonts w:cs="Arial"/>
          <w:sz w:val="20"/>
        </w:rPr>
        <w:t xml:space="preserve">, which </w:t>
      </w:r>
      <w:r w:rsidRPr="00552EA6">
        <w:rPr>
          <w:rFonts w:cs="Arial"/>
          <w:sz w:val="20"/>
        </w:rPr>
        <w:t xml:space="preserve">regulate </w:t>
      </w:r>
      <w:r>
        <w:rPr>
          <w:rFonts w:cs="Arial"/>
          <w:sz w:val="20"/>
        </w:rPr>
        <w:t xml:space="preserve">the </w:t>
      </w:r>
      <w:r w:rsidRPr="00552EA6">
        <w:rPr>
          <w:rFonts w:cs="Arial"/>
          <w:sz w:val="20"/>
        </w:rPr>
        <w:t>movement of particulates and microbes, and controls diffusion towards the underlying epithelium</w:t>
      </w:r>
      <w:r>
        <w:rPr>
          <w:rFonts w:cs="Arial"/>
          <w:sz w:val="20"/>
        </w:rPr>
        <w:t xml:space="preserve"> </w:t>
      </w:r>
      <w:r>
        <w:rPr>
          <w:rFonts w:cs="Arial"/>
          <w:sz w:val="20"/>
        </w:rPr>
        <w:fldChar w:fldCharType="begin"/>
      </w:r>
      <w:r w:rsidR="007D5EAE">
        <w:rPr>
          <w:rFonts w:cs="Arial"/>
          <w:sz w:val="20"/>
        </w:rPr>
        <w:instrText xml:space="preserve"> ADDIN EN.CITE &lt;EndNote&gt;&lt;Cite&gt;&lt;Author&gt;Lehr&lt;/Author&gt;&lt;Year&gt;1991&lt;/Year&gt;&lt;RecNum&gt;765&lt;/RecNum&gt;&lt;DisplayText&gt;[8]&lt;/DisplayText&gt;&lt;record&gt;&lt;rec-number&gt;765&lt;/rec-number&gt;&lt;foreign-keys&gt;&lt;key app="EN" db-id="fe09rfd22v5pvredaz9xwwadd2s90rvaf2v5" timestamp="1688858199"&gt;765&lt;/key&gt;&lt;/foreign-keys&gt;&lt;ref-type name="Journal Article"&gt;17&lt;/ref-type&gt;&lt;contributors&gt;&lt;authors&gt;&lt;author&gt;Lehr, Claus-Michael&lt;/author&gt;&lt;author&gt;Poelma, Fred GJ&lt;/author&gt;&lt;author&gt;Junginger, Hans E&lt;/author&gt;&lt;author&gt;Tukker, Josef J %J International journal of pharmaceutics&lt;/author&gt;&lt;/authors&gt;&lt;/contributors&gt;&lt;titles&gt;&lt;title&gt;An estimate of turnover time of intestinal mucus gel layer in the rat in situ loop&lt;/title&gt;&lt;/titles&gt;&lt;pages&gt;235-240&lt;/pages&gt;&lt;volume&gt;70&lt;/volume&gt;&lt;number&gt;3&lt;/number&gt;&lt;dates&gt;&lt;year&gt;1991&lt;/year&gt;&lt;/dates&gt;&lt;isbn&gt;0378-5173&lt;/isbn&gt;&lt;urls&gt;&lt;/urls&gt;&lt;/record&gt;&lt;/Cite&gt;&lt;/EndNote&gt;</w:instrText>
      </w:r>
      <w:r>
        <w:rPr>
          <w:rFonts w:cs="Arial"/>
          <w:sz w:val="20"/>
        </w:rPr>
        <w:fldChar w:fldCharType="separate"/>
      </w:r>
      <w:r w:rsidR="007D5EAE">
        <w:rPr>
          <w:rFonts w:cs="Arial"/>
          <w:noProof/>
          <w:sz w:val="20"/>
        </w:rPr>
        <w:t>[8]</w:t>
      </w:r>
      <w:r>
        <w:rPr>
          <w:rFonts w:cs="Arial"/>
          <w:sz w:val="20"/>
        </w:rPr>
        <w:fldChar w:fldCharType="end"/>
      </w:r>
      <w:r w:rsidRPr="00552EA6">
        <w:rPr>
          <w:rFonts w:cs="Arial"/>
          <w:sz w:val="20"/>
        </w:rPr>
        <w:t xml:space="preserve">. The </w:t>
      </w:r>
      <w:r w:rsidR="00F32753">
        <w:rPr>
          <w:rFonts w:cs="Arial"/>
          <w:sz w:val="20"/>
        </w:rPr>
        <w:t>similarity</w:t>
      </w:r>
      <w:r w:rsidR="00F32753" w:rsidRPr="00552EA6">
        <w:rPr>
          <w:rFonts w:cs="Arial"/>
          <w:sz w:val="20"/>
        </w:rPr>
        <w:t xml:space="preserve"> </w:t>
      </w:r>
      <w:r w:rsidRPr="00552EA6">
        <w:rPr>
          <w:rFonts w:cs="Arial"/>
          <w:sz w:val="20"/>
        </w:rPr>
        <w:t>between mucosal membranes and synthetic hydrogels can be seen in the side chain groups. Like mucins, hydrogels are three</w:t>
      </w:r>
      <w:r>
        <w:rPr>
          <w:rFonts w:cs="Arial"/>
          <w:sz w:val="20"/>
        </w:rPr>
        <w:t>-</w:t>
      </w:r>
      <w:r w:rsidRPr="00552EA6">
        <w:rPr>
          <w:rFonts w:cs="Arial"/>
          <w:sz w:val="20"/>
        </w:rPr>
        <w:t xml:space="preserve">dimensional hydrophilic polymeric networks </w:t>
      </w:r>
      <w:r>
        <w:rPr>
          <w:rFonts w:cs="Arial"/>
          <w:sz w:val="20"/>
        </w:rPr>
        <w:t>that</w:t>
      </w:r>
      <w:r w:rsidRPr="00552EA6">
        <w:rPr>
          <w:rFonts w:cs="Arial"/>
          <w:sz w:val="20"/>
        </w:rPr>
        <w:t xml:space="preserve"> are synthesised via polymerisation of hydrophilic monomers or </w:t>
      </w:r>
      <w:r w:rsidRPr="00552EA6">
        <w:rPr>
          <w:rFonts w:cs="Arial"/>
          <w:sz w:val="20"/>
        </w:rPr>
        <w:lastRenderedPageBreak/>
        <w:t>crosslinking of water-soluble polymers.</w:t>
      </w:r>
      <w:r>
        <w:rPr>
          <w:rFonts w:cs="Arial"/>
          <w:sz w:val="20"/>
        </w:rPr>
        <w:t xml:space="preserve"> </w:t>
      </w:r>
      <w:r w:rsidRPr="00406B87">
        <w:rPr>
          <w:rFonts w:cs="Arial"/>
          <w:sz w:val="20"/>
        </w:rPr>
        <w:t xml:space="preserve">The presence of lung microbiota has been linked to altered mucus function </w:t>
      </w:r>
      <w:r>
        <w:rPr>
          <w:rFonts w:cs="Arial"/>
          <w:sz w:val="20"/>
        </w:rPr>
        <w:fldChar w:fldCharType="begin"/>
      </w:r>
      <w:r w:rsidR="007D5EAE">
        <w:rPr>
          <w:rFonts w:cs="Arial"/>
          <w:sz w:val="20"/>
        </w:rPr>
        <w:instrText xml:space="preserve"> ADDIN EN.CITE &lt;EndNote&gt;&lt;Cite&gt;&lt;Author&gt;Meldrum&lt;/Author&gt;&lt;Year&gt;2021&lt;/Year&gt;&lt;RecNum&gt;766&lt;/RecNum&gt;&lt;DisplayText&gt;[9]&lt;/DisplayText&gt;&lt;record&gt;&lt;rec-number&gt;766&lt;/rec-number&gt;&lt;foreign-keys&gt;&lt;key app="EN" db-id="fe09rfd22v5pvredaz9xwwadd2s90rvaf2v5" timestamp="1688858234"&gt;766&lt;/key&gt;&lt;/foreign-keys&gt;&lt;ref-type name="Journal Article"&gt;17&lt;/ref-type&gt;&lt;contributors&gt;&lt;authors&gt;&lt;author&gt;Meldrum, Oliver W&lt;/author&gt;&lt;author&gt;Chotirmall, Sanjay H %J Biomedicines&lt;/author&gt;&lt;/authors&gt;&lt;/contributors&gt;&lt;titles&gt;&lt;title&gt;Mucus, microbiomes and pulmonary disease&lt;/title&gt;&lt;/titles&gt;&lt;pages&gt;675&lt;/pages&gt;&lt;volume&gt;9&lt;/volume&gt;&lt;number&gt;6&lt;/number&gt;&lt;dates&gt;&lt;year&gt;2021&lt;/year&gt;&lt;/dates&gt;&lt;isbn&gt;2227-9059&lt;/isbn&gt;&lt;urls&gt;&lt;/urls&gt;&lt;/record&gt;&lt;/Cite&gt;&lt;/EndNote&gt;</w:instrText>
      </w:r>
      <w:r>
        <w:rPr>
          <w:rFonts w:cs="Arial"/>
          <w:sz w:val="20"/>
        </w:rPr>
        <w:fldChar w:fldCharType="separate"/>
      </w:r>
      <w:r w:rsidR="007D5EAE">
        <w:rPr>
          <w:rFonts w:cs="Arial"/>
          <w:noProof/>
          <w:sz w:val="20"/>
        </w:rPr>
        <w:t>[9]</w:t>
      </w:r>
      <w:r>
        <w:rPr>
          <w:rFonts w:cs="Arial"/>
          <w:sz w:val="20"/>
        </w:rPr>
        <w:fldChar w:fldCharType="end"/>
      </w:r>
      <w:r w:rsidRPr="00406B87">
        <w:rPr>
          <w:rFonts w:cs="Arial"/>
          <w:sz w:val="20"/>
        </w:rPr>
        <w:t>. Hence, it is reasonable to suggest that any model to simulate the lung should include microbiota</w:t>
      </w:r>
      <w:r>
        <w:rPr>
          <w:rFonts w:cs="Arial"/>
          <w:sz w:val="20"/>
        </w:rPr>
        <w:t xml:space="preserve"> </w:t>
      </w:r>
      <w:r>
        <w:rPr>
          <w:rFonts w:cs="Arial"/>
          <w:sz w:val="20"/>
        </w:rPr>
        <w:fldChar w:fldCharType="begin"/>
      </w:r>
      <w:r w:rsidR="007D5EAE">
        <w:rPr>
          <w:rFonts w:cs="Arial"/>
          <w:sz w:val="20"/>
        </w:rPr>
        <w:instrText xml:space="preserve"> ADDIN EN.CITE &lt;EndNote&gt;&lt;Cite&gt;&lt;Author&gt;Swidsinski&lt;/Author&gt;&lt;Year&gt;2007&lt;/Year&gt;&lt;RecNum&gt;767&lt;/RecNum&gt;&lt;DisplayText&gt;[10]&lt;/DisplayText&gt;&lt;record&gt;&lt;rec-number&gt;767&lt;/rec-number&gt;&lt;foreign-keys&gt;&lt;key app="EN" db-id="fe09rfd22v5pvredaz9xwwadd2s90rvaf2v5" timestamp="1688858278"&gt;767&lt;/key&gt;&lt;/foreign-keys&gt;&lt;ref-type name="Journal Article"&gt;17&lt;/ref-type&gt;&lt;contributors&gt;&lt;authors&gt;&lt;author&gt;Swidsinski, Alexander&lt;/author&gt;&lt;author&gt;Sydora, Beate C&lt;/author&gt;&lt;author&gt;Doerffel, Yvonne&lt;/author&gt;&lt;author&gt;Loening-Baucke, Vera&lt;/author&gt;&lt;author&gt;Vaneechoutte, Mario&lt;/author&gt;&lt;author&gt;Lupicki, Maryla&lt;/author&gt;&lt;author&gt;Scholze, Juergen&lt;/author&gt;&lt;author&gt;Lochs, Herbert&lt;/author&gt;&lt;author&gt;Dieleman, Levinus A %J Inflammatory bowel diseases&lt;/author&gt;&lt;/authors&gt;&lt;/contributors&gt;&lt;titles&gt;&lt;title&gt;Viscosity gradient within the mucus layer determines the mucosal barrier function and the spatial organization of the intestinal microbiota&lt;/title&gt;&lt;/titles&gt;&lt;pages&gt;963-970&lt;/pages&gt;&lt;volume&gt;13&lt;/volume&gt;&lt;number&gt;8&lt;/number&gt;&lt;dates&gt;&lt;year&gt;2007&lt;/year&gt;&lt;/dates&gt;&lt;isbn&gt;1078-0998&lt;/isbn&gt;&lt;urls&gt;&lt;/urls&gt;&lt;/record&gt;&lt;/Cite&gt;&lt;/EndNote&gt;</w:instrText>
      </w:r>
      <w:r>
        <w:rPr>
          <w:rFonts w:cs="Arial"/>
          <w:sz w:val="20"/>
        </w:rPr>
        <w:fldChar w:fldCharType="separate"/>
      </w:r>
      <w:r w:rsidR="007D5EAE">
        <w:rPr>
          <w:rFonts w:cs="Arial"/>
          <w:noProof/>
          <w:sz w:val="20"/>
        </w:rPr>
        <w:t>[10]</w:t>
      </w:r>
      <w:r>
        <w:rPr>
          <w:rFonts w:cs="Arial"/>
          <w:sz w:val="20"/>
        </w:rPr>
        <w:fldChar w:fldCharType="end"/>
      </w:r>
      <w:r w:rsidRPr="00406B87">
        <w:rPr>
          <w:rFonts w:cs="Arial"/>
          <w:sz w:val="20"/>
        </w:rPr>
        <w:t>.</w:t>
      </w:r>
    </w:p>
    <w:p w14:paraId="7D099115" w14:textId="2F5F3EC9" w:rsidR="0088662B" w:rsidRDefault="0088662B" w:rsidP="0088662B">
      <w:pPr>
        <w:rPr>
          <w:rFonts w:cs="Arial"/>
          <w:sz w:val="20"/>
        </w:rPr>
      </w:pPr>
      <w:r w:rsidRPr="005141A6">
        <w:rPr>
          <w:rFonts w:cs="Arial"/>
          <w:sz w:val="20"/>
        </w:rPr>
        <w:t xml:space="preserve">Current in vitro methods to assess the deposition efficacy of inhaled products are based on cascade impaction. Therein, the powder </w:t>
      </w:r>
      <w:r w:rsidR="009C1669">
        <w:rPr>
          <w:rFonts w:cs="Arial"/>
          <w:sz w:val="20"/>
        </w:rPr>
        <w:t>is recovered</w:t>
      </w:r>
      <w:r w:rsidR="009C1669" w:rsidRPr="005141A6">
        <w:rPr>
          <w:rFonts w:cs="Arial"/>
          <w:sz w:val="20"/>
        </w:rPr>
        <w:t xml:space="preserve"> </w:t>
      </w:r>
      <w:r w:rsidRPr="005141A6">
        <w:rPr>
          <w:rFonts w:cs="Arial"/>
          <w:sz w:val="20"/>
        </w:rPr>
        <w:t>from each stage of the Andersen cascade impactor (ACI), followed by content analysis.</w:t>
      </w:r>
      <w:r w:rsidR="009F2304">
        <w:rPr>
          <w:rFonts w:cs="Arial"/>
          <w:sz w:val="20"/>
        </w:rPr>
        <w:t xml:space="preserve"> </w:t>
      </w:r>
      <w:r w:rsidRPr="00D40AF6">
        <w:rPr>
          <w:rFonts w:cs="Arial"/>
          <w:sz w:val="20"/>
        </w:rPr>
        <w:t xml:space="preserve">The lung microenvironment contains lung surfactants which can also contribute towards the dissolution process and antimicrobial activity. The role of </w:t>
      </w:r>
      <w:r w:rsidR="009F2304" w:rsidRPr="00D40AF6">
        <w:rPr>
          <w:rFonts w:cs="Arial"/>
          <w:sz w:val="20"/>
        </w:rPr>
        <w:t>mucus studied</w:t>
      </w:r>
      <w:r w:rsidRPr="00D40AF6">
        <w:rPr>
          <w:rFonts w:cs="Arial"/>
          <w:sz w:val="20"/>
        </w:rPr>
        <w:t xml:space="preserve"> widely for its role in facilitating initial adhesion of planktonic bacteria and subsequent biofilm formation</w:t>
      </w:r>
      <w:r>
        <w:rPr>
          <w:rFonts w:cs="Arial"/>
          <w:sz w:val="20"/>
        </w:rPr>
        <w:t xml:space="preserve">. </w:t>
      </w:r>
      <w:r w:rsidRPr="004B0F1E">
        <w:rPr>
          <w:rFonts w:cs="Arial"/>
          <w:sz w:val="20"/>
        </w:rPr>
        <w:t>Hence, incorporating mucus within a lung model as the first point of contact for inhaled particles represents an improved system for the assessment of the impact of inhaled particles</w:t>
      </w:r>
      <w:r>
        <w:rPr>
          <w:rFonts w:cs="Arial"/>
          <w:sz w:val="20"/>
        </w:rPr>
        <w:t xml:space="preserve"> </w:t>
      </w:r>
      <w:r>
        <w:rPr>
          <w:rFonts w:cs="Arial"/>
          <w:sz w:val="20"/>
        </w:rPr>
        <w:fldChar w:fldCharType="begin"/>
      </w:r>
      <w:r>
        <w:rPr>
          <w:rFonts w:cs="Arial"/>
          <w:sz w:val="20"/>
        </w:rPr>
        <w:instrText xml:space="preserve"> ADDIN EN.CITE &lt;EndNote&gt;&lt;Cite&gt;&lt;Author&gt;Crapo&lt;/Author&gt;&lt;Year&gt;1983&lt;/Year&gt;&lt;RecNum&gt;768&lt;/RecNum&gt;&lt;DisplayText&gt;[5]&lt;/DisplayText&gt;&lt;record&gt;&lt;rec-number&gt;768&lt;/rec-number&gt;&lt;foreign-keys&gt;&lt;key app="EN" db-id="fe09rfd22v5pvredaz9xwwadd2s90rvaf2v5" timestamp="1688858324"&gt;768&lt;/key&gt;&lt;/foreign-keys&gt;&lt;ref-type name="Journal Article"&gt;17&lt;/ref-type&gt;&lt;contributors&gt;&lt;authors&gt;&lt;author&gt;Crapo, James D&lt;/author&gt;&lt;author&gt;Young, Stephen L&lt;/author&gt;&lt;author&gt;Fram, Evan K&lt;/author&gt;&lt;author&gt;Pinkerton, Kent E&lt;/author&gt;&lt;author&gt;Barry, Brenda E&lt;/author&gt;&lt;author&gt;Crapo, Robert O %J American Review of Respiratory Disease&lt;/author&gt;&lt;/authors&gt;&lt;/contributors&gt;&lt;titles&gt;&lt;title&gt;Morphometric characteristics of cells in the alveolar region of mammalian lungs&lt;/title&gt;&lt;/titles&gt;&lt;pages&gt;S42-S46&lt;/pages&gt;&lt;volume&gt;128&lt;/volume&gt;&lt;number&gt;2P2&lt;/number&gt;&lt;dates&gt;&lt;year&gt;1983&lt;/year&gt;&lt;/dates&gt;&lt;isbn&gt;0003-0805&lt;/isbn&gt;&lt;urls&gt;&lt;/urls&gt;&lt;/record&gt;&lt;/Cite&gt;&lt;/EndNote&gt;</w:instrText>
      </w:r>
      <w:r>
        <w:rPr>
          <w:rFonts w:cs="Arial"/>
          <w:sz w:val="20"/>
        </w:rPr>
        <w:fldChar w:fldCharType="separate"/>
      </w:r>
      <w:r>
        <w:rPr>
          <w:rFonts w:cs="Arial"/>
          <w:noProof/>
          <w:sz w:val="20"/>
        </w:rPr>
        <w:t>[5]</w:t>
      </w:r>
      <w:r>
        <w:rPr>
          <w:rFonts w:cs="Arial"/>
          <w:sz w:val="20"/>
        </w:rPr>
        <w:fldChar w:fldCharType="end"/>
      </w:r>
      <w:r w:rsidRPr="004B0F1E">
        <w:rPr>
          <w:rFonts w:cs="Arial"/>
          <w:sz w:val="20"/>
        </w:rPr>
        <w:t xml:space="preserve">. </w:t>
      </w:r>
    </w:p>
    <w:p w14:paraId="27A18715" w14:textId="1C451505" w:rsidR="008923C2" w:rsidRDefault="0088662B" w:rsidP="008923C2">
      <w:pPr>
        <w:rPr>
          <w:rFonts w:cs="Arial"/>
          <w:sz w:val="20"/>
        </w:rPr>
      </w:pPr>
      <w:r w:rsidRPr="007A4BFB">
        <w:rPr>
          <w:rFonts w:cs="Arial"/>
          <w:sz w:val="20"/>
        </w:rPr>
        <w:t xml:space="preserve">The aim of this study </w:t>
      </w:r>
      <w:r w:rsidR="00D36E20">
        <w:rPr>
          <w:rFonts w:cs="Arial"/>
          <w:sz w:val="20"/>
        </w:rPr>
        <w:t>was</w:t>
      </w:r>
      <w:r w:rsidR="00D36E20" w:rsidRPr="007A4BFB">
        <w:rPr>
          <w:rFonts w:cs="Arial"/>
          <w:sz w:val="20"/>
        </w:rPr>
        <w:t xml:space="preserve"> </w:t>
      </w:r>
      <w:r w:rsidRPr="007A4BFB">
        <w:rPr>
          <w:rFonts w:cs="Arial"/>
          <w:sz w:val="20"/>
        </w:rPr>
        <w:t>to design an in vitro lung model that simulates the lung mucosa using mucus-mimicking hydrogels, and simulated lung fluid (SLF) with microbiota</w:t>
      </w:r>
      <w:r w:rsidR="008923C2" w:rsidRPr="008923C2">
        <w:rPr>
          <w:rFonts w:cs="Arial"/>
          <w:sz w:val="20"/>
        </w:rPr>
        <w:t xml:space="preserve"> </w:t>
      </w:r>
      <w:r w:rsidR="008923C2">
        <w:rPr>
          <w:rFonts w:cs="Arial"/>
          <w:sz w:val="20"/>
        </w:rPr>
        <w:t>to assess the deposition efficiency of inhaled ciprofloxacin powder via ACI</w:t>
      </w:r>
      <w:r w:rsidR="008923C2" w:rsidRPr="007A4BFB">
        <w:rPr>
          <w:rFonts w:cs="Arial"/>
          <w:sz w:val="20"/>
        </w:rPr>
        <w:t xml:space="preserve">. </w:t>
      </w:r>
    </w:p>
    <w:p w14:paraId="40828ABA" w14:textId="5C4515E6" w:rsidR="008923C2" w:rsidRDefault="00BA0063" w:rsidP="007D5EAE">
      <w:pPr>
        <w:spacing w:after="160" w:line="259" w:lineRule="auto"/>
        <w:rPr>
          <w:rFonts w:cs="Arial"/>
          <w:sz w:val="20"/>
        </w:rPr>
      </w:pPr>
      <w:r w:rsidRPr="0047089B">
        <w:rPr>
          <w:rFonts w:cs="Arial"/>
          <w:b/>
          <w:bCs/>
          <w:sz w:val="20"/>
        </w:rPr>
        <w:t>Experimental methods</w:t>
      </w:r>
      <w:r w:rsidR="007D5EAE">
        <w:rPr>
          <w:rFonts w:cs="Arial"/>
          <w:sz w:val="20"/>
        </w:rPr>
        <w:t xml:space="preserve">: </w:t>
      </w:r>
      <w:r w:rsidR="008923C2" w:rsidRPr="007A4BFB">
        <w:rPr>
          <w:rFonts w:cs="Arial"/>
          <w:sz w:val="20"/>
        </w:rPr>
        <w:t xml:space="preserve">The proposed in vitro lung model </w:t>
      </w:r>
      <w:r w:rsidR="008923C2">
        <w:rPr>
          <w:rFonts w:cs="Arial"/>
          <w:sz w:val="20"/>
        </w:rPr>
        <w:t>in this study</w:t>
      </w:r>
      <w:r w:rsidR="008923C2" w:rsidRPr="007A4BFB">
        <w:rPr>
          <w:rFonts w:cs="Arial"/>
          <w:sz w:val="20"/>
        </w:rPr>
        <w:t xml:space="preserve"> comprises two major components: a mucus-mimicking hydrogel and a lung-microbiota simulating layer, as well as the development of the in vitro ACI that </w:t>
      </w:r>
      <w:r w:rsidR="008923C2">
        <w:rPr>
          <w:rFonts w:cs="Arial"/>
          <w:sz w:val="20"/>
        </w:rPr>
        <w:t>was</w:t>
      </w:r>
      <w:r w:rsidR="008923C2" w:rsidRPr="007A4BFB">
        <w:rPr>
          <w:rFonts w:cs="Arial"/>
          <w:sz w:val="20"/>
        </w:rPr>
        <w:t xml:space="preserve"> used to assess the deposition </w:t>
      </w:r>
      <w:r w:rsidR="008923C2">
        <w:rPr>
          <w:rFonts w:cs="Arial"/>
          <w:sz w:val="20"/>
        </w:rPr>
        <w:t xml:space="preserve">efficiency </w:t>
      </w:r>
      <w:r w:rsidR="008923C2" w:rsidRPr="007A4BFB">
        <w:rPr>
          <w:rFonts w:cs="Arial"/>
          <w:sz w:val="20"/>
        </w:rPr>
        <w:t>of inhaled</w:t>
      </w:r>
      <w:r w:rsidR="008923C2">
        <w:rPr>
          <w:rFonts w:cs="Arial"/>
          <w:sz w:val="20"/>
        </w:rPr>
        <w:t xml:space="preserve"> c</w:t>
      </w:r>
      <w:r w:rsidR="008923C2" w:rsidRPr="00D40AF6">
        <w:rPr>
          <w:rFonts w:cs="Arial"/>
          <w:sz w:val="20"/>
        </w:rPr>
        <w:t>iprofloxaci</w:t>
      </w:r>
      <w:r w:rsidR="008923C2">
        <w:rPr>
          <w:rFonts w:cs="Arial"/>
          <w:sz w:val="20"/>
        </w:rPr>
        <w:t xml:space="preserve">n </w:t>
      </w:r>
      <w:r w:rsidR="008923C2" w:rsidRPr="007A4BFB">
        <w:rPr>
          <w:rFonts w:cs="Arial"/>
          <w:sz w:val="20"/>
        </w:rPr>
        <w:t xml:space="preserve">powders (Fig 1). </w:t>
      </w:r>
    </w:p>
    <w:p w14:paraId="21411443" w14:textId="739471F3" w:rsidR="00783F5D" w:rsidRDefault="00783F5D" w:rsidP="0028632D">
      <w:pPr>
        <w:jc w:val="center"/>
        <w:rPr>
          <w:rFonts w:cs="Arial"/>
          <w:sz w:val="20"/>
        </w:rPr>
      </w:pPr>
      <w:r w:rsidRPr="00783F5D">
        <w:rPr>
          <w:rFonts w:cs="Arial"/>
          <w:noProof/>
          <w:sz w:val="20"/>
        </w:rPr>
        <w:drawing>
          <wp:inline distT="0" distB="0" distL="0" distR="0" wp14:anchorId="20E460B4" wp14:editId="05F70CA3">
            <wp:extent cx="3390900" cy="1864995"/>
            <wp:effectExtent l="0" t="0" r="0" b="1905"/>
            <wp:docPr id="1408796486" name="Picture 1" descr="A diagram of a cell memb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96486" name="Picture 1" descr="A diagram of a cell membrane&#10;&#10;Description automatically generated"/>
                    <pic:cNvPicPr/>
                  </pic:nvPicPr>
                  <pic:blipFill>
                    <a:blip r:embed="rId11"/>
                    <a:stretch>
                      <a:fillRect/>
                    </a:stretch>
                  </pic:blipFill>
                  <pic:spPr>
                    <a:xfrm>
                      <a:off x="0" y="0"/>
                      <a:ext cx="3403762" cy="1872069"/>
                    </a:xfrm>
                    <a:prstGeom prst="rect">
                      <a:avLst/>
                    </a:prstGeom>
                  </pic:spPr>
                </pic:pic>
              </a:graphicData>
            </a:graphic>
          </wp:inline>
        </w:drawing>
      </w:r>
    </w:p>
    <w:p w14:paraId="2BD3E4A0" w14:textId="77777777" w:rsidR="009F2304" w:rsidRDefault="008923C2" w:rsidP="00BA0063">
      <w:pPr>
        <w:rPr>
          <w:rFonts w:cs="Arial"/>
          <w:sz w:val="20"/>
        </w:rPr>
      </w:pPr>
      <w:r w:rsidRPr="00BA0063">
        <w:rPr>
          <w:rFonts w:cs="Arial"/>
          <w:b/>
          <w:bCs/>
          <w:sz w:val="20"/>
        </w:rPr>
        <w:t>Figure 1:</w:t>
      </w:r>
      <w:r w:rsidRPr="00BA0063">
        <w:rPr>
          <w:rFonts w:cs="Arial"/>
          <w:sz w:val="20"/>
        </w:rPr>
        <w:t xml:space="preserve"> Schematic diagram (left) illustrates in vitro lung mucosa model based on mucus-mimicking hydrogel, lung-microbiota simulating layer, and ACI to assess the deposition of inhaled antibiotic powder. The model comprises 8 stages, each stage from 1 to 7 contains a 6cm Petri agar dish inoculated with lung microbiota and covered by a layer of the hydrogel; to achieve the cut-off value at 60 L/min, stage 0 is not used. While schematic cartoon (right) demonstrates analogy of our artificial model system with the lung epithelium</w:t>
      </w:r>
    </w:p>
    <w:p w14:paraId="0B6B1783" w14:textId="613DBB6E" w:rsidR="00BA0063" w:rsidRPr="00BA0063" w:rsidRDefault="00BA0063" w:rsidP="00BA0063">
      <w:pPr>
        <w:rPr>
          <w:rFonts w:cs="Arial"/>
          <w:b/>
          <w:bCs/>
          <w:sz w:val="36"/>
          <w:szCs w:val="36"/>
        </w:rPr>
      </w:pPr>
      <w:r w:rsidRPr="006147B9">
        <w:rPr>
          <w:rFonts w:cs="Arial"/>
          <w:b/>
          <w:bCs/>
          <w:sz w:val="20"/>
        </w:rPr>
        <w:t>Materials</w:t>
      </w:r>
      <w:r>
        <w:rPr>
          <w:rFonts w:cs="Arial"/>
          <w:b/>
          <w:bCs/>
          <w:sz w:val="20"/>
        </w:rPr>
        <w:t xml:space="preserve">: </w:t>
      </w:r>
      <w:r w:rsidRPr="006147B9">
        <w:rPr>
          <w:rFonts w:cs="Arial"/>
          <w:sz w:val="20"/>
        </w:rPr>
        <w:t>MBEC Assay</w:t>
      </w:r>
      <w:proofErr w:type="gramStart"/>
      <w:r w:rsidRPr="006147B9">
        <w:rPr>
          <w:rFonts w:cs="Arial"/>
          <w:sz w:val="20"/>
        </w:rPr>
        <w:t>®‘</w:t>
      </w:r>
      <w:proofErr w:type="gramEnd"/>
      <w:r w:rsidRPr="006147B9">
        <w:rPr>
          <w:rFonts w:cs="Arial"/>
          <w:sz w:val="20"/>
        </w:rPr>
        <w:t xml:space="preserve">s Biofilm Inoculator (peg lid with 96-well microtiter plate base or corrugated trough base), Reagents for mucosa-mimicking polymer synthesis: </w:t>
      </w:r>
      <w:r w:rsidRPr="00474DCF">
        <w:rPr>
          <w:rFonts w:cs="Arial"/>
          <w:sz w:val="20"/>
        </w:rPr>
        <w:t xml:space="preserve">glucosamine, </w:t>
      </w:r>
      <w:r>
        <w:rPr>
          <w:rFonts w:cs="Arial"/>
          <w:sz w:val="20"/>
        </w:rPr>
        <w:t>a</w:t>
      </w:r>
      <w:r w:rsidRPr="00474DCF">
        <w:rPr>
          <w:rFonts w:cs="Arial"/>
          <w:sz w:val="20"/>
        </w:rPr>
        <w:t>cryloyl chloride</w:t>
      </w:r>
      <w:r>
        <w:rPr>
          <w:rFonts w:cs="Arial"/>
          <w:sz w:val="20"/>
        </w:rPr>
        <w:t>,</w:t>
      </w:r>
      <w:r w:rsidRPr="00474DCF">
        <w:rPr>
          <w:rFonts w:cs="Arial"/>
          <w:sz w:val="20"/>
        </w:rPr>
        <w:t xml:space="preserve"> 2-hydroxyethylmethacrylate, N,N′-methylenebisacrylamide, and 2,2′- Azbis(2-methylpropionitrile) (Sigma</w:t>
      </w:r>
      <w:r w:rsidRPr="006147B9">
        <w:rPr>
          <w:rFonts w:cs="Arial"/>
          <w:sz w:val="20"/>
        </w:rPr>
        <w:t>-Aldrich).</w:t>
      </w:r>
    </w:p>
    <w:p w14:paraId="6B65E25D" w14:textId="0EB4270A" w:rsidR="00910048" w:rsidRPr="007D5EAE" w:rsidRDefault="00BA0063" w:rsidP="007D5EAE">
      <w:pPr>
        <w:rPr>
          <w:rFonts w:cs="Arial"/>
          <w:b/>
          <w:bCs/>
          <w:sz w:val="20"/>
        </w:rPr>
      </w:pPr>
      <w:r>
        <w:rPr>
          <w:rFonts w:cs="Arial"/>
          <w:b/>
          <w:bCs/>
          <w:sz w:val="20"/>
        </w:rPr>
        <w:t>Preparation</w:t>
      </w:r>
      <w:r w:rsidRPr="006147B9">
        <w:rPr>
          <w:rFonts w:cs="Arial"/>
          <w:b/>
          <w:bCs/>
          <w:sz w:val="20"/>
        </w:rPr>
        <w:t xml:space="preserve"> of mucosa-mimetic hydrogels</w:t>
      </w:r>
      <w:r>
        <w:rPr>
          <w:rFonts w:cs="Arial"/>
          <w:b/>
          <w:bCs/>
          <w:sz w:val="20"/>
        </w:rPr>
        <w:t xml:space="preserve">: </w:t>
      </w:r>
      <w:r>
        <w:rPr>
          <w:rFonts w:cs="Arial"/>
          <w:sz w:val="20"/>
        </w:rPr>
        <w:t>M</w:t>
      </w:r>
      <w:r w:rsidRPr="004C7262">
        <w:rPr>
          <w:rFonts w:cs="Arial"/>
          <w:sz w:val="20"/>
        </w:rPr>
        <w:t>ucosa-mimetic hydrogels</w:t>
      </w:r>
      <w:r w:rsidRPr="006147B9">
        <w:rPr>
          <w:rFonts w:cs="Arial"/>
          <w:b/>
          <w:bCs/>
          <w:sz w:val="20"/>
        </w:rPr>
        <w:t xml:space="preserve"> </w:t>
      </w:r>
      <w:r w:rsidRPr="00912F18">
        <w:rPr>
          <w:rFonts w:cs="Arial"/>
          <w:sz w:val="20"/>
        </w:rPr>
        <w:t xml:space="preserve">were synthesised via thermally initiated free radical </w:t>
      </w:r>
      <w:r w:rsidR="00BB32D1" w:rsidRPr="00912F18">
        <w:rPr>
          <w:rFonts w:cs="Arial"/>
          <w:sz w:val="20"/>
        </w:rPr>
        <w:t>polymerisation</w:t>
      </w:r>
      <w:r w:rsidR="00BB32D1" w:rsidRPr="00F86CE4">
        <w:rPr>
          <w:rFonts w:cs="Arial"/>
          <w:sz w:val="20"/>
        </w:rPr>
        <w:t xml:space="preserve"> by</w:t>
      </w:r>
      <w:r w:rsidR="008923C2" w:rsidRPr="00F86CE4">
        <w:rPr>
          <w:rFonts w:cs="Arial"/>
          <w:sz w:val="20"/>
        </w:rPr>
        <w:t xml:space="preserve"> copolymerisation of biocompatible m</w:t>
      </w:r>
      <w:r w:rsidR="008923C2">
        <w:rPr>
          <w:rFonts w:cs="Arial"/>
          <w:sz w:val="20"/>
        </w:rPr>
        <w:t>onomers</w:t>
      </w:r>
      <w:r w:rsidR="008923C2" w:rsidRPr="00F86CE4">
        <w:rPr>
          <w:rFonts w:cs="Arial"/>
          <w:sz w:val="20"/>
        </w:rPr>
        <w:t>, such as AGA with HEMA</w:t>
      </w:r>
      <w:r w:rsidR="008923C2">
        <w:rPr>
          <w:rFonts w:cs="Arial"/>
          <w:sz w:val="20"/>
        </w:rPr>
        <w:t>.</w:t>
      </w:r>
      <w:r w:rsidRPr="00153969">
        <w:rPr>
          <w:rFonts w:cs="Arial"/>
          <w:sz w:val="20"/>
        </w:rPr>
        <w:t xml:space="preserve"> </w:t>
      </w:r>
      <w:r>
        <w:rPr>
          <w:rFonts w:cs="Arial"/>
          <w:sz w:val="20"/>
        </w:rPr>
        <w:t xml:space="preserve">Firstly, </w:t>
      </w:r>
      <w:r w:rsidRPr="00845CE9">
        <w:rPr>
          <w:rFonts w:cs="Arial"/>
          <w:sz w:val="20"/>
        </w:rPr>
        <w:t xml:space="preserve">N-acryloyl-glucosamine was prepared via the interaction between glucosamine and </w:t>
      </w:r>
      <w:r>
        <w:rPr>
          <w:rFonts w:cs="Arial"/>
          <w:sz w:val="20"/>
        </w:rPr>
        <w:t>a</w:t>
      </w:r>
      <w:r w:rsidRPr="00474DCF">
        <w:rPr>
          <w:rFonts w:cs="Arial"/>
          <w:sz w:val="20"/>
        </w:rPr>
        <w:t>cryloyl chloride</w:t>
      </w:r>
      <w:r>
        <w:rPr>
          <w:rFonts w:cs="Arial"/>
          <w:sz w:val="20"/>
        </w:rPr>
        <w:t xml:space="preserve"> at 0</w:t>
      </w:r>
      <w:r w:rsidRPr="0092069C">
        <w:rPr>
          <w:rFonts w:cs="Arial"/>
          <w:sz w:val="20"/>
          <w:vertAlign w:val="superscript"/>
        </w:rPr>
        <w:t>o</w:t>
      </w:r>
      <w:r>
        <w:rPr>
          <w:rFonts w:cs="Arial"/>
          <w:sz w:val="20"/>
        </w:rPr>
        <w:t>C for 2h. After that, the</w:t>
      </w:r>
      <w:r w:rsidRPr="00153969">
        <w:rPr>
          <w:rFonts w:cs="Arial"/>
          <w:sz w:val="20"/>
        </w:rPr>
        <w:t xml:space="preserve"> hydrogels</w:t>
      </w:r>
      <w:r>
        <w:rPr>
          <w:rFonts w:cs="Arial"/>
          <w:sz w:val="20"/>
        </w:rPr>
        <w:t xml:space="preserve">, according to our previous study </w:t>
      </w:r>
      <w:r>
        <w:rPr>
          <w:rFonts w:cs="Arial"/>
          <w:sz w:val="20"/>
        </w:rPr>
        <w:fldChar w:fldCharType="begin"/>
      </w:r>
      <w:r w:rsidR="007D5EAE">
        <w:rPr>
          <w:rFonts w:cs="Arial"/>
          <w:sz w:val="20"/>
        </w:rPr>
        <w:instrText xml:space="preserve"> ADDIN EN.CITE &lt;EndNote&gt;&lt;Cite&gt;&lt;Author&gt;Cook&lt;/Author&gt;&lt;Year&gt;2015&lt;/Year&gt;&lt;RecNum&gt;772&lt;/RecNum&gt;&lt;DisplayText&gt;[11]&lt;/DisplayText&gt;&lt;record&gt;&lt;rec-number&gt;772&lt;/rec-number&gt;&lt;foreign-keys&gt;&lt;key app="EN" db-id="fe09rfd22v5pvredaz9xwwadd2s90rvaf2v5" timestamp="1688859036"&gt;772&lt;/key&gt;&lt;/foreign-keys&gt;&lt;ref-type name="Journal Article"&gt;17&lt;/ref-type&gt;&lt;contributors&gt;&lt;authors&gt;&lt;author&gt;Cook, Michael T&lt;/author&gt;&lt;author&gt;Smith, Sarah L&lt;/author&gt;&lt;author&gt;Khutoryanskiy, Vitaliy V %J Chemical Communications&lt;/author&gt;&lt;/authors&gt;&lt;/contributors&gt;&lt;titles&gt;&lt;title&gt;Novel glycopolymer hydrogels as mucosa-mimetic materials to reduce animal testing&lt;/title&gt;&lt;/titles&gt;&lt;pages&gt;14447-14450&lt;/pages&gt;&lt;volume&gt;51&lt;/volume&gt;&lt;number&gt;77&lt;/number&gt;&lt;dates&gt;&lt;year&gt;2015&lt;/year&gt;&lt;/dates&gt;&lt;urls&gt;&lt;/urls&gt;&lt;/record&gt;&lt;/Cite&gt;&lt;/EndNote&gt;</w:instrText>
      </w:r>
      <w:r>
        <w:rPr>
          <w:rFonts w:cs="Arial"/>
          <w:sz w:val="20"/>
        </w:rPr>
        <w:fldChar w:fldCharType="separate"/>
      </w:r>
      <w:r w:rsidR="007D5EAE">
        <w:rPr>
          <w:rFonts w:cs="Arial"/>
          <w:noProof/>
          <w:sz w:val="20"/>
        </w:rPr>
        <w:t>[11]</w:t>
      </w:r>
      <w:r>
        <w:rPr>
          <w:rFonts w:cs="Arial"/>
          <w:sz w:val="20"/>
        </w:rPr>
        <w:fldChar w:fldCharType="end"/>
      </w:r>
      <w:r>
        <w:rPr>
          <w:rFonts w:cs="Arial"/>
          <w:sz w:val="20"/>
        </w:rPr>
        <w:t>,</w:t>
      </w:r>
      <w:r w:rsidRPr="00153969">
        <w:rPr>
          <w:rFonts w:cs="Arial"/>
          <w:sz w:val="20"/>
        </w:rPr>
        <w:t xml:space="preserve"> were prepared by copolymerisation of</w:t>
      </w:r>
      <w:r>
        <w:rPr>
          <w:rFonts w:cs="Arial"/>
          <w:sz w:val="20"/>
        </w:rPr>
        <w:t xml:space="preserve"> </w:t>
      </w:r>
      <w:r w:rsidRPr="00845CE9">
        <w:rPr>
          <w:rFonts w:cs="Arial"/>
          <w:sz w:val="20"/>
        </w:rPr>
        <w:t>N-acryloyl-glucosamine</w:t>
      </w:r>
      <w:r w:rsidRPr="00153969">
        <w:rPr>
          <w:rFonts w:cs="Arial"/>
          <w:sz w:val="20"/>
        </w:rPr>
        <w:t xml:space="preserve"> with </w:t>
      </w:r>
      <w:r w:rsidRPr="006147B9">
        <w:rPr>
          <w:rFonts w:cs="Arial"/>
          <w:sz w:val="20"/>
        </w:rPr>
        <w:t>2-hydroxyethylmethacrylate</w:t>
      </w:r>
      <w:r w:rsidRPr="00153969">
        <w:rPr>
          <w:rFonts w:cs="Arial"/>
          <w:sz w:val="20"/>
        </w:rPr>
        <w:t xml:space="preserve"> in the presence of </w:t>
      </w:r>
      <w:r w:rsidRPr="006147B9">
        <w:rPr>
          <w:rFonts w:cs="Arial"/>
          <w:sz w:val="20"/>
        </w:rPr>
        <w:t xml:space="preserve">2,2′- Azobis(2-methylpropionitrile) </w:t>
      </w:r>
      <w:r>
        <w:rPr>
          <w:rFonts w:cs="Arial"/>
          <w:sz w:val="20"/>
        </w:rPr>
        <w:t xml:space="preserve">as an initiator and </w:t>
      </w:r>
      <w:r w:rsidRPr="00153969">
        <w:rPr>
          <w:rFonts w:cs="Arial"/>
          <w:sz w:val="20"/>
        </w:rPr>
        <w:t>N,N′-methylenebisacrylamide</w:t>
      </w:r>
      <w:r>
        <w:rPr>
          <w:rFonts w:cs="Arial"/>
          <w:sz w:val="20"/>
        </w:rPr>
        <w:t xml:space="preserve"> as a crosslinking agent at 60</w:t>
      </w:r>
      <w:r w:rsidRPr="00845CE9">
        <w:rPr>
          <w:rFonts w:cs="Arial"/>
          <w:sz w:val="20"/>
          <w:vertAlign w:val="superscript"/>
        </w:rPr>
        <w:t>o</w:t>
      </w:r>
      <w:r>
        <w:rPr>
          <w:rFonts w:cs="Arial"/>
          <w:sz w:val="20"/>
        </w:rPr>
        <w:t xml:space="preserve">C for 6h. </w:t>
      </w:r>
      <w:r w:rsidRPr="00845CE9">
        <w:rPr>
          <w:rFonts w:cs="Arial"/>
          <w:sz w:val="20"/>
        </w:rPr>
        <w:t xml:space="preserve">The </w:t>
      </w:r>
      <w:r w:rsidR="00BB32D1">
        <w:rPr>
          <w:rFonts w:cs="Arial"/>
          <w:sz w:val="20"/>
        </w:rPr>
        <w:t xml:space="preserve">surface porosity </w:t>
      </w:r>
      <w:r w:rsidRPr="00845CE9">
        <w:rPr>
          <w:rFonts w:cs="Arial"/>
          <w:sz w:val="20"/>
        </w:rPr>
        <w:t xml:space="preserve">of the prepared </w:t>
      </w:r>
      <w:proofErr w:type="gramStart"/>
      <w:r w:rsidR="00BB32D1">
        <w:rPr>
          <w:rFonts w:cs="Arial"/>
          <w:sz w:val="20"/>
        </w:rPr>
        <w:t xml:space="preserve">hydrogel </w:t>
      </w:r>
      <w:r w:rsidRPr="00845CE9">
        <w:rPr>
          <w:rFonts w:cs="Arial"/>
          <w:sz w:val="20"/>
        </w:rPr>
        <w:t xml:space="preserve"> was</w:t>
      </w:r>
      <w:proofErr w:type="gramEnd"/>
      <w:r w:rsidRPr="00845CE9">
        <w:rPr>
          <w:rFonts w:cs="Arial"/>
          <w:sz w:val="20"/>
        </w:rPr>
        <w:t xml:space="preserve"> evaluated via Cryo-SEM technique.</w:t>
      </w:r>
      <w:r>
        <w:rPr>
          <w:rFonts w:cs="Arial"/>
          <w:sz w:val="20"/>
        </w:rPr>
        <w:t xml:space="preserve"> </w:t>
      </w:r>
    </w:p>
    <w:p w14:paraId="0213BDA4" w14:textId="4CFFF73F" w:rsidR="00783F5D" w:rsidRPr="007D5EAE" w:rsidRDefault="00783F5D" w:rsidP="007D5EAE">
      <w:r w:rsidRPr="001B458E">
        <w:rPr>
          <w:rFonts w:cs="Arial"/>
          <w:b/>
          <w:bCs/>
          <w:sz w:val="20"/>
        </w:rPr>
        <w:t>Powder particles preparation</w:t>
      </w:r>
      <w:r w:rsidR="007D5EAE">
        <w:t xml:space="preserve">: </w:t>
      </w:r>
      <w:r w:rsidRPr="001B458E">
        <w:rPr>
          <w:sz w:val="20"/>
        </w:rPr>
        <w:t xml:space="preserve">Inhaled </w:t>
      </w:r>
      <w:r w:rsidR="009B1214" w:rsidRPr="001B458E">
        <w:rPr>
          <w:sz w:val="20"/>
        </w:rPr>
        <w:t xml:space="preserve">ciprofloxacin </w:t>
      </w:r>
      <w:r w:rsidRPr="001B458E">
        <w:rPr>
          <w:sz w:val="20"/>
        </w:rPr>
        <w:t xml:space="preserve">powder </w:t>
      </w:r>
      <w:r w:rsidR="009B1214" w:rsidRPr="001B458E">
        <w:rPr>
          <w:sz w:val="20"/>
        </w:rPr>
        <w:t>was</w:t>
      </w:r>
      <w:r w:rsidRPr="001B458E">
        <w:rPr>
          <w:sz w:val="20"/>
        </w:rPr>
        <w:t xml:space="preserve"> prepared by </w:t>
      </w:r>
      <w:r w:rsidR="009B1214" w:rsidRPr="001B458E">
        <w:rPr>
          <w:sz w:val="20"/>
        </w:rPr>
        <w:t>two</w:t>
      </w:r>
      <w:r w:rsidRPr="001B458E">
        <w:rPr>
          <w:sz w:val="20"/>
        </w:rPr>
        <w:t xml:space="preserve"> fluid nozzle spray drying </w:t>
      </w:r>
      <w:r w:rsidR="009B1214" w:rsidRPr="001B458E">
        <w:rPr>
          <w:sz w:val="20"/>
        </w:rPr>
        <w:t>according to our pervious reported work</w:t>
      </w:r>
      <w:r w:rsidR="00F84D67" w:rsidRPr="001B458E">
        <w:rPr>
          <w:sz w:val="20"/>
        </w:rPr>
        <w:t xml:space="preserve"> </w:t>
      </w:r>
      <w:r w:rsidR="00F84D67" w:rsidRPr="001B458E">
        <w:rPr>
          <w:sz w:val="20"/>
        </w:rPr>
        <w:fldChar w:fldCharType="begin"/>
      </w:r>
      <w:r w:rsidR="007D5EAE">
        <w:rPr>
          <w:sz w:val="20"/>
        </w:rPr>
        <w:instrText xml:space="preserve"> ADDIN EN.CITE &lt;EndNote&gt;&lt;Cite&gt;&lt;Author&gt;Mohammed&lt;/Author&gt;&lt;Year&gt;2020&lt;/Year&gt;&lt;RecNum&gt;5&lt;/RecNum&gt;&lt;DisplayText&gt;[12]&lt;/DisplayText&gt;&lt;record&gt;&lt;rec-number&gt;5&lt;/rec-number&gt;&lt;foreign-keys&gt;&lt;key app="EN" db-id="s25f9seebdvrxgezrp9xd0rke5z9fxp0z9pw" timestamp="1697095654"&gt;5&lt;/key&gt;&lt;/foreign-keys&gt;&lt;ref-type name="Journal Article"&gt;17&lt;/ref-type&gt;&lt;contributors&gt;&lt;authors&gt;&lt;author&gt;Mohammed, Aram&lt;/author&gt;&lt;author&gt;Zurek, Jakub&lt;/author&gt;&lt;author&gt;Madueke, Somto&lt;/author&gt;&lt;author&gt;Al-Kassimy, Hareir&lt;/author&gt;&lt;author&gt;Yaqoob, Muhammad&lt;/author&gt;&lt;author&gt;Houacine, Chahinez&lt;/author&gt;&lt;author&gt;Ferraz, Amina&lt;/author&gt;&lt;author&gt;Kalgudi, Rachith&lt;/author&gt;&lt;author&gt;Zariwala, Mohammed Gulrez&lt;/author&gt;&lt;author&gt;Hawkins, Nicholas&lt;/author&gt;&lt;/authors&gt;&lt;/contributors&gt;&lt;titles&gt;&lt;title&gt;Generation of high dose inhalable effervescent dispersions against pseudomonas aeruginosa biofilms&lt;/title&gt;&lt;secondary-title&gt;Pharmaceutical research&lt;/secondary-title&gt;&lt;/titles&gt;&lt;periodical&gt;&lt;full-title&gt;Pharmaceutical research&lt;/full-title&gt;&lt;/periodical&gt;&lt;pages&gt;1-14&lt;/pages&gt;&lt;volume&gt;37&lt;/volume&gt;&lt;dates&gt;&lt;year&gt;2020&lt;/year&gt;&lt;/dates&gt;&lt;isbn&gt;0724-8741&lt;/isbn&gt;&lt;urls&gt;&lt;/urls&gt;&lt;/record&gt;&lt;/Cite&gt;&lt;/EndNote&gt;</w:instrText>
      </w:r>
      <w:r w:rsidR="00F84D67" w:rsidRPr="001B458E">
        <w:rPr>
          <w:sz w:val="20"/>
        </w:rPr>
        <w:fldChar w:fldCharType="separate"/>
      </w:r>
      <w:r w:rsidR="007D5EAE">
        <w:rPr>
          <w:noProof/>
          <w:sz w:val="20"/>
        </w:rPr>
        <w:t>[12]</w:t>
      </w:r>
      <w:r w:rsidR="00F84D67" w:rsidRPr="001B458E">
        <w:rPr>
          <w:sz w:val="20"/>
        </w:rPr>
        <w:fldChar w:fldCharType="end"/>
      </w:r>
      <w:r w:rsidR="001B458E">
        <w:rPr>
          <w:sz w:val="20"/>
        </w:rPr>
        <w:t>.</w:t>
      </w:r>
    </w:p>
    <w:p w14:paraId="237A1787" w14:textId="3541D2C3" w:rsidR="00BA0063" w:rsidRPr="007D5EAE" w:rsidRDefault="00BA0063" w:rsidP="007D5EAE">
      <w:pPr>
        <w:rPr>
          <w:rFonts w:cs="Arial"/>
          <w:b/>
          <w:bCs/>
          <w:sz w:val="20"/>
        </w:rPr>
      </w:pPr>
      <w:r w:rsidRPr="00033700">
        <w:rPr>
          <w:rFonts w:cs="Arial"/>
          <w:b/>
          <w:bCs/>
          <w:sz w:val="20"/>
        </w:rPr>
        <w:t>Deposition experiments</w:t>
      </w:r>
      <w:r>
        <w:rPr>
          <w:rFonts w:cs="Arial"/>
          <w:b/>
          <w:bCs/>
          <w:sz w:val="20"/>
        </w:rPr>
        <w:t xml:space="preserve">: </w:t>
      </w:r>
      <w:r w:rsidR="00783F5D">
        <w:rPr>
          <w:rFonts w:cs="Arial"/>
          <w:sz w:val="20"/>
        </w:rPr>
        <w:t>The deposition efficiency of inhaled</w:t>
      </w:r>
      <w:r w:rsidR="00F84D67">
        <w:rPr>
          <w:rFonts w:cs="Arial"/>
          <w:sz w:val="20"/>
        </w:rPr>
        <w:t xml:space="preserve"> ciprofloxacin powder was asse</w:t>
      </w:r>
      <w:r w:rsidR="001B458E">
        <w:rPr>
          <w:rFonts w:cs="Arial"/>
          <w:sz w:val="20"/>
        </w:rPr>
        <w:t>sse</w:t>
      </w:r>
      <w:r w:rsidR="00F84D67">
        <w:rPr>
          <w:rFonts w:cs="Arial"/>
          <w:sz w:val="20"/>
        </w:rPr>
        <w:t xml:space="preserve">d by </w:t>
      </w:r>
      <w:r w:rsidR="00783F5D" w:rsidRPr="007A4BFB">
        <w:rPr>
          <w:rFonts w:cs="Arial"/>
          <w:sz w:val="20"/>
        </w:rPr>
        <w:t>ACI</w:t>
      </w:r>
      <w:r w:rsidR="00F84D67">
        <w:rPr>
          <w:rFonts w:cs="Arial"/>
          <w:sz w:val="20"/>
        </w:rPr>
        <w:t xml:space="preserve"> </w:t>
      </w:r>
      <w:r w:rsidR="00F84D67" w:rsidRPr="00F370CB">
        <w:rPr>
          <w:rFonts w:cs="Arial"/>
          <w:sz w:val="20"/>
        </w:rPr>
        <w:t>(Copley Scientific, Nottingham, UK)</w:t>
      </w:r>
      <w:r w:rsidR="00F84D67">
        <w:rPr>
          <w:rFonts w:cs="Arial"/>
          <w:sz w:val="20"/>
        </w:rPr>
        <w:t xml:space="preserve">. ACI </w:t>
      </w:r>
      <w:r w:rsidR="00783F5D" w:rsidRPr="00D40AF6">
        <w:rPr>
          <w:rFonts w:cs="Arial"/>
          <w:sz w:val="20"/>
        </w:rPr>
        <w:t xml:space="preserve">is a purely physical model that assesses deposition </w:t>
      </w:r>
      <w:r w:rsidR="00F84D67">
        <w:rPr>
          <w:rFonts w:cs="Arial"/>
          <w:sz w:val="20"/>
        </w:rPr>
        <w:t xml:space="preserve">efficiency </w:t>
      </w:r>
      <w:r w:rsidR="00783F5D" w:rsidRPr="00D40AF6">
        <w:rPr>
          <w:rFonts w:cs="Arial"/>
          <w:sz w:val="20"/>
        </w:rPr>
        <w:t>based on particle inertia</w:t>
      </w:r>
      <w:r w:rsidR="00F84D67">
        <w:rPr>
          <w:rFonts w:cs="Arial"/>
          <w:sz w:val="20"/>
        </w:rPr>
        <w:t>.</w:t>
      </w:r>
      <w:r w:rsidR="003E1618">
        <w:rPr>
          <w:rFonts w:cs="Arial"/>
          <w:sz w:val="20"/>
        </w:rPr>
        <w:t xml:space="preserve"> I</w:t>
      </w:r>
      <w:r w:rsidR="00783F5D" w:rsidRPr="00D23157">
        <w:rPr>
          <w:rFonts w:cs="Arial"/>
          <w:sz w:val="20"/>
        </w:rPr>
        <w:t xml:space="preserve">t simulates the main components of the lungs’ fluids. </w:t>
      </w:r>
      <w:r w:rsidR="00F84D67">
        <w:rPr>
          <w:rFonts w:cs="Arial"/>
          <w:sz w:val="20"/>
        </w:rPr>
        <w:t>Therefore, i</w:t>
      </w:r>
      <w:r w:rsidR="00783F5D" w:rsidRPr="00D23157">
        <w:rPr>
          <w:rFonts w:cs="Arial"/>
          <w:sz w:val="20"/>
        </w:rPr>
        <w:t xml:space="preserve">t </w:t>
      </w:r>
      <w:r w:rsidR="00783F5D" w:rsidRPr="00D23157">
        <w:rPr>
          <w:rFonts w:cs="Arial"/>
          <w:sz w:val="20"/>
        </w:rPr>
        <w:lastRenderedPageBreak/>
        <w:t>can also mimic the deposition process of deposited powder</w:t>
      </w:r>
      <w:r w:rsidR="00FE3AF0">
        <w:rPr>
          <w:rFonts w:cs="Arial"/>
          <w:sz w:val="20"/>
        </w:rPr>
        <w:t>.</w:t>
      </w:r>
      <w:r w:rsidR="007D5EAE">
        <w:rPr>
          <w:rFonts w:cs="Arial"/>
          <w:sz w:val="20"/>
        </w:rPr>
        <w:t xml:space="preserve"> </w:t>
      </w:r>
      <w:r w:rsidR="00F84D67" w:rsidRPr="00D23157">
        <w:rPr>
          <w:rFonts w:cs="Arial"/>
          <w:sz w:val="20"/>
        </w:rPr>
        <w:t>The</w:t>
      </w:r>
      <w:r w:rsidRPr="00F370CB">
        <w:rPr>
          <w:rFonts w:cs="Arial"/>
          <w:sz w:val="20"/>
        </w:rPr>
        <w:t xml:space="preserve"> ACI is owned by university and part of our lab equipment. In a typical experiment, capsules (</w:t>
      </w:r>
      <w:r w:rsidR="00F84D67" w:rsidRPr="0028632D">
        <w:rPr>
          <w:rFonts w:cs="Arial"/>
          <w:sz w:val="20"/>
        </w:rPr>
        <w:t>hydroxypropyl methylcellulose</w:t>
      </w:r>
      <w:r w:rsidR="00F84D67">
        <w:rPr>
          <w:rFonts w:cs="Arial"/>
          <w:sz w:val="20"/>
        </w:rPr>
        <w:t xml:space="preserve"> (</w:t>
      </w:r>
      <w:r w:rsidRPr="00F370CB">
        <w:rPr>
          <w:rFonts w:cs="Arial"/>
          <w:sz w:val="20"/>
        </w:rPr>
        <w:t>HPMC)</w:t>
      </w:r>
      <w:r w:rsidR="00F84D67">
        <w:rPr>
          <w:rFonts w:cs="Arial"/>
          <w:sz w:val="20"/>
        </w:rPr>
        <w:t>)</w:t>
      </w:r>
      <w:r w:rsidRPr="00F370CB">
        <w:rPr>
          <w:rFonts w:cs="Arial"/>
          <w:sz w:val="20"/>
        </w:rPr>
        <w:t xml:space="preserve"> will be filled with </w:t>
      </w:r>
      <w:r w:rsidR="00F84D67">
        <w:rPr>
          <w:rFonts w:cs="Arial"/>
          <w:sz w:val="20"/>
        </w:rPr>
        <w:t xml:space="preserve">ciprofloxacin </w:t>
      </w:r>
      <w:r w:rsidRPr="00F370CB">
        <w:rPr>
          <w:rFonts w:cs="Arial"/>
          <w:sz w:val="20"/>
        </w:rPr>
        <w:t>powder (30mg) to be loaded in DPI device (RS01). A flow meter will be used to check desired flow rate (60 L/min and inhaled volume 4L).</w:t>
      </w:r>
      <w:r w:rsidR="00696874">
        <w:rPr>
          <w:rFonts w:cs="Arial"/>
          <w:sz w:val="20"/>
        </w:rPr>
        <w:t xml:space="preserve"> </w:t>
      </w:r>
      <w:r w:rsidR="00EC7CE2" w:rsidRPr="00544351">
        <w:rPr>
          <w:rFonts w:cs="Arial"/>
          <w:sz w:val="20"/>
        </w:rPr>
        <w:t xml:space="preserve">In addition, our model considers the role of microbiota as part of the prediction, therefore, the model bacterial species that is used in our studies is </w:t>
      </w:r>
      <w:r w:rsidR="00EC7CE2" w:rsidRPr="005148F5">
        <w:rPr>
          <w:rFonts w:cs="Arial"/>
          <w:i/>
          <w:iCs/>
          <w:sz w:val="20"/>
        </w:rPr>
        <w:t>E. coli</w:t>
      </w:r>
      <w:r w:rsidR="00EC7CE2" w:rsidRPr="00544351">
        <w:rPr>
          <w:rFonts w:cs="Arial"/>
          <w:sz w:val="20"/>
        </w:rPr>
        <w:t xml:space="preserve"> </w:t>
      </w:r>
      <w:r w:rsidR="00EC7CE2">
        <w:rPr>
          <w:rFonts w:cs="Arial"/>
          <w:sz w:val="20"/>
        </w:rPr>
        <w:t xml:space="preserve">(bacterial model) </w:t>
      </w:r>
      <w:r w:rsidR="00EC7CE2" w:rsidRPr="00544351">
        <w:rPr>
          <w:rFonts w:cs="Arial"/>
          <w:sz w:val="20"/>
        </w:rPr>
        <w:t>to simulate the processes of interaction between the deposited powder, mucus mimicking layer and the bacteria.</w:t>
      </w:r>
      <w:r w:rsidR="00EC7CE2">
        <w:rPr>
          <w:rFonts w:cs="Arial"/>
          <w:sz w:val="20"/>
        </w:rPr>
        <w:t xml:space="preserve"> </w:t>
      </w:r>
      <w:r w:rsidR="00EC7CE2" w:rsidRPr="00440032">
        <w:rPr>
          <w:rFonts w:cs="Arial"/>
          <w:sz w:val="20"/>
        </w:rPr>
        <w:t xml:space="preserve">Notably, Gamble’s solution with pH value of 7.4 can be used as </w:t>
      </w:r>
      <w:r w:rsidR="00EC7CE2" w:rsidRPr="005148F5">
        <w:rPr>
          <w:rFonts w:cs="Arial"/>
          <w:sz w:val="20"/>
        </w:rPr>
        <w:t>SLF</w:t>
      </w:r>
      <w:r w:rsidR="00EC7CE2" w:rsidRPr="00440032">
        <w:rPr>
          <w:rFonts w:cs="Arial"/>
          <w:sz w:val="20"/>
        </w:rPr>
        <w:t xml:space="preserve"> </w:t>
      </w:r>
      <w:r w:rsidR="00EC7CE2">
        <w:rPr>
          <w:rFonts w:cs="Arial"/>
          <w:sz w:val="20"/>
        </w:rPr>
        <w:fldChar w:fldCharType="begin"/>
      </w:r>
      <w:r w:rsidR="007D5EAE">
        <w:rPr>
          <w:rFonts w:cs="Arial"/>
          <w:sz w:val="20"/>
        </w:rPr>
        <w:instrText xml:space="preserve"> ADDIN EN.CITE &lt;EndNote&gt;&lt;Cite&gt;&lt;Author&gt;Weggeberg&lt;/Author&gt;&lt;Year&gt;2019&lt;/Year&gt;&lt;RecNum&gt;769&lt;/RecNum&gt;&lt;DisplayText&gt;[13]&lt;/DisplayText&gt;&lt;record&gt;&lt;rec-number&gt;769&lt;/rec-number&gt;&lt;foreign-keys&gt;&lt;key app="EN" db-id="fe09rfd22v5pvredaz9xwwadd2s90rvaf2v5" timestamp="1688858414"&gt;769&lt;/key&gt;&lt;/foreign-keys&gt;&lt;ref-type name="Journal Article"&gt;17&lt;/ref-type&gt;&lt;contributors&gt;&lt;authors&gt;&lt;author&gt;Weggeberg, Hanne&lt;/author&gt;&lt;author&gt;Benden, Tonje Fagertun&lt;/author&gt;&lt;author&gt;Steinnes, Eiliv&lt;/author&gt;&lt;author&gt;Flaten, Trond Peder %J Environmental Chemistry&lt;/author&gt;&lt;author&gt;Ecotoxicology&lt;/author&gt;&lt;/authors&gt;&lt;/contributors&gt;&lt;titles&gt;&lt;title&gt;Element analysis and bioaccessibility assessment of ultrafine airborne particulate matter (PM0. 1) using simulated lung fluid extraction (artificial lysosomal fluid and Gamble&amp;apos;s solution)&lt;/title&gt;&lt;/titles&gt;&lt;pages&gt;26-35&lt;/pages&gt;&lt;volume&gt;1&lt;/volume&gt;&lt;dates&gt;&lt;year&gt;2019&lt;/year&gt;&lt;/dates&gt;&lt;isbn&gt;2590-1826&lt;/isbn&gt;&lt;urls&gt;&lt;/urls&gt;&lt;/record&gt;&lt;/Cite&gt;&lt;/EndNote&gt;</w:instrText>
      </w:r>
      <w:r w:rsidR="00EC7CE2">
        <w:rPr>
          <w:rFonts w:cs="Arial"/>
          <w:sz w:val="20"/>
        </w:rPr>
        <w:fldChar w:fldCharType="separate"/>
      </w:r>
      <w:r w:rsidR="007D5EAE">
        <w:rPr>
          <w:rFonts w:cs="Arial"/>
          <w:noProof/>
          <w:sz w:val="20"/>
        </w:rPr>
        <w:t>[13]</w:t>
      </w:r>
      <w:r w:rsidR="00EC7CE2">
        <w:rPr>
          <w:rFonts w:cs="Arial"/>
          <w:sz w:val="20"/>
        </w:rPr>
        <w:fldChar w:fldCharType="end"/>
      </w:r>
      <w:r w:rsidR="00EC7CE2" w:rsidRPr="00440032">
        <w:rPr>
          <w:rFonts w:cs="Arial"/>
          <w:sz w:val="20"/>
        </w:rPr>
        <w:t>. Nevertheless, recently, many reported studies have been used modified Gamble’s solution with surfactants (such as dipalmitoylphosphatidyl</w:t>
      </w:r>
      <w:r w:rsidR="00EC7CE2">
        <w:rPr>
          <w:rFonts w:cs="Arial"/>
          <w:sz w:val="20"/>
        </w:rPr>
        <w:t xml:space="preserve"> </w:t>
      </w:r>
      <w:r w:rsidR="00EC7CE2" w:rsidRPr="00440032">
        <w:rPr>
          <w:rFonts w:cs="Arial"/>
          <w:sz w:val="20"/>
        </w:rPr>
        <w:t>choline</w:t>
      </w:r>
      <w:r w:rsidR="00EC7CE2">
        <w:rPr>
          <w:rFonts w:cs="Arial"/>
          <w:sz w:val="20"/>
        </w:rPr>
        <w:t xml:space="preserve">, </w:t>
      </w:r>
      <w:r w:rsidR="00EC7CE2" w:rsidRPr="00440032">
        <w:rPr>
          <w:rFonts w:cs="Arial"/>
          <w:sz w:val="20"/>
        </w:rPr>
        <w:t>DPPC</w:t>
      </w:r>
      <w:r w:rsidR="00EC7CE2">
        <w:rPr>
          <w:rFonts w:cs="Arial"/>
          <w:sz w:val="20"/>
        </w:rPr>
        <w:t>, mimic lung surfactant</w:t>
      </w:r>
      <w:r w:rsidR="00EC7CE2" w:rsidRPr="00440032">
        <w:rPr>
          <w:rFonts w:cs="Arial"/>
          <w:sz w:val="20"/>
        </w:rPr>
        <w:t xml:space="preserve">) and proteins to mimic </w:t>
      </w:r>
      <w:r w:rsidR="00EC7CE2">
        <w:rPr>
          <w:rFonts w:cs="Arial"/>
          <w:sz w:val="20"/>
        </w:rPr>
        <w:t xml:space="preserve">SLF </w:t>
      </w:r>
      <w:r w:rsidR="00EC7CE2">
        <w:rPr>
          <w:rFonts w:cs="Arial"/>
          <w:sz w:val="20"/>
        </w:rPr>
        <w:fldChar w:fldCharType="begin"/>
      </w:r>
      <w:r w:rsidR="007D5EAE">
        <w:rPr>
          <w:rFonts w:cs="Arial"/>
          <w:sz w:val="20"/>
        </w:rPr>
        <w:instrText xml:space="preserve"> ADDIN EN.CITE &lt;EndNote&gt;&lt;Cite&gt;&lt;Author&gt;Calas&lt;/Author&gt;&lt;Year&gt;2017&lt;/Year&gt;&lt;RecNum&gt;771&lt;/RecNum&gt;&lt;DisplayText&gt;[14]&lt;/DisplayText&gt;&lt;record&gt;&lt;rec-number&gt;771&lt;/rec-number&gt;&lt;foreign-keys&gt;&lt;key app="EN" db-id="fe09rfd22v5pvredaz9xwwadd2s90rvaf2v5" timestamp="1688858467"&gt;771&lt;/key&gt;&lt;/foreign-keys&gt;&lt;ref-type name="Journal Article"&gt;17&lt;/ref-type&gt;&lt;contributors&gt;&lt;authors&gt;&lt;author&gt;Calas, Aude&lt;/author&gt;&lt;author&gt;Uzu, Gaëlle&lt;/author&gt;&lt;author&gt;Martins, Jean MF&lt;/author&gt;&lt;author&gt;Voisin, Didier&lt;/author&gt;&lt;author&gt;Spadini, Lorenzo&lt;/author&gt;&lt;author&gt;Lacroix, Thomas&lt;/author&gt;&lt;author&gt;Jaffrezo, Jean-Luc %J Scientific reports&lt;/author&gt;&lt;/authors&gt;&lt;/contributors&gt;&lt;titles&gt;&lt;title&gt;The importance of simulated lung fluid (SLF) extractions for a more relevant evaluation of the oxidative potential of particulate matter&lt;/title&gt;&lt;/titles&gt;&lt;pages&gt;11617&lt;/pages&gt;&lt;volume&gt;7&lt;/volume&gt;&lt;number&gt;1&lt;/number&gt;&lt;dates&gt;&lt;year&gt;2017&lt;/year&gt;&lt;/dates&gt;&lt;isbn&gt;2045-2322&lt;/isbn&gt;&lt;urls&gt;&lt;/urls&gt;&lt;/record&gt;&lt;/Cite&gt;&lt;/EndNote&gt;</w:instrText>
      </w:r>
      <w:r w:rsidR="00EC7CE2">
        <w:rPr>
          <w:rFonts w:cs="Arial"/>
          <w:sz w:val="20"/>
        </w:rPr>
        <w:fldChar w:fldCharType="separate"/>
      </w:r>
      <w:r w:rsidR="007D5EAE">
        <w:rPr>
          <w:rFonts w:cs="Arial"/>
          <w:noProof/>
          <w:sz w:val="20"/>
        </w:rPr>
        <w:t>[14]</w:t>
      </w:r>
      <w:r w:rsidR="00EC7CE2">
        <w:rPr>
          <w:rFonts w:cs="Arial"/>
          <w:sz w:val="20"/>
        </w:rPr>
        <w:fldChar w:fldCharType="end"/>
      </w:r>
      <w:r w:rsidR="00EC7CE2" w:rsidRPr="00440032">
        <w:rPr>
          <w:rFonts w:cs="Arial"/>
          <w:sz w:val="20"/>
        </w:rPr>
        <w:t xml:space="preserve">. </w:t>
      </w:r>
      <w:r w:rsidR="00EC7CE2">
        <w:rPr>
          <w:rFonts w:cs="Arial"/>
          <w:sz w:val="20"/>
        </w:rPr>
        <w:t>Consequently</w:t>
      </w:r>
      <w:r w:rsidR="00EC7CE2" w:rsidRPr="00440032">
        <w:rPr>
          <w:rFonts w:cs="Arial"/>
          <w:sz w:val="20"/>
        </w:rPr>
        <w:t xml:space="preserve">, in this </w:t>
      </w:r>
      <w:r w:rsidR="00EC7CE2">
        <w:rPr>
          <w:rFonts w:cs="Arial"/>
          <w:sz w:val="20"/>
        </w:rPr>
        <w:t>study</w:t>
      </w:r>
      <w:r w:rsidR="00EC7CE2" w:rsidRPr="00440032">
        <w:rPr>
          <w:rFonts w:cs="Arial"/>
          <w:sz w:val="20"/>
        </w:rPr>
        <w:t xml:space="preserve">, </w:t>
      </w:r>
      <w:r w:rsidR="00EC7CE2">
        <w:rPr>
          <w:rFonts w:cs="Arial"/>
          <w:sz w:val="20"/>
        </w:rPr>
        <w:t xml:space="preserve">we used </w:t>
      </w:r>
      <w:r w:rsidR="00EC7CE2" w:rsidRPr="00440032">
        <w:rPr>
          <w:rFonts w:cs="Arial"/>
          <w:sz w:val="20"/>
        </w:rPr>
        <w:t>Gamble’s solution</w:t>
      </w:r>
      <w:r w:rsidR="00EC7CE2">
        <w:rPr>
          <w:rFonts w:cs="Arial"/>
          <w:sz w:val="20"/>
        </w:rPr>
        <w:t xml:space="preserve"> modified with DPPC and citrate (which is used instead of proteins to avoid foaming and organic acids) </w:t>
      </w:r>
      <w:r w:rsidR="00EC7CE2" w:rsidRPr="00440032">
        <w:rPr>
          <w:rFonts w:cs="Arial"/>
          <w:sz w:val="20"/>
        </w:rPr>
        <w:t xml:space="preserve">as </w:t>
      </w:r>
      <w:r w:rsidR="00EC7CE2">
        <w:rPr>
          <w:rFonts w:cs="Arial"/>
          <w:sz w:val="20"/>
        </w:rPr>
        <w:t xml:space="preserve">simulated lung fluid. </w:t>
      </w:r>
      <w:r w:rsidRPr="00F370CB">
        <w:rPr>
          <w:rFonts w:cs="Arial"/>
          <w:sz w:val="20"/>
        </w:rPr>
        <w:t>Bacteria on LB agar in Petri plates (6cm) will be exposed to treatment via dispensation of antibiotic in ACI either as lawns or known numbers of colony forming units (CFUs) from given calculated volumes of overnight cultures.</w:t>
      </w:r>
      <w:r>
        <w:rPr>
          <w:rFonts w:cs="Arial"/>
          <w:sz w:val="20"/>
        </w:rPr>
        <w:t xml:space="preserve"> A</w:t>
      </w:r>
      <w:r w:rsidRPr="00E61321">
        <w:rPr>
          <w:rFonts w:cs="Arial"/>
          <w:sz w:val="20"/>
        </w:rPr>
        <w:t xml:space="preserve">ntimicrobial activity will be assessed through observation of bacterial lawns and via total colony enumeration. </w:t>
      </w:r>
      <w:r w:rsidRPr="00436260">
        <w:rPr>
          <w:rFonts w:cs="Arial"/>
          <w:sz w:val="20"/>
        </w:rPr>
        <w:t xml:space="preserve">Fluorometric detection of viable and dead bacteria can be conducted using </w:t>
      </w:r>
      <w:proofErr w:type="gramStart"/>
      <w:r w:rsidRPr="00436260">
        <w:rPr>
          <w:rFonts w:cs="Arial"/>
          <w:sz w:val="20"/>
        </w:rPr>
        <w:t>a number of</w:t>
      </w:r>
      <w:proofErr w:type="gramEnd"/>
      <w:r w:rsidRPr="00436260">
        <w:rPr>
          <w:rFonts w:cs="Arial"/>
          <w:sz w:val="20"/>
        </w:rPr>
        <w:t xml:space="preserve"> readily available kits (</w:t>
      </w:r>
      <w:r w:rsidR="001B458E" w:rsidRPr="00436260">
        <w:rPr>
          <w:rFonts w:cs="Arial"/>
          <w:sz w:val="20"/>
        </w:rPr>
        <w:t>e.g.,</w:t>
      </w:r>
      <w:r w:rsidR="001B458E">
        <w:rPr>
          <w:rFonts w:cs="Arial"/>
          <w:sz w:val="20"/>
        </w:rPr>
        <w:t xml:space="preserve"> </w:t>
      </w:r>
      <w:proofErr w:type="spellStart"/>
      <w:r w:rsidRPr="00436260">
        <w:rPr>
          <w:rFonts w:cs="Arial"/>
          <w:sz w:val="20"/>
        </w:rPr>
        <w:t>Promokine</w:t>
      </w:r>
      <w:proofErr w:type="spellEnd"/>
      <w:r w:rsidRPr="00436260">
        <w:rPr>
          <w:rFonts w:cs="Arial"/>
          <w:sz w:val="20"/>
        </w:rPr>
        <w:t xml:space="preserve"> Bacteria Live/Dead Staining Kit) which generally depend on two probes DMAO and </w:t>
      </w:r>
      <w:proofErr w:type="spellStart"/>
      <w:r w:rsidRPr="00436260">
        <w:rPr>
          <w:rFonts w:cs="Arial"/>
          <w:sz w:val="20"/>
        </w:rPr>
        <w:t>EtD</w:t>
      </w:r>
      <w:proofErr w:type="spellEnd"/>
      <w:r w:rsidRPr="00436260">
        <w:rPr>
          <w:rFonts w:cs="Arial"/>
          <w:sz w:val="20"/>
        </w:rPr>
        <w:t>-III to provide two-colour fluorescence staining allowing differentiation between live (green) and dead (red) bacteria.</w:t>
      </w:r>
      <w:r>
        <w:rPr>
          <w:rFonts w:cs="Arial"/>
          <w:sz w:val="20"/>
        </w:rPr>
        <w:t xml:space="preserve"> </w:t>
      </w:r>
    </w:p>
    <w:p w14:paraId="2E3D8E9D" w14:textId="77777777" w:rsidR="00BA0063" w:rsidRDefault="00BA0063" w:rsidP="00BA0063">
      <w:pPr>
        <w:rPr>
          <w:rFonts w:cs="Arial"/>
          <w:b/>
          <w:bCs/>
          <w:sz w:val="20"/>
        </w:rPr>
      </w:pPr>
      <w:r w:rsidRPr="00493EF6">
        <w:rPr>
          <w:rFonts w:cs="Arial"/>
          <w:b/>
          <w:bCs/>
          <w:sz w:val="20"/>
        </w:rPr>
        <w:t xml:space="preserve">Results </w:t>
      </w:r>
    </w:p>
    <w:p w14:paraId="22802EFC" w14:textId="37E420D7" w:rsidR="00BA0063" w:rsidRDefault="00BA0063" w:rsidP="00900F87">
      <w:pPr>
        <w:rPr>
          <w:rFonts w:cs="Arial"/>
          <w:b/>
          <w:bCs/>
          <w:sz w:val="20"/>
        </w:rPr>
      </w:pPr>
      <w:r w:rsidRPr="00493EF6">
        <w:rPr>
          <w:rFonts w:cs="Arial"/>
          <w:b/>
          <w:bCs/>
          <w:sz w:val="20"/>
        </w:rPr>
        <w:t>Preparation of the hydrogel</w:t>
      </w:r>
      <w:r w:rsidR="00900F87">
        <w:rPr>
          <w:rFonts w:cs="Arial"/>
          <w:b/>
          <w:bCs/>
          <w:sz w:val="20"/>
        </w:rPr>
        <w:t xml:space="preserve">: </w:t>
      </w:r>
      <w:r w:rsidR="00900F87">
        <w:rPr>
          <w:rFonts w:cs="Arial"/>
          <w:sz w:val="20"/>
        </w:rPr>
        <w:t>t</w:t>
      </w:r>
      <w:r w:rsidRPr="00845CE9">
        <w:rPr>
          <w:rFonts w:cs="Arial"/>
          <w:sz w:val="20"/>
        </w:rPr>
        <w:t>he surface porosity was evaluated via Cryo-SEM technique</w:t>
      </w:r>
      <w:r>
        <w:rPr>
          <w:rFonts w:cs="Arial"/>
          <w:sz w:val="20"/>
        </w:rPr>
        <w:t xml:space="preserve"> (Fig 2)</w:t>
      </w:r>
    </w:p>
    <w:p w14:paraId="2A97326B" w14:textId="77777777" w:rsidR="00BA0063" w:rsidRDefault="00BA0063" w:rsidP="00BA0063">
      <w:pPr>
        <w:jc w:val="center"/>
        <w:rPr>
          <w:rFonts w:cs="Arial"/>
          <w:sz w:val="20"/>
        </w:rPr>
      </w:pPr>
      <w:r w:rsidRPr="00493EF6">
        <w:rPr>
          <w:rFonts w:cs="Arial"/>
          <w:noProof/>
          <w:sz w:val="20"/>
        </w:rPr>
        <w:drawing>
          <wp:inline distT="0" distB="0" distL="0" distR="0" wp14:anchorId="731F58F3" wp14:editId="5D24851E">
            <wp:extent cx="3985260" cy="1818728"/>
            <wp:effectExtent l="0" t="0" r="0" b="0"/>
            <wp:docPr id="540633426" name="Picture 1" descr="Close-up of a microscope sl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33426" name="Picture 1" descr="Close-up of a microscope slide&#10;&#10;Description automatically generated"/>
                    <pic:cNvPicPr/>
                  </pic:nvPicPr>
                  <pic:blipFill>
                    <a:blip r:embed="rId12"/>
                    <a:stretch>
                      <a:fillRect/>
                    </a:stretch>
                  </pic:blipFill>
                  <pic:spPr>
                    <a:xfrm>
                      <a:off x="0" y="0"/>
                      <a:ext cx="4062329" cy="1853900"/>
                    </a:xfrm>
                    <a:prstGeom prst="rect">
                      <a:avLst/>
                    </a:prstGeom>
                  </pic:spPr>
                </pic:pic>
              </a:graphicData>
            </a:graphic>
          </wp:inline>
        </w:drawing>
      </w:r>
    </w:p>
    <w:p w14:paraId="0576078B" w14:textId="6A645C80" w:rsidR="00BA0063" w:rsidRDefault="00BA0063" w:rsidP="00BA0063">
      <w:pPr>
        <w:rPr>
          <w:rFonts w:cs="Arial"/>
          <w:sz w:val="20"/>
        </w:rPr>
      </w:pPr>
      <w:r w:rsidRPr="002B4092">
        <w:rPr>
          <w:rFonts w:cs="Arial"/>
          <w:b/>
          <w:bCs/>
          <w:sz w:val="20"/>
        </w:rPr>
        <w:t>Figure 2:</w:t>
      </w:r>
      <w:r w:rsidRPr="002B4092">
        <w:rPr>
          <w:rFonts w:cs="Arial"/>
          <w:sz w:val="20"/>
        </w:rPr>
        <w:t xml:space="preserve"> Cryo</w:t>
      </w:r>
      <w:r>
        <w:rPr>
          <w:rFonts w:cs="Arial"/>
          <w:sz w:val="20"/>
        </w:rPr>
        <w:t>-SEM</w:t>
      </w:r>
      <w:r w:rsidRPr="002B4092">
        <w:rPr>
          <w:rFonts w:cs="Arial"/>
          <w:sz w:val="20"/>
        </w:rPr>
        <w:t xml:space="preserve"> </w:t>
      </w:r>
      <w:r>
        <w:rPr>
          <w:rFonts w:cs="Arial"/>
          <w:sz w:val="20"/>
        </w:rPr>
        <w:t xml:space="preserve">images </w:t>
      </w:r>
      <w:r w:rsidRPr="002B4092">
        <w:rPr>
          <w:rFonts w:cs="Arial"/>
          <w:sz w:val="20"/>
        </w:rPr>
        <w:t xml:space="preserve">of </w:t>
      </w:r>
      <w:r w:rsidRPr="004C7262">
        <w:rPr>
          <w:rFonts w:cs="Arial"/>
          <w:sz w:val="20"/>
        </w:rPr>
        <w:t>hydrogels</w:t>
      </w:r>
      <w:r>
        <w:rPr>
          <w:rFonts w:cs="Arial"/>
          <w:sz w:val="20"/>
        </w:rPr>
        <w:t xml:space="preserve"> at magnification x 10000 (left) and x 5000 (right).</w:t>
      </w:r>
    </w:p>
    <w:p w14:paraId="1C0C1CB7" w14:textId="1ABFCE29" w:rsidR="00BA0063" w:rsidRDefault="00BA0063" w:rsidP="00BA0063">
      <w:pPr>
        <w:rPr>
          <w:rFonts w:cs="Arial"/>
          <w:b/>
          <w:bCs/>
          <w:sz w:val="20"/>
        </w:rPr>
      </w:pPr>
      <w:r w:rsidRPr="002B4092">
        <w:rPr>
          <w:rFonts w:cs="Arial"/>
          <w:b/>
          <w:bCs/>
          <w:sz w:val="20"/>
        </w:rPr>
        <w:t>Validation of deposition</w:t>
      </w:r>
    </w:p>
    <w:p w14:paraId="49DA0D2A" w14:textId="77777777" w:rsidR="00BA0063" w:rsidRDefault="00BA0063" w:rsidP="00BA0063">
      <w:pPr>
        <w:jc w:val="center"/>
        <w:rPr>
          <w:rFonts w:cs="Arial"/>
          <w:sz w:val="20"/>
        </w:rPr>
      </w:pPr>
      <w:r w:rsidRPr="00717845">
        <w:rPr>
          <w:rFonts w:cs="Arial"/>
          <w:noProof/>
          <w:sz w:val="20"/>
        </w:rPr>
        <w:drawing>
          <wp:inline distT="0" distB="0" distL="0" distR="0" wp14:anchorId="0051C6A5" wp14:editId="42FCDC87">
            <wp:extent cx="4815840" cy="2126273"/>
            <wp:effectExtent l="0" t="0" r="3810" b="7620"/>
            <wp:docPr id="1318920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20290" name=""/>
                    <pic:cNvPicPr/>
                  </pic:nvPicPr>
                  <pic:blipFill>
                    <a:blip r:embed="rId13"/>
                    <a:stretch>
                      <a:fillRect/>
                    </a:stretch>
                  </pic:blipFill>
                  <pic:spPr>
                    <a:xfrm>
                      <a:off x="0" y="0"/>
                      <a:ext cx="5079450" cy="2242661"/>
                    </a:xfrm>
                    <a:prstGeom prst="rect">
                      <a:avLst/>
                    </a:prstGeom>
                  </pic:spPr>
                </pic:pic>
              </a:graphicData>
            </a:graphic>
          </wp:inline>
        </w:drawing>
      </w:r>
    </w:p>
    <w:p w14:paraId="12A3FA4C" w14:textId="5F8F7CB1" w:rsidR="009C1669" w:rsidRDefault="00BA0063" w:rsidP="00BA0063">
      <w:pPr>
        <w:rPr>
          <w:rFonts w:cs="Arial"/>
          <w:b/>
          <w:bCs/>
          <w:sz w:val="20"/>
        </w:rPr>
      </w:pPr>
      <w:r w:rsidRPr="00717845">
        <w:rPr>
          <w:rFonts w:cs="Arial"/>
          <w:b/>
          <w:bCs/>
          <w:sz w:val="20"/>
        </w:rPr>
        <w:t>Figure 3:</w:t>
      </w:r>
      <w:r w:rsidRPr="00717845">
        <w:rPr>
          <w:rFonts w:cs="Arial"/>
          <w:sz w:val="20"/>
        </w:rPr>
        <w:t xml:space="preserve"> The modified model shows deposition of the powder (white spots) on the orange separating rings showing different pattern depending on the stage (A1,2,3). </w:t>
      </w:r>
      <w:r>
        <w:rPr>
          <w:rFonts w:cs="Arial"/>
          <w:sz w:val="20"/>
        </w:rPr>
        <w:t>The relation between ciprofloxacin concentration and ACI stages for the</w:t>
      </w:r>
      <w:r w:rsidRPr="00717845">
        <w:rPr>
          <w:rFonts w:cs="Arial"/>
          <w:sz w:val="20"/>
        </w:rPr>
        <w:t xml:space="preserve"> proposed model and the original ACI model</w:t>
      </w:r>
      <w:r>
        <w:rPr>
          <w:rFonts w:cs="Arial"/>
          <w:sz w:val="20"/>
        </w:rPr>
        <w:t xml:space="preserve"> (B), and bacterial growth </w:t>
      </w:r>
      <w:r w:rsidRPr="00717845">
        <w:rPr>
          <w:rFonts w:cs="Arial"/>
          <w:sz w:val="20"/>
        </w:rPr>
        <w:t>was not affected for control samples treated with lactose monohydrate (C1) while bacterial growth was completely eradicated for samples treated with the antibiotic drug ciprofloxacin (C2).</w:t>
      </w:r>
    </w:p>
    <w:p w14:paraId="26658993" w14:textId="7600AAC3" w:rsidR="00BA0063" w:rsidRPr="002B4092" w:rsidRDefault="00BA0063" w:rsidP="00BA0063">
      <w:pPr>
        <w:rPr>
          <w:rFonts w:cs="Arial"/>
          <w:b/>
          <w:bCs/>
          <w:sz w:val="20"/>
        </w:rPr>
      </w:pPr>
      <w:r w:rsidRPr="002B4092">
        <w:rPr>
          <w:rFonts w:cs="Arial"/>
          <w:b/>
          <w:bCs/>
          <w:sz w:val="20"/>
        </w:rPr>
        <w:lastRenderedPageBreak/>
        <w:t xml:space="preserve">Discussion </w:t>
      </w:r>
    </w:p>
    <w:p w14:paraId="205B9F46" w14:textId="19469C25" w:rsidR="00BA0063" w:rsidRDefault="00BA0063" w:rsidP="007D5EAE">
      <w:pPr>
        <w:rPr>
          <w:rFonts w:cs="Arial"/>
          <w:sz w:val="20"/>
        </w:rPr>
      </w:pPr>
      <w:bookmarkStart w:id="7" w:name="_Hlk139747154"/>
      <w:r>
        <w:rPr>
          <w:rFonts w:cs="Arial"/>
          <w:sz w:val="20"/>
        </w:rPr>
        <w:t xml:space="preserve">The findings </w:t>
      </w:r>
      <w:r w:rsidR="009C1669">
        <w:rPr>
          <w:rFonts w:cs="Arial"/>
          <w:sz w:val="20"/>
        </w:rPr>
        <w:t xml:space="preserve">showed </w:t>
      </w:r>
      <w:r>
        <w:rPr>
          <w:rFonts w:cs="Arial"/>
          <w:sz w:val="20"/>
        </w:rPr>
        <w:t xml:space="preserve">successful preparation of </w:t>
      </w:r>
      <w:r w:rsidR="0022587C">
        <w:rPr>
          <w:rFonts w:cs="Arial"/>
          <w:sz w:val="20"/>
        </w:rPr>
        <w:t xml:space="preserve">the </w:t>
      </w:r>
      <w:r w:rsidR="00C0025B" w:rsidRPr="00552EA6">
        <w:rPr>
          <w:rFonts w:cs="Arial"/>
          <w:sz w:val="20"/>
        </w:rPr>
        <w:t>three</w:t>
      </w:r>
      <w:r w:rsidR="00C0025B">
        <w:rPr>
          <w:rFonts w:cs="Arial"/>
          <w:sz w:val="20"/>
        </w:rPr>
        <w:t>-</w:t>
      </w:r>
      <w:r w:rsidR="00C0025B" w:rsidRPr="00552EA6">
        <w:rPr>
          <w:rFonts w:cs="Arial"/>
          <w:sz w:val="20"/>
        </w:rPr>
        <w:t xml:space="preserve">dimensional </w:t>
      </w:r>
      <w:r w:rsidRPr="00EB6C69">
        <w:rPr>
          <w:rFonts w:cs="Arial"/>
          <w:sz w:val="20"/>
        </w:rPr>
        <w:t>muc</w:t>
      </w:r>
      <w:r w:rsidR="009A3029">
        <w:rPr>
          <w:rFonts w:cs="Arial"/>
          <w:sz w:val="20"/>
        </w:rPr>
        <w:t>us</w:t>
      </w:r>
      <w:r w:rsidRPr="00EB6C69">
        <w:rPr>
          <w:rFonts w:cs="Arial"/>
          <w:sz w:val="20"/>
        </w:rPr>
        <w:t>-mimetic hydrogel</w:t>
      </w:r>
      <w:r w:rsidR="0022587C">
        <w:rPr>
          <w:rFonts w:cs="Arial"/>
          <w:sz w:val="20"/>
        </w:rPr>
        <w:t>s</w:t>
      </w:r>
      <w:r w:rsidRPr="00EB6C69">
        <w:rPr>
          <w:rFonts w:cs="Arial"/>
          <w:sz w:val="20"/>
        </w:rPr>
        <w:t xml:space="preserve"> </w:t>
      </w:r>
      <w:r w:rsidR="0022587C">
        <w:rPr>
          <w:rFonts w:cs="Arial"/>
          <w:sz w:val="20"/>
        </w:rPr>
        <w:t>via copolymerisation of ACA with HEMA using</w:t>
      </w:r>
      <w:r w:rsidRPr="00EB6C69">
        <w:rPr>
          <w:rFonts w:cs="Arial"/>
          <w:sz w:val="20"/>
        </w:rPr>
        <w:t xml:space="preserve"> MBA as a cross-linking agent. The</w:t>
      </w:r>
      <w:r>
        <w:rPr>
          <w:rFonts w:cs="Arial"/>
          <w:sz w:val="20"/>
        </w:rPr>
        <w:t xml:space="preserve"> </w:t>
      </w:r>
      <w:r w:rsidR="00C0025B">
        <w:rPr>
          <w:rFonts w:cs="Arial"/>
          <w:sz w:val="20"/>
        </w:rPr>
        <w:t xml:space="preserve">surface morphology of the </w:t>
      </w:r>
      <w:r>
        <w:rPr>
          <w:rFonts w:cs="Arial"/>
          <w:sz w:val="20"/>
        </w:rPr>
        <w:t xml:space="preserve">chemical structure </w:t>
      </w:r>
      <w:r w:rsidR="00C0025B">
        <w:rPr>
          <w:rFonts w:cs="Arial"/>
          <w:sz w:val="20"/>
        </w:rPr>
        <w:t xml:space="preserve">of the prepared hydrogel was examined via </w:t>
      </w:r>
      <w:r w:rsidR="00C0025B" w:rsidRPr="002B4092">
        <w:rPr>
          <w:rFonts w:cs="Arial"/>
          <w:sz w:val="20"/>
        </w:rPr>
        <w:t>Cryo</w:t>
      </w:r>
      <w:r w:rsidR="00C0025B">
        <w:rPr>
          <w:rFonts w:cs="Arial"/>
          <w:sz w:val="20"/>
        </w:rPr>
        <w:t>-SEM</w:t>
      </w:r>
      <w:r w:rsidR="00C0025B" w:rsidRPr="002B4092">
        <w:rPr>
          <w:rFonts w:cs="Arial"/>
          <w:sz w:val="20"/>
        </w:rPr>
        <w:t xml:space="preserve"> </w:t>
      </w:r>
      <w:r w:rsidR="00C0025B">
        <w:rPr>
          <w:rFonts w:cs="Arial"/>
          <w:sz w:val="20"/>
        </w:rPr>
        <w:t>technique (Fig 2) at magnification x 5000 and x 10000.</w:t>
      </w:r>
      <w:r>
        <w:rPr>
          <w:rFonts w:cs="Arial"/>
          <w:sz w:val="20"/>
        </w:rPr>
        <w:t>Fig 2 showed porous surface for the prepared</w:t>
      </w:r>
      <w:r w:rsidRPr="00EB6C69">
        <w:rPr>
          <w:rFonts w:cs="Arial"/>
          <w:sz w:val="20"/>
        </w:rPr>
        <w:t xml:space="preserve"> </w:t>
      </w:r>
      <w:r w:rsidR="00C0025B" w:rsidRPr="00EB6C69">
        <w:rPr>
          <w:rFonts w:cs="Arial"/>
          <w:sz w:val="20"/>
        </w:rPr>
        <w:t>muc</w:t>
      </w:r>
      <w:r w:rsidR="00C0025B">
        <w:rPr>
          <w:rFonts w:cs="Arial"/>
          <w:sz w:val="20"/>
        </w:rPr>
        <w:t>us</w:t>
      </w:r>
      <w:r w:rsidR="00C0025B" w:rsidRPr="00EB6C69">
        <w:rPr>
          <w:rFonts w:cs="Arial"/>
          <w:sz w:val="20"/>
        </w:rPr>
        <w:t>-mimetic</w:t>
      </w:r>
      <w:r w:rsidR="00C0025B">
        <w:rPr>
          <w:rFonts w:cs="Arial"/>
          <w:sz w:val="20"/>
        </w:rPr>
        <w:t xml:space="preserve"> </w:t>
      </w:r>
      <w:r w:rsidRPr="00EB6C69">
        <w:rPr>
          <w:rFonts w:cs="Arial"/>
          <w:sz w:val="20"/>
        </w:rPr>
        <w:t>hydrogel with pore size of approximately 1-2 µ</w:t>
      </w:r>
      <w:proofErr w:type="spellStart"/>
      <w:r w:rsidRPr="00EB6C69">
        <w:rPr>
          <w:rFonts w:cs="Arial"/>
          <w:sz w:val="20"/>
        </w:rPr>
        <w:t>m</w:t>
      </w:r>
      <w:r w:rsidR="001B458E">
        <w:rPr>
          <w:rFonts w:cs="Arial"/>
          <w:sz w:val="20"/>
        </w:rPr>
        <w:t>.</w:t>
      </w:r>
      <w:r w:rsidR="00976885">
        <w:rPr>
          <w:rFonts w:cs="Arial"/>
          <w:sz w:val="20"/>
        </w:rPr>
        <w:t>The</w:t>
      </w:r>
      <w:proofErr w:type="spellEnd"/>
      <w:r w:rsidR="00976885">
        <w:rPr>
          <w:rFonts w:cs="Arial"/>
          <w:sz w:val="20"/>
        </w:rPr>
        <w:t xml:space="preserve"> deposition efficiency method was assessed by ACI model </w:t>
      </w:r>
      <w:r w:rsidR="00976885" w:rsidRPr="0028632D">
        <w:rPr>
          <w:rFonts w:cs="Arial"/>
          <w:sz w:val="20"/>
        </w:rPr>
        <w:t xml:space="preserve">included 3D printed plastic separators which were designed to hold Petri dishes containing the mucus mimicking material whilst allowing air flow between layers (Fig </w:t>
      </w:r>
      <w:r w:rsidR="00976885">
        <w:rPr>
          <w:rFonts w:cs="Arial"/>
          <w:sz w:val="20"/>
        </w:rPr>
        <w:t>3</w:t>
      </w:r>
      <w:r w:rsidR="00976885" w:rsidRPr="0028632D">
        <w:rPr>
          <w:rFonts w:cs="Arial"/>
          <w:sz w:val="20"/>
        </w:rPr>
        <w:t xml:space="preserve"> A</w:t>
      </w:r>
      <w:r w:rsidR="00976885">
        <w:rPr>
          <w:rFonts w:cs="Arial"/>
          <w:sz w:val="20"/>
        </w:rPr>
        <w:t>1</w:t>
      </w:r>
      <w:r w:rsidR="00976885" w:rsidRPr="0028632D">
        <w:rPr>
          <w:rFonts w:cs="Arial"/>
          <w:sz w:val="20"/>
        </w:rPr>
        <w:t>). The petri dish contained 2 mL of the hydrogel mimicking mucosa</w:t>
      </w:r>
      <w:r w:rsidR="00976885">
        <w:rPr>
          <w:rFonts w:cs="Arial"/>
          <w:sz w:val="20"/>
        </w:rPr>
        <w:t xml:space="preserve"> and then</w:t>
      </w:r>
      <w:r w:rsidR="00976885" w:rsidRPr="0028632D">
        <w:rPr>
          <w:rFonts w:cs="Arial"/>
          <w:sz w:val="20"/>
        </w:rPr>
        <w:t xml:space="preserve"> mixed with the SLF</w:t>
      </w:r>
      <w:r w:rsidR="00976885">
        <w:rPr>
          <w:rFonts w:cs="Arial"/>
          <w:sz w:val="20"/>
        </w:rPr>
        <w:t xml:space="preserve"> </w:t>
      </w:r>
      <w:r w:rsidR="00976885" w:rsidRPr="00E35FB6">
        <w:rPr>
          <w:rFonts w:cs="Arial"/>
          <w:sz w:val="20"/>
        </w:rPr>
        <w:t xml:space="preserve">(Fig </w:t>
      </w:r>
      <w:r w:rsidR="00976885">
        <w:rPr>
          <w:rFonts w:cs="Arial"/>
          <w:sz w:val="20"/>
        </w:rPr>
        <w:t>3</w:t>
      </w:r>
      <w:r w:rsidR="00976885" w:rsidRPr="00E35FB6">
        <w:rPr>
          <w:rFonts w:cs="Arial"/>
          <w:sz w:val="20"/>
        </w:rPr>
        <w:t xml:space="preserve"> A</w:t>
      </w:r>
      <w:r w:rsidR="00976885">
        <w:rPr>
          <w:rFonts w:cs="Arial"/>
          <w:sz w:val="20"/>
        </w:rPr>
        <w:t>2</w:t>
      </w:r>
      <w:r w:rsidR="00976885" w:rsidRPr="00E35FB6">
        <w:rPr>
          <w:rFonts w:cs="Arial"/>
          <w:sz w:val="20"/>
        </w:rPr>
        <w:t>)</w:t>
      </w:r>
      <w:r w:rsidR="00976885" w:rsidRPr="0028632D">
        <w:rPr>
          <w:rFonts w:cs="Arial"/>
          <w:sz w:val="20"/>
        </w:rPr>
        <w:t xml:space="preserve">. As can be seen in </w:t>
      </w:r>
      <w:r w:rsidR="00976885" w:rsidRPr="00E35FB6">
        <w:rPr>
          <w:rFonts w:cs="Arial"/>
          <w:sz w:val="20"/>
        </w:rPr>
        <w:t xml:space="preserve">(Fig </w:t>
      </w:r>
      <w:r w:rsidR="00976885">
        <w:rPr>
          <w:rFonts w:cs="Arial"/>
          <w:sz w:val="20"/>
        </w:rPr>
        <w:t>3</w:t>
      </w:r>
      <w:r w:rsidR="00976885" w:rsidRPr="00E35FB6">
        <w:rPr>
          <w:rFonts w:cs="Arial"/>
          <w:sz w:val="20"/>
        </w:rPr>
        <w:t xml:space="preserve"> A</w:t>
      </w:r>
      <w:r w:rsidR="00976885">
        <w:rPr>
          <w:rFonts w:cs="Arial"/>
          <w:sz w:val="20"/>
        </w:rPr>
        <w:t>3</w:t>
      </w:r>
      <w:r w:rsidR="00976885" w:rsidRPr="00E35FB6">
        <w:rPr>
          <w:rFonts w:cs="Arial"/>
          <w:sz w:val="20"/>
        </w:rPr>
        <w:t>)</w:t>
      </w:r>
      <w:r w:rsidR="00976885" w:rsidRPr="0028632D">
        <w:rPr>
          <w:rFonts w:cs="Arial"/>
          <w:sz w:val="20"/>
        </w:rPr>
        <w:t xml:space="preserve">, the model was validated by administering lactose to compare the flow rate with the original ACI setup. </w:t>
      </w:r>
      <w:r w:rsidR="006161BD">
        <w:rPr>
          <w:rFonts w:cs="Arial"/>
          <w:sz w:val="20"/>
        </w:rPr>
        <w:t>We found that t</w:t>
      </w:r>
      <w:r w:rsidR="00976885" w:rsidRPr="0028632D">
        <w:rPr>
          <w:rFonts w:cs="Arial"/>
          <w:sz w:val="20"/>
        </w:rPr>
        <w:t xml:space="preserve">here </w:t>
      </w:r>
      <w:proofErr w:type="spellStart"/>
      <w:r w:rsidR="006161BD">
        <w:rPr>
          <w:rFonts w:cs="Arial"/>
          <w:sz w:val="20"/>
        </w:rPr>
        <w:t>ware</w:t>
      </w:r>
      <w:proofErr w:type="spellEnd"/>
      <w:r w:rsidR="00976885" w:rsidRPr="0028632D">
        <w:rPr>
          <w:rFonts w:cs="Arial"/>
          <w:sz w:val="20"/>
        </w:rPr>
        <w:t xml:space="preserve"> minimal differences when operating at 60 L/min indicating that the design was successful. We did not observe any drop in pressure when the mimicking system was used.</w:t>
      </w:r>
      <w:r w:rsidR="006161BD">
        <w:rPr>
          <w:rFonts w:cs="Arial"/>
          <w:sz w:val="20"/>
        </w:rPr>
        <w:t xml:space="preserve"> </w:t>
      </w:r>
      <w:r>
        <w:rPr>
          <w:rFonts w:cs="Arial"/>
          <w:sz w:val="20"/>
        </w:rPr>
        <w:t xml:space="preserve">The </w:t>
      </w:r>
      <w:r w:rsidR="006161BD">
        <w:rPr>
          <w:rFonts w:cs="Arial"/>
          <w:sz w:val="20"/>
        </w:rPr>
        <w:t xml:space="preserve">validation deposition </w:t>
      </w:r>
      <w:r>
        <w:rPr>
          <w:rFonts w:cs="Arial"/>
          <w:sz w:val="20"/>
        </w:rPr>
        <w:t xml:space="preserve">results </w:t>
      </w:r>
      <w:r w:rsidR="009C1669">
        <w:rPr>
          <w:rFonts w:cs="Arial"/>
          <w:sz w:val="20"/>
        </w:rPr>
        <w:t xml:space="preserve">showed </w:t>
      </w:r>
      <w:r w:rsidR="00345D9C">
        <w:rPr>
          <w:rFonts w:cs="Arial"/>
          <w:sz w:val="20"/>
        </w:rPr>
        <w:t>similarity in</w:t>
      </w:r>
      <w:r w:rsidR="009C1669">
        <w:rPr>
          <w:rFonts w:cs="Arial"/>
          <w:sz w:val="20"/>
        </w:rPr>
        <w:t xml:space="preserve"> </w:t>
      </w:r>
      <w:r>
        <w:rPr>
          <w:rFonts w:cs="Arial"/>
          <w:sz w:val="20"/>
        </w:rPr>
        <w:t xml:space="preserve">deposition for </w:t>
      </w:r>
      <w:r w:rsidR="00345D9C">
        <w:rPr>
          <w:rFonts w:cs="Arial"/>
          <w:sz w:val="20"/>
        </w:rPr>
        <w:t>adapted</w:t>
      </w:r>
      <w:r w:rsidR="000D5A25">
        <w:rPr>
          <w:rFonts w:cs="Arial"/>
          <w:sz w:val="20"/>
        </w:rPr>
        <w:t xml:space="preserve"> and control</w:t>
      </w:r>
      <w:r>
        <w:rPr>
          <w:rFonts w:cs="Arial"/>
          <w:sz w:val="20"/>
        </w:rPr>
        <w:t xml:space="preserve"> ACI </w:t>
      </w:r>
      <w:r w:rsidR="009C1669">
        <w:rPr>
          <w:rFonts w:cs="Arial"/>
          <w:sz w:val="20"/>
        </w:rPr>
        <w:t>with</w:t>
      </w:r>
      <w:r>
        <w:rPr>
          <w:rFonts w:cs="Arial"/>
          <w:sz w:val="20"/>
        </w:rPr>
        <w:t xml:space="preserve"> the deposition of inhaled ciprofloxacin powder </w:t>
      </w:r>
      <w:r w:rsidRPr="00717845">
        <w:rPr>
          <w:rFonts w:cs="Arial"/>
          <w:sz w:val="20"/>
        </w:rPr>
        <w:t>at a flow rate 60 L/min</w:t>
      </w:r>
      <w:r w:rsidR="006161BD">
        <w:rPr>
          <w:rFonts w:cs="Arial"/>
          <w:sz w:val="20"/>
        </w:rPr>
        <w:t xml:space="preserve"> (Fig 3 B)</w:t>
      </w:r>
      <w:r>
        <w:rPr>
          <w:rFonts w:cs="Arial"/>
          <w:sz w:val="20"/>
        </w:rPr>
        <w:t xml:space="preserve">. </w:t>
      </w:r>
      <w:bookmarkEnd w:id="7"/>
      <w:r w:rsidRPr="0073065D">
        <w:rPr>
          <w:rFonts w:cs="Arial"/>
          <w:sz w:val="20"/>
        </w:rPr>
        <w:t xml:space="preserve">Survival dynamics of inoculated bacteria were assessed in the mucus mimicking layer. Petri dishes were inoculated with </w:t>
      </w:r>
      <w:r w:rsidRPr="00534D10">
        <w:rPr>
          <w:rFonts w:cs="Arial"/>
          <w:i/>
          <w:iCs/>
          <w:sz w:val="20"/>
        </w:rPr>
        <w:t>E. coli</w:t>
      </w:r>
      <w:r w:rsidRPr="0073065D">
        <w:rPr>
          <w:rFonts w:cs="Arial"/>
          <w:sz w:val="20"/>
        </w:rPr>
        <w:t xml:space="preserve"> cells </w:t>
      </w:r>
      <w:r w:rsidRPr="00717845">
        <w:rPr>
          <w:rFonts w:cs="Arial"/>
          <w:sz w:val="20"/>
        </w:rPr>
        <w:t>for 24</w:t>
      </w:r>
      <w:r w:rsidR="00795DE0">
        <w:rPr>
          <w:rFonts w:cs="Arial"/>
          <w:sz w:val="20"/>
        </w:rPr>
        <w:t xml:space="preserve"> </w:t>
      </w:r>
      <w:r>
        <w:rPr>
          <w:rFonts w:cs="Arial"/>
          <w:sz w:val="20"/>
        </w:rPr>
        <w:t xml:space="preserve">h </w:t>
      </w:r>
      <w:r w:rsidRPr="0073065D">
        <w:rPr>
          <w:rFonts w:cs="Arial"/>
          <w:sz w:val="20"/>
        </w:rPr>
        <w:t xml:space="preserve">and incubated following exposure to the powder in the ACI. Our studies confirmed the hydrogel did not have any impact on </w:t>
      </w:r>
      <w:r w:rsidRPr="0073065D">
        <w:rPr>
          <w:rFonts w:cs="Arial"/>
          <w:i/>
          <w:iCs/>
          <w:sz w:val="20"/>
        </w:rPr>
        <w:t>E. coli</w:t>
      </w:r>
      <w:r w:rsidRPr="0073065D">
        <w:rPr>
          <w:rFonts w:cs="Arial"/>
          <w:sz w:val="20"/>
        </w:rPr>
        <w:t xml:space="preserve"> survival.</w:t>
      </w:r>
      <w:r>
        <w:rPr>
          <w:rFonts w:cs="Arial"/>
          <w:sz w:val="20"/>
        </w:rPr>
        <w:t xml:space="preserve"> </w:t>
      </w:r>
      <w:r w:rsidRPr="0073065D">
        <w:rPr>
          <w:rFonts w:cs="Arial"/>
          <w:sz w:val="20"/>
        </w:rPr>
        <w:t xml:space="preserve">The antibiotic </w:t>
      </w:r>
      <w:r>
        <w:rPr>
          <w:rFonts w:cs="Arial"/>
          <w:sz w:val="20"/>
        </w:rPr>
        <w:t>(</w:t>
      </w:r>
      <w:r w:rsidRPr="0073065D">
        <w:rPr>
          <w:rFonts w:cs="Arial"/>
          <w:sz w:val="20"/>
        </w:rPr>
        <w:t>ciprofloxacin</w:t>
      </w:r>
      <w:r>
        <w:rPr>
          <w:rFonts w:cs="Arial"/>
          <w:sz w:val="20"/>
        </w:rPr>
        <w:t xml:space="preserve">) </w:t>
      </w:r>
      <w:r w:rsidRPr="0073065D">
        <w:rPr>
          <w:rFonts w:cs="Arial"/>
          <w:sz w:val="20"/>
        </w:rPr>
        <w:t xml:space="preserve">drug powder was used to confirm that the powder can indeed penetrate the mucus mimicking layer. The results (Fig </w:t>
      </w:r>
      <w:r>
        <w:rPr>
          <w:rFonts w:cs="Arial"/>
          <w:sz w:val="20"/>
        </w:rPr>
        <w:t>3C</w:t>
      </w:r>
      <w:r w:rsidRPr="0073065D">
        <w:rPr>
          <w:rFonts w:cs="Arial"/>
          <w:sz w:val="20"/>
        </w:rPr>
        <w:t xml:space="preserve">) </w:t>
      </w:r>
      <w:r w:rsidR="00C460E3">
        <w:rPr>
          <w:rFonts w:cs="Arial"/>
          <w:sz w:val="20"/>
        </w:rPr>
        <w:t>provide preliminary data indicating</w:t>
      </w:r>
      <w:r w:rsidR="00C460E3" w:rsidRPr="0073065D">
        <w:rPr>
          <w:rFonts w:cs="Arial"/>
          <w:sz w:val="20"/>
        </w:rPr>
        <w:t xml:space="preserve"> </w:t>
      </w:r>
      <w:r w:rsidRPr="0073065D">
        <w:rPr>
          <w:rFonts w:cs="Arial"/>
          <w:sz w:val="20"/>
        </w:rPr>
        <w:t xml:space="preserve">that our approach was successful as the mucus mimicking layer allowed </w:t>
      </w:r>
      <w:r w:rsidR="00C460E3">
        <w:rPr>
          <w:rFonts w:cs="Arial"/>
          <w:sz w:val="20"/>
        </w:rPr>
        <w:t xml:space="preserve">penetration </w:t>
      </w:r>
      <w:r w:rsidRPr="0073065D">
        <w:rPr>
          <w:rFonts w:cs="Arial"/>
          <w:sz w:val="20"/>
        </w:rPr>
        <w:t xml:space="preserve">of the </w:t>
      </w:r>
      <w:r w:rsidR="00C460E3">
        <w:rPr>
          <w:rFonts w:cs="Arial"/>
          <w:sz w:val="20"/>
        </w:rPr>
        <w:t>deposited drug</w:t>
      </w:r>
      <w:r w:rsidRPr="0073065D">
        <w:rPr>
          <w:rFonts w:cs="Arial"/>
          <w:sz w:val="20"/>
        </w:rPr>
        <w:t>. This was confirmed through plate-based assays whereby no bacterial colonies were observed from all ACI stages (1 -7) following incubation for 24 h</w:t>
      </w:r>
      <w:r w:rsidR="006161BD">
        <w:rPr>
          <w:rFonts w:cs="Arial"/>
          <w:sz w:val="20"/>
        </w:rPr>
        <w:t>.</w:t>
      </w:r>
    </w:p>
    <w:p w14:paraId="6287C192" w14:textId="775B7DCD" w:rsidR="008F44DC" w:rsidRPr="008F44DC" w:rsidRDefault="008F44DC" w:rsidP="00BA0063">
      <w:pPr>
        <w:rPr>
          <w:rFonts w:cs="Arial"/>
          <w:b/>
          <w:bCs/>
          <w:sz w:val="20"/>
        </w:rPr>
      </w:pPr>
      <w:r w:rsidRPr="008F44DC">
        <w:rPr>
          <w:rFonts w:cs="Arial"/>
          <w:b/>
          <w:bCs/>
          <w:sz w:val="20"/>
        </w:rPr>
        <w:t>Conclusion</w:t>
      </w:r>
    </w:p>
    <w:p w14:paraId="32854FB6" w14:textId="1DCA1B73" w:rsidR="00BA0063" w:rsidRDefault="0022587C" w:rsidP="00BA0063">
      <w:pPr>
        <w:rPr>
          <w:rFonts w:cs="Arial"/>
          <w:sz w:val="20"/>
        </w:rPr>
      </w:pPr>
      <w:r>
        <w:rPr>
          <w:rFonts w:cs="Arial"/>
          <w:sz w:val="20"/>
        </w:rPr>
        <w:t xml:space="preserve">Our </w:t>
      </w:r>
      <w:r w:rsidR="00512ED9">
        <w:rPr>
          <w:rFonts w:cs="Arial"/>
          <w:sz w:val="20"/>
        </w:rPr>
        <w:t>mucus-microbiota-ACI</w:t>
      </w:r>
      <w:r>
        <w:rPr>
          <w:rFonts w:cs="Arial"/>
          <w:sz w:val="20"/>
        </w:rPr>
        <w:t xml:space="preserve"> model based on </w:t>
      </w:r>
      <w:r w:rsidRPr="00EB6C69">
        <w:rPr>
          <w:rFonts w:cs="Arial"/>
          <w:sz w:val="20"/>
        </w:rPr>
        <w:t>muc</w:t>
      </w:r>
      <w:r w:rsidR="00512ED9">
        <w:rPr>
          <w:rFonts w:cs="Arial"/>
          <w:sz w:val="20"/>
        </w:rPr>
        <w:t>us</w:t>
      </w:r>
      <w:r w:rsidRPr="00EB6C69">
        <w:rPr>
          <w:rFonts w:cs="Arial"/>
          <w:sz w:val="20"/>
        </w:rPr>
        <w:t>-mimetic hydrogel</w:t>
      </w:r>
      <w:r>
        <w:rPr>
          <w:rFonts w:cs="Arial"/>
          <w:sz w:val="20"/>
        </w:rPr>
        <w:t xml:space="preserve">s with pore size around 1-2 </w:t>
      </w:r>
      <w:r w:rsidRPr="00EB6C69">
        <w:rPr>
          <w:rFonts w:cs="Arial"/>
          <w:sz w:val="20"/>
        </w:rPr>
        <w:t>µm</w:t>
      </w:r>
      <w:r>
        <w:rPr>
          <w:rFonts w:cs="Arial"/>
          <w:sz w:val="20"/>
        </w:rPr>
        <w:t xml:space="preserve"> </w:t>
      </w:r>
      <w:r w:rsidR="00C90CEE">
        <w:rPr>
          <w:rFonts w:cs="Arial"/>
          <w:sz w:val="20"/>
        </w:rPr>
        <w:t xml:space="preserve">was </w:t>
      </w:r>
      <w:r w:rsidR="008316DC">
        <w:rPr>
          <w:rFonts w:cs="Arial"/>
          <w:sz w:val="20"/>
        </w:rPr>
        <w:t>used</w:t>
      </w:r>
      <w:r w:rsidR="00C90CEE">
        <w:rPr>
          <w:rFonts w:cs="Arial"/>
          <w:sz w:val="20"/>
        </w:rPr>
        <w:t xml:space="preserve"> </w:t>
      </w:r>
      <w:r>
        <w:rPr>
          <w:rFonts w:cs="Arial"/>
          <w:sz w:val="20"/>
        </w:rPr>
        <w:t xml:space="preserve">for assessing the deposition of </w:t>
      </w:r>
      <w:r w:rsidR="008316DC">
        <w:rPr>
          <w:rFonts w:cs="Arial"/>
          <w:sz w:val="20"/>
        </w:rPr>
        <w:t xml:space="preserve">aerosolised </w:t>
      </w:r>
      <w:r>
        <w:rPr>
          <w:rFonts w:cs="Arial"/>
          <w:sz w:val="20"/>
        </w:rPr>
        <w:t xml:space="preserve">ciprofloxacin powder. The results confirmed </w:t>
      </w:r>
      <w:r w:rsidR="009C1669">
        <w:rPr>
          <w:rFonts w:cs="Arial"/>
          <w:sz w:val="20"/>
        </w:rPr>
        <w:t>penetration of</w:t>
      </w:r>
      <w:r>
        <w:rPr>
          <w:rFonts w:cs="Arial"/>
          <w:sz w:val="20"/>
        </w:rPr>
        <w:t xml:space="preserve"> </w:t>
      </w:r>
      <w:r w:rsidR="00D41DF5">
        <w:rPr>
          <w:rFonts w:cs="Arial"/>
          <w:sz w:val="20"/>
        </w:rPr>
        <w:t>ciprofloxacin</w:t>
      </w:r>
      <w:r>
        <w:rPr>
          <w:rFonts w:cs="Arial"/>
          <w:sz w:val="20"/>
        </w:rPr>
        <w:t xml:space="preserve"> through </w:t>
      </w:r>
      <w:r w:rsidR="00D41DF5">
        <w:rPr>
          <w:rFonts w:cs="Arial"/>
          <w:sz w:val="20"/>
        </w:rPr>
        <w:t xml:space="preserve">the </w:t>
      </w:r>
      <w:r>
        <w:rPr>
          <w:rFonts w:cs="Arial"/>
          <w:sz w:val="20"/>
        </w:rPr>
        <w:t xml:space="preserve">porous surface layer of hydrogels </w:t>
      </w:r>
      <w:r w:rsidR="00D41DF5">
        <w:rPr>
          <w:rFonts w:cs="Arial"/>
          <w:sz w:val="20"/>
        </w:rPr>
        <w:t xml:space="preserve">to </w:t>
      </w:r>
      <w:r w:rsidR="00435D2A">
        <w:rPr>
          <w:rFonts w:cs="Arial"/>
          <w:sz w:val="20"/>
        </w:rPr>
        <w:t xml:space="preserve">eradicate </w:t>
      </w:r>
      <w:r w:rsidR="001B458E" w:rsidRPr="0022587C">
        <w:rPr>
          <w:rFonts w:cs="Arial"/>
          <w:i/>
          <w:iCs/>
          <w:sz w:val="20"/>
        </w:rPr>
        <w:t>E. coli</w:t>
      </w:r>
      <w:r>
        <w:rPr>
          <w:rFonts w:cs="Arial"/>
          <w:sz w:val="20"/>
        </w:rPr>
        <w:t xml:space="preserve"> colonies in all plate</w:t>
      </w:r>
      <w:r w:rsidR="00435D2A">
        <w:rPr>
          <w:rFonts w:cs="Arial"/>
          <w:sz w:val="20"/>
        </w:rPr>
        <w:t>s</w:t>
      </w:r>
      <w:r>
        <w:rPr>
          <w:rFonts w:cs="Arial"/>
          <w:sz w:val="20"/>
        </w:rPr>
        <w:t xml:space="preserve"> assayed </w:t>
      </w:r>
      <w:r w:rsidR="00435D2A">
        <w:rPr>
          <w:rFonts w:cs="Arial"/>
          <w:sz w:val="20"/>
        </w:rPr>
        <w:t xml:space="preserve">in the </w:t>
      </w:r>
      <w:r>
        <w:rPr>
          <w:rFonts w:cs="Arial"/>
          <w:sz w:val="20"/>
        </w:rPr>
        <w:t>ACI stages. Therefore, our results confirmed that t</w:t>
      </w:r>
      <w:r w:rsidR="009C1669">
        <w:rPr>
          <w:rFonts w:cs="Arial"/>
          <w:sz w:val="20"/>
        </w:rPr>
        <w:t xml:space="preserve">he developed model </w:t>
      </w:r>
      <w:r w:rsidR="004D73AE">
        <w:rPr>
          <w:rFonts w:cs="Arial"/>
          <w:sz w:val="20"/>
        </w:rPr>
        <w:t xml:space="preserve">provides progress </w:t>
      </w:r>
      <w:r w:rsidR="00512ED9">
        <w:rPr>
          <w:rFonts w:cs="Arial"/>
          <w:sz w:val="20"/>
        </w:rPr>
        <w:t xml:space="preserve">in developing </w:t>
      </w:r>
      <w:r w:rsidR="001F555D">
        <w:rPr>
          <w:rFonts w:cs="Arial"/>
          <w:sz w:val="20"/>
        </w:rPr>
        <w:t xml:space="preserve">promising </w:t>
      </w:r>
      <w:r>
        <w:rPr>
          <w:rFonts w:cs="Arial"/>
          <w:sz w:val="20"/>
        </w:rPr>
        <w:t xml:space="preserve">alternative </w:t>
      </w:r>
      <w:r w:rsidR="001F555D">
        <w:rPr>
          <w:rFonts w:cs="Arial"/>
          <w:sz w:val="20"/>
        </w:rPr>
        <w:t xml:space="preserve">to </w:t>
      </w:r>
      <w:r w:rsidR="009C1669">
        <w:rPr>
          <w:rFonts w:cs="Arial"/>
          <w:sz w:val="20"/>
        </w:rPr>
        <w:t>testing in animals</w:t>
      </w:r>
      <w:r w:rsidR="008F44DC">
        <w:rPr>
          <w:rFonts w:cs="Arial"/>
          <w:sz w:val="20"/>
        </w:rPr>
        <w:t>.</w:t>
      </w:r>
    </w:p>
    <w:p w14:paraId="795F5C8C" w14:textId="0B05953B" w:rsidR="00910048" w:rsidRPr="001E5027" w:rsidRDefault="00BA0063" w:rsidP="00D156FE">
      <w:pPr>
        <w:pStyle w:val="DDLBodyText"/>
        <w:rPr>
          <w:rFonts w:cs="Arial"/>
          <w:b/>
          <w:bCs/>
          <w:sz w:val="16"/>
          <w:szCs w:val="16"/>
        </w:rPr>
      </w:pPr>
      <w:r w:rsidRPr="001E5027">
        <w:rPr>
          <w:rFonts w:cs="Arial"/>
          <w:b/>
          <w:bCs/>
          <w:sz w:val="16"/>
          <w:szCs w:val="16"/>
        </w:rPr>
        <w:t>References</w:t>
      </w:r>
    </w:p>
    <w:bookmarkStart w:id="8" w:name="_Hlk139753776"/>
    <w:p w14:paraId="7C433B38" w14:textId="77777777" w:rsidR="007D5EAE" w:rsidRPr="007D5EAE" w:rsidRDefault="00910048" w:rsidP="007D5EAE">
      <w:pPr>
        <w:pStyle w:val="EndNoteBibliography"/>
        <w:spacing w:after="0"/>
        <w:rPr>
          <w:sz w:val="16"/>
          <w:szCs w:val="16"/>
        </w:rPr>
      </w:pPr>
      <w:r w:rsidRPr="007D5EAE">
        <w:rPr>
          <w:sz w:val="16"/>
          <w:szCs w:val="16"/>
        </w:rPr>
        <w:fldChar w:fldCharType="begin"/>
      </w:r>
      <w:r w:rsidRPr="007D5EAE">
        <w:rPr>
          <w:sz w:val="16"/>
          <w:szCs w:val="16"/>
        </w:rPr>
        <w:instrText xml:space="preserve"> ADDIN EN.REFLIST </w:instrText>
      </w:r>
      <w:r w:rsidRPr="007D5EAE">
        <w:rPr>
          <w:sz w:val="16"/>
          <w:szCs w:val="16"/>
        </w:rPr>
        <w:fldChar w:fldCharType="separate"/>
      </w:r>
      <w:r w:rsidR="007D5EAE" w:rsidRPr="007D5EAE">
        <w:rPr>
          <w:sz w:val="16"/>
          <w:szCs w:val="16"/>
        </w:rPr>
        <w:t>[1] M.J.A.t.L.A. Hudson-Shore, Statistics of Scientific Procedures on Living Animals Great Britain 2015—Highlighting an ongoing upward trend in animal use and missed opportunities for reduction, 44(6) (2016) 569-580.</w:t>
      </w:r>
    </w:p>
    <w:p w14:paraId="24749D84" w14:textId="77777777" w:rsidR="007D5EAE" w:rsidRPr="007D5EAE" w:rsidRDefault="007D5EAE" w:rsidP="007D5EAE">
      <w:pPr>
        <w:pStyle w:val="EndNoteBibliography"/>
        <w:spacing w:after="0"/>
        <w:rPr>
          <w:sz w:val="16"/>
          <w:szCs w:val="16"/>
        </w:rPr>
      </w:pPr>
      <w:r w:rsidRPr="007D5EAE">
        <w:rPr>
          <w:sz w:val="16"/>
          <w:szCs w:val="16"/>
        </w:rPr>
        <w:t>[2] H.-C. YEH, M.B. SNIPES, R.D.J.A.I.H.A.J. BRODBECK, Nose-only exposure system for inhalation exposures of rodents to large particles, 48(3) (1987) 247-251.</w:t>
      </w:r>
    </w:p>
    <w:p w14:paraId="27A0C429" w14:textId="77777777" w:rsidR="007D5EAE" w:rsidRPr="007D5EAE" w:rsidRDefault="007D5EAE" w:rsidP="007D5EAE">
      <w:pPr>
        <w:pStyle w:val="EndNoteBibliography"/>
        <w:spacing w:after="0"/>
        <w:rPr>
          <w:sz w:val="16"/>
          <w:szCs w:val="16"/>
        </w:rPr>
      </w:pPr>
      <w:r w:rsidRPr="007D5EAE">
        <w:rPr>
          <w:sz w:val="16"/>
          <w:szCs w:val="16"/>
        </w:rPr>
        <w:t>[3] K.J. O’Malley, J.D. Bowling, E.M. Barry, K.R. Hazlett, D.S.J.I. Reed, Immunity, Development, characterization, and standardization of a nose-only inhalation exposure system for exposure of rabbits to small-particle aerosols containing Francisella tularensis, 87(8) (2019) 10.1128/iai. 00198-19.</w:t>
      </w:r>
    </w:p>
    <w:p w14:paraId="420BDBF4" w14:textId="77777777" w:rsidR="007D5EAE" w:rsidRPr="007D5EAE" w:rsidRDefault="007D5EAE" w:rsidP="007D5EAE">
      <w:pPr>
        <w:pStyle w:val="EndNoteBibliography"/>
        <w:spacing w:after="0"/>
        <w:rPr>
          <w:sz w:val="16"/>
          <w:szCs w:val="16"/>
        </w:rPr>
      </w:pPr>
      <w:r w:rsidRPr="007D5EAE">
        <w:rPr>
          <w:sz w:val="16"/>
          <w:szCs w:val="16"/>
        </w:rPr>
        <w:t>[4] D. Chang, L. Sharma, C.S.D.J.C. Cruz, Harnessing murine microbiome models to study human lung microbiome, 157(4) (2020) 776-778.</w:t>
      </w:r>
    </w:p>
    <w:p w14:paraId="53C9A9F9" w14:textId="77777777" w:rsidR="007D5EAE" w:rsidRPr="007D5EAE" w:rsidRDefault="007D5EAE" w:rsidP="007D5EAE">
      <w:pPr>
        <w:pStyle w:val="EndNoteBibliography"/>
        <w:spacing w:after="0"/>
        <w:rPr>
          <w:sz w:val="16"/>
          <w:szCs w:val="16"/>
        </w:rPr>
      </w:pPr>
      <w:r w:rsidRPr="007D5EAE">
        <w:rPr>
          <w:sz w:val="16"/>
          <w:szCs w:val="16"/>
        </w:rPr>
        <w:t>[5] J.D. Crapo, S.L. Young, E.K. Fram, K.E. Pinkerton, B.E. Barry, R.O.J.A.R.o.R.D. Crapo, Morphometric characteristics of cells in the alveolar region of mammalian lungs, 128(2P2) (1983) S42-S46.</w:t>
      </w:r>
    </w:p>
    <w:p w14:paraId="2E273FA5" w14:textId="77777777" w:rsidR="007D5EAE" w:rsidRPr="007D5EAE" w:rsidRDefault="007D5EAE" w:rsidP="007D5EAE">
      <w:pPr>
        <w:pStyle w:val="EndNoteBibliography"/>
        <w:spacing w:after="0"/>
        <w:rPr>
          <w:sz w:val="16"/>
          <w:szCs w:val="16"/>
        </w:rPr>
      </w:pPr>
      <w:r w:rsidRPr="007D5EAE">
        <w:rPr>
          <w:sz w:val="16"/>
          <w:szCs w:val="16"/>
        </w:rPr>
        <w:t>[6] D. Mukherjee, B. Srinivasan, J. Anbu, M. Azamthulla, V.T. Banala, S.J.D.d. Ramachandra, i. pharmacy, Improvement of bone microarchitecture in methylprednisolone induced rat model of osteoporosis by using thiolated chitosan-based risedronate mucoadhesive film, 44(11) (2018) 1845-1856.</w:t>
      </w:r>
    </w:p>
    <w:p w14:paraId="3FFA0ABB" w14:textId="77777777" w:rsidR="007D5EAE" w:rsidRPr="007D5EAE" w:rsidRDefault="007D5EAE" w:rsidP="007D5EAE">
      <w:pPr>
        <w:pStyle w:val="EndNoteBibliography"/>
        <w:spacing w:after="0"/>
        <w:rPr>
          <w:sz w:val="16"/>
          <w:szCs w:val="16"/>
        </w:rPr>
      </w:pPr>
      <w:r w:rsidRPr="007D5EAE">
        <w:rPr>
          <w:sz w:val="16"/>
          <w:szCs w:val="16"/>
        </w:rPr>
        <w:t>[7] S.K. Lai, D.E. O'Hanlon, S. Harrold, S.T. Man, Y.-Y. Wang, R. Cone, J.J.P.o.t.N.A.o.S. Hanes, Rapid transport of large polymeric nanoparticles in fresh undiluted human mucus, 104(5) (2007) 1482-1487.</w:t>
      </w:r>
    </w:p>
    <w:p w14:paraId="00F0F7FB" w14:textId="77777777" w:rsidR="007D5EAE" w:rsidRPr="007D5EAE" w:rsidRDefault="007D5EAE" w:rsidP="007D5EAE">
      <w:pPr>
        <w:pStyle w:val="EndNoteBibliography"/>
        <w:spacing w:after="0"/>
        <w:rPr>
          <w:sz w:val="16"/>
          <w:szCs w:val="16"/>
        </w:rPr>
      </w:pPr>
      <w:r w:rsidRPr="007D5EAE">
        <w:rPr>
          <w:sz w:val="16"/>
          <w:szCs w:val="16"/>
        </w:rPr>
        <w:t>[8] C.-M. Lehr, F.G. Poelma, H.E. Junginger, J.J.J.I.j.o.p. Tukker, An estimate of turnover time of intestinal mucus gel layer in the rat in situ loop, 70(3) (1991) 235-240.</w:t>
      </w:r>
    </w:p>
    <w:p w14:paraId="601F4C79" w14:textId="77777777" w:rsidR="007D5EAE" w:rsidRPr="007D5EAE" w:rsidRDefault="007D5EAE" w:rsidP="007D5EAE">
      <w:pPr>
        <w:pStyle w:val="EndNoteBibliography"/>
        <w:spacing w:after="0"/>
        <w:rPr>
          <w:sz w:val="16"/>
          <w:szCs w:val="16"/>
        </w:rPr>
      </w:pPr>
      <w:r w:rsidRPr="007D5EAE">
        <w:rPr>
          <w:sz w:val="16"/>
          <w:szCs w:val="16"/>
        </w:rPr>
        <w:t>[9] O.W. Meldrum, S.H.J.B. Chotirmall, Mucus, microbiomes and pulmonary disease, 9(6) (2021) 675.</w:t>
      </w:r>
    </w:p>
    <w:p w14:paraId="03E7CE92" w14:textId="77777777" w:rsidR="007D5EAE" w:rsidRPr="007D5EAE" w:rsidRDefault="007D5EAE" w:rsidP="007D5EAE">
      <w:pPr>
        <w:pStyle w:val="EndNoteBibliography"/>
        <w:spacing w:after="0"/>
        <w:rPr>
          <w:sz w:val="16"/>
          <w:szCs w:val="16"/>
        </w:rPr>
      </w:pPr>
      <w:r w:rsidRPr="007D5EAE">
        <w:rPr>
          <w:sz w:val="16"/>
          <w:szCs w:val="16"/>
        </w:rPr>
        <w:t>[10] A. Swidsinski, B.C. Sydora, Y. Doerffel, V. Loening-Baucke, M. Vaneechoutte, M. Lupicki, J. Scholze, H. Lochs, L.A.J.I.b.d. Dieleman, Viscosity gradient within the mucus layer determines the mucosal barrier function and the spatial organization of the intestinal microbiota, 13(8) (2007) 963-970.</w:t>
      </w:r>
    </w:p>
    <w:p w14:paraId="7E8B5DF3" w14:textId="77777777" w:rsidR="007D5EAE" w:rsidRPr="007D5EAE" w:rsidRDefault="007D5EAE" w:rsidP="007D5EAE">
      <w:pPr>
        <w:pStyle w:val="EndNoteBibliography"/>
        <w:spacing w:after="0"/>
        <w:rPr>
          <w:sz w:val="16"/>
          <w:szCs w:val="16"/>
        </w:rPr>
      </w:pPr>
      <w:r w:rsidRPr="007D5EAE">
        <w:rPr>
          <w:sz w:val="16"/>
          <w:szCs w:val="16"/>
        </w:rPr>
        <w:t>[11] M.T. Cook, S.L. Smith, V.V.J.C.C. Khutoryanskiy, Novel glycopolymer hydrogels as mucosa-mimetic materials to reduce animal testing, 51(77) (2015) 14447-14450.</w:t>
      </w:r>
    </w:p>
    <w:p w14:paraId="49661BB1" w14:textId="77777777" w:rsidR="007D5EAE" w:rsidRPr="007D5EAE" w:rsidRDefault="007D5EAE" w:rsidP="007D5EAE">
      <w:pPr>
        <w:pStyle w:val="EndNoteBibliography"/>
        <w:spacing w:after="0"/>
        <w:rPr>
          <w:sz w:val="16"/>
          <w:szCs w:val="16"/>
        </w:rPr>
      </w:pPr>
      <w:r w:rsidRPr="007D5EAE">
        <w:rPr>
          <w:sz w:val="16"/>
          <w:szCs w:val="16"/>
        </w:rPr>
        <w:t>[12] A. Mohammed, J. Zurek, S. Madueke, H. Al-Kassimy, M. Yaqoob, C. Houacine, A. Ferraz, R. Kalgudi, M.G. Zariwala, N. Hawkins, Generation of high dose inhalable effervescent dispersions against pseudomonas aeruginosa biofilms, Pharmaceutical research 37 (2020) 1-14.</w:t>
      </w:r>
    </w:p>
    <w:p w14:paraId="6A4728EB" w14:textId="77777777" w:rsidR="007D5EAE" w:rsidRPr="007D5EAE" w:rsidRDefault="007D5EAE" w:rsidP="007D5EAE">
      <w:pPr>
        <w:pStyle w:val="EndNoteBibliography"/>
        <w:spacing w:after="0"/>
        <w:rPr>
          <w:sz w:val="16"/>
          <w:szCs w:val="16"/>
        </w:rPr>
      </w:pPr>
      <w:r w:rsidRPr="007D5EAE">
        <w:rPr>
          <w:sz w:val="16"/>
          <w:szCs w:val="16"/>
        </w:rPr>
        <w:t>[13] H. Weggeberg, T.F. Benden, E. Steinnes, T.P.J.E.C. Flaten, Ecotoxicology, Element analysis and bioaccessibility assessment of ultrafine airborne particulate matter (PM0. 1) using simulated lung fluid extraction (artificial lysosomal fluid and Gamble's solution), 1 (2019) 26-35.</w:t>
      </w:r>
    </w:p>
    <w:p w14:paraId="6E3541E5" w14:textId="77777777" w:rsidR="007D5EAE" w:rsidRPr="007D5EAE" w:rsidRDefault="007D5EAE" w:rsidP="007D5EAE">
      <w:pPr>
        <w:pStyle w:val="EndNoteBibliography"/>
        <w:rPr>
          <w:sz w:val="16"/>
          <w:szCs w:val="16"/>
        </w:rPr>
      </w:pPr>
      <w:r w:rsidRPr="007D5EAE">
        <w:rPr>
          <w:sz w:val="16"/>
          <w:szCs w:val="16"/>
        </w:rPr>
        <w:t>[14] A. Calas, G. Uzu, J.M. Martins, D. Voisin, L. Spadini, T. Lacroix, J.-L.J.S.r. Jaffrezo, The importance of simulated lung fluid (SLF) extractions for a more relevant evaluation of the oxidative potential of particulate matter, 7(1) (2017) 11617.</w:t>
      </w:r>
    </w:p>
    <w:p w14:paraId="57DCC100" w14:textId="70EA791D" w:rsidR="00A515A9" w:rsidRPr="000F12CC" w:rsidRDefault="00910048" w:rsidP="007D5EAE">
      <w:pPr>
        <w:pStyle w:val="DDLBodyText"/>
        <w:rPr>
          <w:rFonts w:cs="Arial"/>
          <w:noProof/>
          <w:sz w:val="16"/>
          <w:szCs w:val="16"/>
        </w:rPr>
      </w:pPr>
      <w:r w:rsidRPr="007D5EAE">
        <w:rPr>
          <w:rFonts w:cs="Arial"/>
          <w:noProof/>
          <w:sz w:val="16"/>
          <w:szCs w:val="16"/>
        </w:rPr>
        <w:fldChar w:fldCharType="end"/>
      </w:r>
      <w:bookmarkEnd w:id="8"/>
    </w:p>
    <w:sectPr w:rsidR="00A515A9" w:rsidRPr="000F12CC" w:rsidSect="00205F09">
      <w:headerReference w:type="even" r:id="rId14"/>
      <w:headerReference w:type="default" r:id="rId15"/>
      <w:endnotePr>
        <w:numFmt w:val="decimal"/>
      </w:endnotePr>
      <w:pgSz w:w="11907" w:h="16839" w:code="9"/>
      <w:pgMar w:top="1304" w:right="1304" w:bottom="1531"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C8BA2" w14:textId="77777777" w:rsidR="00F7798D" w:rsidRDefault="00F7798D" w:rsidP="00A515A9">
      <w:pPr>
        <w:spacing w:after="0"/>
      </w:pPr>
      <w:r>
        <w:separator/>
      </w:r>
    </w:p>
  </w:endnote>
  <w:endnote w:type="continuationSeparator" w:id="0">
    <w:p w14:paraId="2B99FDF3" w14:textId="77777777" w:rsidR="00F7798D" w:rsidRDefault="00F7798D"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0647F" w14:textId="77777777" w:rsidR="00F7798D" w:rsidRDefault="00F7798D" w:rsidP="00A515A9">
      <w:pPr>
        <w:spacing w:after="0"/>
      </w:pPr>
      <w:r>
        <w:separator/>
      </w:r>
    </w:p>
  </w:footnote>
  <w:footnote w:type="continuationSeparator" w:id="0">
    <w:p w14:paraId="045B32AA" w14:textId="77777777" w:rsidR="00F7798D" w:rsidRDefault="00F7798D"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5F767919" w:rsidR="00C126B9" w:rsidRPr="003C58EE" w:rsidRDefault="009A52B9" w:rsidP="00964A86">
    <w:pPr>
      <w:pStyle w:val="Header"/>
      <w:pBdr>
        <w:bottom w:val="single" w:sz="6" w:space="1" w:color="auto"/>
      </w:pBdr>
      <w:jc w:val="left"/>
      <w:rPr>
        <w:i/>
      </w:rPr>
    </w:pPr>
    <w:r w:rsidRPr="003C58EE">
      <w:rPr>
        <w:i/>
      </w:rPr>
      <w:t>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8C238A">
      <w:rPr>
        <w:i/>
      </w:rPr>
      <w:t>3</w:t>
    </w:r>
    <w:r w:rsidR="00964A86" w:rsidRPr="003C58EE">
      <w:rPr>
        <w:i/>
      </w:rPr>
      <w:t xml:space="preserve"> </w:t>
    </w:r>
    <w:r w:rsidRPr="003C58EE">
      <w:rPr>
        <w:i/>
      </w:rPr>
      <w:t>-</w:t>
    </w:r>
    <w:r w:rsidR="000F65C7">
      <w:rPr>
        <w:i/>
      </w:rPr>
      <w:t xml:space="preserve"> </w:t>
    </w:r>
    <w:r w:rsidR="000F65C7" w:rsidRPr="000F65C7">
      <w:rPr>
        <w:i/>
      </w:rPr>
      <w:fldChar w:fldCharType="begin">
        <w:fldData xml:space="preserve">CNDJ6nn5us4RjIIAqgBLqQsCAAAACAAAAAcAAABBAHUAdABoAG8AcgAAAA==
</w:fldData>
      </w:fldChar>
    </w:r>
    <w:r w:rsidR="000F65C7" w:rsidRPr="000F65C7">
      <w:rPr>
        <w:i/>
        <w:u w:val="single"/>
      </w:rPr>
      <w:instrText xml:space="preserve"> </w:instrText>
    </w:r>
    <w:sdt>
      <w:sdtPr>
        <w:rPr>
          <w:i/>
          <w:u w:val="single"/>
        </w:rPr>
        <w:alias w:val="Main Author"/>
        <w:tag w:val="Main Author"/>
        <w:id w:val="1712145985"/>
        <w:placeholder>
          <w:docPart w:val="14DA30B6599E4493A320157DB2FDCDE6"/>
        </w:placeholder>
      </w:sdtPr>
      <w:sdtEndPr/>
      <w:sdtContent>
        <w:r w:rsidR="000F65C7" w:rsidRPr="000F65C7">
          <w:rPr>
            <w:i/>
          </w:rPr>
          <w:instrText>Mahmoud H. Abu Elella</w:instrText>
        </w:r>
      </w:sdtContent>
    </w:sdt>
    <w:r w:rsidR="000F65C7" w:rsidRPr="000F65C7">
      <w:rPr>
        <w:i/>
      </w:rPr>
      <w:instrText xml:space="preserve"> \ </w:instrText>
    </w:r>
    <w:sdt>
      <w:sdtPr>
        <w:rPr>
          <w:i/>
        </w:rPr>
        <w:alias w:val="Title"/>
        <w:tag w:val="Title"/>
        <w:id w:val="-1978981458"/>
        <w:placeholder>
          <w:docPart w:val="EBDA0CDE4BD84438A96879C755EDB0CF"/>
        </w:placeholder>
      </w:sdtPr>
      <w:sdtEndPr/>
      <w:sdtContent>
        <w:r w:rsidR="000F65C7" w:rsidRPr="000F65C7">
          <w:rPr>
            <w:i/>
          </w:rPr>
          <w:instrText>Design of in vitro lung model to assess efficacy of inhaled antibiotics</w:instrText>
        </w:r>
      </w:sdtContent>
    </w:sdt>
    <w:r w:rsidR="000F65C7" w:rsidRPr="000F65C7">
      <w:rPr>
        <w:i/>
      </w:rPr>
      <w:instrText xml:space="preserve"> </w:instrText>
    </w:r>
    <w:r w:rsidR="000F65C7" w:rsidRPr="000F65C7">
      <w:rPr>
        <w:i/>
      </w:rPr>
    </w:r>
    <w:r w:rsidR="000F65C7" w:rsidRPr="000F65C7">
      <w:rPr>
        <w:i/>
      </w:rPr>
      <w:fldChar w:fldCharType="separate"/>
    </w:r>
    <w:r w:rsidR="000F65C7" w:rsidRPr="000F65C7">
      <w:rPr>
        <w:i/>
      </w:rPr>
      <w:fldChar w:fldCharType="end"/>
    </w:r>
    <w:r w:rsidR="00990C1E" w:rsidRPr="00E33E9E">
      <w:rPr>
        <w:i/>
      </w:rPr>
      <w:fldChar w:fldCharType="begin">
        <w:fldData xml:space="preserve">CNDJ6nn5us4RjIIAqgBLqQsCAAAACAAAAAYAAABUAGkAdABsAGUAAAA=
</w:fldData>
      </w:fldChar>
    </w:r>
    <w:r w:rsidR="00990C1E" w:rsidRPr="00E33E9E">
      <w:rPr>
        <w:i/>
      </w:rPr>
      <w:instrText xml:space="preserve"> </w:instrText>
    </w:r>
    <w:sdt>
      <w:sdtPr>
        <w:rPr>
          <w:i/>
          <w:u w:val="single"/>
        </w:rPr>
        <w:alias w:val="Main Author"/>
        <w:tag w:val="Main Author"/>
        <w:id w:val="929011388"/>
        <w:placeholder>
          <w:docPart w:val="47F594EA6D994604A5AD261381ADB0D2"/>
        </w:placeholder>
      </w:sdtPr>
      <w:sdtEndPr/>
      <w:sdtContent>
        <w:r w:rsidR="007A5533" w:rsidRPr="00E33E9E">
          <w:rPr>
            <w:i/>
          </w:rPr>
          <w:instrText>Mahmoud H. Abu Elella</w:instrText>
        </w:r>
      </w:sdtContent>
    </w:sdt>
    <w:r w:rsidR="00990C1E" w:rsidRPr="00E33E9E">
      <w:rPr>
        <w:i/>
      </w:rPr>
      <w:instrText xml:space="preserve"> \</w:instrText>
    </w:r>
    <w:r w:rsidR="00E33E9E" w:rsidRPr="00E33E9E">
      <w:rPr>
        <w:i/>
      </w:rPr>
      <w:instrText xml:space="preserve"> Design of in vitro lung model to assess efficacy of inhaled antibiotics</w:instrText>
    </w:r>
    <w:r w:rsidR="00990C1E" w:rsidRPr="00E33E9E">
      <w:rPr>
        <w:i/>
      </w:rPr>
    </w:r>
    <w:r w:rsidR="00990C1E" w:rsidRPr="00E33E9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0F65C7" w:rsidRPr="000F65C7">
          <w:rPr>
            <w:i/>
          </w:rPr>
          <w:fldChar w:fldCharType="begin">
            <w:fldData xml:space="preserve">CNDJ6nn5us4RjIIAqgBLqQsCAAAACAAAAAcAAABBAHUAdABoAG8AcgAAAA==
</w:fldData>
          </w:fldChar>
        </w:r>
        <w:r w:rsidR="000F65C7" w:rsidRPr="000F65C7">
          <w:rPr>
            <w:i/>
            <w:u w:val="single"/>
          </w:rPr>
          <w:instrText xml:space="preserve"> </w:instrText>
        </w:r>
        <w:sdt>
          <w:sdtPr>
            <w:rPr>
              <w:i/>
              <w:u w:val="single"/>
            </w:rPr>
            <w:alias w:val="Main Author"/>
            <w:tag w:val="Main Author"/>
            <w:id w:val="-226998384"/>
            <w:placeholder>
              <w:docPart w:val="6536A9909DB1476AB4D9415774B2FAA0"/>
            </w:placeholder>
          </w:sdtPr>
          <w:sdtEndPr/>
          <w:sdtContent>
            <w:r w:rsidR="000F65C7" w:rsidRPr="000F65C7">
              <w:rPr>
                <w:i/>
              </w:rPr>
              <w:instrText>Mahmoud H. Abu Elella</w:instrText>
            </w:r>
          </w:sdtContent>
        </w:sdt>
        <w:r w:rsidR="000F65C7" w:rsidRPr="000F65C7">
          <w:rPr>
            <w:i/>
          </w:rPr>
          <w:instrText xml:space="preserve"> \ </w:instrText>
        </w:r>
        <w:sdt>
          <w:sdtPr>
            <w:rPr>
              <w:i/>
            </w:rPr>
            <w:alias w:val="Title"/>
            <w:tag w:val="Title"/>
            <w:id w:val="-1381471622"/>
            <w:placeholder>
              <w:docPart w:val="668B709D44514BF2ACD9642042795B72"/>
            </w:placeholder>
          </w:sdtPr>
          <w:sdtEndPr/>
          <w:sdtContent>
            <w:r w:rsidR="000F65C7" w:rsidRPr="000F65C7">
              <w:rPr>
                <w:i/>
              </w:rPr>
              <w:instrText>Design of in vitro lung model to assess efficacy of inhaled antibiotics</w:instrText>
            </w:r>
          </w:sdtContent>
        </w:sdt>
        <w:r w:rsidR="000F65C7" w:rsidRPr="000F65C7">
          <w:rPr>
            <w:i/>
          </w:rPr>
          <w:instrText xml:space="preserve"> </w:instrText>
        </w:r>
        <w:r w:rsidR="000F65C7" w:rsidRPr="000F65C7">
          <w:rPr>
            <w:i/>
          </w:rPr>
        </w:r>
        <w:r w:rsidR="000F65C7" w:rsidRPr="000F65C7">
          <w:rPr>
            <w:i/>
          </w:rPr>
          <w:fldChar w:fldCharType="separate"/>
        </w:r>
        <w:sdt>
          <w:sdtPr>
            <w:rPr>
              <w:i/>
            </w:rPr>
            <w:alias w:val="Main Author"/>
            <w:tag w:val="Main Author"/>
            <w:id w:val="402103504"/>
            <w:placeholder>
              <w:docPart w:val="1F8B82B4A7CE4B159B401F06A7F9A6BC"/>
            </w:placeholder>
          </w:sdtPr>
          <w:sdtEndPr>
            <w:rPr>
              <w:rStyle w:val="PlaceholderText"/>
              <w:color w:val="808080"/>
            </w:rPr>
          </w:sdtEndPr>
          <w:sdtContent>
            <w:r w:rsidR="000F65C7" w:rsidRPr="000F65C7">
              <w:rPr>
                <w:i/>
              </w:rPr>
              <w:t xml:space="preserve"> </w:t>
            </w:r>
            <w:r w:rsidR="000F65C7">
              <w:rPr>
                <w:i/>
              </w:rPr>
              <w:t>D</w:t>
            </w:r>
            <w:r w:rsidR="000F65C7" w:rsidRPr="000F65C7">
              <w:rPr>
                <w:i/>
              </w:rPr>
              <w:t>esign of in vitro lung</w:t>
            </w:r>
            <w:r w:rsidR="00783F5D">
              <w:rPr>
                <w:i/>
              </w:rPr>
              <w:t xml:space="preserve"> </w:t>
            </w:r>
            <w:r w:rsidR="00783F5D" w:rsidRPr="009F2304">
              <w:rPr>
                <w:i/>
                <w:iCs/>
              </w:rPr>
              <w:t>mucus-microbiota</w:t>
            </w:r>
            <w:r w:rsidR="000F65C7" w:rsidRPr="000F65C7">
              <w:rPr>
                <w:i/>
              </w:rPr>
              <w:t xml:space="preserve"> model to assess efficacy of inhaled antibiotics</w:t>
            </w:r>
          </w:sdtContent>
        </w:sdt>
        <w:r w:rsidR="000F65C7" w:rsidRPr="000F65C7">
          <w:rPr>
            <w:i/>
          </w:rPr>
          <w:fldChar w:fldCharType="end"/>
        </w:r>
      </w:sdtContent>
    </w:sdt>
    <w:r w:rsidR="00990C1E" w:rsidRPr="00E33E9E">
      <w:rPr>
        <w:i/>
      </w:rPr>
      <w:fldChar w:fldCharType="end"/>
    </w:r>
    <w:r w:rsidR="003C58EE">
      <w:rPr>
        <w:i/>
      </w:rPr>
      <w:t xml:space="preserve"> </w:t>
    </w:r>
    <w:r w:rsidR="00E33E9E" w:rsidRPr="00BD7DE3">
      <w:rPr>
        <w:i/>
      </w:rPr>
      <w:t>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F69E4DA"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0F65C7">
      <w:rPr>
        <w:i/>
      </w:rPr>
      <w:fldChar w:fldCharType="begin">
        <w:fldData xml:space="preserve">CNDJ6nn5us4RjIIAqgBLqQsCAAAACAAAAAcAAABBAHUAdABoAG8AcgAAAA==
</w:fldData>
      </w:fldChar>
    </w:r>
    <w:r w:rsidR="007A5533" w:rsidRPr="000F65C7">
      <w:rPr>
        <w:i/>
        <w:u w:val="single"/>
      </w:rPr>
      <w:instrText xml:space="preserve"> </w:instrText>
    </w:r>
    <w:sdt>
      <w:sdtPr>
        <w:rPr>
          <w:i/>
          <w:u w:val="single"/>
        </w:rPr>
        <w:alias w:val="Main Author"/>
        <w:tag w:val="Main Author"/>
        <w:id w:val="2009558846"/>
        <w:placeholder>
          <w:docPart w:val="227BB0C8799D414DB53E28696185C1F9"/>
        </w:placeholder>
      </w:sdtPr>
      <w:sdtEndPr/>
      <w:sdtContent>
        <w:r w:rsidR="007A5533" w:rsidRPr="000F65C7">
          <w:rPr>
            <w:i/>
          </w:rPr>
          <w:instrText>Mahmoud H. Abu Elella</w:instrText>
        </w:r>
      </w:sdtContent>
    </w:sdt>
    <w:r w:rsidR="007A5533" w:rsidRPr="000F65C7">
      <w:rPr>
        <w:i/>
      </w:rPr>
      <w:instrText xml:space="preserve"> </w:instrText>
    </w:r>
    <w:r w:rsidR="00990C1E" w:rsidRPr="000F65C7">
      <w:rPr>
        <w:i/>
      </w:rPr>
      <w:instrText>\</w:instrText>
    </w:r>
    <w:r w:rsidR="007A5533" w:rsidRPr="000F65C7">
      <w:rPr>
        <w:i/>
      </w:rPr>
      <w:instrText xml:space="preserve"> </w:instrText>
    </w:r>
    <w:sdt>
      <w:sdtPr>
        <w:rPr>
          <w:i/>
        </w:rPr>
        <w:alias w:val="Title"/>
        <w:tag w:val="Title"/>
        <w:id w:val="390934720"/>
        <w:placeholder>
          <w:docPart w:val="A966E759618F46C78270EE03D6E843AF"/>
        </w:placeholder>
      </w:sdtPr>
      <w:sdtEndPr/>
      <w:sdtContent>
        <w:r w:rsidR="007A5533" w:rsidRPr="000F65C7">
          <w:rPr>
            <w:i/>
          </w:rPr>
          <w:instrText>Design of in vitro lung model to assess efficacy of inhaled antibiotics</w:instrText>
        </w:r>
      </w:sdtContent>
    </w:sdt>
    <w:r w:rsidR="00990C1E" w:rsidRPr="000F65C7">
      <w:rPr>
        <w:i/>
      </w:rPr>
      <w:instrText xml:space="preserve"> </w:instrText>
    </w:r>
    <w:r w:rsidR="00990C1E" w:rsidRPr="000F65C7">
      <w:rPr>
        <w:i/>
      </w:rPr>
    </w:r>
    <w:r w:rsidR="00990C1E" w:rsidRPr="000F65C7">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sdt>
          <w:sdtPr>
            <w:rPr>
              <w:i/>
              <w:color w:val="808080"/>
              <w:u w:val="single"/>
            </w:rPr>
            <w:alias w:val="Main Author"/>
            <w:tag w:val="Main Author"/>
            <w:id w:val="-1032879055"/>
            <w:placeholder>
              <w:docPart w:val="9443139F098C41E2A04642DD5619CD51"/>
            </w:placeholder>
          </w:sdtPr>
          <w:sdtEndPr/>
          <w:sdtContent>
            <w:r w:rsidR="000F65C7" w:rsidRPr="000F65C7">
              <w:rPr>
                <w:i/>
              </w:rPr>
              <w:t>Mahmoud H. Abu Elella</w:t>
            </w:r>
          </w:sdtContent>
        </w:sdt>
      </w:sdtContent>
    </w:sdt>
    <w:r w:rsidR="00990C1E" w:rsidRPr="000F65C7">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Biomaterialia&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5f9seebdvrxgezrp9xd0rke5z9fxp0z9pw&quot;&gt;My EndNote Library&lt;record-ids&gt;&lt;item&gt;5&lt;/item&gt;&lt;/record-ids&gt;&lt;/item&gt;&lt;/Libraries&gt;"/>
  </w:docVars>
  <w:rsids>
    <w:rsidRoot w:val="000E77D5"/>
    <w:rsid w:val="0000715D"/>
    <w:rsid w:val="000109F8"/>
    <w:rsid w:val="0001616D"/>
    <w:rsid w:val="00016641"/>
    <w:rsid w:val="00032260"/>
    <w:rsid w:val="00042D62"/>
    <w:rsid w:val="00054372"/>
    <w:rsid w:val="000626BE"/>
    <w:rsid w:val="0006467A"/>
    <w:rsid w:val="000750F1"/>
    <w:rsid w:val="000A2590"/>
    <w:rsid w:val="000A5A12"/>
    <w:rsid w:val="000B4E36"/>
    <w:rsid w:val="000D5A25"/>
    <w:rsid w:val="000E1007"/>
    <w:rsid w:val="000E77D5"/>
    <w:rsid w:val="000F12CC"/>
    <w:rsid w:val="000F65C7"/>
    <w:rsid w:val="001041CA"/>
    <w:rsid w:val="0012224E"/>
    <w:rsid w:val="00134FB6"/>
    <w:rsid w:val="001409C8"/>
    <w:rsid w:val="001516A0"/>
    <w:rsid w:val="00160344"/>
    <w:rsid w:val="001604DB"/>
    <w:rsid w:val="0018104E"/>
    <w:rsid w:val="001831B3"/>
    <w:rsid w:val="001942DB"/>
    <w:rsid w:val="00195C60"/>
    <w:rsid w:val="001B0E1B"/>
    <w:rsid w:val="001B458E"/>
    <w:rsid w:val="001C1A34"/>
    <w:rsid w:val="001E5027"/>
    <w:rsid w:val="001F555D"/>
    <w:rsid w:val="001F70F6"/>
    <w:rsid w:val="001F79B3"/>
    <w:rsid w:val="00205F09"/>
    <w:rsid w:val="00217845"/>
    <w:rsid w:val="00217B1F"/>
    <w:rsid w:val="0022587C"/>
    <w:rsid w:val="00231C18"/>
    <w:rsid w:val="0026334C"/>
    <w:rsid w:val="002666D8"/>
    <w:rsid w:val="00283F05"/>
    <w:rsid w:val="0028632D"/>
    <w:rsid w:val="00287EA3"/>
    <w:rsid w:val="0029067A"/>
    <w:rsid w:val="00296F43"/>
    <w:rsid w:val="002A3E34"/>
    <w:rsid w:val="002B74ED"/>
    <w:rsid w:val="002C6854"/>
    <w:rsid w:val="002D1C96"/>
    <w:rsid w:val="002D36C4"/>
    <w:rsid w:val="002E77AE"/>
    <w:rsid w:val="002F196C"/>
    <w:rsid w:val="002F38E3"/>
    <w:rsid w:val="00306BA2"/>
    <w:rsid w:val="00311E4A"/>
    <w:rsid w:val="0031528C"/>
    <w:rsid w:val="00323FE7"/>
    <w:rsid w:val="0033185B"/>
    <w:rsid w:val="003373BE"/>
    <w:rsid w:val="00345D9C"/>
    <w:rsid w:val="0034725F"/>
    <w:rsid w:val="0034794F"/>
    <w:rsid w:val="00362EDB"/>
    <w:rsid w:val="00387ECA"/>
    <w:rsid w:val="0039248E"/>
    <w:rsid w:val="003A1A58"/>
    <w:rsid w:val="003B1031"/>
    <w:rsid w:val="003B383B"/>
    <w:rsid w:val="003B65D1"/>
    <w:rsid w:val="003C568E"/>
    <w:rsid w:val="003C58EE"/>
    <w:rsid w:val="003C6A3B"/>
    <w:rsid w:val="003D10FC"/>
    <w:rsid w:val="003D3DDE"/>
    <w:rsid w:val="003D7C47"/>
    <w:rsid w:val="003E1618"/>
    <w:rsid w:val="003E5D10"/>
    <w:rsid w:val="003F37A9"/>
    <w:rsid w:val="00404A4E"/>
    <w:rsid w:val="0040614F"/>
    <w:rsid w:val="0041018A"/>
    <w:rsid w:val="00422894"/>
    <w:rsid w:val="00424C98"/>
    <w:rsid w:val="00425A12"/>
    <w:rsid w:val="00427F09"/>
    <w:rsid w:val="00432ADD"/>
    <w:rsid w:val="00435D2A"/>
    <w:rsid w:val="00442036"/>
    <w:rsid w:val="00444A63"/>
    <w:rsid w:val="00447700"/>
    <w:rsid w:val="0045501F"/>
    <w:rsid w:val="00481BE6"/>
    <w:rsid w:val="00490C5A"/>
    <w:rsid w:val="00496006"/>
    <w:rsid w:val="004A684A"/>
    <w:rsid w:val="004B2051"/>
    <w:rsid w:val="004B6D88"/>
    <w:rsid w:val="004C0EB4"/>
    <w:rsid w:val="004C1847"/>
    <w:rsid w:val="004D73AE"/>
    <w:rsid w:val="004F451E"/>
    <w:rsid w:val="004F7E1D"/>
    <w:rsid w:val="004F7F64"/>
    <w:rsid w:val="00512ED9"/>
    <w:rsid w:val="005302DC"/>
    <w:rsid w:val="005303CA"/>
    <w:rsid w:val="00531224"/>
    <w:rsid w:val="005357DB"/>
    <w:rsid w:val="00541F41"/>
    <w:rsid w:val="00544864"/>
    <w:rsid w:val="00544FB7"/>
    <w:rsid w:val="00565D5A"/>
    <w:rsid w:val="00582113"/>
    <w:rsid w:val="00591DC8"/>
    <w:rsid w:val="00593A46"/>
    <w:rsid w:val="00596663"/>
    <w:rsid w:val="005B5CC0"/>
    <w:rsid w:val="005B5FD9"/>
    <w:rsid w:val="005D1383"/>
    <w:rsid w:val="005D176E"/>
    <w:rsid w:val="005D441D"/>
    <w:rsid w:val="005F4472"/>
    <w:rsid w:val="006047B7"/>
    <w:rsid w:val="00613573"/>
    <w:rsid w:val="0061571F"/>
    <w:rsid w:val="006161BD"/>
    <w:rsid w:val="006220F6"/>
    <w:rsid w:val="00623DF2"/>
    <w:rsid w:val="00631B86"/>
    <w:rsid w:val="00642787"/>
    <w:rsid w:val="00660395"/>
    <w:rsid w:val="00660697"/>
    <w:rsid w:val="00671088"/>
    <w:rsid w:val="00676DA7"/>
    <w:rsid w:val="00677708"/>
    <w:rsid w:val="00686D0B"/>
    <w:rsid w:val="00696874"/>
    <w:rsid w:val="00697AE7"/>
    <w:rsid w:val="006A7D26"/>
    <w:rsid w:val="006B12B5"/>
    <w:rsid w:val="006B3D22"/>
    <w:rsid w:val="006D5064"/>
    <w:rsid w:val="006E1C6F"/>
    <w:rsid w:val="006F0288"/>
    <w:rsid w:val="006F6F8E"/>
    <w:rsid w:val="007042E2"/>
    <w:rsid w:val="0070763C"/>
    <w:rsid w:val="00711C1F"/>
    <w:rsid w:val="00715F4B"/>
    <w:rsid w:val="007735FD"/>
    <w:rsid w:val="00774E51"/>
    <w:rsid w:val="00781E78"/>
    <w:rsid w:val="0078212D"/>
    <w:rsid w:val="00783F5D"/>
    <w:rsid w:val="00784010"/>
    <w:rsid w:val="00787F68"/>
    <w:rsid w:val="00795DE0"/>
    <w:rsid w:val="007A5533"/>
    <w:rsid w:val="007B2BEC"/>
    <w:rsid w:val="007B38B6"/>
    <w:rsid w:val="007D307A"/>
    <w:rsid w:val="007D5EAE"/>
    <w:rsid w:val="007E2F09"/>
    <w:rsid w:val="007E4351"/>
    <w:rsid w:val="007F4424"/>
    <w:rsid w:val="00804EEB"/>
    <w:rsid w:val="008050EA"/>
    <w:rsid w:val="00821655"/>
    <w:rsid w:val="008316DC"/>
    <w:rsid w:val="00836B77"/>
    <w:rsid w:val="00837ED2"/>
    <w:rsid w:val="008443EE"/>
    <w:rsid w:val="0084598F"/>
    <w:rsid w:val="00850104"/>
    <w:rsid w:val="00852676"/>
    <w:rsid w:val="00860916"/>
    <w:rsid w:val="00861B53"/>
    <w:rsid w:val="00870B52"/>
    <w:rsid w:val="00881895"/>
    <w:rsid w:val="00885F65"/>
    <w:rsid w:val="0088662B"/>
    <w:rsid w:val="008923C2"/>
    <w:rsid w:val="008B02F1"/>
    <w:rsid w:val="008B4BF0"/>
    <w:rsid w:val="008C238A"/>
    <w:rsid w:val="008C5C57"/>
    <w:rsid w:val="008C7F2D"/>
    <w:rsid w:val="008D115B"/>
    <w:rsid w:val="008D4D8B"/>
    <w:rsid w:val="008D7F19"/>
    <w:rsid w:val="008F2A41"/>
    <w:rsid w:val="008F44DC"/>
    <w:rsid w:val="00900F87"/>
    <w:rsid w:val="00910048"/>
    <w:rsid w:val="0092672E"/>
    <w:rsid w:val="00930DA1"/>
    <w:rsid w:val="0093458B"/>
    <w:rsid w:val="00941946"/>
    <w:rsid w:val="0095324F"/>
    <w:rsid w:val="00964A86"/>
    <w:rsid w:val="00966CD3"/>
    <w:rsid w:val="00973485"/>
    <w:rsid w:val="00974E37"/>
    <w:rsid w:val="00976885"/>
    <w:rsid w:val="009818AC"/>
    <w:rsid w:val="00990C1E"/>
    <w:rsid w:val="00995709"/>
    <w:rsid w:val="00996628"/>
    <w:rsid w:val="009A0009"/>
    <w:rsid w:val="009A1638"/>
    <w:rsid w:val="009A3029"/>
    <w:rsid w:val="009A4453"/>
    <w:rsid w:val="009A52B9"/>
    <w:rsid w:val="009A5E01"/>
    <w:rsid w:val="009B1214"/>
    <w:rsid w:val="009B4A42"/>
    <w:rsid w:val="009C1669"/>
    <w:rsid w:val="009C6C08"/>
    <w:rsid w:val="009D1A31"/>
    <w:rsid w:val="009D1CB7"/>
    <w:rsid w:val="009D5953"/>
    <w:rsid w:val="009D77B3"/>
    <w:rsid w:val="009E7542"/>
    <w:rsid w:val="009F2304"/>
    <w:rsid w:val="009F5F33"/>
    <w:rsid w:val="00A01D9D"/>
    <w:rsid w:val="00A0358B"/>
    <w:rsid w:val="00A13504"/>
    <w:rsid w:val="00A14F14"/>
    <w:rsid w:val="00A27818"/>
    <w:rsid w:val="00A46DAE"/>
    <w:rsid w:val="00A515A9"/>
    <w:rsid w:val="00A61C7F"/>
    <w:rsid w:val="00A67298"/>
    <w:rsid w:val="00A906B5"/>
    <w:rsid w:val="00A90859"/>
    <w:rsid w:val="00A94905"/>
    <w:rsid w:val="00AA1175"/>
    <w:rsid w:val="00AA74BE"/>
    <w:rsid w:val="00AC04A2"/>
    <w:rsid w:val="00AD115D"/>
    <w:rsid w:val="00AE2987"/>
    <w:rsid w:val="00AF447F"/>
    <w:rsid w:val="00AF4E8B"/>
    <w:rsid w:val="00B122AD"/>
    <w:rsid w:val="00B25B95"/>
    <w:rsid w:val="00B362D6"/>
    <w:rsid w:val="00B372ED"/>
    <w:rsid w:val="00B412B3"/>
    <w:rsid w:val="00B42A7F"/>
    <w:rsid w:val="00B5120E"/>
    <w:rsid w:val="00B54843"/>
    <w:rsid w:val="00B55646"/>
    <w:rsid w:val="00B719D1"/>
    <w:rsid w:val="00B763A9"/>
    <w:rsid w:val="00B804AB"/>
    <w:rsid w:val="00B906A5"/>
    <w:rsid w:val="00B94313"/>
    <w:rsid w:val="00B96A46"/>
    <w:rsid w:val="00BA0063"/>
    <w:rsid w:val="00BB2738"/>
    <w:rsid w:val="00BB32D1"/>
    <w:rsid w:val="00BB33A4"/>
    <w:rsid w:val="00BC0021"/>
    <w:rsid w:val="00BC30C2"/>
    <w:rsid w:val="00BC3B49"/>
    <w:rsid w:val="00BD68AD"/>
    <w:rsid w:val="00BD70D3"/>
    <w:rsid w:val="00BD7DE3"/>
    <w:rsid w:val="00BF46D3"/>
    <w:rsid w:val="00C0025B"/>
    <w:rsid w:val="00C0283C"/>
    <w:rsid w:val="00C126B9"/>
    <w:rsid w:val="00C35FD0"/>
    <w:rsid w:val="00C460E3"/>
    <w:rsid w:val="00C46295"/>
    <w:rsid w:val="00C543B6"/>
    <w:rsid w:val="00C5513E"/>
    <w:rsid w:val="00C65A37"/>
    <w:rsid w:val="00C6681A"/>
    <w:rsid w:val="00C73699"/>
    <w:rsid w:val="00C90CEE"/>
    <w:rsid w:val="00C974E1"/>
    <w:rsid w:val="00CC1B69"/>
    <w:rsid w:val="00CD014A"/>
    <w:rsid w:val="00CE39C8"/>
    <w:rsid w:val="00CF24A7"/>
    <w:rsid w:val="00CF7D1B"/>
    <w:rsid w:val="00D075F7"/>
    <w:rsid w:val="00D1209B"/>
    <w:rsid w:val="00D156FE"/>
    <w:rsid w:val="00D23C41"/>
    <w:rsid w:val="00D26210"/>
    <w:rsid w:val="00D36E20"/>
    <w:rsid w:val="00D41A7C"/>
    <w:rsid w:val="00D41DF5"/>
    <w:rsid w:val="00D46C57"/>
    <w:rsid w:val="00D47884"/>
    <w:rsid w:val="00D54376"/>
    <w:rsid w:val="00D566D3"/>
    <w:rsid w:val="00D67A60"/>
    <w:rsid w:val="00D85CE6"/>
    <w:rsid w:val="00D93537"/>
    <w:rsid w:val="00D96324"/>
    <w:rsid w:val="00D9655E"/>
    <w:rsid w:val="00DA65E7"/>
    <w:rsid w:val="00DB349E"/>
    <w:rsid w:val="00DD4A2D"/>
    <w:rsid w:val="00DD5EB8"/>
    <w:rsid w:val="00DE0973"/>
    <w:rsid w:val="00DE53F7"/>
    <w:rsid w:val="00DE6AE7"/>
    <w:rsid w:val="00DF1745"/>
    <w:rsid w:val="00DF32EF"/>
    <w:rsid w:val="00DF392A"/>
    <w:rsid w:val="00DF4285"/>
    <w:rsid w:val="00E00624"/>
    <w:rsid w:val="00E068AB"/>
    <w:rsid w:val="00E108CE"/>
    <w:rsid w:val="00E141BC"/>
    <w:rsid w:val="00E14DBF"/>
    <w:rsid w:val="00E33E9E"/>
    <w:rsid w:val="00E34C9C"/>
    <w:rsid w:val="00E42945"/>
    <w:rsid w:val="00E51903"/>
    <w:rsid w:val="00E62590"/>
    <w:rsid w:val="00E849B3"/>
    <w:rsid w:val="00E92FCA"/>
    <w:rsid w:val="00E95CA9"/>
    <w:rsid w:val="00E9667D"/>
    <w:rsid w:val="00E97489"/>
    <w:rsid w:val="00EA530D"/>
    <w:rsid w:val="00EC2143"/>
    <w:rsid w:val="00EC7CE2"/>
    <w:rsid w:val="00ED747C"/>
    <w:rsid w:val="00EE7503"/>
    <w:rsid w:val="00F0653C"/>
    <w:rsid w:val="00F15D45"/>
    <w:rsid w:val="00F20F19"/>
    <w:rsid w:val="00F2495D"/>
    <w:rsid w:val="00F273CC"/>
    <w:rsid w:val="00F27E20"/>
    <w:rsid w:val="00F3080A"/>
    <w:rsid w:val="00F32753"/>
    <w:rsid w:val="00F435EA"/>
    <w:rsid w:val="00F7798D"/>
    <w:rsid w:val="00F84D67"/>
    <w:rsid w:val="00FA5825"/>
    <w:rsid w:val="00FA6F23"/>
    <w:rsid w:val="00FC33BA"/>
    <w:rsid w:val="00FD125D"/>
    <w:rsid w:val="00FE2845"/>
    <w:rsid w:val="00FE2EE6"/>
    <w:rsid w:val="00FE3A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link w:val="DDLHeading1Char"/>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EndNoteBibliographyTitle">
    <w:name w:val="EndNote Bibliography Title"/>
    <w:basedOn w:val="Normal"/>
    <w:link w:val="EndNoteBibliographyTitleChar"/>
    <w:rsid w:val="00910048"/>
    <w:pPr>
      <w:spacing w:after="0"/>
      <w:jc w:val="center"/>
    </w:pPr>
    <w:rPr>
      <w:rFonts w:cs="Arial"/>
      <w:noProof/>
    </w:rPr>
  </w:style>
  <w:style w:type="character" w:customStyle="1" w:styleId="DDLHeading1Char">
    <w:name w:val="DDL_Heading1 Char"/>
    <w:basedOn w:val="Heading1Char"/>
    <w:link w:val="DDLHeading1"/>
    <w:rsid w:val="00910048"/>
    <w:rPr>
      <w:rFonts w:ascii="Arial" w:eastAsia="Times New Roman" w:hAnsi="Arial" w:cs="Times New Roman"/>
      <w:b/>
      <w:bCs/>
      <w:kern w:val="32"/>
      <w:sz w:val="18"/>
      <w:szCs w:val="32"/>
    </w:rPr>
  </w:style>
  <w:style w:type="character" w:customStyle="1" w:styleId="EndNoteBibliographyTitleChar">
    <w:name w:val="EndNote Bibliography Title Char"/>
    <w:basedOn w:val="DDLHeading1Char"/>
    <w:link w:val="EndNoteBibliographyTitle"/>
    <w:rsid w:val="00910048"/>
    <w:rPr>
      <w:rFonts w:ascii="Arial" w:eastAsia="Times New Roman" w:hAnsi="Arial" w:cs="Arial"/>
      <w:b w:val="0"/>
      <w:bCs w:val="0"/>
      <w:noProof/>
      <w:kern w:val="32"/>
      <w:sz w:val="18"/>
      <w:szCs w:val="32"/>
    </w:rPr>
  </w:style>
  <w:style w:type="paragraph" w:customStyle="1" w:styleId="EndNoteBibliography">
    <w:name w:val="EndNote Bibliography"/>
    <w:basedOn w:val="Normal"/>
    <w:link w:val="EndNoteBibliographyChar"/>
    <w:rsid w:val="00910048"/>
    <w:rPr>
      <w:rFonts w:cs="Arial"/>
      <w:noProof/>
    </w:rPr>
  </w:style>
  <w:style w:type="character" w:customStyle="1" w:styleId="EndNoteBibliographyChar">
    <w:name w:val="EndNote Bibliography Char"/>
    <w:basedOn w:val="DDLHeading1Char"/>
    <w:link w:val="EndNoteBibliography"/>
    <w:rsid w:val="00910048"/>
    <w:rPr>
      <w:rFonts w:ascii="Arial" w:eastAsia="Times New Roman" w:hAnsi="Arial" w:cs="Arial"/>
      <w:b w:val="0"/>
      <w:bCs w:val="0"/>
      <w:noProof/>
      <w:kern w:val="32"/>
      <w:sz w:val="18"/>
      <w:szCs w:val="32"/>
    </w:rPr>
  </w:style>
  <w:style w:type="character" w:styleId="Emphasis">
    <w:name w:val="Emphasis"/>
    <w:basedOn w:val="DefaultParagraphFont"/>
    <w:uiPriority w:val="20"/>
    <w:qFormat/>
    <w:rsid w:val="004550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227BB0C8799D414DB53E28696185C1F9"/>
        <w:category>
          <w:name w:val="General"/>
          <w:gallery w:val="placeholder"/>
        </w:category>
        <w:types>
          <w:type w:val="bbPlcHdr"/>
        </w:types>
        <w:behaviors>
          <w:behavior w:val="content"/>
        </w:behaviors>
        <w:guid w:val="{694CC71C-2DDB-4793-A2D1-769E15894337}"/>
      </w:docPartPr>
      <w:docPartBody>
        <w:p w:rsidR="005C4C91" w:rsidRDefault="009A718B" w:rsidP="009A718B">
          <w:pPr>
            <w:pStyle w:val="227BB0C8799D414DB53E28696185C1F9"/>
          </w:pPr>
          <w:r w:rsidRPr="00160344">
            <w:rPr>
              <w:rStyle w:val="PlaceholderText"/>
              <w:color w:val="auto"/>
              <w:u w:val="single"/>
            </w:rPr>
            <w:t>Main Author</w:t>
          </w:r>
        </w:p>
      </w:docPartBody>
    </w:docPart>
    <w:docPart>
      <w:docPartPr>
        <w:name w:val="A966E759618F46C78270EE03D6E843AF"/>
        <w:category>
          <w:name w:val="General"/>
          <w:gallery w:val="placeholder"/>
        </w:category>
        <w:types>
          <w:type w:val="bbPlcHdr"/>
        </w:types>
        <w:behaviors>
          <w:behavior w:val="content"/>
        </w:behaviors>
        <w:guid w:val="{16FF0B68-DD78-450F-8428-6427AAA49C64}"/>
      </w:docPartPr>
      <w:docPartBody>
        <w:p w:rsidR="005C4C91" w:rsidRDefault="009A718B" w:rsidP="009A718B">
          <w:pPr>
            <w:pStyle w:val="A966E759618F46C78270EE03D6E843AF"/>
          </w:pPr>
          <w:r w:rsidRPr="00160344">
            <w:rPr>
              <w:rStyle w:val="PlaceholderText"/>
              <w:color w:val="auto"/>
            </w:rPr>
            <w:t>Title of Your Paper</w:t>
          </w:r>
        </w:p>
      </w:docPartBody>
    </w:docPart>
    <w:docPart>
      <w:docPartPr>
        <w:name w:val="47F594EA6D994604A5AD261381ADB0D2"/>
        <w:category>
          <w:name w:val="General"/>
          <w:gallery w:val="placeholder"/>
        </w:category>
        <w:types>
          <w:type w:val="bbPlcHdr"/>
        </w:types>
        <w:behaviors>
          <w:behavior w:val="content"/>
        </w:behaviors>
        <w:guid w:val="{8A5A1ABB-09FB-4C58-9C22-A51F2282EEB2}"/>
      </w:docPartPr>
      <w:docPartBody>
        <w:p w:rsidR="005C4C91" w:rsidRDefault="009A718B" w:rsidP="009A718B">
          <w:pPr>
            <w:pStyle w:val="47F594EA6D994604A5AD261381ADB0D2"/>
          </w:pPr>
          <w:r w:rsidRPr="00160344">
            <w:rPr>
              <w:rStyle w:val="PlaceholderText"/>
              <w:color w:val="auto"/>
              <w:u w:val="single"/>
            </w:rPr>
            <w:t>Main Author</w:t>
          </w:r>
        </w:p>
      </w:docPartBody>
    </w:docPart>
    <w:docPart>
      <w:docPartPr>
        <w:name w:val="9443139F098C41E2A04642DD5619CD51"/>
        <w:category>
          <w:name w:val="General"/>
          <w:gallery w:val="placeholder"/>
        </w:category>
        <w:types>
          <w:type w:val="bbPlcHdr"/>
        </w:types>
        <w:behaviors>
          <w:behavior w:val="content"/>
        </w:behaviors>
        <w:guid w:val="{C9F9F6DA-A2DC-4B99-A06B-2504393A605C}"/>
      </w:docPartPr>
      <w:docPartBody>
        <w:p w:rsidR="005C4C91" w:rsidRDefault="009A718B" w:rsidP="009A718B">
          <w:pPr>
            <w:pStyle w:val="9443139F098C41E2A04642DD5619CD51"/>
          </w:pPr>
          <w:r w:rsidRPr="00160344">
            <w:rPr>
              <w:rStyle w:val="PlaceholderText"/>
              <w:color w:val="auto"/>
              <w:u w:val="single"/>
            </w:rPr>
            <w:t>Main Author</w:t>
          </w:r>
        </w:p>
      </w:docPartBody>
    </w:docPart>
    <w:docPart>
      <w:docPartPr>
        <w:name w:val="14DA30B6599E4493A320157DB2FDCDE6"/>
        <w:category>
          <w:name w:val="General"/>
          <w:gallery w:val="placeholder"/>
        </w:category>
        <w:types>
          <w:type w:val="bbPlcHdr"/>
        </w:types>
        <w:behaviors>
          <w:behavior w:val="content"/>
        </w:behaviors>
        <w:guid w:val="{3655F956-CA64-4FA8-815E-D67DFFAB1405}"/>
      </w:docPartPr>
      <w:docPartBody>
        <w:p w:rsidR="005C4C91" w:rsidRDefault="009A718B" w:rsidP="009A718B">
          <w:pPr>
            <w:pStyle w:val="14DA30B6599E4493A320157DB2FDCDE6"/>
          </w:pPr>
          <w:r w:rsidRPr="00160344">
            <w:rPr>
              <w:rStyle w:val="PlaceholderText"/>
              <w:color w:val="auto"/>
              <w:u w:val="single"/>
            </w:rPr>
            <w:t>Main Author</w:t>
          </w:r>
        </w:p>
      </w:docPartBody>
    </w:docPart>
    <w:docPart>
      <w:docPartPr>
        <w:name w:val="EBDA0CDE4BD84438A96879C755EDB0CF"/>
        <w:category>
          <w:name w:val="General"/>
          <w:gallery w:val="placeholder"/>
        </w:category>
        <w:types>
          <w:type w:val="bbPlcHdr"/>
        </w:types>
        <w:behaviors>
          <w:behavior w:val="content"/>
        </w:behaviors>
        <w:guid w:val="{B9047533-291A-4C75-8BA7-490B7E0CD7C6}"/>
      </w:docPartPr>
      <w:docPartBody>
        <w:p w:rsidR="005C4C91" w:rsidRDefault="009A718B" w:rsidP="009A718B">
          <w:pPr>
            <w:pStyle w:val="EBDA0CDE4BD84438A96879C755EDB0CF"/>
          </w:pPr>
          <w:r w:rsidRPr="00160344">
            <w:rPr>
              <w:rStyle w:val="PlaceholderText"/>
              <w:color w:val="auto"/>
            </w:rPr>
            <w:t>Title of Your Paper</w:t>
          </w:r>
        </w:p>
      </w:docPartBody>
    </w:docPart>
    <w:docPart>
      <w:docPartPr>
        <w:name w:val="6536A9909DB1476AB4D9415774B2FAA0"/>
        <w:category>
          <w:name w:val="General"/>
          <w:gallery w:val="placeholder"/>
        </w:category>
        <w:types>
          <w:type w:val="bbPlcHdr"/>
        </w:types>
        <w:behaviors>
          <w:behavior w:val="content"/>
        </w:behaviors>
        <w:guid w:val="{60FAD944-B7A4-4D73-8E6E-98BC9FB6195B}"/>
      </w:docPartPr>
      <w:docPartBody>
        <w:p w:rsidR="005C4C91" w:rsidRDefault="009A718B" w:rsidP="009A718B">
          <w:pPr>
            <w:pStyle w:val="6536A9909DB1476AB4D9415774B2FAA0"/>
          </w:pPr>
          <w:r w:rsidRPr="00160344">
            <w:rPr>
              <w:rStyle w:val="PlaceholderText"/>
              <w:color w:val="auto"/>
              <w:u w:val="single"/>
            </w:rPr>
            <w:t>Main Author</w:t>
          </w:r>
        </w:p>
      </w:docPartBody>
    </w:docPart>
    <w:docPart>
      <w:docPartPr>
        <w:name w:val="668B709D44514BF2ACD9642042795B72"/>
        <w:category>
          <w:name w:val="General"/>
          <w:gallery w:val="placeholder"/>
        </w:category>
        <w:types>
          <w:type w:val="bbPlcHdr"/>
        </w:types>
        <w:behaviors>
          <w:behavior w:val="content"/>
        </w:behaviors>
        <w:guid w:val="{6B0266BD-4F44-4B8A-A215-6132AE1C8FE7}"/>
      </w:docPartPr>
      <w:docPartBody>
        <w:p w:rsidR="005C4C91" w:rsidRDefault="009A718B" w:rsidP="009A718B">
          <w:pPr>
            <w:pStyle w:val="668B709D44514BF2ACD9642042795B72"/>
          </w:pPr>
          <w:r w:rsidRPr="00160344">
            <w:rPr>
              <w:rStyle w:val="PlaceholderText"/>
              <w:color w:val="auto"/>
            </w:rPr>
            <w:t>Title of Your Paper</w:t>
          </w:r>
        </w:p>
      </w:docPartBody>
    </w:docPart>
    <w:docPart>
      <w:docPartPr>
        <w:name w:val="1F8B82B4A7CE4B159B401F06A7F9A6BC"/>
        <w:category>
          <w:name w:val="General"/>
          <w:gallery w:val="placeholder"/>
        </w:category>
        <w:types>
          <w:type w:val="bbPlcHdr"/>
        </w:types>
        <w:behaviors>
          <w:behavior w:val="content"/>
        </w:behaviors>
        <w:guid w:val="{FC465A1C-0368-473A-B99F-5F49D038575D}"/>
      </w:docPartPr>
      <w:docPartBody>
        <w:p w:rsidR="005C4C91" w:rsidRDefault="009A718B" w:rsidP="009A718B">
          <w:pPr>
            <w:pStyle w:val="1F8B82B4A7CE4B159B401F06A7F9A6BC"/>
          </w:pPr>
          <w:r w:rsidRPr="00964A86">
            <w:rPr>
              <w:rStyle w:val="PlaceholderText"/>
              <w:i/>
              <w:color w:val="auto"/>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B13AD"/>
    <w:rsid w:val="00134A2D"/>
    <w:rsid w:val="001703F7"/>
    <w:rsid w:val="00194847"/>
    <w:rsid w:val="001D4D96"/>
    <w:rsid w:val="002A321F"/>
    <w:rsid w:val="003009AF"/>
    <w:rsid w:val="00380333"/>
    <w:rsid w:val="004025E4"/>
    <w:rsid w:val="004A5D97"/>
    <w:rsid w:val="004E14DC"/>
    <w:rsid w:val="005025F8"/>
    <w:rsid w:val="005C4C91"/>
    <w:rsid w:val="00623571"/>
    <w:rsid w:val="00943A37"/>
    <w:rsid w:val="00982D1E"/>
    <w:rsid w:val="009A718B"/>
    <w:rsid w:val="009F0831"/>
    <w:rsid w:val="00AD0A82"/>
    <w:rsid w:val="00AF77A5"/>
    <w:rsid w:val="00B01474"/>
    <w:rsid w:val="00C26007"/>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718B"/>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227BB0C8799D414DB53E28696185C1F9">
    <w:name w:val="227BB0C8799D414DB53E28696185C1F9"/>
    <w:rsid w:val="009A718B"/>
    <w:rPr>
      <w:kern w:val="2"/>
      <w14:ligatures w14:val="standardContextual"/>
    </w:rPr>
  </w:style>
  <w:style w:type="paragraph" w:customStyle="1" w:styleId="A966E759618F46C78270EE03D6E843AF">
    <w:name w:val="A966E759618F46C78270EE03D6E843AF"/>
    <w:rsid w:val="009A718B"/>
    <w:rPr>
      <w:kern w:val="2"/>
      <w14:ligatures w14:val="standardContextual"/>
    </w:rPr>
  </w:style>
  <w:style w:type="paragraph" w:customStyle="1" w:styleId="47F594EA6D994604A5AD261381ADB0D2">
    <w:name w:val="47F594EA6D994604A5AD261381ADB0D2"/>
    <w:rsid w:val="009A718B"/>
    <w:rPr>
      <w:kern w:val="2"/>
      <w14:ligatures w14:val="standardContextual"/>
    </w:rPr>
  </w:style>
  <w:style w:type="paragraph" w:customStyle="1" w:styleId="9443139F098C41E2A04642DD5619CD51">
    <w:name w:val="9443139F098C41E2A04642DD5619CD51"/>
    <w:rsid w:val="009A718B"/>
    <w:rPr>
      <w:kern w:val="2"/>
      <w14:ligatures w14:val="standardContextual"/>
    </w:rPr>
  </w:style>
  <w:style w:type="paragraph" w:customStyle="1" w:styleId="8038A765B4F14FEA9A7F41929DDA9F71">
    <w:name w:val="8038A765B4F14FEA9A7F41929DDA9F71"/>
    <w:rsid w:val="009A718B"/>
    <w:rPr>
      <w:kern w:val="2"/>
      <w14:ligatures w14:val="standardContextual"/>
    </w:rPr>
  </w:style>
  <w:style w:type="paragraph" w:customStyle="1" w:styleId="14DA30B6599E4493A320157DB2FDCDE6">
    <w:name w:val="14DA30B6599E4493A320157DB2FDCDE6"/>
    <w:rsid w:val="009A718B"/>
    <w:rPr>
      <w:kern w:val="2"/>
      <w14:ligatures w14:val="standardContextual"/>
    </w:rPr>
  </w:style>
  <w:style w:type="paragraph" w:customStyle="1" w:styleId="EBDA0CDE4BD84438A96879C755EDB0CF">
    <w:name w:val="EBDA0CDE4BD84438A96879C755EDB0CF"/>
    <w:rsid w:val="009A718B"/>
    <w:rPr>
      <w:kern w:val="2"/>
      <w14:ligatures w14:val="standardContextual"/>
    </w:rPr>
  </w:style>
  <w:style w:type="paragraph" w:customStyle="1" w:styleId="7E7A50C39B5D428F9D9F0D7ACB08A1AD">
    <w:name w:val="7E7A50C39B5D428F9D9F0D7ACB08A1AD"/>
    <w:rsid w:val="009A718B"/>
    <w:rPr>
      <w:kern w:val="2"/>
      <w14:ligatures w14:val="standardContextual"/>
    </w:rPr>
  </w:style>
  <w:style w:type="paragraph" w:customStyle="1" w:styleId="65D7306625DC40228F40B2C11CDD0DAB">
    <w:name w:val="65D7306625DC40228F40B2C11CDD0DAB"/>
    <w:rsid w:val="009A718B"/>
    <w:rPr>
      <w:kern w:val="2"/>
      <w14:ligatures w14:val="standardContextual"/>
    </w:rPr>
  </w:style>
  <w:style w:type="paragraph" w:customStyle="1" w:styleId="6536A9909DB1476AB4D9415774B2FAA0">
    <w:name w:val="6536A9909DB1476AB4D9415774B2FAA0"/>
    <w:rsid w:val="009A718B"/>
    <w:rPr>
      <w:kern w:val="2"/>
      <w14:ligatures w14:val="standardContextual"/>
    </w:rPr>
  </w:style>
  <w:style w:type="paragraph" w:customStyle="1" w:styleId="668B709D44514BF2ACD9642042795B72">
    <w:name w:val="668B709D44514BF2ACD9642042795B72"/>
    <w:rsid w:val="009A718B"/>
    <w:rPr>
      <w:kern w:val="2"/>
      <w14:ligatures w14:val="standardContextual"/>
    </w:rPr>
  </w:style>
  <w:style w:type="paragraph" w:customStyle="1" w:styleId="1F8B82B4A7CE4B159B401F06A7F9A6BC">
    <w:name w:val="1F8B82B4A7CE4B159B401F06A7F9A6BC"/>
    <w:rsid w:val="009A718B"/>
    <w:rPr>
      <w:kern w:val="2"/>
      <w14:ligatures w14:val="standardContextual"/>
    </w:rPr>
  </w:style>
  <w:style w:type="paragraph" w:customStyle="1" w:styleId="DD859901E56043B4AE40F5D631EE98EA">
    <w:name w:val="DD859901E56043B4AE40F5D631EE98EA"/>
    <w:rsid w:val="009A718B"/>
    <w:rPr>
      <w:kern w:val="2"/>
      <w14:ligatures w14:val="standardContextual"/>
    </w:rPr>
  </w:style>
  <w:style w:type="paragraph" w:customStyle="1" w:styleId="848F3E236F5E419CBBA99C6A00A2749C">
    <w:name w:val="848F3E236F5E419CBBA99C6A00A2749C"/>
    <w:rsid w:val="009A718B"/>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422D1DC9-0402-4E1C-8496-84A5CA333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2297</Words>
  <Characters>26906</Characters>
  <Application>Microsoft Office Word</Application>
  <DocSecurity>4</DocSecurity>
  <Lines>224</Lines>
  <Paragraphs>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29145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2023-10-13T16:30:00Z</dcterms:created>
  <dcterms:modified xsi:type="dcterms:W3CDTF">2023-10-13T16:30:00Z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