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026333C9" w:rsidR="000E77D5" w:rsidRPr="00521CB1" w:rsidRDefault="008F2587" w:rsidP="00AD115D">
      <w:pPr>
        <w:pStyle w:val="DDLTitle"/>
      </w:pPr>
      <w:sdt>
        <w:sdtPr>
          <w:alias w:val="Title"/>
          <w:tag w:val="Title"/>
          <w:id w:val="-912845432"/>
          <w:lock w:val="sdtLocked"/>
          <w:placeholder>
            <w:docPart w:val="F93874C70D8C44D6B0BA71800E08656C"/>
          </w:placeholder>
        </w:sdtPr>
        <w:sdtEndPr/>
        <w:sdtContent>
          <w:r w:rsidR="00DD68E7">
            <w:rPr>
              <w:color w:val="000000" w:themeColor="text1"/>
            </w:rPr>
            <w:t xml:space="preserve">Lactic </w:t>
          </w:r>
          <w:r w:rsidR="00C82F92">
            <w:rPr>
              <w:color w:val="000000" w:themeColor="text1"/>
            </w:rPr>
            <w:t>A</w:t>
          </w:r>
          <w:r w:rsidR="00DD68E7">
            <w:rPr>
              <w:color w:val="000000" w:themeColor="text1"/>
            </w:rPr>
            <w:t xml:space="preserve">cid </w:t>
          </w:r>
          <w:r w:rsidR="00C82F92">
            <w:rPr>
              <w:color w:val="000000" w:themeColor="text1"/>
            </w:rPr>
            <w:t>B</w:t>
          </w:r>
          <w:r w:rsidR="00DD68E7">
            <w:rPr>
              <w:color w:val="000000" w:themeColor="text1"/>
            </w:rPr>
            <w:t>acteria</w:t>
          </w:r>
          <w:r w:rsidR="00521CB1" w:rsidRPr="00854D1C">
            <w:rPr>
              <w:color w:val="FF0000"/>
            </w:rPr>
            <w:t xml:space="preserve"> </w:t>
          </w:r>
          <w:r w:rsidR="00C82F92">
            <w:rPr>
              <w:color w:val="000000" w:themeColor="text1"/>
            </w:rPr>
            <w:t>D</w:t>
          </w:r>
          <w:r w:rsidR="00521CB1" w:rsidRPr="00DD68E7">
            <w:rPr>
              <w:color w:val="000000" w:themeColor="text1"/>
            </w:rPr>
            <w:t xml:space="preserve">ry </w:t>
          </w:r>
          <w:r w:rsidR="00C82F92">
            <w:rPr>
              <w:color w:val="000000" w:themeColor="text1"/>
            </w:rPr>
            <w:t>P</w:t>
          </w:r>
          <w:r w:rsidR="00521CB1" w:rsidRPr="00DD68E7">
            <w:rPr>
              <w:color w:val="000000" w:themeColor="text1"/>
            </w:rPr>
            <w:t xml:space="preserve">owder </w:t>
          </w:r>
          <w:r w:rsidR="00C82F92">
            <w:rPr>
              <w:color w:val="000000" w:themeColor="text1"/>
            </w:rPr>
            <w:t>I</w:t>
          </w:r>
          <w:r w:rsidR="00521CB1" w:rsidRPr="00DD68E7">
            <w:rPr>
              <w:color w:val="000000" w:themeColor="text1"/>
            </w:rPr>
            <w:t xml:space="preserve">nhaler </w:t>
          </w:r>
          <w:r w:rsidR="00521CB1" w:rsidRPr="00521CB1">
            <w:t xml:space="preserve">as </w:t>
          </w:r>
          <w:r w:rsidR="00C82F92">
            <w:t>P</w:t>
          </w:r>
          <w:r w:rsidR="00521CB1" w:rsidRPr="00521CB1">
            <w:t>romi</w:t>
          </w:r>
          <w:r w:rsidR="00854D1C">
            <w:t>si</w:t>
          </w:r>
          <w:r w:rsidR="00521CB1" w:rsidRPr="00521CB1">
            <w:t xml:space="preserve">ng </w:t>
          </w:r>
          <w:r w:rsidR="00C82F92">
            <w:t>T</w:t>
          </w:r>
          <w:r w:rsidR="00521CB1" w:rsidRPr="00521CB1">
            <w:t xml:space="preserve">ool for </w:t>
          </w:r>
          <w:r w:rsidR="00521CB1" w:rsidRPr="00854D1C">
            <w:rPr>
              <w:i/>
              <w:iCs/>
            </w:rPr>
            <w:t>Ps</w:t>
          </w:r>
          <w:r w:rsidR="00854D1C" w:rsidRPr="00854D1C">
            <w:rPr>
              <w:i/>
              <w:iCs/>
            </w:rPr>
            <w:t>e</w:t>
          </w:r>
          <w:r w:rsidR="00521CB1" w:rsidRPr="00854D1C">
            <w:rPr>
              <w:i/>
              <w:iCs/>
            </w:rPr>
            <w:t xml:space="preserve">udomonas </w:t>
          </w:r>
          <w:r w:rsidR="00854D1C" w:rsidRPr="00854D1C">
            <w:rPr>
              <w:i/>
              <w:iCs/>
            </w:rPr>
            <w:t>aeruginosa</w:t>
          </w:r>
          <w:r w:rsidR="00521CB1" w:rsidRPr="00521CB1">
            <w:t xml:space="preserve"> </w:t>
          </w:r>
          <w:r w:rsidR="00C82F92">
            <w:t>G</w:t>
          </w:r>
          <w:r w:rsidR="00854D1C">
            <w:t xml:space="preserve">rowth </w:t>
          </w:r>
          <w:r w:rsidR="00C82F92">
            <w:t>I</w:t>
          </w:r>
          <w:r w:rsidR="00854D1C">
            <w:t>nhibition</w:t>
          </w:r>
          <w:r w:rsidR="00521CB1" w:rsidRPr="00521CB1">
            <w:t xml:space="preserve"> in </w:t>
          </w:r>
          <w:r w:rsidR="00C82F92">
            <w:t>P</w:t>
          </w:r>
          <w:r w:rsidR="00854D1C">
            <w:t>ulmonary</w:t>
          </w:r>
          <w:r w:rsidR="00521CB1" w:rsidRPr="00521CB1">
            <w:t xml:space="preserve"> </w:t>
          </w:r>
          <w:r w:rsidR="00C82F92">
            <w:t>D</w:t>
          </w:r>
          <w:r w:rsidR="00521CB1" w:rsidRPr="00521CB1">
            <w:t>ysbiosis</w:t>
          </w:r>
        </w:sdtContent>
      </w:sdt>
      <w:bookmarkEnd w:id="0"/>
      <w:r w:rsidR="00881895" w:rsidRPr="00521CB1">
        <w:t xml:space="preserve"> </w:t>
      </w:r>
    </w:p>
    <w:bookmarkStart w:id="1" w:name="Author"/>
    <w:p w14:paraId="57DCC0EC" w14:textId="0568D556" w:rsidR="00C65A37" w:rsidRPr="002B0E36" w:rsidRDefault="008F2587" w:rsidP="00AD115D">
      <w:pPr>
        <w:pStyle w:val="DDLSubtitle"/>
        <w:rPr>
          <w:lang w:val="it-IT"/>
        </w:rPr>
      </w:pPr>
      <w:sdt>
        <w:sdtPr>
          <w:rPr>
            <w:u w:val="single"/>
          </w:rPr>
          <w:alias w:val="Main Author"/>
          <w:tag w:val="Main Author"/>
          <w:id w:val="854543900"/>
          <w:lock w:val="sdtLocked"/>
          <w:placeholder>
            <w:docPart w:val="38BA82FFF2774C26AC6862CFB8BB55DB"/>
          </w:placeholder>
        </w:sdtPr>
        <w:sdtEndPr/>
        <w:sdtContent>
          <w:r w:rsidR="002B0E36" w:rsidRPr="002B0E36">
            <w:rPr>
              <w:lang w:val="it-IT"/>
            </w:rPr>
            <w:t>Stefania Glieca</w:t>
          </w:r>
        </w:sdtContent>
      </w:sdt>
      <w:bookmarkEnd w:id="1"/>
      <w:r w:rsidR="00676DA7" w:rsidRPr="002B0E36">
        <w:rPr>
          <w:vertAlign w:val="superscript"/>
          <w:lang w:val="it-IT"/>
        </w:rPr>
        <w:t>1</w:t>
      </w:r>
      <w:r w:rsidR="00676DA7" w:rsidRPr="002B0E36">
        <w:rPr>
          <w:lang w:val="it-IT"/>
        </w:rPr>
        <w:t xml:space="preserve">, </w:t>
      </w:r>
      <w:r w:rsidR="002B0E36" w:rsidRPr="002B0E36">
        <w:rPr>
          <w:lang w:val="it-IT"/>
        </w:rPr>
        <w:t>Eride Quarta</w:t>
      </w:r>
      <w:r w:rsidR="002B0E36" w:rsidRPr="002B0E36">
        <w:rPr>
          <w:vertAlign w:val="superscript"/>
          <w:lang w:val="it-IT"/>
        </w:rPr>
        <w:t>1</w:t>
      </w:r>
      <w:r w:rsidR="002B0E36" w:rsidRPr="002B0E36">
        <w:rPr>
          <w:lang w:val="it-IT"/>
        </w:rPr>
        <w:t>, Benedetta Bottari</w:t>
      </w:r>
      <w:r w:rsidR="002B0E36" w:rsidRPr="002B0E36">
        <w:rPr>
          <w:vertAlign w:val="superscript"/>
          <w:lang w:val="it-IT"/>
        </w:rPr>
        <w:t>1</w:t>
      </w:r>
      <w:r w:rsidR="002B0E36" w:rsidRPr="002B0E36">
        <w:rPr>
          <w:lang w:val="it-IT"/>
        </w:rPr>
        <w:t>, Elena B</w:t>
      </w:r>
      <w:r w:rsidR="002B0E36">
        <w:rPr>
          <w:lang w:val="it-IT"/>
        </w:rPr>
        <w:t>ancalari</w:t>
      </w:r>
      <w:r w:rsidR="002B0E36">
        <w:rPr>
          <w:vertAlign w:val="superscript"/>
          <w:lang w:val="it-IT"/>
        </w:rPr>
        <w:t>1</w:t>
      </w:r>
      <w:r w:rsidR="002B0E36">
        <w:rPr>
          <w:lang w:val="it-IT"/>
        </w:rPr>
        <w:t>, Erika Scaltriti</w:t>
      </w:r>
      <w:r w:rsidR="002B0E36">
        <w:rPr>
          <w:vertAlign w:val="superscript"/>
          <w:lang w:val="it-IT"/>
        </w:rPr>
        <w:t>2</w:t>
      </w:r>
      <w:r w:rsidR="002B0E36">
        <w:rPr>
          <w:lang w:val="it-IT"/>
        </w:rPr>
        <w:t>, Martina Tambassi</w:t>
      </w:r>
      <w:r w:rsidR="002B0E36">
        <w:rPr>
          <w:vertAlign w:val="superscript"/>
          <w:lang w:val="it-IT"/>
        </w:rPr>
        <w:t>2</w:t>
      </w:r>
      <w:r w:rsidR="002B0E36">
        <w:rPr>
          <w:lang w:val="it-IT"/>
        </w:rPr>
        <w:t>, Simona Bertoni</w:t>
      </w:r>
      <w:r w:rsidR="002B0E36">
        <w:rPr>
          <w:vertAlign w:val="superscript"/>
          <w:lang w:val="it-IT"/>
        </w:rPr>
        <w:t>1</w:t>
      </w:r>
      <w:r w:rsidR="002B0E36">
        <w:rPr>
          <w:lang w:val="it-IT"/>
        </w:rPr>
        <w:t>, Lisa Flammini</w:t>
      </w:r>
      <w:r w:rsidR="002B0E36">
        <w:rPr>
          <w:vertAlign w:val="superscript"/>
          <w:lang w:val="it-IT"/>
        </w:rPr>
        <w:t>1</w:t>
      </w:r>
      <w:r w:rsidR="002B0E36">
        <w:rPr>
          <w:lang w:val="it-IT"/>
        </w:rPr>
        <w:t>, Fabio Sonvico</w:t>
      </w:r>
      <w:r w:rsidR="002B0E36">
        <w:rPr>
          <w:vertAlign w:val="superscript"/>
          <w:lang w:val="it-IT"/>
        </w:rPr>
        <w:t>1</w:t>
      </w:r>
      <w:r w:rsidR="00C65A37" w:rsidRPr="002B0E36">
        <w:rPr>
          <w:lang w:val="it-IT"/>
        </w:rPr>
        <w:t xml:space="preserve"> &amp; </w:t>
      </w:r>
      <w:r w:rsidR="00676DA7" w:rsidRPr="002B0E36">
        <w:rPr>
          <w:u w:val="single"/>
          <w:lang w:val="it-IT"/>
        </w:rPr>
        <w:t>F</w:t>
      </w:r>
      <w:r w:rsidR="002B0E36" w:rsidRPr="002B0E36">
        <w:rPr>
          <w:u w:val="single"/>
          <w:lang w:val="it-IT"/>
        </w:rPr>
        <w:t>rancesca Buttini</w:t>
      </w:r>
      <w:r w:rsidR="002B0E36">
        <w:rPr>
          <w:vertAlign w:val="superscript"/>
          <w:lang w:val="it-IT"/>
        </w:rPr>
        <w:t>1</w:t>
      </w:r>
      <w:r w:rsidR="005911E5" w:rsidRPr="002B0E36">
        <w:rPr>
          <w:vertAlign w:val="superscript"/>
          <w:lang w:val="it-IT"/>
        </w:rPr>
        <w:t xml:space="preserve"> </w:t>
      </w:r>
      <w:r w:rsidR="005911E5" w:rsidRPr="002B0E36">
        <w:rPr>
          <w:lang w:val="it-IT"/>
        </w:rPr>
        <w:t xml:space="preserve">  </w:t>
      </w:r>
    </w:p>
    <w:p w14:paraId="57DCC0ED" w14:textId="6486FC61" w:rsidR="00C65A37" w:rsidRPr="00BD68AD" w:rsidRDefault="00197F72" w:rsidP="00AD115D">
      <w:pPr>
        <w:pStyle w:val="DDLAddress1"/>
      </w:pPr>
      <w:r>
        <w:rPr>
          <w:vertAlign w:val="superscript"/>
        </w:rPr>
        <w:t>1</w:t>
      </w:r>
      <w:r>
        <w:t>Food and Drug Department</w:t>
      </w:r>
      <w:r w:rsidR="00676DA7" w:rsidRPr="00BD68AD">
        <w:t xml:space="preserve">, </w:t>
      </w:r>
      <w:r>
        <w:t xml:space="preserve">University of Parma, Parco Area </w:t>
      </w:r>
      <w:proofErr w:type="spellStart"/>
      <w:r>
        <w:t>delle</w:t>
      </w:r>
      <w:proofErr w:type="spellEnd"/>
      <w:r>
        <w:t xml:space="preserve"> </w:t>
      </w:r>
      <w:proofErr w:type="spellStart"/>
      <w:r>
        <w:t>Scienze</w:t>
      </w:r>
      <w:proofErr w:type="spellEnd"/>
      <w:r>
        <w:t xml:space="preserve"> 27/a, Parma, 43125, Italy </w:t>
      </w:r>
    </w:p>
    <w:p w14:paraId="57DCC0EE" w14:textId="3CDAD868" w:rsidR="00676DA7" w:rsidRPr="00692B65" w:rsidRDefault="00692B65" w:rsidP="00AD115D">
      <w:pPr>
        <w:pStyle w:val="DDLAddress2"/>
        <w:rPr>
          <w:lang w:val="it-IT"/>
        </w:rPr>
      </w:pPr>
      <w:r w:rsidRPr="00F009C3">
        <w:t xml:space="preserve"> </w:t>
      </w:r>
      <w:r w:rsidRPr="00692B65">
        <w:rPr>
          <w:vertAlign w:val="superscript"/>
          <w:lang w:val="it-IT"/>
        </w:rPr>
        <w:t>2</w:t>
      </w:r>
      <w:r w:rsidRPr="00692B65">
        <w:rPr>
          <w:lang w:val="it-IT"/>
        </w:rPr>
        <w:t>Risk Analysis and Genomic Epidemiology Unit, Istituto Zooprofilattico Sperimentale della Lombardia e dell'Emilia-Romagna, Strada dei Mercati, 13/A, Parma, 43126, Italy</w:t>
      </w:r>
    </w:p>
    <w:p w14:paraId="57DCC0F0" w14:textId="0B235856" w:rsidR="00966CD3" w:rsidRDefault="00C65A37" w:rsidP="006F770F">
      <w:pPr>
        <w:pStyle w:val="DDLHeading1"/>
        <w:rPr>
          <w:sz w:val="20"/>
          <w:szCs w:val="20"/>
        </w:rPr>
      </w:pPr>
      <w:r w:rsidRPr="00582113">
        <w:rPr>
          <w:sz w:val="20"/>
          <w:szCs w:val="20"/>
        </w:rPr>
        <w:t>Summary</w:t>
      </w:r>
    </w:p>
    <w:p w14:paraId="36E66341" w14:textId="47B19D2A" w:rsidR="005B53DC" w:rsidRPr="00652F15" w:rsidRDefault="00F16D13" w:rsidP="00652F15">
      <w:pPr>
        <w:pStyle w:val="DDLBodyText"/>
        <w:spacing w:after="0"/>
        <w:rPr>
          <w:bCs/>
          <w:sz w:val="20"/>
        </w:rPr>
      </w:pPr>
      <w:r w:rsidRPr="00FF206B">
        <w:rPr>
          <w:bCs/>
          <w:sz w:val="20"/>
        </w:rPr>
        <w:t>The aim of the project was the development and characteri</w:t>
      </w:r>
      <w:r w:rsidR="00652F15" w:rsidRPr="00FF206B">
        <w:rPr>
          <w:bCs/>
          <w:sz w:val="20"/>
        </w:rPr>
        <w:t>z</w:t>
      </w:r>
      <w:r w:rsidRPr="00FF206B">
        <w:rPr>
          <w:bCs/>
          <w:sz w:val="20"/>
        </w:rPr>
        <w:t>ation of inhalation powders containing a probiotic (</w:t>
      </w:r>
      <w:proofErr w:type="spellStart"/>
      <w:r w:rsidR="00ED560F" w:rsidRPr="00FF206B">
        <w:rPr>
          <w:i/>
          <w:iCs/>
          <w:sz w:val="20"/>
          <w:szCs w:val="21"/>
        </w:rPr>
        <w:t>Lactiplantibacillu</w:t>
      </w:r>
      <w:r w:rsidR="00ED560F">
        <w:rPr>
          <w:i/>
          <w:iCs/>
          <w:sz w:val="20"/>
          <w:szCs w:val="21"/>
        </w:rPr>
        <w:t>s</w:t>
      </w:r>
      <w:proofErr w:type="spellEnd"/>
      <w:r w:rsidRPr="00FF206B">
        <w:rPr>
          <w:bCs/>
          <w:i/>
          <w:iCs/>
          <w:sz w:val="20"/>
        </w:rPr>
        <w:t xml:space="preserve"> plantarum, </w:t>
      </w:r>
      <w:proofErr w:type="spellStart"/>
      <w:r w:rsidR="00ED560F" w:rsidRPr="00652F15">
        <w:rPr>
          <w:i/>
          <w:iCs/>
          <w:sz w:val="20"/>
          <w:szCs w:val="21"/>
        </w:rPr>
        <w:t>Lacticaseibacillus</w:t>
      </w:r>
      <w:proofErr w:type="spellEnd"/>
      <w:r w:rsidRPr="00FF206B">
        <w:rPr>
          <w:bCs/>
          <w:i/>
          <w:iCs/>
          <w:sz w:val="20"/>
        </w:rPr>
        <w:t xml:space="preserve"> </w:t>
      </w:r>
      <w:proofErr w:type="spellStart"/>
      <w:r w:rsidRPr="00FF206B">
        <w:rPr>
          <w:bCs/>
          <w:i/>
          <w:iCs/>
          <w:sz w:val="20"/>
        </w:rPr>
        <w:t>rhamnosus</w:t>
      </w:r>
      <w:proofErr w:type="spellEnd"/>
      <w:r w:rsidRPr="00FF206B">
        <w:rPr>
          <w:bCs/>
          <w:i/>
          <w:iCs/>
          <w:sz w:val="20"/>
        </w:rPr>
        <w:t xml:space="preserve"> </w:t>
      </w:r>
      <w:r w:rsidRPr="00FF206B">
        <w:rPr>
          <w:bCs/>
          <w:sz w:val="20"/>
        </w:rPr>
        <w:t>or</w:t>
      </w:r>
      <w:r w:rsidRPr="00FF206B">
        <w:rPr>
          <w:bCs/>
          <w:i/>
          <w:iCs/>
          <w:sz w:val="20"/>
        </w:rPr>
        <w:t xml:space="preserve"> </w:t>
      </w:r>
      <w:r w:rsidR="00ED560F" w:rsidRPr="00652F15">
        <w:rPr>
          <w:i/>
          <w:iCs/>
          <w:sz w:val="20"/>
          <w:szCs w:val="21"/>
        </w:rPr>
        <w:t>Lactobacillus</w:t>
      </w:r>
      <w:r w:rsidRPr="00FF206B">
        <w:rPr>
          <w:bCs/>
          <w:i/>
          <w:iCs/>
          <w:sz w:val="20"/>
        </w:rPr>
        <w:t xml:space="preserve"> acidophilus</w:t>
      </w:r>
      <w:r w:rsidRPr="00FF206B">
        <w:rPr>
          <w:bCs/>
          <w:sz w:val="20"/>
        </w:rPr>
        <w:t>) for the</w:t>
      </w:r>
      <w:r w:rsidR="005911E5" w:rsidRPr="00FF206B">
        <w:rPr>
          <w:bCs/>
          <w:sz w:val="20"/>
        </w:rPr>
        <w:t xml:space="preserve"> interaction with the lung microbiota and for the</w:t>
      </w:r>
      <w:r w:rsidRPr="00FF206B">
        <w:rPr>
          <w:bCs/>
          <w:sz w:val="20"/>
        </w:rPr>
        <w:t xml:space="preserve"> containment of </w:t>
      </w:r>
      <w:r w:rsidRPr="00FF206B">
        <w:rPr>
          <w:bCs/>
          <w:i/>
          <w:iCs/>
          <w:sz w:val="20"/>
        </w:rPr>
        <w:t>P. aeruginosa</w:t>
      </w:r>
      <w:r w:rsidRPr="00FF206B">
        <w:rPr>
          <w:bCs/>
          <w:sz w:val="20"/>
        </w:rPr>
        <w:t xml:space="preserve"> </w:t>
      </w:r>
      <w:r w:rsidR="005911E5" w:rsidRPr="00FF206B">
        <w:rPr>
          <w:bCs/>
          <w:sz w:val="20"/>
        </w:rPr>
        <w:t xml:space="preserve">(PA) </w:t>
      </w:r>
      <w:r w:rsidRPr="00FF206B">
        <w:rPr>
          <w:bCs/>
          <w:sz w:val="20"/>
        </w:rPr>
        <w:t xml:space="preserve">growth in patients with cystic fibrosis. By optimizing a spray drying process applying a </w:t>
      </w:r>
      <w:r w:rsidR="005B53DC" w:rsidRPr="00FF206B">
        <w:rPr>
          <w:bCs/>
          <w:sz w:val="20"/>
        </w:rPr>
        <w:t>design of experiment, it was possible to maintain the viability of the probiotics</w:t>
      </w:r>
      <w:r w:rsidR="001053D4">
        <w:rPr>
          <w:bCs/>
          <w:sz w:val="20"/>
        </w:rPr>
        <w:t xml:space="preserve">, </w:t>
      </w:r>
      <w:r w:rsidR="005B53DC" w:rsidRPr="00FF206B">
        <w:rPr>
          <w:bCs/>
          <w:sz w:val="20"/>
        </w:rPr>
        <w:t xml:space="preserve">which decreased </w:t>
      </w:r>
      <w:r w:rsidR="0043455B">
        <w:rPr>
          <w:bCs/>
          <w:sz w:val="20"/>
        </w:rPr>
        <w:t xml:space="preserve">by </w:t>
      </w:r>
      <w:r w:rsidR="001053D4">
        <w:rPr>
          <w:bCs/>
          <w:sz w:val="20"/>
        </w:rPr>
        <w:t xml:space="preserve">only </w:t>
      </w:r>
      <w:r w:rsidR="0043455B">
        <w:rPr>
          <w:bCs/>
          <w:sz w:val="20"/>
        </w:rPr>
        <w:t>one order of magnitude</w:t>
      </w:r>
      <w:r w:rsidR="005B53DC" w:rsidRPr="00FF206B">
        <w:rPr>
          <w:bCs/>
          <w:sz w:val="20"/>
        </w:rPr>
        <w:t xml:space="preserve"> after</w:t>
      </w:r>
      <w:r w:rsidR="005911E5" w:rsidRPr="00FF206B">
        <w:rPr>
          <w:bCs/>
          <w:sz w:val="20"/>
        </w:rPr>
        <w:t xml:space="preserve"> the process</w:t>
      </w:r>
      <w:r w:rsidR="005B53DC" w:rsidRPr="00FF206B">
        <w:rPr>
          <w:bCs/>
          <w:sz w:val="20"/>
        </w:rPr>
        <w:t xml:space="preserve"> in comparison with the bacterial </w:t>
      </w:r>
      <w:r w:rsidR="005911E5" w:rsidRPr="00FF206B">
        <w:rPr>
          <w:bCs/>
          <w:sz w:val="20"/>
        </w:rPr>
        <w:t xml:space="preserve">viability in the stock </w:t>
      </w:r>
      <w:r w:rsidR="005B53DC" w:rsidRPr="00FF206B">
        <w:rPr>
          <w:bCs/>
          <w:sz w:val="20"/>
        </w:rPr>
        <w:t>suspension</w:t>
      </w:r>
      <w:r w:rsidR="005911E5" w:rsidRPr="00FF206B">
        <w:rPr>
          <w:bCs/>
          <w:sz w:val="20"/>
        </w:rPr>
        <w:t>.</w:t>
      </w:r>
    </w:p>
    <w:p w14:paraId="51B5B7F2" w14:textId="5769F126" w:rsidR="005B53DC" w:rsidRPr="00652F15" w:rsidRDefault="00F16D13" w:rsidP="00652F15">
      <w:pPr>
        <w:pStyle w:val="DDLBodyText"/>
        <w:spacing w:after="0"/>
        <w:rPr>
          <w:bCs/>
          <w:sz w:val="20"/>
        </w:rPr>
      </w:pPr>
      <w:r w:rsidRPr="00652F15">
        <w:rPr>
          <w:bCs/>
          <w:sz w:val="20"/>
        </w:rPr>
        <w:t>Probiotic powders showed a high respirability (</w:t>
      </w:r>
      <w:r w:rsidR="0043455B">
        <w:rPr>
          <w:bCs/>
          <w:sz w:val="20"/>
        </w:rPr>
        <w:t xml:space="preserve">FPF </w:t>
      </w:r>
      <w:r w:rsidR="001053D4">
        <w:rPr>
          <w:bCs/>
          <w:sz w:val="20"/>
        </w:rPr>
        <w:t>approximately</w:t>
      </w:r>
      <w:r w:rsidR="00DD68E7" w:rsidRPr="00652F15">
        <w:rPr>
          <w:bCs/>
          <w:sz w:val="20"/>
        </w:rPr>
        <w:t xml:space="preserve"> 50%</w:t>
      </w:r>
      <w:r w:rsidR="0043455B">
        <w:rPr>
          <w:bCs/>
          <w:sz w:val="20"/>
        </w:rPr>
        <w:t xml:space="preserve">) </w:t>
      </w:r>
      <w:r w:rsidRPr="00652F15">
        <w:rPr>
          <w:bCs/>
          <w:sz w:val="20"/>
        </w:rPr>
        <w:t xml:space="preserve">suitable for lung deposition. </w:t>
      </w:r>
      <w:r w:rsidR="005911E5" w:rsidRPr="00652F15">
        <w:rPr>
          <w:bCs/>
          <w:sz w:val="20"/>
        </w:rPr>
        <w:t>Interestingly</w:t>
      </w:r>
      <w:r w:rsidR="005B53DC" w:rsidRPr="00652F15">
        <w:rPr>
          <w:bCs/>
          <w:sz w:val="20"/>
        </w:rPr>
        <w:t>,</w:t>
      </w:r>
      <w:r w:rsidRPr="00652F15">
        <w:rPr>
          <w:bCs/>
          <w:sz w:val="20"/>
        </w:rPr>
        <w:t xml:space="preserve"> </w:t>
      </w:r>
      <w:proofErr w:type="spellStart"/>
      <w:r w:rsidRPr="00652F15">
        <w:rPr>
          <w:bCs/>
          <w:i/>
          <w:iCs/>
          <w:sz w:val="20"/>
        </w:rPr>
        <w:t>Lpb</w:t>
      </w:r>
      <w:proofErr w:type="spellEnd"/>
      <w:r w:rsidRPr="00652F15">
        <w:rPr>
          <w:bCs/>
          <w:i/>
          <w:iCs/>
          <w:sz w:val="20"/>
        </w:rPr>
        <w:t xml:space="preserve">. plantarum </w:t>
      </w:r>
      <w:r w:rsidRPr="00652F15">
        <w:rPr>
          <w:bCs/>
          <w:sz w:val="20"/>
        </w:rPr>
        <w:t xml:space="preserve">powder </w:t>
      </w:r>
      <w:r w:rsidR="005911E5" w:rsidRPr="00652F15">
        <w:rPr>
          <w:bCs/>
          <w:sz w:val="20"/>
        </w:rPr>
        <w:t>showed a</w:t>
      </w:r>
      <w:r w:rsidRPr="00652F15">
        <w:rPr>
          <w:bCs/>
          <w:sz w:val="20"/>
        </w:rPr>
        <w:t xml:space="preserve"> bactericidal </w:t>
      </w:r>
      <w:r w:rsidR="005911E5" w:rsidRPr="00652F15">
        <w:rPr>
          <w:bCs/>
          <w:sz w:val="20"/>
        </w:rPr>
        <w:t xml:space="preserve">activity </w:t>
      </w:r>
      <w:r w:rsidRPr="00652F15">
        <w:rPr>
          <w:bCs/>
          <w:sz w:val="20"/>
        </w:rPr>
        <w:t>on</w:t>
      </w:r>
      <w:r w:rsidR="005B53DC" w:rsidRPr="00652F15">
        <w:rPr>
          <w:bCs/>
          <w:sz w:val="20"/>
        </w:rPr>
        <w:t xml:space="preserve"> </w:t>
      </w:r>
      <w:r w:rsidR="005911E5" w:rsidRPr="00652F15">
        <w:rPr>
          <w:bCs/>
          <w:sz w:val="20"/>
        </w:rPr>
        <w:t xml:space="preserve">the </w:t>
      </w:r>
      <w:r w:rsidR="005B53DC" w:rsidRPr="00652F15">
        <w:rPr>
          <w:bCs/>
          <w:sz w:val="20"/>
        </w:rPr>
        <w:t>three different</w:t>
      </w:r>
      <w:r w:rsidRPr="00652F15">
        <w:rPr>
          <w:bCs/>
          <w:sz w:val="20"/>
        </w:rPr>
        <w:t xml:space="preserve"> </w:t>
      </w:r>
      <w:r w:rsidR="005911E5" w:rsidRPr="00652F15">
        <w:rPr>
          <w:bCs/>
          <w:sz w:val="20"/>
        </w:rPr>
        <w:t xml:space="preserve">PA strains </w:t>
      </w:r>
      <w:r w:rsidRPr="00652F15">
        <w:rPr>
          <w:bCs/>
          <w:sz w:val="20"/>
        </w:rPr>
        <w:t>while the other two</w:t>
      </w:r>
      <w:r w:rsidR="005911E5" w:rsidRPr="00652F15">
        <w:rPr>
          <w:bCs/>
          <w:sz w:val="20"/>
        </w:rPr>
        <w:t xml:space="preserve"> probiotic powder</w:t>
      </w:r>
      <w:r w:rsidRPr="00652F15">
        <w:rPr>
          <w:bCs/>
          <w:sz w:val="20"/>
        </w:rPr>
        <w:t xml:space="preserve"> were bacteriostatic. </w:t>
      </w:r>
      <w:r w:rsidR="005B53DC" w:rsidRPr="00652F15">
        <w:rPr>
          <w:bCs/>
          <w:sz w:val="20"/>
        </w:rPr>
        <w:t xml:space="preserve">The effect could be explained by the fact that the </w:t>
      </w:r>
      <w:proofErr w:type="spellStart"/>
      <w:r w:rsidR="005B53DC" w:rsidRPr="00652F15">
        <w:rPr>
          <w:bCs/>
          <w:i/>
          <w:iCs/>
          <w:sz w:val="20"/>
        </w:rPr>
        <w:t>Lpb</w:t>
      </w:r>
      <w:proofErr w:type="spellEnd"/>
      <w:r w:rsidR="005B53DC" w:rsidRPr="00652F15">
        <w:rPr>
          <w:bCs/>
          <w:i/>
          <w:iCs/>
          <w:sz w:val="20"/>
        </w:rPr>
        <w:t>. plantarum</w:t>
      </w:r>
      <w:r w:rsidR="005B53DC" w:rsidRPr="00652F15">
        <w:rPr>
          <w:bCs/>
          <w:sz w:val="20"/>
        </w:rPr>
        <w:t xml:space="preserve"> is less impacted by the spray drying process, and for this reason it has a greater ability to adapt to the culture medium, </w:t>
      </w:r>
      <w:r w:rsidR="0043455B">
        <w:rPr>
          <w:bCs/>
          <w:sz w:val="20"/>
        </w:rPr>
        <w:t xml:space="preserve">to </w:t>
      </w:r>
      <w:r w:rsidR="005B53DC" w:rsidRPr="00652F15">
        <w:rPr>
          <w:bCs/>
          <w:sz w:val="20"/>
        </w:rPr>
        <w:t>grow and acidify it up to a pH of 3.7.</w:t>
      </w:r>
    </w:p>
    <w:p w14:paraId="3D284942" w14:textId="68FCC3F3" w:rsidR="006F770F" w:rsidRDefault="008C141D" w:rsidP="008C141D">
      <w:pPr>
        <w:pStyle w:val="DDLBodyText"/>
        <w:spacing w:after="0"/>
        <w:rPr>
          <w:bCs/>
          <w:sz w:val="20"/>
        </w:rPr>
      </w:pPr>
      <w:r w:rsidRPr="008C141D">
        <w:rPr>
          <w:bCs/>
          <w:sz w:val="20"/>
        </w:rPr>
        <w:t>The work represents a promising starting point for considering a probiotic dry powder inhaler</w:t>
      </w:r>
      <w:r>
        <w:rPr>
          <w:bCs/>
          <w:sz w:val="20"/>
        </w:rPr>
        <w:t xml:space="preserve"> </w:t>
      </w:r>
      <w:r w:rsidRPr="008C141D">
        <w:rPr>
          <w:bCs/>
          <w:sz w:val="20"/>
        </w:rPr>
        <w:t>as a tool to contain the growth of pathogenic lung microflora.</w:t>
      </w:r>
      <w:r>
        <w:rPr>
          <w:bCs/>
          <w:sz w:val="20"/>
        </w:rPr>
        <w:t xml:space="preserve"> </w:t>
      </w:r>
      <w:r w:rsidRPr="008C141D">
        <w:rPr>
          <w:bCs/>
          <w:sz w:val="20"/>
        </w:rPr>
        <w:t>This approach could be beneficial during the suspension of inhaled antibiotic therapy in the treatment regimen of cystic fibrosis.</w:t>
      </w:r>
    </w:p>
    <w:p w14:paraId="705D6842" w14:textId="77777777" w:rsidR="008C141D" w:rsidRPr="008C141D" w:rsidRDefault="008C141D" w:rsidP="008C141D">
      <w:pPr>
        <w:pStyle w:val="DDLBodyText"/>
        <w:spacing w:after="0"/>
        <w:rPr>
          <w:bCs/>
          <w:sz w:val="20"/>
        </w:rPr>
      </w:pPr>
    </w:p>
    <w:p w14:paraId="57DCC0F1" w14:textId="77777777" w:rsidR="00E14DBF" w:rsidRPr="00652F15" w:rsidRDefault="00E14DBF" w:rsidP="00652F15">
      <w:pPr>
        <w:pStyle w:val="DDLBodyText"/>
        <w:rPr>
          <w:b/>
          <w:sz w:val="20"/>
        </w:rPr>
      </w:pPr>
      <w:r w:rsidRPr="00652F15">
        <w:rPr>
          <w:b/>
          <w:sz w:val="20"/>
        </w:rPr>
        <w:t>Key Message</w:t>
      </w:r>
    </w:p>
    <w:p w14:paraId="4536BA70" w14:textId="63DD785D" w:rsidR="00B63740" w:rsidRPr="00652F15" w:rsidRDefault="00B63740" w:rsidP="00652F15">
      <w:pPr>
        <w:pStyle w:val="DDLHeading1"/>
        <w:rPr>
          <w:b w:val="0"/>
          <w:kern w:val="0"/>
          <w:sz w:val="20"/>
          <w:szCs w:val="20"/>
        </w:rPr>
      </w:pPr>
      <w:r w:rsidRPr="00652F15">
        <w:rPr>
          <w:b w:val="0"/>
          <w:kern w:val="0"/>
          <w:sz w:val="20"/>
          <w:szCs w:val="20"/>
        </w:rPr>
        <w:t>This work demonstrates how by optimi</w:t>
      </w:r>
      <w:r w:rsidR="00652F15">
        <w:rPr>
          <w:b w:val="0"/>
          <w:kern w:val="0"/>
          <w:sz w:val="20"/>
          <w:szCs w:val="20"/>
        </w:rPr>
        <w:t>z</w:t>
      </w:r>
      <w:r w:rsidRPr="00652F15">
        <w:rPr>
          <w:b w:val="0"/>
          <w:kern w:val="0"/>
          <w:sz w:val="20"/>
          <w:szCs w:val="20"/>
        </w:rPr>
        <w:t xml:space="preserve">ing a probiotic-based inhalation powder formulation it was possible to maintain </w:t>
      </w:r>
      <w:r w:rsidR="00B067D9" w:rsidRPr="00652F15">
        <w:rPr>
          <w:b w:val="0"/>
          <w:kern w:val="0"/>
          <w:sz w:val="20"/>
          <w:szCs w:val="20"/>
        </w:rPr>
        <w:t>the via</w:t>
      </w:r>
      <w:r w:rsidR="008E49F1" w:rsidRPr="00652F15">
        <w:rPr>
          <w:b w:val="0"/>
          <w:kern w:val="0"/>
          <w:sz w:val="20"/>
          <w:szCs w:val="20"/>
        </w:rPr>
        <w:t>bi</w:t>
      </w:r>
      <w:r w:rsidR="00B067D9" w:rsidRPr="00652F15">
        <w:rPr>
          <w:b w:val="0"/>
          <w:kern w:val="0"/>
          <w:sz w:val="20"/>
          <w:szCs w:val="20"/>
        </w:rPr>
        <w:t>lity of Lactobacilli</w:t>
      </w:r>
      <w:r w:rsidRPr="00652F15">
        <w:rPr>
          <w:b w:val="0"/>
          <w:kern w:val="0"/>
          <w:sz w:val="20"/>
          <w:szCs w:val="20"/>
        </w:rPr>
        <w:t xml:space="preserve"> and their antimicrobial activity against </w:t>
      </w:r>
      <w:r w:rsidRPr="00652F15">
        <w:rPr>
          <w:b w:val="0"/>
          <w:i/>
          <w:iCs/>
          <w:kern w:val="0"/>
          <w:sz w:val="20"/>
          <w:szCs w:val="20"/>
        </w:rPr>
        <w:t>P</w:t>
      </w:r>
      <w:r w:rsidR="008E49F1" w:rsidRPr="00652F15">
        <w:rPr>
          <w:b w:val="0"/>
          <w:i/>
          <w:iCs/>
          <w:kern w:val="0"/>
          <w:sz w:val="20"/>
          <w:szCs w:val="20"/>
        </w:rPr>
        <w:t>seudomonas</w:t>
      </w:r>
      <w:r w:rsidRPr="00652F15">
        <w:rPr>
          <w:b w:val="0"/>
          <w:i/>
          <w:iCs/>
          <w:kern w:val="0"/>
          <w:sz w:val="20"/>
          <w:szCs w:val="20"/>
        </w:rPr>
        <w:t xml:space="preserve"> aeruginosa</w:t>
      </w:r>
      <w:r w:rsidRPr="00652F15">
        <w:rPr>
          <w:b w:val="0"/>
          <w:kern w:val="0"/>
          <w:sz w:val="20"/>
          <w:szCs w:val="20"/>
        </w:rPr>
        <w:t xml:space="preserve">. </w:t>
      </w:r>
    </w:p>
    <w:p w14:paraId="57DCC0F3" w14:textId="33CC71CE" w:rsidR="00C65A37" w:rsidRPr="00652F15" w:rsidRDefault="00C65A37" w:rsidP="00652F15">
      <w:pPr>
        <w:pStyle w:val="DDLHeading1"/>
        <w:rPr>
          <w:sz w:val="20"/>
          <w:szCs w:val="20"/>
        </w:rPr>
      </w:pPr>
      <w:r w:rsidRPr="00652F15">
        <w:rPr>
          <w:sz w:val="20"/>
          <w:szCs w:val="20"/>
        </w:rPr>
        <w:t>Introduction</w:t>
      </w:r>
    </w:p>
    <w:p w14:paraId="7045974E" w14:textId="5810044C" w:rsidR="004E609C" w:rsidRPr="00652F15" w:rsidRDefault="004E609C" w:rsidP="00652F15">
      <w:pPr>
        <w:pStyle w:val="DDLBodyText"/>
        <w:tabs>
          <w:tab w:val="left" w:pos="1126"/>
        </w:tabs>
        <w:spacing w:after="0"/>
        <w:rPr>
          <w:sz w:val="20"/>
          <w:szCs w:val="21"/>
        </w:rPr>
      </w:pPr>
      <w:r w:rsidRPr="00652F15">
        <w:rPr>
          <w:sz w:val="20"/>
          <w:szCs w:val="21"/>
        </w:rPr>
        <w:t xml:space="preserve">Although for years the lung was considered sterile, recently the presence of a microbial population, </w:t>
      </w:r>
      <w:r w:rsidR="00C82F92" w:rsidRPr="00652F15">
        <w:rPr>
          <w:sz w:val="20"/>
          <w:szCs w:val="21"/>
        </w:rPr>
        <w:t>constituting the pulmonary microbiota,</w:t>
      </w:r>
      <w:r w:rsidRPr="00652F15">
        <w:rPr>
          <w:sz w:val="20"/>
          <w:szCs w:val="21"/>
        </w:rPr>
        <w:t xml:space="preserve"> has been demonstrated</w:t>
      </w:r>
      <w:r w:rsidR="00394537" w:rsidRPr="00652F15">
        <w:rPr>
          <w:sz w:val="20"/>
          <w:szCs w:val="21"/>
        </w:rPr>
        <w:t xml:space="preserve"> </w:t>
      </w:r>
      <w:sdt>
        <w:sdtPr>
          <w:rPr>
            <w:color w:val="000000"/>
            <w:sz w:val="20"/>
            <w:szCs w:val="21"/>
          </w:rPr>
          <w:tag w:val="MENDELEY_CITATION_v3_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"/>
          <w:id w:val="-448548667"/>
          <w:placeholder>
            <w:docPart w:val="DefaultPlaceholder_-1854013440"/>
          </w:placeholder>
        </w:sdtPr>
        <w:sdtEndPr/>
        <w:sdtContent>
          <w:r w:rsidR="0043455B" w:rsidRPr="0043455B">
            <w:rPr>
              <w:color w:val="000000"/>
              <w:sz w:val="20"/>
              <w:szCs w:val="21"/>
            </w:rPr>
            <w:t>[1]</w:t>
          </w:r>
        </w:sdtContent>
      </w:sdt>
      <w:r w:rsidRPr="00652F15">
        <w:rPr>
          <w:sz w:val="20"/>
          <w:szCs w:val="21"/>
        </w:rPr>
        <w:t>. The healthy microbiota is characteri</w:t>
      </w:r>
      <w:r w:rsidR="00C82F92" w:rsidRPr="00652F15">
        <w:rPr>
          <w:sz w:val="20"/>
          <w:szCs w:val="21"/>
        </w:rPr>
        <w:t>s</w:t>
      </w:r>
      <w:r w:rsidRPr="00652F15">
        <w:rPr>
          <w:sz w:val="20"/>
          <w:szCs w:val="21"/>
        </w:rPr>
        <w:t>ed by a dynamism between the growth and coloni</w:t>
      </w:r>
      <w:r w:rsidR="00C82F92" w:rsidRPr="00652F15">
        <w:rPr>
          <w:sz w:val="20"/>
          <w:szCs w:val="21"/>
        </w:rPr>
        <w:t>s</w:t>
      </w:r>
      <w:r w:rsidRPr="00652F15">
        <w:rPr>
          <w:sz w:val="20"/>
          <w:szCs w:val="21"/>
        </w:rPr>
        <w:t>ation of microorganisms and defence mechanisms by means of their elimination. In case of chronic respiratory diseases, such as cystic fibrosis (CF), pathogens overwhelm the defence mechanism of the lung and start coloni</w:t>
      </w:r>
      <w:r w:rsidR="00652F15" w:rsidRPr="00652F15">
        <w:rPr>
          <w:sz w:val="20"/>
          <w:szCs w:val="21"/>
        </w:rPr>
        <w:t>s</w:t>
      </w:r>
      <w:r w:rsidRPr="00652F15">
        <w:rPr>
          <w:sz w:val="20"/>
          <w:szCs w:val="21"/>
        </w:rPr>
        <w:t xml:space="preserve">ing it, leading to dysbiosis </w:t>
      </w:r>
      <w:sdt>
        <w:sdtPr>
          <w:rPr>
            <w:color w:val="000000"/>
            <w:sz w:val="20"/>
            <w:szCs w:val="21"/>
          </w:rPr>
          <w:tag w:val="MENDELEY_CITATION_v3_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"/>
          <w:id w:val="719704868"/>
          <w:placeholder>
            <w:docPart w:val="985A3F08C5795149A086C2019D6371D4"/>
          </w:placeholder>
        </w:sdtPr>
        <w:sdtEndPr/>
        <w:sdtContent>
          <w:r w:rsidR="0043455B" w:rsidRPr="0043455B">
            <w:rPr>
              <w:color w:val="000000"/>
              <w:sz w:val="20"/>
              <w:szCs w:val="21"/>
            </w:rPr>
            <w:t>[2]</w:t>
          </w:r>
        </w:sdtContent>
      </w:sdt>
      <w:r w:rsidR="00B63740" w:rsidRPr="00652F15">
        <w:rPr>
          <w:color w:val="000000"/>
          <w:sz w:val="20"/>
          <w:szCs w:val="21"/>
        </w:rPr>
        <w:t xml:space="preserve">. </w:t>
      </w:r>
      <w:r w:rsidRPr="00652F15">
        <w:rPr>
          <w:color w:val="000000"/>
          <w:sz w:val="20"/>
          <w:szCs w:val="21"/>
        </w:rPr>
        <w:t xml:space="preserve">This </w:t>
      </w:r>
      <w:r w:rsidR="003D77C1" w:rsidRPr="00652F15">
        <w:rPr>
          <w:color w:val="000000"/>
          <w:sz w:val="20"/>
          <w:szCs w:val="21"/>
        </w:rPr>
        <w:t>imbalance is</w:t>
      </w:r>
      <w:r w:rsidRPr="00652F15">
        <w:rPr>
          <w:color w:val="000000"/>
          <w:sz w:val="20"/>
          <w:szCs w:val="21"/>
        </w:rPr>
        <w:t xml:space="preserve"> also </w:t>
      </w:r>
      <w:r w:rsidR="00652F15" w:rsidRPr="00652F15">
        <w:rPr>
          <w:color w:val="000000"/>
          <w:sz w:val="20"/>
          <w:szCs w:val="21"/>
        </w:rPr>
        <w:t>favoured</w:t>
      </w:r>
      <w:r w:rsidRPr="00652F15">
        <w:rPr>
          <w:color w:val="000000"/>
          <w:sz w:val="20"/>
          <w:szCs w:val="21"/>
        </w:rPr>
        <w:t xml:space="preserve"> by the </w:t>
      </w:r>
      <w:r w:rsidR="003D77C1" w:rsidRPr="00652F15">
        <w:rPr>
          <w:color w:val="000000"/>
          <w:sz w:val="20"/>
          <w:szCs w:val="21"/>
        </w:rPr>
        <w:t>prolonged</w:t>
      </w:r>
      <w:r w:rsidRPr="00652F15">
        <w:rPr>
          <w:color w:val="000000"/>
          <w:sz w:val="20"/>
          <w:szCs w:val="21"/>
        </w:rPr>
        <w:t xml:space="preserve"> use of antibiotics to eradicate chronic respiratory tract infections,</w:t>
      </w:r>
      <w:r w:rsidR="003D77C1" w:rsidRPr="00652F15">
        <w:rPr>
          <w:color w:val="000000"/>
          <w:sz w:val="20"/>
          <w:szCs w:val="21"/>
        </w:rPr>
        <w:t xml:space="preserve"> making</w:t>
      </w:r>
      <w:r w:rsidRPr="00652F15">
        <w:rPr>
          <w:color w:val="000000"/>
          <w:sz w:val="20"/>
          <w:szCs w:val="21"/>
        </w:rPr>
        <w:t xml:space="preserve"> pathogens such as </w:t>
      </w:r>
      <w:r w:rsidR="005911E5" w:rsidRPr="00652F15">
        <w:rPr>
          <w:color w:val="000000"/>
          <w:sz w:val="20"/>
          <w:szCs w:val="21"/>
        </w:rPr>
        <w:t>PA</w:t>
      </w:r>
      <w:r w:rsidRPr="00652F15">
        <w:rPr>
          <w:color w:val="000000"/>
          <w:sz w:val="20"/>
          <w:szCs w:val="21"/>
        </w:rPr>
        <w:t xml:space="preserve"> resistant</w:t>
      </w:r>
      <w:r w:rsidR="00394537" w:rsidRPr="00652F15">
        <w:rPr>
          <w:color w:val="000000"/>
          <w:sz w:val="20"/>
          <w:szCs w:val="21"/>
        </w:rPr>
        <w:t xml:space="preserve"> </w:t>
      </w:r>
      <w:sdt>
        <w:sdtPr>
          <w:rPr>
            <w:color w:val="000000"/>
            <w:sz w:val="20"/>
            <w:szCs w:val="21"/>
          </w:rPr>
          <w:tag w:val="MENDELEY_CITATION_v3_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"/>
          <w:id w:val="-1188670701"/>
          <w:placeholder>
            <w:docPart w:val="DefaultPlaceholder_-1854013440"/>
          </w:placeholder>
        </w:sdtPr>
        <w:sdtEndPr/>
        <w:sdtContent>
          <w:r w:rsidR="0043455B" w:rsidRPr="0043455B">
            <w:rPr>
              <w:color w:val="000000"/>
              <w:sz w:val="20"/>
              <w:szCs w:val="21"/>
            </w:rPr>
            <w:t>[3]</w:t>
          </w:r>
        </w:sdtContent>
      </w:sdt>
      <w:r w:rsidRPr="00652F15">
        <w:rPr>
          <w:color w:val="000000"/>
          <w:sz w:val="20"/>
          <w:szCs w:val="21"/>
        </w:rPr>
        <w:t>.</w:t>
      </w:r>
    </w:p>
    <w:p w14:paraId="5477B786" w14:textId="701C8EB7" w:rsidR="00B63740" w:rsidRPr="00FF206B" w:rsidRDefault="00B63740" w:rsidP="00652F15">
      <w:pPr>
        <w:pStyle w:val="DDLBodyText"/>
        <w:tabs>
          <w:tab w:val="left" w:pos="1126"/>
        </w:tabs>
        <w:spacing w:after="0"/>
        <w:rPr>
          <w:sz w:val="20"/>
          <w:szCs w:val="21"/>
        </w:rPr>
      </w:pPr>
      <w:r w:rsidRPr="00652F15">
        <w:rPr>
          <w:color w:val="000000"/>
          <w:sz w:val="20"/>
          <w:szCs w:val="21"/>
        </w:rPr>
        <w:t>For clinical purpose and to improve efficacy and success of the inhaled antimicrobic therapies, it could be valuable to restore a normal nasal and lung microbiome</w:t>
      </w:r>
      <w:r w:rsidR="003D77C1" w:rsidRPr="00652F15">
        <w:rPr>
          <w:color w:val="000000"/>
          <w:sz w:val="20"/>
          <w:szCs w:val="21"/>
        </w:rPr>
        <w:t xml:space="preserve"> by administering probiotics directly to the lungs. </w:t>
      </w:r>
      <w:r w:rsidRPr="00652F15">
        <w:rPr>
          <w:color w:val="000000"/>
          <w:sz w:val="20"/>
          <w:szCs w:val="21"/>
        </w:rPr>
        <w:t xml:space="preserve">Currently, </w:t>
      </w:r>
      <w:r w:rsidR="003D77C1" w:rsidRPr="00652F15">
        <w:rPr>
          <w:color w:val="000000"/>
          <w:sz w:val="20"/>
          <w:szCs w:val="21"/>
        </w:rPr>
        <w:t xml:space="preserve">it has been demonstrated that both intranasal and intra-tracheal administration of probiotics in a murine model of </w:t>
      </w:r>
      <w:r w:rsidR="005911E5" w:rsidRPr="00652F15">
        <w:rPr>
          <w:color w:val="000000"/>
          <w:sz w:val="20"/>
          <w:szCs w:val="21"/>
        </w:rPr>
        <w:t>PA</w:t>
      </w:r>
      <w:r w:rsidR="003D77C1" w:rsidRPr="00652F15">
        <w:rPr>
          <w:color w:val="000000"/>
          <w:sz w:val="20"/>
          <w:szCs w:val="21"/>
        </w:rPr>
        <w:t xml:space="preserve"> </w:t>
      </w:r>
      <w:r w:rsidR="009D0206" w:rsidRPr="00652F15">
        <w:rPr>
          <w:color w:val="000000"/>
          <w:sz w:val="20"/>
          <w:szCs w:val="21"/>
        </w:rPr>
        <w:t xml:space="preserve">infection can </w:t>
      </w:r>
      <w:r w:rsidR="009D0206" w:rsidRPr="00FF206B">
        <w:rPr>
          <w:color w:val="000000"/>
          <w:sz w:val="20"/>
          <w:szCs w:val="21"/>
        </w:rPr>
        <w:t>have a prophylactic effect and reduce the fatal consequences of infection</w:t>
      </w:r>
      <w:r w:rsidR="00394537" w:rsidRPr="00FF206B">
        <w:rPr>
          <w:color w:val="000000"/>
          <w:sz w:val="20"/>
          <w:szCs w:val="21"/>
        </w:rPr>
        <w:t xml:space="preserve"> </w:t>
      </w:r>
      <w:sdt>
        <w:sdtPr>
          <w:rPr>
            <w:color w:val="000000"/>
            <w:sz w:val="20"/>
            <w:szCs w:val="21"/>
          </w:rPr>
          <w:tag w:val="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"/>
          <w:id w:val="-1506967890"/>
          <w:placeholder>
            <w:docPart w:val="DefaultPlaceholder_-1854013440"/>
          </w:placeholder>
        </w:sdtPr>
        <w:sdtEndPr/>
        <w:sdtContent>
          <w:r w:rsidR="0043455B" w:rsidRPr="0043455B">
            <w:rPr>
              <w:color w:val="000000"/>
              <w:sz w:val="20"/>
              <w:szCs w:val="21"/>
            </w:rPr>
            <w:t>[4,5]</w:t>
          </w:r>
        </w:sdtContent>
      </w:sdt>
      <w:r w:rsidR="00394537" w:rsidRPr="00FF206B">
        <w:rPr>
          <w:color w:val="000000"/>
          <w:sz w:val="20"/>
          <w:szCs w:val="21"/>
        </w:rPr>
        <w:t xml:space="preserve">. </w:t>
      </w:r>
    </w:p>
    <w:p w14:paraId="2B063E16" w14:textId="631D7B93" w:rsidR="0075268E" w:rsidRDefault="00B63740" w:rsidP="00652F15">
      <w:pPr>
        <w:pStyle w:val="DDLBodyText"/>
        <w:tabs>
          <w:tab w:val="left" w:pos="1126"/>
        </w:tabs>
        <w:spacing w:after="120"/>
        <w:rPr>
          <w:sz w:val="20"/>
          <w:szCs w:val="21"/>
        </w:rPr>
      </w:pPr>
      <w:r w:rsidRPr="00FF206B">
        <w:rPr>
          <w:sz w:val="20"/>
          <w:szCs w:val="21"/>
        </w:rPr>
        <w:t>The aim of the project was the development and characteri</w:t>
      </w:r>
      <w:r w:rsidR="00652F15" w:rsidRPr="00FF206B">
        <w:rPr>
          <w:sz w:val="20"/>
          <w:szCs w:val="21"/>
        </w:rPr>
        <w:t>z</w:t>
      </w:r>
      <w:r w:rsidRPr="00FF206B">
        <w:rPr>
          <w:sz w:val="20"/>
          <w:szCs w:val="21"/>
        </w:rPr>
        <w:t xml:space="preserve">ation of </w:t>
      </w:r>
      <w:r w:rsidR="005911E5" w:rsidRPr="00FF206B">
        <w:rPr>
          <w:sz w:val="20"/>
          <w:szCs w:val="21"/>
        </w:rPr>
        <w:t>dry powder</w:t>
      </w:r>
      <w:r w:rsidR="009E3EFE">
        <w:rPr>
          <w:sz w:val="20"/>
          <w:szCs w:val="21"/>
        </w:rPr>
        <w:t>s</w:t>
      </w:r>
      <w:r w:rsidR="005911E5" w:rsidRPr="00FF206B">
        <w:rPr>
          <w:sz w:val="20"/>
          <w:szCs w:val="21"/>
        </w:rPr>
        <w:t xml:space="preserve"> </w:t>
      </w:r>
      <w:r w:rsidRPr="00FF206B">
        <w:rPr>
          <w:sz w:val="20"/>
          <w:szCs w:val="21"/>
        </w:rPr>
        <w:t xml:space="preserve">containing </w:t>
      </w:r>
      <w:r w:rsidR="00B067D9" w:rsidRPr="00FF206B">
        <w:rPr>
          <w:sz w:val="20"/>
          <w:szCs w:val="21"/>
        </w:rPr>
        <w:t xml:space="preserve">three </w:t>
      </w:r>
      <w:r w:rsidRPr="00FF206B">
        <w:rPr>
          <w:sz w:val="20"/>
          <w:szCs w:val="21"/>
        </w:rPr>
        <w:t xml:space="preserve">different strains of </w:t>
      </w:r>
      <w:r w:rsidR="005911E5" w:rsidRPr="00FF206B">
        <w:rPr>
          <w:sz w:val="20"/>
          <w:szCs w:val="21"/>
        </w:rPr>
        <w:t>lactic acid bacteria (LAB)</w:t>
      </w:r>
      <w:r w:rsidR="00B067D9" w:rsidRPr="00FF206B">
        <w:rPr>
          <w:sz w:val="20"/>
          <w:szCs w:val="21"/>
        </w:rPr>
        <w:t xml:space="preserve">, namely </w:t>
      </w:r>
      <w:proofErr w:type="spellStart"/>
      <w:r w:rsidR="00B067D9" w:rsidRPr="00FF206B">
        <w:rPr>
          <w:i/>
          <w:iCs/>
          <w:sz w:val="20"/>
          <w:szCs w:val="21"/>
        </w:rPr>
        <w:t>Lactiplantibacillus</w:t>
      </w:r>
      <w:proofErr w:type="spellEnd"/>
      <w:r w:rsidR="004967BF" w:rsidRPr="00FF206B">
        <w:rPr>
          <w:i/>
          <w:iCs/>
          <w:sz w:val="20"/>
          <w:szCs w:val="21"/>
        </w:rPr>
        <w:t xml:space="preserve"> (</w:t>
      </w:r>
      <w:proofErr w:type="spellStart"/>
      <w:r w:rsidR="004967BF" w:rsidRPr="00652F15">
        <w:rPr>
          <w:i/>
          <w:iCs/>
          <w:sz w:val="20"/>
          <w:szCs w:val="21"/>
        </w:rPr>
        <w:t>Lpb</w:t>
      </w:r>
      <w:proofErr w:type="spellEnd"/>
      <w:r w:rsidR="004967BF" w:rsidRPr="00652F15">
        <w:rPr>
          <w:i/>
          <w:iCs/>
          <w:sz w:val="20"/>
          <w:szCs w:val="21"/>
        </w:rPr>
        <w:t>.)</w:t>
      </w:r>
      <w:r w:rsidR="00B067D9" w:rsidRPr="00652F15">
        <w:rPr>
          <w:i/>
          <w:iCs/>
          <w:sz w:val="20"/>
          <w:szCs w:val="21"/>
        </w:rPr>
        <w:t xml:space="preserve"> plantarum</w:t>
      </w:r>
      <w:r w:rsidR="00B067D9" w:rsidRPr="00652F15">
        <w:rPr>
          <w:sz w:val="20"/>
          <w:szCs w:val="21"/>
        </w:rPr>
        <w:t xml:space="preserve">, </w:t>
      </w:r>
      <w:proofErr w:type="spellStart"/>
      <w:r w:rsidR="00B067D9" w:rsidRPr="00652F15">
        <w:rPr>
          <w:i/>
          <w:iCs/>
          <w:sz w:val="20"/>
          <w:szCs w:val="21"/>
        </w:rPr>
        <w:t>Lacticaseibacillus</w:t>
      </w:r>
      <w:proofErr w:type="spellEnd"/>
      <w:r w:rsidR="004967BF" w:rsidRPr="00652F15">
        <w:rPr>
          <w:i/>
          <w:iCs/>
          <w:sz w:val="20"/>
          <w:szCs w:val="21"/>
        </w:rPr>
        <w:t xml:space="preserve"> (</w:t>
      </w:r>
      <w:proofErr w:type="spellStart"/>
      <w:r w:rsidR="004967BF" w:rsidRPr="00652F15">
        <w:rPr>
          <w:i/>
          <w:iCs/>
          <w:sz w:val="20"/>
          <w:szCs w:val="21"/>
        </w:rPr>
        <w:t>Lcb</w:t>
      </w:r>
      <w:proofErr w:type="spellEnd"/>
      <w:r w:rsidR="004967BF" w:rsidRPr="00652F15">
        <w:rPr>
          <w:i/>
          <w:iCs/>
          <w:sz w:val="20"/>
          <w:szCs w:val="21"/>
        </w:rPr>
        <w:t>.)</w:t>
      </w:r>
      <w:r w:rsidR="00B067D9" w:rsidRPr="00652F15">
        <w:rPr>
          <w:i/>
          <w:iCs/>
          <w:sz w:val="20"/>
          <w:szCs w:val="21"/>
        </w:rPr>
        <w:t xml:space="preserve"> rhamnosus</w:t>
      </w:r>
      <w:r w:rsidR="00B067D9" w:rsidRPr="00652F15">
        <w:rPr>
          <w:sz w:val="20"/>
          <w:szCs w:val="21"/>
        </w:rPr>
        <w:t xml:space="preserve">, or </w:t>
      </w:r>
      <w:r w:rsidR="00B067D9" w:rsidRPr="00652F15">
        <w:rPr>
          <w:i/>
          <w:iCs/>
          <w:sz w:val="20"/>
          <w:szCs w:val="21"/>
        </w:rPr>
        <w:t xml:space="preserve">Lactobacillus </w:t>
      </w:r>
      <w:r w:rsidR="004967BF" w:rsidRPr="00652F15">
        <w:rPr>
          <w:i/>
          <w:iCs/>
          <w:sz w:val="20"/>
          <w:szCs w:val="21"/>
        </w:rPr>
        <w:t xml:space="preserve">(L.) </w:t>
      </w:r>
      <w:r w:rsidR="00B067D9" w:rsidRPr="00652F15">
        <w:rPr>
          <w:i/>
          <w:iCs/>
          <w:sz w:val="20"/>
          <w:szCs w:val="21"/>
        </w:rPr>
        <w:t>acidophilus</w:t>
      </w:r>
      <w:r w:rsidRPr="00652F15">
        <w:rPr>
          <w:i/>
          <w:iCs/>
          <w:sz w:val="20"/>
          <w:szCs w:val="21"/>
        </w:rPr>
        <w:t>.</w:t>
      </w:r>
      <w:r w:rsidR="00B067D9" w:rsidRPr="00652F15">
        <w:rPr>
          <w:sz w:val="20"/>
          <w:szCs w:val="21"/>
        </w:rPr>
        <w:t xml:space="preserve"> </w:t>
      </w:r>
      <w:r w:rsidR="0075268E" w:rsidRPr="00652F15">
        <w:rPr>
          <w:sz w:val="20"/>
          <w:szCs w:val="21"/>
        </w:rPr>
        <w:t>A process of optimi</w:t>
      </w:r>
      <w:r w:rsidR="00652F15">
        <w:rPr>
          <w:sz w:val="20"/>
          <w:szCs w:val="21"/>
        </w:rPr>
        <w:t>s</w:t>
      </w:r>
      <w:r w:rsidR="0075268E" w:rsidRPr="00652F15">
        <w:rPr>
          <w:sz w:val="20"/>
          <w:szCs w:val="21"/>
        </w:rPr>
        <w:t xml:space="preserve">ation of the formulation was carried out to allow obtaining a powder which had both a </w:t>
      </w:r>
      <w:r w:rsidR="005911E5" w:rsidRPr="00652F15">
        <w:rPr>
          <w:sz w:val="20"/>
          <w:szCs w:val="21"/>
        </w:rPr>
        <w:t>high</w:t>
      </w:r>
      <w:r w:rsidR="0075268E" w:rsidRPr="00652F15">
        <w:rPr>
          <w:sz w:val="20"/>
          <w:szCs w:val="21"/>
        </w:rPr>
        <w:t xml:space="preserve"> respirability and which allowed to keep the </w:t>
      </w:r>
      <w:r w:rsidR="005911E5" w:rsidRPr="00652F15">
        <w:rPr>
          <w:sz w:val="20"/>
          <w:szCs w:val="21"/>
        </w:rPr>
        <w:t>LAB</w:t>
      </w:r>
      <w:r w:rsidR="0075268E" w:rsidRPr="00652F15">
        <w:rPr>
          <w:sz w:val="20"/>
          <w:szCs w:val="21"/>
        </w:rPr>
        <w:t xml:space="preserve"> viable after the process. Furthermore, their antimicrobial activity against three </w:t>
      </w:r>
      <w:r w:rsidR="0075268E" w:rsidRPr="00652F15">
        <w:rPr>
          <w:i/>
          <w:iCs/>
          <w:sz w:val="20"/>
          <w:szCs w:val="21"/>
        </w:rPr>
        <w:t>P. aeruginosa</w:t>
      </w:r>
      <w:r w:rsidR="0075268E" w:rsidRPr="00652F15">
        <w:rPr>
          <w:sz w:val="20"/>
          <w:szCs w:val="21"/>
        </w:rPr>
        <w:t xml:space="preserve"> strains</w:t>
      </w:r>
      <w:r w:rsidR="008E49F1" w:rsidRPr="00652F15">
        <w:rPr>
          <w:sz w:val="20"/>
          <w:szCs w:val="21"/>
        </w:rPr>
        <w:t xml:space="preserve">, </w:t>
      </w:r>
      <w:r w:rsidR="0075268E" w:rsidRPr="00652F15">
        <w:rPr>
          <w:sz w:val="20"/>
          <w:szCs w:val="21"/>
        </w:rPr>
        <w:t>representative of different degrees of virulence</w:t>
      </w:r>
      <w:r w:rsidR="008E49F1" w:rsidRPr="00652F15">
        <w:rPr>
          <w:sz w:val="20"/>
          <w:szCs w:val="21"/>
        </w:rPr>
        <w:t>,</w:t>
      </w:r>
      <w:r w:rsidR="0075268E" w:rsidRPr="00652F15">
        <w:rPr>
          <w:sz w:val="20"/>
          <w:szCs w:val="21"/>
        </w:rPr>
        <w:t xml:space="preserve"> was tested.</w:t>
      </w:r>
    </w:p>
    <w:p w14:paraId="72A51F1A" w14:textId="43A71205" w:rsidR="008F2587" w:rsidRDefault="008F2587">
      <w:pPr>
        <w:spacing w:after="0"/>
        <w:jc w:val="left"/>
        <w:rPr>
          <w:sz w:val="20"/>
          <w:szCs w:val="21"/>
        </w:rPr>
      </w:pPr>
      <w:r>
        <w:rPr>
          <w:sz w:val="20"/>
          <w:szCs w:val="21"/>
        </w:rPr>
        <w:br w:type="page"/>
      </w:r>
    </w:p>
    <w:p w14:paraId="7B6B211B" w14:textId="77777777" w:rsidR="008F2587" w:rsidRPr="00652F15" w:rsidRDefault="008F2587" w:rsidP="00652F15">
      <w:pPr>
        <w:pStyle w:val="DDLBodyText"/>
        <w:tabs>
          <w:tab w:val="left" w:pos="1126"/>
        </w:tabs>
        <w:spacing w:after="120"/>
        <w:rPr>
          <w:sz w:val="20"/>
          <w:szCs w:val="21"/>
        </w:rPr>
      </w:pPr>
    </w:p>
    <w:p w14:paraId="0FC81090" w14:textId="77777777" w:rsidR="008E49F1" w:rsidRPr="00652F15" w:rsidRDefault="0075268E" w:rsidP="00652F15">
      <w:pPr>
        <w:pStyle w:val="DDLHeading1"/>
        <w:spacing w:before="0" w:after="120"/>
        <w:rPr>
          <w:sz w:val="20"/>
          <w:szCs w:val="20"/>
        </w:rPr>
      </w:pPr>
      <w:r w:rsidRPr="00652F15">
        <w:rPr>
          <w:sz w:val="20"/>
          <w:szCs w:val="20"/>
        </w:rPr>
        <w:t>Experimental Methods</w:t>
      </w:r>
    </w:p>
    <w:p w14:paraId="6570BE7E" w14:textId="3388F934" w:rsidR="003D359D" w:rsidRPr="00FF206B" w:rsidRDefault="005D54D2" w:rsidP="00652F15">
      <w:pPr>
        <w:pStyle w:val="DDLHeading1"/>
        <w:spacing w:before="0" w:after="120"/>
        <w:rPr>
          <w:b w:val="0"/>
          <w:bCs w:val="0"/>
          <w:color w:val="000000"/>
          <w:sz w:val="20"/>
          <w:szCs w:val="21"/>
        </w:rPr>
      </w:pPr>
      <w:r w:rsidRPr="00652F15">
        <w:rPr>
          <w:b w:val="0"/>
          <w:bCs w:val="0"/>
          <w:color w:val="000000"/>
          <w:sz w:val="20"/>
          <w:szCs w:val="21"/>
        </w:rPr>
        <w:t xml:space="preserve">Frozen stocks cultures of </w:t>
      </w:r>
      <w:r w:rsidRPr="00652F15">
        <w:rPr>
          <w:b w:val="0"/>
          <w:bCs w:val="0"/>
          <w:i/>
          <w:iCs/>
          <w:color w:val="000000"/>
          <w:sz w:val="20"/>
          <w:szCs w:val="21"/>
        </w:rPr>
        <w:t>L. acidophilus</w:t>
      </w:r>
      <w:r w:rsidRPr="00652F15">
        <w:rPr>
          <w:b w:val="0"/>
          <w:bCs w:val="0"/>
          <w:color w:val="000000"/>
          <w:sz w:val="20"/>
          <w:szCs w:val="21"/>
        </w:rPr>
        <w:t xml:space="preserve"> LA14 (ATCC SD5212), </w:t>
      </w:r>
      <w:proofErr w:type="spellStart"/>
      <w:r w:rsidRPr="00652F15">
        <w:rPr>
          <w:b w:val="0"/>
          <w:bCs w:val="0"/>
          <w:i/>
          <w:iCs/>
          <w:color w:val="000000"/>
          <w:sz w:val="20"/>
          <w:szCs w:val="21"/>
        </w:rPr>
        <w:t>Lcb</w:t>
      </w:r>
      <w:proofErr w:type="spellEnd"/>
      <w:r w:rsidRPr="00652F15">
        <w:rPr>
          <w:b w:val="0"/>
          <w:bCs w:val="0"/>
          <w:i/>
          <w:iCs/>
          <w:color w:val="000000"/>
          <w:sz w:val="20"/>
          <w:szCs w:val="21"/>
        </w:rPr>
        <w:t>. rhamnosus</w:t>
      </w:r>
      <w:r w:rsidRPr="00652F15">
        <w:rPr>
          <w:b w:val="0"/>
          <w:bCs w:val="0"/>
          <w:color w:val="000000"/>
          <w:sz w:val="20"/>
          <w:szCs w:val="21"/>
        </w:rPr>
        <w:t xml:space="preserve"> GG (ATCC 53103) and </w:t>
      </w:r>
      <w:proofErr w:type="spellStart"/>
      <w:r w:rsidRPr="00652F15">
        <w:rPr>
          <w:b w:val="0"/>
          <w:bCs w:val="0"/>
          <w:i/>
          <w:iCs/>
          <w:color w:val="000000"/>
          <w:sz w:val="20"/>
          <w:szCs w:val="21"/>
        </w:rPr>
        <w:t>Lpb</w:t>
      </w:r>
      <w:proofErr w:type="spellEnd"/>
      <w:r w:rsidRPr="00652F15">
        <w:rPr>
          <w:b w:val="0"/>
          <w:bCs w:val="0"/>
          <w:i/>
          <w:iCs/>
          <w:color w:val="000000"/>
          <w:sz w:val="20"/>
          <w:szCs w:val="21"/>
        </w:rPr>
        <w:t>. plantarum</w:t>
      </w:r>
      <w:r w:rsidRPr="00652F15">
        <w:rPr>
          <w:b w:val="0"/>
          <w:bCs w:val="0"/>
          <w:color w:val="000000"/>
          <w:sz w:val="20"/>
          <w:szCs w:val="21"/>
        </w:rPr>
        <w:t xml:space="preserve"> 4265 belonging to University of Parma Culture Collection were recovered in Man, </w:t>
      </w:r>
      <w:proofErr w:type="spellStart"/>
      <w:r w:rsidRPr="00652F15">
        <w:rPr>
          <w:b w:val="0"/>
          <w:bCs w:val="0"/>
          <w:color w:val="000000"/>
          <w:sz w:val="20"/>
          <w:szCs w:val="21"/>
        </w:rPr>
        <w:t>Rogosa</w:t>
      </w:r>
      <w:proofErr w:type="spellEnd"/>
      <w:r w:rsidRPr="00652F15">
        <w:rPr>
          <w:b w:val="0"/>
          <w:bCs w:val="0"/>
          <w:color w:val="000000"/>
          <w:sz w:val="20"/>
          <w:szCs w:val="21"/>
        </w:rPr>
        <w:t xml:space="preserve"> and Sharpe broth (MRS, Oxoid, Ltd., UK) by two overnight sub-culturing (2% v/v). The cultures were then washed with </w:t>
      </w:r>
      <w:r w:rsidRPr="00FF206B">
        <w:rPr>
          <w:b w:val="0"/>
          <w:bCs w:val="0"/>
          <w:color w:val="000000"/>
          <w:sz w:val="20"/>
          <w:szCs w:val="21"/>
        </w:rPr>
        <w:t>phosphate buffer saline</w:t>
      </w:r>
      <w:r w:rsidR="005911E5" w:rsidRPr="00FF206B">
        <w:rPr>
          <w:b w:val="0"/>
          <w:bCs w:val="0"/>
          <w:color w:val="000000"/>
          <w:sz w:val="20"/>
          <w:szCs w:val="21"/>
        </w:rPr>
        <w:t xml:space="preserve"> </w:t>
      </w:r>
      <w:r w:rsidRPr="00FF206B">
        <w:rPr>
          <w:b w:val="0"/>
          <w:bCs w:val="0"/>
          <w:color w:val="000000"/>
          <w:sz w:val="20"/>
          <w:szCs w:val="21"/>
        </w:rPr>
        <w:t xml:space="preserve">(PBS, Oxoid, Ltd., UK) to remove the cultural medium. </w:t>
      </w:r>
      <w:r w:rsidR="003635AB" w:rsidRPr="00FF206B">
        <w:rPr>
          <w:b w:val="0"/>
          <w:bCs w:val="0"/>
          <w:color w:val="000000"/>
          <w:sz w:val="20"/>
          <w:szCs w:val="21"/>
        </w:rPr>
        <w:t>100 mL of the bacterial suspension was spray</w:t>
      </w:r>
      <w:r w:rsidR="005229E1" w:rsidRPr="00FF206B">
        <w:rPr>
          <w:b w:val="0"/>
          <w:bCs w:val="0"/>
          <w:color w:val="000000"/>
          <w:sz w:val="20"/>
          <w:szCs w:val="21"/>
        </w:rPr>
        <w:t>-</w:t>
      </w:r>
      <w:r w:rsidR="003635AB" w:rsidRPr="00FF206B">
        <w:rPr>
          <w:b w:val="0"/>
          <w:bCs w:val="0"/>
          <w:color w:val="000000"/>
          <w:sz w:val="20"/>
          <w:szCs w:val="21"/>
        </w:rPr>
        <w:t>dried using a mini spray dryer B-290 (Buchi, CH) by adding lactose and leucine in a ratio of 70:30 (w/w). The powder manufacturing was optimi</w:t>
      </w:r>
      <w:r w:rsidR="00652F15" w:rsidRPr="00FF206B">
        <w:rPr>
          <w:b w:val="0"/>
          <w:bCs w:val="0"/>
          <w:color w:val="000000"/>
          <w:sz w:val="20"/>
          <w:szCs w:val="21"/>
        </w:rPr>
        <w:t>z</w:t>
      </w:r>
      <w:r w:rsidR="003635AB" w:rsidRPr="00FF206B">
        <w:rPr>
          <w:b w:val="0"/>
          <w:bCs w:val="0"/>
          <w:color w:val="000000"/>
          <w:sz w:val="20"/>
          <w:szCs w:val="21"/>
        </w:rPr>
        <w:t>ed</w:t>
      </w:r>
      <w:r w:rsidR="008E49F1" w:rsidRPr="00FF206B">
        <w:rPr>
          <w:b w:val="0"/>
          <w:bCs w:val="0"/>
          <w:color w:val="000000"/>
          <w:sz w:val="20"/>
          <w:szCs w:val="21"/>
        </w:rPr>
        <w:t>,</w:t>
      </w:r>
      <w:r w:rsidR="003635AB" w:rsidRPr="00FF206B">
        <w:rPr>
          <w:b w:val="0"/>
          <w:bCs w:val="0"/>
          <w:color w:val="000000"/>
          <w:sz w:val="20"/>
          <w:szCs w:val="21"/>
        </w:rPr>
        <w:t xml:space="preserve"> </w:t>
      </w:r>
      <w:r w:rsidR="004967BF" w:rsidRPr="00FF206B">
        <w:rPr>
          <w:b w:val="0"/>
          <w:bCs w:val="0"/>
          <w:color w:val="000000"/>
          <w:sz w:val="20"/>
          <w:szCs w:val="21"/>
        </w:rPr>
        <w:t xml:space="preserve">using </w:t>
      </w:r>
      <w:proofErr w:type="spellStart"/>
      <w:r w:rsidR="004967BF" w:rsidRPr="00FF206B">
        <w:rPr>
          <w:b w:val="0"/>
          <w:bCs w:val="0"/>
          <w:i/>
          <w:iCs/>
          <w:color w:val="000000"/>
          <w:sz w:val="20"/>
          <w:szCs w:val="21"/>
        </w:rPr>
        <w:t>Lpb</w:t>
      </w:r>
      <w:proofErr w:type="spellEnd"/>
      <w:r w:rsidR="004967BF" w:rsidRPr="00FF206B">
        <w:rPr>
          <w:b w:val="0"/>
          <w:bCs w:val="0"/>
          <w:i/>
          <w:iCs/>
          <w:color w:val="000000"/>
          <w:sz w:val="20"/>
          <w:szCs w:val="21"/>
        </w:rPr>
        <w:t>. plantarum</w:t>
      </w:r>
      <w:r w:rsidR="004967BF" w:rsidRPr="00FF206B">
        <w:rPr>
          <w:b w:val="0"/>
          <w:bCs w:val="0"/>
          <w:color w:val="000000"/>
          <w:sz w:val="20"/>
          <w:szCs w:val="21"/>
        </w:rPr>
        <w:t xml:space="preserve"> as model</w:t>
      </w:r>
      <w:r w:rsidR="008E49F1" w:rsidRPr="00FF206B">
        <w:rPr>
          <w:b w:val="0"/>
          <w:bCs w:val="0"/>
          <w:color w:val="000000"/>
          <w:sz w:val="20"/>
          <w:szCs w:val="21"/>
        </w:rPr>
        <w:t>,</w:t>
      </w:r>
      <w:r w:rsidR="004967BF" w:rsidRPr="00FF206B">
        <w:rPr>
          <w:b w:val="0"/>
          <w:bCs w:val="0"/>
          <w:color w:val="000000"/>
          <w:sz w:val="20"/>
          <w:szCs w:val="21"/>
        </w:rPr>
        <w:t xml:space="preserve"> </w:t>
      </w:r>
      <w:r w:rsidR="008E49F1" w:rsidRPr="00FF206B">
        <w:rPr>
          <w:b w:val="0"/>
          <w:bCs w:val="0"/>
          <w:color w:val="000000"/>
          <w:sz w:val="20"/>
          <w:szCs w:val="21"/>
        </w:rPr>
        <w:t>applying</w:t>
      </w:r>
      <w:r w:rsidR="003635AB" w:rsidRPr="00FF206B">
        <w:rPr>
          <w:b w:val="0"/>
          <w:bCs w:val="0"/>
          <w:color w:val="000000"/>
          <w:sz w:val="20"/>
          <w:szCs w:val="21"/>
        </w:rPr>
        <w:t xml:space="preserve"> a central-composite Design of Experiments (DoE) with three </w:t>
      </w:r>
      <w:r w:rsidR="00F2451F" w:rsidRPr="00FF206B">
        <w:rPr>
          <w:b w:val="0"/>
          <w:bCs w:val="0"/>
          <w:color w:val="000000"/>
          <w:sz w:val="20"/>
          <w:szCs w:val="21"/>
        </w:rPr>
        <w:t xml:space="preserve">critical </w:t>
      </w:r>
      <w:r w:rsidR="003635AB" w:rsidRPr="00FF206B">
        <w:rPr>
          <w:b w:val="0"/>
          <w:bCs w:val="0"/>
          <w:color w:val="000000"/>
          <w:sz w:val="20"/>
          <w:szCs w:val="21"/>
        </w:rPr>
        <w:t xml:space="preserve">factors </w:t>
      </w:r>
      <w:r w:rsidR="00F2451F" w:rsidRPr="00FF206B">
        <w:rPr>
          <w:b w:val="0"/>
          <w:bCs w:val="0"/>
          <w:color w:val="000000"/>
          <w:sz w:val="20"/>
          <w:szCs w:val="21"/>
        </w:rPr>
        <w:t xml:space="preserve">investigated at </w:t>
      </w:r>
      <w:r w:rsidR="003635AB" w:rsidRPr="00FF206B">
        <w:rPr>
          <w:b w:val="0"/>
          <w:bCs w:val="0"/>
          <w:color w:val="000000"/>
          <w:sz w:val="20"/>
          <w:szCs w:val="21"/>
        </w:rPr>
        <w:t xml:space="preserve">two levels as reported in </w:t>
      </w:r>
      <w:r w:rsidR="003635AB" w:rsidRPr="00FF206B">
        <w:rPr>
          <w:color w:val="000000"/>
          <w:sz w:val="20"/>
          <w:szCs w:val="21"/>
        </w:rPr>
        <w:t>Table 1</w:t>
      </w:r>
      <w:r w:rsidR="003635AB" w:rsidRPr="00FF206B">
        <w:rPr>
          <w:b w:val="0"/>
          <w:bCs w:val="0"/>
          <w:color w:val="000000"/>
          <w:sz w:val="20"/>
          <w:szCs w:val="21"/>
        </w:rPr>
        <w:t xml:space="preserve">. </w:t>
      </w:r>
    </w:p>
    <w:p w14:paraId="5A3E136D" w14:textId="019BC8FB" w:rsidR="008E49F1" w:rsidRPr="00652F15" w:rsidRDefault="003635AB" w:rsidP="003D359D">
      <w:pPr>
        <w:pStyle w:val="DDLHeading1"/>
        <w:spacing w:before="0" w:after="120"/>
        <w:rPr>
          <w:b w:val="0"/>
          <w:bCs w:val="0"/>
          <w:sz w:val="20"/>
          <w:szCs w:val="20"/>
        </w:rPr>
      </w:pPr>
      <w:r w:rsidRPr="00FF206B">
        <w:rPr>
          <w:color w:val="000000"/>
          <w:sz w:val="16"/>
          <w:szCs w:val="18"/>
        </w:rPr>
        <w:t xml:space="preserve">Table 1. </w:t>
      </w:r>
      <w:r w:rsidRPr="00FF206B">
        <w:rPr>
          <w:b w:val="0"/>
          <w:bCs w:val="0"/>
          <w:color w:val="000000"/>
          <w:sz w:val="16"/>
          <w:szCs w:val="18"/>
        </w:rPr>
        <w:t xml:space="preserve">Factors and </w:t>
      </w:r>
      <w:r w:rsidR="0043455B">
        <w:rPr>
          <w:b w:val="0"/>
          <w:bCs w:val="0"/>
          <w:color w:val="000000"/>
          <w:sz w:val="16"/>
          <w:szCs w:val="18"/>
        </w:rPr>
        <w:t>range of values</w:t>
      </w:r>
      <w:r w:rsidR="0043455B" w:rsidRPr="00FF206B">
        <w:rPr>
          <w:b w:val="0"/>
          <w:bCs w:val="0"/>
          <w:color w:val="000000"/>
          <w:sz w:val="16"/>
          <w:szCs w:val="18"/>
        </w:rPr>
        <w:t xml:space="preserve"> </w:t>
      </w:r>
      <w:r w:rsidRPr="00FF206B">
        <w:rPr>
          <w:b w:val="0"/>
          <w:bCs w:val="0"/>
          <w:color w:val="000000"/>
          <w:sz w:val="16"/>
          <w:szCs w:val="18"/>
        </w:rPr>
        <w:t xml:space="preserve">investigated </w:t>
      </w:r>
      <w:r w:rsidR="004967BF" w:rsidRPr="00FF206B">
        <w:rPr>
          <w:b w:val="0"/>
          <w:bCs w:val="0"/>
          <w:color w:val="000000"/>
          <w:sz w:val="16"/>
          <w:szCs w:val="18"/>
        </w:rPr>
        <w:t>for the optimization of the spray-dried powder manufacturing</w:t>
      </w:r>
      <w:r w:rsidR="004967BF" w:rsidRPr="00FF206B">
        <w:rPr>
          <w:color w:val="000000"/>
          <w:sz w:val="16"/>
          <w:szCs w:val="18"/>
        </w:rPr>
        <w:t>.</w:t>
      </w:r>
    </w:p>
    <w:tbl>
      <w:tblPr>
        <w:tblStyle w:val="TableGrid"/>
        <w:tblW w:w="0" w:type="auto"/>
        <w:jc w:val="center"/>
        <w:tblLook w:val="04A0" w:firstRow="1" w:lastRow="0" w:firstColumn="1" w:lastColumn="0" w:noHBand="0" w:noVBand="1"/>
      </w:tblPr>
      <w:tblGrid>
        <w:gridCol w:w="4525"/>
        <w:gridCol w:w="4106"/>
      </w:tblGrid>
      <w:tr w:rsidR="004967BF" w:rsidRPr="00652F15" w14:paraId="6E55A441" w14:textId="77777777" w:rsidTr="00D86CEE">
        <w:trPr>
          <w:trHeight w:val="270"/>
          <w:jc w:val="center"/>
        </w:trPr>
        <w:tc>
          <w:tcPr>
            <w:tcW w:w="4525" w:type="dxa"/>
          </w:tcPr>
          <w:p w14:paraId="4D953890" w14:textId="7D4E4B76" w:rsidR="004967BF" w:rsidRPr="00652F15" w:rsidRDefault="004967BF" w:rsidP="00DA4433">
            <w:pPr>
              <w:pStyle w:val="NormalWeb"/>
              <w:jc w:val="both"/>
              <w:rPr>
                <w:rFonts w:ascii="Arial" w:hAnsi="Arial"/>
                <w:b/>
                <w:bCs/>
                <w:color w:val="000000"/>
                <w:sz w:val="18"/>
                <w:szCs w:val="20"/>
              </w:rPr>
            </w:pPr>
            <w:r w:rsidRPr="00652F15">
              <w:rPr>
                <w:rFonts w:ascii="Arial" w:hAnsi="Arial"/>
                <w:b/>
                <w:bCs/>
                <w:color w:val="000000"/>
                <w:sz w:val="18"/>
                <w:szCs w:val="20"/>
              </w:rPr>
              <w:t>Factors</w:t>
            </w:r>
          </w:p>
        </w:tc>
        <w:tc>
          <w:tcPr>
            <w:tcW w:w="4106" w:type="dxa"/>
          </w:tcPr>
          <w:p w14:paraId="70A7BEF5" w14:textId="5079F330" w:rsidR="004967BF" w:rsidRPr="00652F15" w:rsidRDefault="0043455B" w:rsidP="00DA4433">
            <w:pPr>
              <w:pStyle w:val="NormalWeb"/>
              <w:jc w:val="both"/>
              <w:rPr>
                <w:rFonts w:ascii="Arial" w:hAnsi="Arial"/>
                <w:b/>
                <w:bCs/>
                <w:color w:val="000000"/>
                <w:sz w:val="18"/>
                <w:szCs w:val="20"/>
              </w:rPr>
            </w:pPr>
            <w:r>
              <w:rPr>
                <w:rFonts w:ascii="Arial" w:hAnsi="Arial"/>
                <w:b/>
                <w:bCs/>
                <w:color w:val="000000"/>
                <w:sz w:val="18"/>
                <w:szCs w:val="20"/>
              </w:rPr>
              <w:t>Range of Values</w:t>
            </w:r>
          </w:p>
        </w:tc>
      </w:tr>
      <w:tr w:rsidR="004967BF" w:rsidRPr="00652F15" w14:paraId="3ADFF652" w14:textId="77777777" w:rsidTr="00D86CEE">
        <w:trPr>
          <w:trHeight w:val="257"/>
          <w:jc w:val="center"/>
        </w:trPr>
        <w:tc>
          <w:tcPr>
            <w:tcW w:w="4525" w:type="dxa"/>
          </w:tcPr>
          <w:p w14:paraId="179EC2AE" w14:textId="7037599E" w:rsidR="004967BF" w:rsidRPr="00652F15" w:rsidRDefault="004967BF" w:rsidP="00DA4433">
            <w:pPr>
              <w:pStyle w:val="NormalWeb"/>
              <w:jc w:val="both"/>
              <w:rPr>
                <w:rFonts w:ascii="Arial" w:hAnsi="Arial"/>
                <w:color w:val="000000"/>
                <w:sz w:val="18"/>
                <w:szCs w:val="20"/>
              </w:rPr>
            </w:pPr>
            <w:r w:rsidRPr="00652F15">
              <w:rPr>
                <w:rFonts w:ascii="Arial" w:hAnsi="Arial"/>
                <w:color w:val="000000"/>
                <w:sz w:val="18"/>
                <w:szCs w:val="20"/>
              </w:rPr>
              <w:t>Excipients concentration (%w/v)</w:t>
            </w:r>
          </w:p>
        </w:tc>
        <w:tc>
          <w:tcPr>
            <w:tcW w:w="4106" w:type="dxa"/>
          </w:tcPr>
          <w:p w14:paraId="409F507F" w14:textId="10E446DE" w:rsidR="004967BF" w:rsidRPr="00652F15" w:rsidRDefault="004967BF" w:rsidP="00DA4433">
            <w:pPr>
              <w:pStyle w:val="NormalWeb"/>
              <w:jc w:val="both"/>
              <w:rPr>
                <w:rFonts w:ascii="Arial" w:hAnsi="Arial"/>
                <w:color w:val="000000"/>
                <w:sz w:val="18"/>
                <w:szCs w:val="20"/>
              </w:rPr>
            </w:pPr>
            <w:r w:rsidRPr="00652F15">
              <w:rPr>
                <w:rFonts w:ascii="Arial" w:hAnsi="Arial"/>
                <w:color w:val="000000"/>
                <w:sz w:val="18"/>
                <w:szCs w:val="20"/>
              </w:rPr>
              <w:t>0.75-1.00-1.25</w:t>
            </w:r>
          </w:p>
        </w:tc>
      </w:tr>
      <w:tr w:rsidR="004967BF" w:rsidRPr="00652F15" w14:paraId="76D6B00B" w14:textId="77777777" w:rsidTr="00D86CEE">
        <w:trPr>
          <w:trHeight w:val="270"/>
          <w:jc w:val="center"/>
        </w:trPr>
        <w:tc>
          <w:tcPr>
            <w:tcW w:w="4525" w:type="dxa"/>
          </w:tcPr>
          <w:p w14:paraId="70F6C82D" w14:textId="03A9B95B" w:rsidR="004967BF" w:rsidRPr="00652F15" w:rsidRDefault="004967BF" w:rsidP="00DA4433">
            <w:pPr>
              <w:pStyle w:val="NormalWeb"/>
              <w:jc w:val="both"/>
              <w:rPr>
                <w:rFonts w:ascii="Arial" w:hAnsi="Arial"/>
                <w:color w:val="000000"/>
                <w:sz w:val="18"/>
                <w:szCs w:val="20"/>
              </w:rPr>
            </w:pPr>
            <w:r w:rsidRPr="00652F15">
              <w:rPr>
                <w:rFonts w:ascii="Arial" w:hAnsi="Arial"/>
                <w:color w:val="000000"/>
                <w:sz w:val="18"/>
                <w:szCs w:val="20"/>
              </w:rPr>
              <w:t>Feed rate (mL/min)</w:t>
            </w:r>
          </w:p>
        </w:tc>
        <w:tc>
          <w:tcPr>
            <w:tcW w:w="4106" w:type="dxa"/>
          </w:tcPr>
          <w:p w14:paraId="466A4B47" w14:textId="107504F3" w:rsidR="004967BF" w:rsidRPr="00652F15" w:rsidRDefault="004967BF" w:rsidP="00DA4433">
            <w:pPr>
              <w:pStyle w:val="NormalWeb"/>
              <w:jc w:val="both"/>
              <w:rPr>
                <w:rFonts w:ascii="Arial" w:hAnsi="Arial"/>
                <w:color w:val="000000"/>
                <w:sz w:val="18"/>
                <w:szCs w:val="20"/>
              </w:rPr>
            </w:pPr>
            <w:r w:rsidRPr="00652F15">
              <w:rPr>
                <w:rFonts w:ascii="Arial" w:hAnsi="Arial"/>
                <w:color w:val="000000"/>
                <w:sz w:val="18"/>
                <w:szCs w:val="20"/>
              </w:rPr>
              <w:t>3.5-4.0-4.5</w:t>
            </w:r>
          </w:p>
        </w:tc>
      </w:tr>
      <w:tr w:rsidR="004967BF" w:rsidRPr="00652F15" w14:paraId="6986C4CB" w14:textId="77777777" w:rsidTr="00D86CEE">
        <w:trPr>
          <w:trHeight w:val="270"/>
          <w:jc w:val="center"/>
        </w:trPr>
        <w:tc>
          <w:tcPr>
            <w:tcW w:w="4525" w:type="dxa"/>
          </w:tcPr>
          <w:p w14:paraId="0CFA83D2" w14:textId="2F6414B7" w:rsidR="004967BF" w:rsidRPr="00652F15" w:rsidRDefault="004967BF" w:rsidP="00DA4433">
            <w:pPr>
              <w:pStyle w:val="NormalWeb"/>
              <w:jc w:val="both"/>
              <w:rPr>
                <w:rFonts w:ascii="Arial" w:hAnsi="Arial"/>
                <w:color w:val="000000"/>
                <w:sz w:val="18"/>
                <w:szCs w:val="20"/>
              </w:rPr>
            </w:pPr>
            <w:r w:rsidRPr="00652F15">
              <w:rPr>
                <w:rFonts w:ascii="Arial" w:hAnsi="Arial"/>
                <w:color w:val="000000"/>
                <w:sz w:val="18"/>
                <w:szCs w:val="20"/>
              </w:rPr>
              <w:t>Inlet temperature (°C)</w:t>
            </w:r>
          </w:p>
        </w:tc>
        <w:tc>
          <w:tcPr>
            <w:tcW w:w="4106" w:type="dxa"/>
          </w:tcPr>
          <w:p w14:paraId="019FC64A" w14:textId="0527A522" w:rsidR="004967BF" w:rsidRPr="00652F15" w:rsidRDefault="004967BF" w:rsidP="00DA4433">
            <w:pPr>
              <w:pStyle w:val="NormalWeb"/>
              <w:jc w:val="both"/>
              <w:rPr>
                <w:rFonts w:ascii="Arial" w:hAnsi="Arial"/>
                <w:color w:val="000000"/>
                <w:sz w:val="18"/>
                <w:szCs w:val="20"/>
              </w:rPr>
            </w:pPr>
            <w:r w:rsidRPr="00652F15">
              <w:rPr>
                <w:rFonts w:ascii="Arial" w:hAnsi="Arial"/>
                <w:color w:val="000000"/>
                <w:sz w:val="18"/>
                <w:szCs w:val="20"/>
              </w:rPr>
              <w:t>125-135-145</w:t>
            </w:r>
          </w:p>
        </w:tc>
      </w:tr>
    </w:tbl>
    <w:p w14:paraId="12B14B77" w14:textId="77777777" w:rsidR="00F16D13" w:rsidRPr="00652F15" w:rsidRDefault="00F16D13" w:rsidP="00DA4433">
      <w:pPr>
        <w:pStyle w:val="NormalWeb"/>
        <w:spacing w:before="0" w:beforeAutospacing="0" w:after="0" w:afterAutospacing="0"/>
        <w:jc w:val="both"/>
        <w:rPr>
          <w:rFonts w:ascii="Arial" w:hAnsi="Arial"/>
          <w:color w:val="000000"/>
          <w:sz w:val="21"/>
          <w:szCs w:val="22"/>
        </w:rPr>
      </w:pPr>
    </w:p>
    <w:p w14:paraId="442A73F6" w14:textId="592C586D" w:rsidR="00491E59" w:rsidRPr="00FF206B" w:rsidRDefault="003635AB" w:rsidP="00652F15">
      <w:pPr>
        <w:pStyle w:val="NormalWeb"/>
        <w:spacing w:before="0" w:beforeAutospacing="0" w:after="0" w:afterAutospacing="0"/>
        <w:jc w:val="both"/>
        <w:rPr>
          <w:rFonts w:ascii="Arial" w:hAnsi="Arial"/>
          <w:color w:val="000000"/>
          <w:sz w:val="20"/>
          <w:szCs w:val="21"/>
        </w:rPr>
      </w:pPr>
      <w:r w:rsidRPr="00652F15">
        <w:rPr>
          <w:rFonts w:ascii="Arial" w:hAnsi="Arial"/>
          <w:color w:val="000000"/>
          <w:sz w:val="20"/>
          <w:szCs w:val="21"/>
        </w:rPr>
        <w:t>The other process parameters were kept fixed: air flow rate of 600 L/h, aspiration of 35 m</w:t>
      </w:r>
      <w:r w:rsidRPr="00652F15">
        <w:rPr>
          <w:rFonts w:ascii="Arial" w:hAnsi="Arial"/>
          <w:color w:val="000000"/>
          <w:sz w:val="20"/>
          <w:szCs w:val="21"/>
          <w:vertAlign w:val="superscript"/>
        </w:rPr>
        <w:t>3</w:t>
      </w:r>
      <w:r w:rsidRPr="00652F15">
        <w:rPr>
          <w:rFonts w:ascii="Arial" w:hAnsi="Arial"/>
          <w:color w:val="000000"/>
          <w:sz w:val="20"/>
          <w:szCs w:val="21"/>
        </w:rPr>
        <w:t xml:space="preserve">/h, and nozzle of 0.7 mm. </w:t>
      </w:r>
      <w:r w:rsidR="004967BF" w:rsidRPr="00652F15">
        <w:rPr>
          <w:rFonts w:ascii="Arial" w:hAnsi="Arial"/>
          <w:color w:val="000000"/>
          <w:sz w:val="20"/>
          <w:szCs w:val="21"/>
        </w:rPr>
        <w:t xml:space="preserve">The critical quality attributes (CQAs) investigated were </w:t>
      </w:r>
      <w:r w:rsidR="008E49F1" w:rsidRPr="00652F15">
        <w:rPr>
          <w:rFonts w:ascii="Arial" w:hAnsi="Arial"/>
          <w:color w:val="000000"/>
          <w:sz w:val="20"/>
          <w:szCs w:val="21"/>
        </w:rPr>
        <w:t>the</w:t>
      </w:r>
      <w:r w:rsidR="004967BF" w:rsidRPr="00652F15">
        <w:rPr>
          <w:rFonts w:ascii="Arial" w:hAnsi="Arial"/>
          <w:color w:val="000000"/>
          <w:sz w:val="20"/>
          <w:szCs w:val="21"/>
        </w:rPr>
        <w:t xml:space="preserve"> viability (%) of the LAB</w:t>
      </w:r>
      <w:r w:rsidR="008E49F1" w:rsidRPr="00652F15">
        <w:rPr>
          <w:rFonts w:ascii="Arial" w:hAnsi="Arial"/>
          <w:color w:val="000000"/>
          <w:sz w:val="20"/>
          <w:szCs w:val="21"/>
        </w:rPr>
        <w:t xml:space="preserve"> </w:t>
      </w:r>
      <w:r w:rsidR="004967BF" w:rsidRPr="00652F15">
        <w:rPr>
          <w:rFonts w:ascii="Arial" w:hAnsi="Arial"/>
          <w:color w:val="000000"/>
          <w:sz w:val="20"/>
          <w:szCs w:val="21"/>
        </w:rPr>
        <w:t xml:space="preserve">and respirable fraction (%) of the powder. </w:t>
      </w:r>
      <w:r w:rsidR="005D54D2" w:rsidRPr="00652F15">
        <w:rPr>
          <w:rFonts w:ascii="Arial" w:hAnsi="Arial"/>
          <w:color w:val="000000"/>
          <w:sz w:val="20"/>
          <w:szCs w:val="21"/>
        </w:rPr>
        <w:t xml:space="preserve">The microparticles morphology of the powder </w:t>
      </w:r>
      <w:r w:rsidR="008E49F1" w:rsidRPr="00652F15">
        <w:rPr>
          <w:rFonts w:ascii="Arial" w:hAnsi="Arial"/>
          <w:color w:val="000000"/>
          <w:sz w:val="20"/>
          <w:szCs w:val="21"/>
        </w:rPr>
        <w:t>was</w:t>
      </w:r>
      <w:r w:rsidR="005D54D2" w:rsidRPr="00652F15">
        <w:rPr>
          <w:rFonts w:ascii="Arial" w:hAnsi="Arial"/>
          <w:color w:val="000000"/>
          <w:sz w:val="20"/>
          <w:szCs w:val="21"/>
        </w:rPr>
        <w:t xml:space="preserve"> investigated by scanning electron microscopy (SEM). The </w:t>
      </w:r>
      <w:r w:rsidR="005D54D2" w:rsidRPr="00652F15">
        <w:rPr>
          <w:rFonts w:ascii="Arial" w:hAnsi="Arial"/>
          <w:i/>
          <w:iCs/>
          <w:color w:val="000000"/>
          <w:sz w:val="20"/>
          <w:szCs w:val="21"/>
        </w:rPr>
        <w:t>in vitro</w:t>
      </w:r>
      <w:r w:rsidR="005D54D2" w:rsidRPr="00652F15">
        <w:rPr>
          <w:rFonts w:ascii="Arial" w:hAnsi="Arial"/>
          <w:color w:val="000000"/>
          <w:sz w:val="20"/>
          <w:szCs w:val="21"/>
        </w:rPr>
        <w:t xml:space="preserve"> respirability</w:t>
      </w:r>
      <w:r w:rsidR="00F419B2" w:rsidRPr="00652F15">
        <w:rPr>
          <w:rFonts w:ascii="Arial" w:hAnsi="Arial"/>
          <w:color w:val="000000"/>
          <w:sz w:val="20"/>
          <w:szCs w:val="21"/>
        </w:rPr>
        <w:t xml:space="preserve">, </w:t>
      </w:r>
      <w:proofErr w:type="gramStart"/>
      <w:r w:rsidR="00F419B2" w:rsidRPr="00652F15">
        <w:rPr>
          <w:rFonts w:ascii="Arial" w:hAnsi="Arial"/>
          <w:i/>
          <w:iCs/>
          <w:color w:val="000000"/>
          <w:sz w:val="20"/>
          <w:szCs w:val="21"/>
        </w:rPr>
        <w:t>i.e.</w:t>
      </w:r>
      <w:proofErr w:type="gramEnd"/>
      <w:r w:rsidR="00F419B2" w:rsidRPr="00652F15">
        <w:rPr>
          <w:rFonts w:ascii="Arial" w:hAnsi="Arial"/>
          <w:color w:val="000000"/>
          <w:sz w:val="20"/>
          <w:szCs w:val="21"/>
        </w:rPr>
        <w:t xml:space="preserve"> </w:t>
      </w:r>
      <w:r w:rsidR="008E49F1" w:rsidRPr="00652F15">
        <w:rPr>
          <w:rFonts w:ascii="Arial" w:hAnsi="Arial"/>
          <w:color w:val="000000"/>
          <w:sz w:val="20"/>
          <w:szCs w:val="21"/>
        </w:rPr>
        <w:t xml:space="preserve">the </w:t>
      </w:r>
      <w:r w:rsidR="00F419B2" w:rsidRPr="00652F15">
        <w:rPr>
          <w:rFonts w:ascii="Arial" w:hAnsi="Arial"/>
          <w:color w:val="000000"/>
          <w:sz w:val="20"/>
          <w:szCs w:val="21"/>
        </w:rPr>
        <w:t>respirable fraction (RF)</w:t>
      </w:r>
      <w:r w:rsidR="008E49F1" w:rsidRPr="00652F15">
        <w:rPr>
          <w:rFonts w:ascii="Arial" w:hAnsi="Arial"/>
          <w:color w:val="000000"/>
          <w:sz w:val="20"/>
          <w:szCs w:val="21"/>
        </w:rPr>
        <w:t xml:space="preserve">, </w:t>
      </w:r>
      <w:r w:rsidR="005D54D2" w:rsidRPr="00652F15">
        <w:rPr>
          <w:rFonts w:ascii="Arial" w:hAnsi="Arial"/>
          <w:color w:val="000000"/>
          <w:sz w:val="20"/>
          <w:szCs w:val="21"/>
        </w:rPr>
        <w:t xml:space="preserve">of the powders was evaluated by a Fast Screening Impactor (FSI, Copley Scientific </w:t>
      </w:r>
      <w:r w:rsidR="00F419B2" w:rsidRPr="00652F15">
        <w:rPr>
          <w:rFonts w:ascii="Arial" w:hAnsi="Arial"/>
          <w:color w:val="000000"/>
          <w:sz w:val="20"/>
          <w:szCs w:val="21"/>
        </w:rPr>
        <w:t>Ltd</w:t>
      </w:r>
      <w:r w:rsidR="005D54D2" w:rsidRPr="00652F15">
        <w:rPr>
          <w:rFonts w:ascii="Arial" w:hAnsi="Arial"/>
          <w:color w:val="000000"/>
          <w:sz w:val="20"/>
          <w:szCs w:val="21"/>
        </w:rPr>
        <w:t>, UK) gravimetric analysis. In detail, a capsule of hydroxypropyl methylcellulose (HPMC) size 3 (</w:t>
      </w:r>
      <w:proofErr w:type="spellStart"/>
      <w:r w:rsidR="005D54D2" w:rsidRPr="00652F15">
        <w:rPr>
          <w:rFonts w:ascii="Arial" w:hAnsi="Arial"/>
          <w:color w:val="000000"/>
          <w:sz w:val="20"/>
          <w:szCs w:val="21"/>
        </w:rPr>
        <w:t>Qualicaps</w:t>
      </w:r>
      <w:proofErr w:type="spellEnd"/>
      <w:r w:rsidR="005D54D2" w:rsidRPr="00652F15">
        <w:rPr>
          <w:rFonts w:ascii="Arial" w:hAnsi="Arial"/>
          <w:color w:val="000000"/>
          <w:sz w:val="20"/>
          <w:szCs w:val="21"/>
        </w:rPr>
        <w:t xml:space="preserve"> Europe, ES) </w:t>
      </w:r>
      <w:r w:rsidR="005D54D2" w:rsidRPr="00FF206B">
        <w:rPr>
          <w:rFonts w:ascii="Arial" w:hAnsi="Arial"/>
          <w:color w:val="000000"/>
          <w:sz w:val="20"/>
          <w:szCs w:val="21"/>
        </w:rPr>
        <w:t xml:space="preserve">loaded with </w:t>
      </w:r>
      <w:r w:rsidR="00F419B2" w:rsidRPr="00FF206B">
        <w:rPr>
          <w:rFonts w:ascii="Arial" w:hAnsi="Arial"/>
          <w:color w:val="000000"/>
          <w:sz w:val="20"/>
          <w:szCs w:val="21"/>
        </w:rPr>
        <w:t>4</w:t>
      </w:r>
      <w:r w:rsidR="005D54D2" w:rsidRPr="00FF206B">
        <w:rPr>
          <w:rFonts w:ascii="Arial" w:hAnsi="Arial"/>
          <w:color w:val="000000"/>
          <w:sz w:val="20"/>
          <w:szCs w:val="21"/>
        </w:rPr>
        <w:t>0 mg of powder was aerosoli</w:t>
      </w:r>
      <w:r w:rsidR="00652F15" w:rsidRPr="00FF206B">
        <w:rPr>
          <w:rFonts w:ascii="Arial" w:hAnsi="Arial"/>
          <w:color w:val="000000"/>
          <w:sz w:val="20"/>
          <w:szCs w:val="21"/>
        </w:rPr>
        <w:t>z</w:t>
      </w:r>
      <w:r w:rsidR="005D54D2" w:rsidRPr="00FF206B">
        <w:rPr>
          <w:rFonts w:ascii="Arial" w:hAnsi="Arial"/>
          <w:color w:val="000000"/>
          <w:sz w:val="20"/>
          <w:szCs w:val="21"/>
        </w:rPr>
        <w:t xml:space="preserve">ed using a RS01 </w:t>
      </w:r>
      <w:r w:rsidR="005229E1" w:rsidRPr="00FF206B">
        <w:rPr>
          <w:rFonts w:ascii="Arial" w:hAnsi="Arial"/>
          <w:color w:val="000000"/>
          <w:sz w:val="20"/>
          <w:szCs w:val="21"/>
        </w:rPr>
        <w:t>(</w:t>
      </w:r>
      <w:proofErr w:type="spellStart"/>
      <w:r w:rsidR="005229E1" w:rsidRPr="00FF206B">
        <w:rPr>
          <w:rFonts w:ascii="Arial" w:hAnsi="Arial"/>
          <w:color w:val="000000"/>
          <w:sz w:val="20"/>
          <w:szCs w:val="21"/>
        </w:rPr>
        <w:t>Plastiape</w:t>
      </w:r>
      <w:proofErr w:type="spellEnd"/>
      <w:r w:rsidR="005229E1" w:rsidRPr="00FF206B">
        <w:rPr>
          <w:rFonts w:ascii="Arial" w:hAnsi="Arial"/>
          <w:color w:val="000000"/>
          <w:sz w:val="20"/>
          <w:szCs w:val="21"/>
        </w:rPr>
        <w:t xml:space="preserve">, IT) </w:t>
      </w:r>
      <w:r w:rsidR="005D54D2" w:rsidRPr="00FF206B">
        <w:rPr>
          <w:rFonts w:ascii="Arial" w:hAnsi="Arial"/>
          <w:color w:val="000000"/>
          <w:sz w:val="20"/>
          <w:szCs w:val="21"/>
        </w:rPr>
        <w:t xml:space="preserve">high resistance </w:t>
      </w:r>
      <w:r w:rsidR="008E49F1" w:rsidRPr="00FF206B">
        <w:rPr>
          <w:rFonts w:ascii="Arial" w:hAnsi="Arial"/>
          <w:color w:val="000000"/>
          <w:sz w:val="20"/>
          <w:szCs w:val="21"/>
        </w:rPr>
        <w:t xml:space="preserve">inhaler </w:t>
      </w:r>
      <w:r w:rsidR="005D54D2" w:rsidRPr="00FF206B">
        <w:rPr>
          <w:rFonts w:ascii="Arial" w:hAnsi="Arial"/>
          <w:color w:val="000000"/>
          <w:sz w:val="20"/>
          <w:szCs w:val="21"/>
        </w:rPr>
        <w:t>at 65 L/min</w:t>
      </w:r>
      <w:r w:rsidR="005229E1" w:rsidRPr="00FF206B">
        <w:rPr>
          <w:rFonts w:ascii="Arial" w:hAnsi="Arial"/>
          <w:color w:val="000000"/>
          <w:sz w:val="20"/>
          <w:szCs w:val="21"/>
        </w:rPr>
        <w:t xml:space="preserve">. </w:t>
      </w:r>
    </w:p>
    <w:p w14:paraId="68B86771" w14:textId="53BB05DA" w:rsidR="00DA4433" w:rsidRPr="00FF206B" w:rsidRDefault="005D54D2" w:rsidP="00652F15">
      <w:pPr>
        <w:pStyle w:val="NormalWeb"/>
        <w:spacing w:before="0" w:beforeAutospacing="0" w:after="0" w:afterAutospacing="0"/>
        <w:jc w:val="both"/>
        <w:rPr>
          <w:rFonts w:ascii="Arial" w:hAnsi="Arial"/>
          <w:color w:val="000000"/>
          <w:sz w:val="20"/>
          <w:szCs w:val="21"/>
        </w:rPr>
      </w:pPr>
      <w:r w:rsidRPr="00FF206B">
        <w:rPr>
          <w:rFonts w:ascii="Arial" w:hAnsi="Arial"/>
          <w:color w:val="000000"/>
          <w:sz w:val="20"/>
          <w:szCs w:val="21"/>
        </w:rPr>
        <w:t xml:space="preserve">The vitality of LAB before and after the powder production was investigated using the live/dead </w:t>
      </w:r>
      <w:proofErr w:type="spellStart"/>
      <w:r w:rsidRPr="00FF206B">
        <w:rPr>
          <w:rFonts w:ascii="Arial" w:hAnsi="Arial"/>
          <w:color w:val="000000"/>
          <w:sz w:val="20"/>
          <w:szCs w:val="21"/>
        </w:rPr>
        <w:t>BacLight</w:t>
      </w:r>
      <w:proofErr w:type="spellEnd"/>
      <w:r w:rsidRPr="00FF206B">
        <w:rPr>
          <w:rFonts w:ascii="Arial" w:hAnsi="Arial"/>
          <w:color w:val="000000"/>
          <w:sz w:val="20"/>
          <w:szCs w:val="21"/>
        </w:rPr>
        <w:t xml:space="preserve"> Bacterial Kit</w:t>
      </w:r>
      <w:r w:rsidRPr="00D86CEE">
        <w:rPr>
          <w:rFonts w:ascii="Arial" w:hAnsi="Arial"/>
          <w:color w:val="000000"/>
          <w:sz w:val="20"/>
          <w:szCs w:val="21"/>
          <w:vertAlign w:val="superscript"/>
        </w:rPr>
        <w:t>®</w:t>
      </w:r>
      <w:r w:rsidRPr="00FF206B">
        <w:rPr>
          <w:rFonts w:ascii="Arial" w:hAnsi="Arial"/>
          <w:color w:val="000000"/>
          <w:sz w:val="20"/>
          <w:szCs w:val="21"/>
        </w:rPr>
        <w:t xml:space="preserve">. The viability of </w:t>
      </w:r>
      <w:r w:rsidR="00DA4433" w:rsidRPr="00FF206B">
        <w:rPr>
          <w:rFonts w:ascii="Arial" w:hAnsi="Arial"/>
          <w:color w:val="000000"/>
          <w:sz w:val="20"/>
          <w:szCs w:val="21"/>
        </w:rPr>
        <w:t>LAB</w:t>
      </w:r>
      <w:r w:rsidRPr="00FF206B">
        <w:rPr>
          <w:rFonts w:ascii="Arial" w:hAnsi="Arial"/>
          <w:color w:val="000000"/>
          <w:sz w:val="20"/>
          <w:szCs w:val="21"/>
        </w:rPr>
        <w:t xml:space="preserve"> was measured by the </w:t>
      </w:r>
      <w:proofErr w:type="spellStart"/>
      <w:r w:rsidRPr="00FF206B">
        <w:rPr>
          <w:rFonts w:ascii="Arial" w:hAnsi="Arial"/>
          <w:color w:val="000000"/>
          <w:sz w:val="20"/>
          <w:szCs w:val="21"/>
        </w:rPr>
        <w:t>BacTrac</w:t>
      </w:r>
      <w:proofErr w:type="spellEnd"/>
      <w:r w:rsidRPr="00FF206B">
        <w:rPr>
          <w:rFonts w:ascii="Arial" w:hAnsi="Arial"/>
          <w:color w:val="000000"/>
          <w:sz w:val="20"/>
          <w:szCs w:val="21"/>
        </w:rPr>
        <w:t xml:space="preserve"> 4300</w:t>
      </w:r>
      <w:r w:rsidRPr="00FF206B">
        <w:rPr>
          <w:rFonts w:ascii="Arial" w:hAnsi="Arial"/>
          <w:color w:val="000000"/>
          <w:sz w:val="20"/>
          <w:szCs w:val="21"/>
          <w:vertAlign w:val="superscript"/>
        </w:rPr>
        <w:t>®</w:t>
      </w:r>
      <w:r w:rsidRPr="00FF206B">
        <w:rPr>
          <w:rFonts w:ascii="Arial" w:hAnsi="Arial"/>
          <w:color w:val="000000"/>
          <w:sz w:val="20"/>
          <w:szCs w:val="21"/>
        </w:rPr>
        <w:t xml:space="preserve"> Microbiological Analyzer system</w:t>
      </w:r>
      <w:r w:rsidR="008E49F1" w:rsidRPr="00FF206B">
        <w:rPr>
          <w:rFonts w:ascii="Arial" w:hAnsi="Arial"/>
          <w:color w:val="000000"/>
          <w:sz w:val="20"/>
          <w:szCs w:val="21"/>
        </w:rPr>
        <w:t xml:space="preserve"> to obtain the kinetic parameters of</w:t>
      </w:r>
      <w:r w:rsidRPr="00FF206B">
        <w:rPr>
          <w:rFonts w:ascii="Arial" w:hAnsi="Arial"/>
          <w:color w:val="000000"/>
          <w:sz w:val="20"/>
          <w:szCs w:val="21"/>
        </w:rPr>
        <w:t xml:space="preserve"> Lag</w:t>
      </w:r>
      <w:r w:rsidR="008E49F1" w:rsidRPr="00FF206B">
        <w:rPr>
          <w:rFonts w:ascii="Arial" w:hAnsi="Arial"/>
          <w:color w:val="000000"/>
          <w:sz w:val="20"/>
          <w:szCs w:val="21"/>
        </w:rPr>
        <w:t xml:space="preserve"> time</w:t>
      </w:r>
      <w:r w:rsidRPr="00FF206B">
        <w:rPr>
          <w:rFonts w:ascii="Arial" w:hAnsi="Arial"/>
          <w:color w:val="000000"/>
          <w:sz w:val="20"/>
          <w:szCs w:val="21"/>
        </w:rPr>
        <w:t>, representing the time that cells require to adapt to medium and start growing</w:t>
      </w:r>
      <w:r w:rsidR="008E49F1" w:rsidRPr="00FF206B">
        <w:rPr>
          <w:rFonts w:ascii="Arial" w:hAnsi="Arial"/>
          <w:color w:val="000000"/>
          <w:sz w:val="20"/>
          <w:szCs w:val="21"/>
        </w:rPr>
        <w:t xml:space="preserve"> and </w:t>
      </w:r>
      <w:proofErr w:type="spellStart"/>
      <w:r w:rsidRPr="00FF206B">
        <w:rPr>
          <w:rFonts w:ascii="Arial" w:hAnsi="Arial"/>
          <w:color w:val="000000"/>
          <w:sz w:val="20"/>
          <w:szCs w:val="21"/>
        </w:rPr>
        <w:t>yEnd</w:t>
      </w:r>
      <w:proofErr w:type="spellEnd"/>
      <w:r w:rsidR="005229E1" w:rsidRPr="00FF206B">
        <w:rPr>
          <w:rFonts w:ascii="Arial" w:hAnsi="Arial"/>
          <w:color w:val="000000"/>
          <w:sz w:val="20"/>
          <w:szCs w:val="21"/>
        </w:rPr>
        <w:t xml:space="preserve">, </w:t>
      </w:r>
      <w:r w:rsidRPr="00FF206B">
        <w:rPr>
          <w:rFonts w:ascii="Arial" w:hAnsi="Arial"/>
          <w:color w:val="000000"/>
          <w:sz w:val="20"/>
          <w:szCs w:val="21"/>
        </w:rPr>
        <w:t>index of the acidifying capacity.</w:t>
      </w:r>
    </w:p>
    <w:p w14:paraId="0DD01757" w14:textId="77777777" w:rsidR="0069367E" w:rsidRPr="00FF206B" w:rsidRDefault="00F419B2" w:rsidP="00652F15">
      <w:pPr>
        <w:pStyle w:val="NormalWeb"/>
        <w:spacing w:before="0" w:beforeAutospacing="0" w:after="0" w:afterAutospacing="0"/>
        <w:jc w:val="both"/>
        <w:rPr>
          <w:rFonts w:ascii="Arial" w:hAnsi="Arial"/>
          <w:color w:val="000000"/>
          <w:sz w:val="20"/>
          <w:szCs w:val="21"/>
        </w:rPr>
      </w:pPr>
      <w:r w:rsidRPr="00FF206B">
        <w:rPr>
          <w:rFonts w:ascii="Arial" w:hAnsi="Arial"/>
          <w:color w:val="000000"/>
          <w:sz w:val="20"/>
          <w:szCs w:val="21"/>
        </w:rPr>
        <w:t xml:space="preserve">The </w:t>
      </w:r>
      <w:r w:rsidR="00F2451F" w:rsidRPr="00FF206B">
        <w:rPr>
          <w:rFonts w:ascii="Arial" w:hAnsi="Arial"/>
          <w:color w:val="000000"/>
          <w:sz w:val="20"/>
          <w:szCs w:val="21"/>
        </w:rPr>
        <w:t>lead</w:t>
      </w:r>
      <w:r w:rsidRPr="00FF206B">
        <w:rPr>
          <w:rFonts w:ascii="Arial" w:hAnsi="Arial"/>
          <w:color w:val="000000"/>
          <w:sz w:val="20"/>
          <w:szCs w:val="21"/>
        </w:rPr>
        <w:t xml:space="preserve"> formulation</w:t>
      </w:r>
      <w:r w:rsidR="00F2451F" w:rsidRPr="00FF206B">
        <w:rPr>
          <w:rFonts w:ascii="Arial" w:hAnsi="Arial"/>
          <w:color w:val="000000"/>
          <w:sz w:val="20"/>
          <w:szCs w:val="21"/>
        </w:rPr>
        <w:t xml:space="preserve"> composition</w:t>
      </w:r>
      <w:r w:rsidRPr="00FF206B">
        <w:rPr>
          <w:rFonts w:ascii="Arial" w:hAnsi="Arial"/>
          <w:color w:val="000000"/>
          <w:sz w:val="20"/>
          <w:szCs w:val="21"/>
        </w:rPr>
        <w:t xml:space="preserve"> among those investigated in the DoE in terms of LAB viability and respirability was chosen to </w:t>
      </w:r>
      <w:r w:rsidR="00F2451F" w:rsidRPr="00FF206B">
        <w:rPr>
          <w:rFonts w:ascii="Arial" w:hAnsi="Arial"/>
          <w:color w:val="000000"/>
          <w:sz w:val="20"/>
          <w:szCs w:val="21"/>
        </w:rPr>
        <w:t>prepare</w:t>
      </w:r>
      <w:r w:rsidRPr="00FF206B">
        <w:rPr>
          <w:rFonts w:ascii="Arial" w:hAnsi="Arial"/>
          <w:color w:val="000000"/>
          <w:sz w:val="20"/>
          <w:szCs w:val="21"/>
        </w:rPr>
        <w:t xml:space="preserve"> powders containing </w:t>
      </w:r>
      <w:proofErr w:type="spellStart"/>
      <w:r w:rsidRPr="00FF206B">
        <w:rPr>
          <w:rFonts w:ascii="Arial" w:hAnsi="Arial"/>
          <w:i/>
          <w:iCs/>
          <w:color w:val="000000"/>
          <w:sz w:val="20"/>
          <w:szCs w:val="21"/>
        </w:rPr>
        <w:t>Lcb</w:t>
      </w:r>
      <w:proofErr w:type="spellEnd"/>
      <w:r w:rsidRPr="00FF206B">
        <w:rPr>
          <w:rFonts w:ascii="Arial" w:hAnsi="Arial"/>
          <w:i/>
          <w:iCs/>
          <w:color w:val="000000"/>
          <w:sz w:val="20"/>
          <w:szCs w:val="21"/>
        </w:rPr>
        <w:t>. rhamnosus</w:t>
      </w:r>
      <w:r w:rsidRPr="00FF206B">
        <w:rPr>
          <w:rFonts w:ascii="Arial" w:hAnsi="Arial"/>
          <w:color w:val="000000"/>
          <w:sz w:val="20"/>
          <w:szCs w:val="21"/>
        </w:rPr>
        <w:t xml:space="preserve"> or </w:t>
      </w:r>
      <w:r w:rsidRPr="00FF206B">
        <w:rPr>
          <w:rFonts w:ascii="Arial" w:hAnsi="Arial"/>
          <w:i/>
          <w:iCs/>
          <w:color w:val="000000"/>
          <w:sz w:val="20"/>
          <w:szCs w:val="21"/>
        </w:rPr>
        <w:t>L. acidophilus</w:t>
      </w:r>
      <w:r w:rsidRPr="00FF206B">
        <w:rPr>
          <w:rFonts w:ascii="Arial" w:hAnsi="Arial"/>
          <w:color w:val="000000"/>
          <w:sz w:val="20"/>
          <w:szCs w:val="21"/>
        </w:rPr>
        <w:t>.</w:t>
      </w:r>
      <w:r w:rsidR="005D54D2" w:rsidRPr="00FF206B">
        <w:rPr>
          <w:rFonts w:ascii="Arial" w:hAnsi="Arial"/>
          <w:color w:val="000000"/>
          <w:sz w:val="20"/>
          <w:szCs w:val="21"/>
        </w:rPr>
        <w:t xml:space="preserve"> </w:t>
      </w:r>
      <w:r w:rsidR="0069367E" w:rsidRPr="00FF206B">
        <w:rPr>
          <w:rFonts w:ascii="Arial" w:hAnsi="Arial"/>
          <w:color w:val="000000"/>
          <w:sz w:val="20"/>
          <w:szCs w:val="21"/>
        </w:rPr>
        <w:t xml:space="preserve"> </w:t>
      </w:r>
    </w:p>
    <w:p w14:paraId="05F17CB4" w14:textId="71736681" w:rsidR="00491E59" w:rsidRPr="00FF206B" w:rsidRDefault="00F419B2" w:rsidP="00652F15">
      <w:pPr>
        <w:pStyle w:val="NormalWeb"/>
        <w:spacing w:before="0" w:beforeAutospacing="0" w:after="0" w:afterAutospacing="0"/>
        <w:jc w:val="both"/>
        <w:rPr>
          <w:rFonts w:ascii="Arial" w:hAnsi="Arial"/>
          <w:color w:val="000000"/>
          <w:sz w:val="20"/>
          <w:szCs w:val="21"/>
        </w:rPr>
      </w:pPr>
      <w:r w:rsidRPr="00FF206B">
        <w:rPr>
          <w:rFonts w:ascii="Arial" w:hAnsi="Arial"/>
          <w:color w:val="000000"/>
          <w:sz w:val="20"/>
          <w:szCs w:val="21"/>
        </w:rPr>
        <w:t xml:space="preserve">The aerodynamic particle size distribution of the three powders was further investigated employing a Next Generation Impactor (NGI, Copley Scientific Ltd, UK) using the same parameters </w:t>
      </w:r>
      <w:r w:rsidR="0069367E" w:rsidRPr="00FF206B">
        <w:rPr>
          <w:rFonts w:ascii="Arial" w:hAnsi="Arial"/>
          <w:color w:val="000000"/>
          <w:sz w:val="20"/>
          <w:szCs w:val="21"/>
        </w:rPr>
        <w:t>as above.</w:t>
      </w:r>
      <w:r w:rsidR="00491E59" w:rsidRPr="00FF206B">
        <w:rPr>
          <w:rFonts w:ascii="Arial" w:hAnsi="Arial"/>
          <w:color w:val="000000"/>
          <w:sz w:val="20"/>
          <w:szCs w:val="21"/>
        </w:rPr>
        <w:t xml:space="preserve"> Since the analysis was performed gravimetrically, the quantity in the induction port (IP) has not been quantified since </w:t>
      </w:r>
      <w:r w:rsidR="0043455B">
        <w:rPr>
          <w:rFonts w:ascii="Arial" w:hAnsi="Arial"/>
          <w:color w:val="000000"/>
          <w:sz w:val="20"/>
          <w:szCs w:val="21"/>
        </w:rPr>
        <w:t>this was not</w:t>
      </w:r>
      <w:r w:rsidR="0043455B" w:rsidRPr="00FF206B">
        <w:rPr>
          <w:rFonts w:ascii="Arial" w:hAnsi="Arial"/>
          <w:color w:val="000000"/>
          <w:sz w:val="20"/>
          <w:szCs w:val="21"/>
        </w:rPr>
        <w:t xml:space="preserve"> </w:t>
      </w:r>
      <w:r w:rsidR="00491E59" w:rsidRPr="00FF206B">
        <w:rPr>
          <w:rFonts w:ascii="Arial" w:hAnsi="Arial"/>
          <w:color w:val="000000"/>
          <w:sz w:val="20"/>
          <w:szCs w:val="21"/>
        </w:rPr>
        <w:t>possible.</w:t>
      </w:r>
      <w:r w:rsidR="00DA4433" w:rsidRPr="00FF206B">
        <w:rPr>
          <w:rFonts w:ascii="Arial" w:hAnsi="Arial"/>
          <w:color w:val="000000"/>
          <w:sz w:val="20"/>
          <w:szCs w:val="21"/>
        </w:rPr>
        <w:t xml:space="preserve"> </w:t>
      </w:r>
      <w:r w:rsidR="0032645A" w:rsidRPr="00FF206B">
        <w:rPr>
          <w:rFonts w:ascii="Arial" w:hAnsi="Arial"/>
          <w:color w:val="000000"/>
          <w:sz w:val="20"/>
          <w:szCs w:val="21"/>
        </w:rPr>
        <w:t xml:space="preserve">In addition, for the </w:t>
      </w:r>
      <w:proofErr w:type="spellStart"/>
      <w:r w:rsidR="0032645A" w:rsidRPr="00FF206B">
        <w:rPr>
          <w:rFonts w:ascii="Arial" w:hAnsi="Arial"/>
          <w:i/>
          <w:iCs/>
          <w:color w:val="000000"/>
          <w:sz w:val="20"/>
          <w:szCs w:val="21"/>
        </w:rPr>
        <w:t>Lpb</w:t>
      </w:r>
      <w:proofErr w:type="spellEnd"/>
      <w:r w:rsidR="0032645A" w:rsidRPr="00FF206B">
        <w:rPr>
          <w:rFonts w:ascii="Arial" w:hAnsi="Arial"/>
          <w:i/>
          <w:iCs/>
          <w:color w:val="000000"/>
          <w:sz w:val="20"/>
          <w:szCs w:val="21"/>
        </w:rPr>
        <w:t>. plantarum</w:t>
      </w:r>
      <w:r w:rsidR="0032645A" w:rsidRPr="00FF206B">
        <w:rPr>
          <w:rFonts w:ascii="Arial" w:hAnsi="Arial"/>
          <w:color w:val="000000"/>
          <w:sz w:val="20"/>
          <w:szCs w:val="21"/>
        </w:rPr>
        <w:t xml:space="preserve"> the deposition in each portion of the NGI was quantified by counting the</w:t>
      </w:r>
      <w:r w:rsidR="00B9569F">
        <w:rPr>
          <w:rFonts w:ascii="Arial" w:hAnsi="Arial"/>
          <w:color w:val="000000"/>
          <w:sz w:val="20"/>
          <w:szCs w:val="21"/>
        </w:rPr>
        <w:t xml:space="preserve"> colony forming unit</w:t>
      </w:r>
      <w:r w:rsidR="0032645A" w:rsidRPr="00FF206B">
        <w:rPr>
          <w:rFonts w:ascii="Arial" w:hAnsi="Arial"/>
          <w:color w:val="000000"/>
          <w:sz w:val="20"/>
          <w:szCs w:val="21"/>
        </w:rPr>
        <w:t xml:space="preserve"> </w:t>
      </w:r>
      <w:r w:rsidR="00B9569F">
        <w:rPr>
          <w:rFonts w:ascii="Arial" w:hAnsi="Arial"/>
          <w:color w:val="000000"/>
          <w:sz w:val="20"/>
          <w:szCs w:val="21"/>
        </w:rPr>
        <w:t>(</w:t>
      </w:r>
      <w:r w:rsidR="0032645A" w:rsidRPr="00FF206B">
        <w:rPr>
          <w:rFonts w:ascii="Arial" w:hAnsi="Arial"/>
          <w:color w:val="000000"/>
          <w:sz w:val="20"/>
          <w:szCs w:val="21"/>
        </w:rPr>
        <w:t>CFU</w:t>
      </w:r>
      <w:r w:rsidR="00B9569F">
        <w:rPr>
          <w:rFonts w:ascii="Arial" w:hAnsi="Arial"/>
          <w:color w:val="000000"/>
          <w:sz w:val="20"/>
          <w:szCs w:val="21"/>
        </w:rPr>
        <w:t>)</w:t>
      </w:r>
      <w:r w:rsidR="0032645A" w:rsidRPr="00FF206B">
        <w:rPr>
          <w:rFonts w:ascii="Arial" w:hAnsi="Arial"/>
          <w:color w:val="000000"/>
          <w:sz w:val="20"/>
          <w:szCs w:val="21"/>
        </w:rPr>
        <w:t>. The powder was collected using Ringer's solution</w:t>
      </w:r>
      <w:r w:rsidR="0069367E" w:rsidRPr="00FF206B">
        <w:rPr>
          <w:rFonts w:ascii="Arial" w:hAnsi="Arial"/>
          <w:color w:val="000000"/>
          <w:sz w:val="20"/>
          <w:szCs w:val="21"/>
        </w:rPr>
        <w:t xml:space="preserve">, bacteria </w:t>
      </w:r>
      <w:r w:rsidR="0032645A" w:rsidRPr="00FF206B">
        <w:rPr>
          <w:rFonts w:ascii="Arial" w:hAnsi="Arial"/>
          <w:color w:val="000000"/>
          <w:sz w:val="20"/>
          <w:szCs w:val="21"/>
        </w:rPr>
        <w:t xml:space="preserve">were cultivated in agar plate and </w:t>
      </w:r>
      <w:r w:rsidR="0069367E" w:rsidRPr="00FF206B">
        <w:rPr>
          <w:rFonts w:ascii="Arial" w:hAnsi="Arial"/>
          <w:color w:val="000000"/>
          <w:sz w:val="20"/>
          <w:szCs w:val="21"/>
        </w:rPr>
        <w:t xml:space="preserve">CFU were </w:t>
      </w:r>
      <w:r w:rsidR="0032645A" w:rsidRPr="00FF206B">
        <w:rPr>
          <w:rFonts w:ascii="Arial" w:hAnsi="Arial"/>
          <w:color w:val="000000"/>
          <w:sz w:val="20"/>
          <w:szCs w:val="21"/>
        </w:rPr>
        <w:t>counted.</w:t>
      </w:r>
    </w:p>
    <w:p w14:paraId="2C5FB722" w14:textId="347D7450" w:rsidR="00DA4433" w:rsidRPr="00FF206B" w:rsidRDefault="0032645A" w:rsidP="00652F15">
      <w:pPr>
        <w:pStyle w:val="NormalWeb"/>
        <w:spacing w:before="0" w:beforeAutospacing="0" w:after="0" w:afterAutospacing="0"/>
        <w:jc w:val="both"/>
        <w:rPr>
          <w:rFonts w:ascii="Arial" w:hAnsi="Arial"/>
          <w:color w:val="000000"/>
          <w:sz w:val="20"/>
          <w:szCs w:val="21"/>
        </w:rPr>
      </w:pPr>
      <w:r w:rsidRPr="00FF206B">
        <w:rPr>
          <w:rFonts w:ascii="Arial" w:hAnsi="Arial"/>
          <w:color w:val="000000"/>
          <w:sz w:val="20"/>
          <w:szCs w:val="21"/>
        </w:rPr>
        <w:t>The</w:t>
      </w:r>
      <w:r w:rsidR="00DA4433" w:rsidRPr="00FF206B">
        <w:rPr>
          <w:rFonts w:ascii="Arial" w:hAnsi="Arial"/>
          <w:color w:val="000000"/>
          <w:sz w:val="20"/>
          <w:szCs w:val="21"/>
        </w:rPr>
        <w:t xml:space="preserve"> aerodynamic parameters of </w:t>
      </w:r>
      <w:r w:rsidR="00DC62F6" w:rsidRPr="00FF206B">
        <w:rPr>
          <w:rFonts w:ascii="Arial" w:hAnsi="Arial"/>
          <w:color w:val="000000"/>
          <w:sz w:val="20"/>
          <w:szCs w:val="21"/>
        </w:rPr>
        <w:t xml:space="preserve">emitted dose (ED), </w:t>
      </w:r>
      <w:r w:rsidR="00DA4433" w:rsidRPr="00FF206B">
        <w:rPr>
          <w:rFonts w:ascii="Arial" w:hAnsi="Arial"/>
          <w:color w:val="000000"/>
          <w:sz w:val="20"/>
          <w:szCs w:val="21"/>
        </w:rPr>
        <w:t xml:space="preserve">fine particle </w:t>
      </w:r>
      <w:r w:rsidR="00626FD4" w:rsidRPr="00FF206B">
        <w:rPr>
          <w:rFonts w:ascii="Arial" w:hAnsi="Arial"/>
          <w:color w:val="000000"/>
          <w:sz w:val="20"/>
          <w:szCs w:val="21"/>
        </w:rPr>
        <w:t>mass (FPM)</w:t>
      </w:r>
      <w:r w:rsidRPr="00FF206B">
        <w:rPr>
          <w:rFonts w:ascii="Arial" w:hAnsi="Arial"/>
          <w:color w:val="000000"/>
          <w:sz w:val="20"/>
          <w:szCs w:val="21"/>
        </w:rPr>
        <w:t>,</w:t>
      </w:r>
      <w:r w:rsidR="00626FD4" w:rsidRPr="00FF206B">
        <w:rPr>
          <w:rFonts w:ascii="Arial" w:hAnsi="Arial"/>
          <w:color w:val="000000"/>
          <w:sz w:val="20"/>
          <w:szCs w:val="21"/>
        </w:rPr>
        <w:t xml:space="preserve"> fine particle fraction</w:t>
      </w:r>
      <w:r w:rsidR="00DA4433" w:rsidRPr="00FF206B">
        <w:rPr>
          <w:rFonts w:ascii="Arial" w:hAnsi="Arial"/>
          <w:color w:val="000000"/>
          <w:sz w:val="20"/>
          <w:szCs w:val="21"/>
        </w:rPr>
        <w:t xml:space="preserve"> (FPF)</w:t>
      </w:r>
      <w:r w:rsidR="00DC62F6" w:rsidRPr="00FF206B">
        <w:rPr>
          <w:rFonts w:ascii="Arial" w:hAnsi="Arial"/>
          <w:color w:val="000000"/>
          <w:sz w:val="20"/>
          <w:szCs w:val="21"/>
        </w:rPr>
        <w:t xml:space="preserve"> and mass median aerodynamic diameter (MMAD), </w:t>
      </w:r>
      <w:r w:rsidRPr="00FF206B">
        <w:rPr>
          <w:rFonts w:ascii="Arial" w:hAnsi="Arial"/>
          <w:color w:val="000000"/>
          <w:sz w:val="20"/>
          <w:szCs w:val="21"/>
        </w:rPr>
        <w:t>were calculated according to USP</w:t>
      </w:r>
      <w:r w:rsidR="00DA4433" w:rsidRPr="00FF206B">
        <w:rPr>
          <w:rFonts w:ascii="Arial" w:hAnsi="Arial"/>
          <w:color w:val="000000"/>
          <w:sz w:val="20"/>
          <w:szCs w:val="21"/>
        </w:rPr>
        <w:t xml:space="preserve"> </w:t>
      </w:r>
      <w:r w:rsidR="0069367E" w:rsidRPr="00FF206B">
        <w:rPr>
          <w:rFonts w:ascii="Arial" w:hAnsi="Arial"/>
          <w:color w:val="000000"/>
          <w:sz w:val="20"/>
          <w:szCs w:val="21"/>
        </w:rPr>
        <w:t xml:space="preserve">44 </w:t>
      </w:r>
      <w:r w:rsidRPr="00FF206B">
        <w:rPr>
          <w:rFonts w:ascii="Arial" w:hAnsi="Arial"/>
          <w:color w:val="000000"/>
          <w:sz w:val="20"/>
          <w:szCs w:val="21"/>
        </w:rPr>
        <w:t>&lt;</w:t>
      </w:r>
      <w:r w:rsidR="0069367E" w:rsidRPr="00FF206B">
        <w:rPr>
          <w:rFonts w:ascii="Arial" w:hAnsi="Arial"/>
          <w:color w:val="000000"/>
          <w:sz w:val="20"/>
          <w:szCs w:val="21"/>
        </w:rPr>
        <w:t>601</w:t>
      </w:r>
      <w:r w:rsidRPr="00FF206B">
        <w:rPr>
          <w:rFonts w:ascii="Arial" w:hAnsi="Arial"/>
          <w:color w:val="000000"/>
          <w:sz w:val="20"/>
          <w:szCs w:val="21"/>
        </w:rPr>
        <w:t>&gt; considering the amount of powder in the first type of experiment and the amount of CFU for the second.</w:t>
      </w:r>
    </w:p>
    <w:p w14:paraId="14C51593" w14:textId="6B1E9218" w:rsidR="0069367E" w:rsidRPr="00652F15" w:rsidRDefault="00F419B2" w:rsidP="00652F15">
      <w:pPr>
        <w:pStyle w:val="NormalWeb"/>
        <w:spacing w:before="0" w:beforeAutospacing="0" w:after="0" w:afterAutospacing="0"/>
        <w:jc w:val="both"/>
        <w:rPr>
          <w:rFonts w:ascii="Arial" w:hAnsi="Arial"/>
          <w:color w:val="000000"/>
          <w:sz w:val="20"/>
          <w:szCs w:val="21"/>
        </w:rPr>
      </w:pPr>
      <w:r w:rsidRPr="00FF206B">
        <w:rPr>
          <w:rFonts w:ascii="Arial" w:hAnsi="Arial"/>
          <w:color w:val="000000"/>
          <w:sz w:val="20"/>
          <w:szCs w:val="21"/>
        </w:rPr>
        <w:t xml:space="preserve">The capacity of the LAB in the powders to inhibit the </w:t>
      </w:r>
      <w:r w:rsidR="006621C3" w:rsidRPr="00FF206B">
        <w:rPr>
          <w:rFonts w:ascii="Arial" w:hAnsi="Arial"/>
          <w:color w:val="000000"/>
          <w:sz w:val="20"/>
          <w:szCs w:val="21"/>
        </w:rPr>
        <w:t>PA</w:t>
      </w:r>
      <w:r w:rsidRPr="00FF206B">
        <w:rPr>
          <w:rFonts w:ascii="Arial" w:hAnsi="Arial"/>
          <w:color w:val="000000"/>
          <w:sz w:val="20"/>
          <w:szCs w:val="21"/>
        </w:rPr>
        <w:t xml:space="preserve"> growth </w:t>
      </w:r>
      <w:r w:rsidRPr="00FF206B">
        <w:rPr>
          <w:rFonts w:ascii="Arial" w:hAnsi="Arial"/>
          <w:i/>
          <w:iCs/>
          <w:color w:val="000000"/>
          <w:sz w:val="20"/>
          <w:szCs w:val="21"/>
        </w:rPr>
        <w:t>in vitro</w:t>
      </w:r>
      <w:r w:rsidRPr="00FF206B">
        <w:rPr>
          <w:rFonts w:ascii="Arial" w:hAnsi="Arial"/>
          <w:color w:val="000000"/>
          <w:sz w:val="20"/>
          <w:szCs w:val="21"/>
        </w:rPr>
        <w:t xml:space="preserve"> was evaluated by a liquid co-</w:t>
      </w:r>
      <w:r w:rsidR="0032645A" w:rsidRPr="00FF206B">
        <w:rPr>
          <w:rFonts w:ascii="Arial" w:hAnsi="Arial"/>
          <w:color w:val="000000"/>
          <w:sz w:val="20"/>
          <w:szCs w:val="21"/>
        </w:rPr>
        <w:t>culture</w:t>
      </w:r>
      <w:r w:rsidRPr="00FF206B">
        <w:rPr>
          <w:rFonts w:ascii="Arial" w:hAnsi="Arial"/>
          <w:color w:val="000000"/>
          <w:sz w:val="20"/>
          <w:szCs w:val="21"/>
        </w:rPr>
        <w:t xml:space="preserve"> assay. In detail, it was evaluated the growth of three </w:t>
      </w:r>
      <w:r w:rsidR="0069367E" w:rsidRPr="00FF206B">
        <w:rPr>
          <w:rFonts w:ascii="Arial" w:hAnsi="Arial"/>
          <w:color w:val="000000"/>
          <w:sz w:val="20"/>
          <w:szCs w:val="21"/>
        </w:rPr>
        <w:t>PA</w:t>
      </w:r>
      <w:r w:rsidRPr="00FF206B">
        <w:rPr>
          <w:rFonts w:ascii="Arial" w:hAnsi="Arial"/>
          <w:color w:val="000000"/>
          <w:sz w:val="20"/>
          <w:szCs w:val="21"/>
        </w:rPr>
        <w:t xml:space="preserve"> strains, with different virulence, </w:t>
      </w:r>
      <w:r w:rsidR="005229E1" w:rsidRPr="00FF206B">
        <w:rPr>
          <w:rFonts w:ascii="Arial" w:hAnsi="Arial"/>
          <w:color w:val="000000"/>
          <w:sz w:val="20"/>
          <w:szCs w:val="21"/>
        </w:rPr>
        <w:t>in the presence of</w:t>
      </w:r>
      <w:r w:rsidR="0069367E" w:rsidRPr="00FF206B">
        <w:rPr>
          <w:rFonts w:ascii="Arial" w:hAnsi="Arial"/>
          <w:color w:val="000000"/>
          <w:sz w:val="20"/>
          <w:szCs w:val="21"/>
        </w:rPr>
        <w:t xml:space="preserve"> LAB</w:t>
      </w:r>
      <w:r w:rsidR="0069367E" w:rsidRPr="00652F15">
        <w:rPr>
          <w:rFonts w:ascii="Arial" w:hAnsi="Arial"/>
          <w:color w:val="000000"/>
          <w:sz w:val="20"/>
          <w:szCs w:val="21"/>
        </w:rPr>
        <w:t xml:space="preserve"> powders suspended in PBS at a concentration of 10</w:t>
      </w:r>
      <w:r w:rsidR="0069367E" w:rsidRPr="00652F15">
        <w:rPr>
          <w:rFonts w:ascii="Arial" w:hAnsi="Arial"/>
          <w:color w:val="000000"/>
          <w:sz w:val="20"/>
          <w:szCs w:val="21"/>
          <w:vertAlign w:val="superscript"/>
        </w:rPr>
        <w:t>6</w:t>
      </w:r>
      <w:r w:rsidR="0069367E" w:rsidRPr="00652F15">
        <w:rPr>
          <w:rFonts w:ascii="Arial" w:hAnsi="Arial"/>
          <w:color w:val="000000"/>
          <w:sz w:val="20"/>
          <w:szCs w:val="21"/>
        </w:rPr>
        <w:t xml:space="preserve"> cells/</w:t>
      </w:r>
      <w:proofErr w:type="spellStart"/>
      <w:r w:rsidR="0069367E" w:rsidRPr="00652F15">
        <w:rPr>
          <w:rFonts w:ascii="Arial" w:hAnsi="Arial"/>
          <w:color w:val="000000"/>
          <w:sz w:val="20"/>
          <w:szCs w:val="21"/>
        </w:rPr>
        <w:t>mL.</w:t>
      </w:r>
      <w:proofErr w:type="spellEnd"/>
    </w:p>
    <w:p w14:paraId="4C17102D" w14:textId="77777777" w:rsidR="008E49F1" w:rsidRPr="00652F15" w:rsidRDefault="008E49F1" w:rsidP="00652F15">
      <w:pPr>
        <w:pStyle w:val="NormalWeb"/>
        <w:spacing w:before="0" w:beforeAutospacing="0" w:after="0" w:afterAutospacing="0"/>
        <w:jc w:val="both"/>
        <w:rPr>
          <w:rFonts w:ascii="Arial" w:hAnsi="Arial"/>
          <w:color w:val="000000"/>
          <w:sz w:val="20"/>
          <w:szCs w:val="21"/>
        </w:rPr>
      </w:pPr>
    </w:p>
    <w:p w14:paraId="57DCC0F7" w14:textId="02ECD183" w:rsidR="00DD5EB8" w:rsidRPr="00652F15" w:rsidRDefault="005D54D2" w:rsidP="00652F15">
      <w:pPr>
        <w:pStyle w:val="DDLBodyText"/>
        <w:spacing w:after="120"/>
        <w:rPr>
          <w:b/>
          <w:bCs/>
          <w:sz w:val="20"/>
        </w:rPr>
      </w:pPr>
      <w:r w:rsidRPr="00652F15">
        <w:rPr>
          <w:b/>
          <w:bCs/>
          <w:sz w:val="20"/>
        </w:rPr>
        <w:t>Results</w:t>
      </w:r>
    </w:p>
    <w:p w14:paraId="4AA17436" w14:textId="467586FD" w:rsidR="008F2587" w:rsidRDefault="006E3806" w:rsidP="00652F15">
      <w:pPr>
        <w:pStyle w:val="NormalWeb"/>
        <w:spacing w:before="0" w:beforeAutospacing="0" w:after="120" w:afterAutospacing="0"/>
        <w:jc w:val="both"/>
        <w:rPr>
          <w:rFonts w:ascii="Arial" w:hAnsi="Arial" w:cs="Arial"/>
          <w:color w:val="000000" w:themeColor="text1"/>
          <w:sz w:val="20"/>
          <w:szCs w:val="20"/>
        </w:rPr>
      </w:pPr>
      <w:r w:rsidRPr="00652F15">
        <w:rPr>
          <w:rFonts w:ascii="Arial" w:hAnsi="Arial"/>
          <w:color w:val="000000"/>
          <w:sz w:val="20"/>
          <w:szCs w:val="21"/>
        </w:rPr>
        <w:t xml:space="preserve">All eleven powders of the DoE were efficiently produced, with a yield exceeding 80% in all cases. The viability of the </w:t>
      </w:r>
      <w:proofErr w:type="spellStart"/>
      <w:r w:rsidRPr="00652F15">
        <w:rPr>
          <w:rFonts w:ascii="Arial" w:hAnsi="Arial"/>
          <w:i/>
          <w:iCs/>
          <w:color w:val="000000"/>
          <w:sz w:val="20"/>
          <w:szCs w:val="21"/>
        </w:rPr>
        <w:t>Lpb</w:t>
      </w:r>
      <w:proofErr w:type="spellEnd"/>
      <w:r w:rsidRPr="00652F15">
        <w:rPr>
          <w:rFonts w:ascii="Arial" w:hAnsi="Arial"/>
          <w:i/>
          <w:iCs/>
          <w:color w:val="000000"/>
          <w:sz w:val="20"/>
          <w:szCs w:val="21"/>
        </w:rPr>
        <w:t>. plantarum</w:t>
      </w:r>
      <w:r w:rsidRPr="00652F15">
        <w:rPr>
          <w:rFonts w:ascii="Arial" w:hAnsi="Arial"/>
          <w:color w:val="000000"/>
          <w:sz w:val="20"/>
          <w:szCs w:val="21"/>
        </w:rPr>
        <w:t xml:space="preserve"> was extremely variable between powders, ranging from 2.9 to 82%. </w:t>
      </w:r>
      <w:r w:rsidR="001317E3" w:rsidRPr="00652F15">
        <w:rPr>
          <w:rFonts w:ascii="Arial" w:hAnsi="Arial"/>
          <w:b/>
          <w:bCs/>
          <w:color w:val="000000"/>
          <w:sz w:val="20"/>
          <w:szCs w:val="21"/>
        </w:rPr>
        <w:t xml:space="preserve">Figure 1A </w:t>
      </w:r>
      <w:r w:rsidR="001317E3" w:rsidRPr="00652F15">
        <w:rPr>
          <w:rFonts w:ascii="Arial" w:hAnsi="Arial"/>
          <w:color w:val="000000"/>
          <w:sz w:val="20"/>
          <w:szCs w:val="21"/>
        </w:rPr>
        <w:t>shows a microscope image representative of a</w:t>
      </w:r>
      <w:r w:rsidR="00997AA7" w:rsidRPr="00652F15">
        <w:rPr>
          <w:rFonts w:ascii="Arial" w:hAnsi="Arial"/>
          <w:color w:val="000000"/>
          <w:sz w:val="20"/>
          <w:szCs w:val="21"/>
        </w:rPr>
        <w:t>n</w:t>
      </w:r>
      <w:r w:rsidR="001317E3" w:rsidRPr="00652F15">
        <w:rPr>
          <w:rFonts w:ascii="Arial" w:hAnsi="Arial"/>
          <w:color w:val="000000"/>
          <w:sz w:val="20"/>
          <w:szCs w:val="21"/>
        </w:rPr>
        <w:t xml:space="preserve"> 80% bacteria </w:t>
      </w:r>
      <w:r w:rsidR="0069367E" w:rsidRPr="00652F15">
        <w:rPr>
          <w:rFonts w:ascii="Arial" w:hAnsi="Arial"/>
          <w:color w:val="000000"/>
          <w:sz w:val="20"/>
          <w:szCs w:val="21"/>
        </w:rPr>
        <w:t>vitality</w:t>
      </w:r>
      <w:r w:rsidR="001317E3" w:rsidRPr="00652F15">
        <w:rPr>
          <w:rFonts w:ascii="Arial" w:hAnsi="Arial"/>
          <w:color w:val="000000"/>
          <w:sz w:val="20"/>
          <w:szCs w:val="21"/>
        </w:rPr>
        <w:t xml:space="preserve"> where live bacteria are indicated in green, while non-live bacteria are in red. </w:t>
      </w:r>
      <w:r w:rsidRPr="00652F15">
        <w:rPr>
          <w:rFonts w:ascii="Arial" w:hAnsi="Arial"/>
          <w:color w:val="000000"/>
          <w:sz w:val="20"/>
          <w:szCs w:val="21"/>
        </w:rPr>
        <w:t xml:space="preserve">On this CQA, the ANOVA analysis demonstrated a significant effect of both the concentration of the excipients (p= 0.0004) and the inlet temperature (p= 0.0321). In particular, as shown in </w:t>
      </w:r>
      <w:r w:rsidR="0070338A" w:rsidRPr="00652F15">
        <w:rPr>
          <w:rFonts w:ascii="Arial" w:hAnsi="Arial"/>
          <w:color w:val="000000"/>
          <w:sz w:val="20"/>
          <w:szCs w:val="21"/>
        </w:rPr>
        <w:t>3D surface</w:t>
      </w:r>
      <w:r w:rsidRPr="00652F15">
        <w:rPr>
          <w:rFonts w:ascii="Arial" w:hAnsi="Arial"/>
          <w:color w:val="000000"/>
          <w:sz w:val="20"/>
          <w:szCs w:val="21"/>
        </w:rPr>
        <w:t xml:space="preserve"> (</w:t>
      </w:r>
      <w:r w:rsidRPr="00652F15">
        <w:rPr>
          <w:rFonts w:ascii="Arial" w:hAnsi="Arial"/>
          <w:b/>
          <w:bCs/>
          <w:color w:val="000000"/>
          <w:sz w:val="20"/>
          <w:szCs w:val="21"/>
        </w:rPr>
        <w:t>Figure 1</w:t>
      </w:r>
      <w:r w:rsidR="001317E3" w:rsidRPr="00652F15">
        <w:rPr>
          <w:rFonts w:ascii="Arial" w:hAnsi="Arial"/>
          <w:b/>
          <w:bCs/>
          <w:color w:val="000000"/>
          <w:sz w:val="20"/>
          <w:szCs w:val="21"/>
        </w:rPr>
        <w:t>B</w:t>
      </w:r>
      <w:r w:rsidRPr="00652F15">
        <w:rPr>
          <w:rFonts w:ascii="Arial" w:hAnsi="Arial"/>
          <w:color w:val="000000"/>
          <w:sz w:val="20"/>
          <w:szCs w:val="21"/>
        </w:rPr>
        <w:t>), bacterial viability was higher with the highest concentration of excipients (</w:t>
      </w:r>
      <w:proofErr w:type="gramStart"/>
      <w:r w:rsidRPr="00652F15">
        <w:rPr>
          <w:rFonts w:ascii="Arial" w:hAnsi="Arial"/>
          <w:i/>
          <w:iCs/>
          <w:color w:val="000000"/>
          <w:sz w:val="20"/>
          <w:szCs w:val="21"/>
        </w:rPr>
        <w:t>i.e.</w:t>
      </w:r>
      <w:proofErr w:type="gramEnd"/>
      <w:r w:rsidRPr="00652F15">
        <w:rPr>
          <w:rFonts w:ascii="Arial" w:hAnsi="Arial"/>
          <w:color w:val="000000"/>
          <w:sz w:val="20"/>
          <w:szCs w:val="21"/>
        </w:rPr>
        <w:t xml:space="preserve"> 1.25 % w/v) and with the highest inlet temperature (</w:t>
      </w:r>
      <w:r w:rsidRPr="00652F15">
        <w:rPr>
          <w:rFonts w:ascii="Arial" w:hAnsi="Arial"/>
          <w:i/>
          <w:iCs/>
          <w:color w:val="000000"/>
          <w:sz w:val="20"/>
          <w:szCs w:val="21"/>
        </w:rPr>
        <w:t>i.e.</w:t>
      </w:r>
      <w:r w:rsidRPr="00652F15">
        <w:rPr>
          <w:rFonts w:ascii="Arial" w:hAnsi="Arial"/>
          <w:color w:val="000000"/>
          <w:sz w:val="20"/>
          <w:szCs w:val="21"/>
        </w:rPr>
        <w:t xml:space="preserve"> 145°C).</w:t>
      </w:r>
      <w:r w:rsidR="0006110B" w:rsidRPr="00652F15">
        <w:rPr>
          <w:rFonts w:ascii="Arial" w:hAnsi="Arial"/>
          <w:color w:val="000000"/>
          <w:sz w:val="20"/>
          <w:szCs w:val="21"/>
        </w:rPr>
        <w:t xml:space="preserve"> </w:t>
      </w:r>
      <w:r w:rsidR="00EF370F" w:rsidRPr="00652F15">
        <w:rPr>
          <w:rFonts w:ascii="Arial" w:hAnsi="Arial"/>
          <w:color w:val="000000"/>
          <w:sz w:val="20"/>
          <w:szCs w:val="21"/>
        </w:rPr>
        <w:t xml:space="preserve">Although it is known that the high inlet temperature can negatively impact </w:t>
      </w:r>
      <w:r w:rsidR="0069367E" w:rsidRPr="00652F15">
        <w:rPr>
          <w:rFonts w:ascii="Arial" w:hAnsi="Arial"/>
          <w:color w:val="000000"/>
          <w:sz w:val="20"/>
          <w:szCs w:val="21"/>
        </w:rPr>
        <w:t>on viability</w:t>
      </w:r>
      <w:r w:rsidR="00EF370F" w:rsidRPr="00652F15">
        <w:rPr>
          <w:rFonts w:ascii="Arial" w:hAnsi="Arial"/>
          <w:color w:val="000000"/>
          <w:sz w:val="20"/>
          <w:szCs w:val="21"/>
        </w:rPr>
        <w:t xml:space="preserve">, in our study </w:t>
      </w:r>
      <w:r w:rsidR="0006110B" w:rsidRPr="00652F15">
        <w:rPr>
          <w:rFonts w:ascii="Arial" w:hAnsi="Arial"/>
          <w:color w:val="000000"/>
          <w:sz w:val="20"/>
          <w:szCs w:val="21"/>
        </w:rPr>
        <w:t>the opposite has emerged</w:t>
      </w:r>
      <w:r w:rsidR="00692B65" w:rsidRPr="00652F15">
        <w:rPr>
          <w:rFonts w:ascii="Arial" w:hAnsi="Arial"/>
          <w:color w:val="000000"/>
          <w:sz w:val="20"/>
          <w:szCs w:val="21"/>
        </w:rPr>
        <w:t xml:space="preserve">. </w:t>
      </w:r>
      <w:r w:rsidR="00692B65" w:rsidRPr="00652F15">
        <w:rPr>
          <w:rFonts w:ascii="Arial" w:hAnsi="Arial" w:cs="Arial"/>
          <w:color w:val="000000" w:themeColor="text1"/>
          <w:sz w:val="20"/>
          <w:szCs w:val="20"/>
        </w:rPr>
        <w:t>Here the viability</w:t>
      </w:r>
      <w:r w:rsidR="00DC13A1" w:rsidRPr="00652F15">
        <w:rPr>
          <w:rFonts w:ascii="Arial" w:hAnsi="Arial" w:cs="Arial"/>
          <w:color w:val="000000" w:themeColor="text1"/>
          <w:sz w:val="20"/>
          <w:szCs w:val="20"/>
        </w:rPr>
        <w:t xml:space="preserve"> depended on the combination of the two factors: highest temperature g</w:t>
      </w:r>
      <w:r w:rsidR="00692B65" w:rsidRPr="00652F15">
        <w:rPr>
          <w:rFonts w:ascii="Arial" w:hAnsi="Arial" w:cs="Arial"/>
          <w:color w:val="000000" w:themeColor="text1"/>
          <w:sz w:val="20"/>
          <w:szCs w:val="20"/>
        </w:rPr>
        <w:t>ave</w:t>
      </w:r>
      <w:r w:rsidR="00DC13A1" w:rsidRPr="00652F15">
        <w:rPr>
          <w:rFonts w:ascii="Arial" w:hAnsi="Arial" w:cs="Arial"/>
          <w:color w:val="000000" w:themeColor="text1"/>
          <w:sz w:val="20"/>
          <w:szCs w:val="20"/>
        </w:rPr>
        <w:t xml:space="preserve"> the better viability only with highest excipients concentration. This might be due to lower moisture content and water activity, which </w:t>
      </w:r>
      <w:r w:rsidR="0069367E" w:rsidRPr="00652F15">
        <w:rPr>
          <w:rFonts w:ascii="Arial" w:hAnsi="Arial" w:cs="Arial"/>
          <w:color w:val="000000" w:themeColor="text1"/>
          <w:sz w:val="20"/>
          <w:szCs w:val="20"/>
        </w:rPr>
        <w:t>have</w:t>
      </w:r>
      <w:r w:rsidR="00DC13A1" w:rsidRPr="00652F15">
        <w:rPr>
          <w:rFonts w:ascii="Arial" w:hAnsi="Arial" w:cs="Arial"/>
          <w:color w:val="000000" w:themeColor="text1"/>
          <w:sz w:val="20"/>
          <w:szCs w:val="20"/>
        </w:rPr>
        <w:t xml:space="preserve"> been show</w:t>
      </w:r>
      <w:r w:rsidR="0069367E" w:rsidRPr="00652F15">
        <w:rPr>
          <w:rFonts w:ascii="Arial" w:hAnsi="Arial" w:cs="Arial"/>
          <w:color w:val="000000" w:themeColor="text1"/>
          <w:sz w:val="20"/>
          <w:szCs w:val="20"/>
        </w:rPr>
        <w:t>n</w:t>
      </w:r>
      <w:r w:rsidR="00DC13A1" w:rsidRPr="00652F15">
        <w:rPr>
          <w:rFonts w:ascii="Arial" w:hAnsi="Arial" w:cs="Arial"/>
          <w:color w:val="000000" w:themeColor="text1"/>
          <w:sz w:val="20"/>
          <w:szCs w:val="20"/>
        </w:rPr>
        <w:t xml:space="preserve"> to be more effective in maintaining probiotic viability</w:t>
      </w:r>
      <w:r w:rsidR="00626FD4" w:rsidRPr="00652F15">
        <w:rPr>
          <w:rFonts w:ascii="Arial" w:hAnsi="Arial" w:cs="Arial"/>
          <w:color w:val="000000" w:themeColor="text1"/>
          <w:sz w:val="20"/>
          <w:szCs w:val="20"/>
        </w:rPr>
        <w:t xml:space="preserve"> </w:t>
      </w:r>
      <w:sdt>
        <w:sdtPr>
          <w:rPr>
            <w:rFonts w:ascii="Arial" w:hAnsi="Arial" w:cs="Arial"/>
            <w:color w:val="000000"/>
            <w:sz w:val="20"/>
            <w:szCs w:val="20"/>
          </w:rPr>
          <w:tag w:val="MENDELEY_CITATION_v3_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"/>
          <w:id w:val="-296383125"/>
          <w:placeholder>
            <w:docPart w:val="DefaultPlaceholder_-1854013440"/>
          </w:placeholder>
        </w:sdtPr>
        <w:sdtEndPr/>
        <w:sdtContent>
          <w:r w:rsidR="0043455B" w:rsidRPr="0043455B">
            <w:rPr>
              <w:rFonts w:ascii="Arial" w:hAnsi="Arial" w:cs="Arial"/>
              <w:color w:val="000000"/>
              <w:sz w:val="20"/>
              <w:szCs w:val="20"/>
            </w:rPr>
            <w:t>[6]</w:t>
          </w:r>
        </w:sdtContent>
      </w:sdt>
      <w:r w:rsidR="00DC13A1" w:rsidRPr="00652F15">
        <w:rPr>
          <w:rFonts w:ascii="Arial" w:hAnsi="Arial" w:cs="Arial"/>
          <w:color w:val="000000" w:themeColor="text1"/>
          <w:sz w:val="20"/>
          <w:szCs w:val="20"/>
        </w:rPr>
        <w:t>. Moreover, the excipient</w:t>
      </w:r>
      <w:r w:rsidR="00692B65" w:rsidRPr="00652F15">
        <w:rPr>
          <w:rFonts w:ascii="Arial" w:hAnsi="Arial" w:cs="Arial"/>
          <w:color w:val="000000" w:themeColor="text1"/>
          <w:sz w:val="20"/>
          <w:szCs w:val="20"/>
        </w:rPr>
        <w:t>s</w:t>
      </w:r>
      <w:r w:rsidR="00DC13A1" w:rsidRPr="00652F15">
        <w:rPr>
          <w:rFonts w:ascii="Arial" w:hAnsi="Arial" w:cs="Arial"/>
          <w:color w:val="000000" w:themeColor="text1"/>
          <w:sz w:val="20"/>
          <w:szCs w:val="20"/>
        </w:rPr>
        <w:t xml:space="preserve"> were capable to form a protective matrix during particle formation.</w:t>
      </w:r>
    </w:p>
    <w:p w14:paraId="25C8684F" w14:textId="77777777" w:rsidR="008F2587" w:rsidRDefault="008F2587">
      <w:pPr>
        <w:spacing w:after="0"/>
        <w:jc w:val="left"/>
        <w:rPr>
          <w:rFonts w:cs="Arial"/>
          <w:color w:val="000000" w:themeColor="text1"/>
          <w:sz w:val="20"/>
        </w:rPr>
      </w:pPr>
      <w:r>
        <w:rPr>
          <w:rFonts w:cs="Arial"/>
          <w:color w:val="000000" w:themeColor="text1"/>
          <w:sz w:val="20"/>
        </w:rPr>
        <w:br w:type="page"/>
      </w:r>
    </w:p>
    <w:p w14:paraId="13448380" w14:textId="77777777" w:rsidR="006E3806" w:rsidRPr="00652F15" w:rsidRDefault="006E3806" w:rsidP="00652F15">
      <w:pPr>
        <w:pStyle w:val="NormalWeb"/>
        <w:spacing w:before="0" w:beforeAutospacing="0" w:after="120" w:afterAutospacing="0"/>
        <w:jc w:val="both"/>
        <w:rPr>
          <w:rFonts w:ascii="Arial" w:hAnsi="Arial" w:cs="Arial"/>
          <w:color w:val="000000" w:themeColor="text1"/>
          <w:sz w:val="20"/>
          <w:szCs w:val="20"/>
        </w:rPr>
      </w:pPr>
    </w:p>
    <w:p w14:paraId="52A54162" w14:textId="21984A1A" w:rsidR="00473D7D" w:rsidRPr="00652F15" w:rsidRDefault="00473D7D" w:rsidP="00652F15">
      <w:pPr>
        <w:pStyle w:val="DDLBodyText"/>
        <w:spacing w:after="120"/>
        <w:rPr>
          <w:color w:val="000000"/>
          <w:sz w:val="20"/>
          <w:szCs w:val="21"/>
        </w:rPr>
      </w:pPr>
      <w:r w:rsidRPr="00652F15">
        <w:rPr>
          <w:color w:val="000000"/>
          <w:sz w:val="20"/>
          <w:szCs w:val="21"/>
        </w:rPr>
        <w:t>Regarding the respirability, the highest RF values (66-68%) were obtained using a feed rate of 3.5 mL/min and an inlet temperature of 145°C. Indeed, by both reducing the feed rate and increasing the inlet temperature, the droplet is more efficiently dried, as it is exposed to the drying gas for a longer period, resulting in particles that are less cohesive, more easily dispersed and therefore respirable.</w:t>
      </w:r>
    </w:p>
    <w:p w14:paraId="54CA5F55" w14:textId="1A8024CA" w:rsidR="006E3806" w:rsidRPr="00652F15" w:rsidRDefault="009E3EFE" w:rsidP="00652F15">
      <w:pPr>
        <w:pStyle w:val="NormalWeb"/>
        <w:spacing w:before="0" w:beforeAutospacing="0" w:after="0" w:afterAutospacing="0"/>
        <w:jc w:val="center"/>
        <w:rPr>
          <w:rFonts w:ascii="Arial" w:hAnsi="Arial"/>
          <w:color w:val="000000"/>
          <w:sz w:val="20"/>
          <w:szCs w:val="21"/>
        </w:rPr>
      </w:pPr>
      <w:r>
        <w:rPr>
          <w:rFonts w:ascii="Arial" w:hAnsi="Arial" w:cs="Arial"/>
          <w:noProof/>
          <w:sz w:val="22"/>
          <w:szCs w:val="22"/>
        </w:rPr>
        <w:drawing>
          <wp:inline distT="0" distB="0" distL="0" distR="0" wp14:anchorId="71A62060" wp14:editId="6D8C8EB5">
            <wp:extent cx="3704794" cy="1365612"/>
            <wp:effectExtent l="0" t="0" r="3810" b="6350"/>
            <wp:docPr id="768645425" name="Picture 1" descr="A collage of different colored sha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45425" name="Picture 1" descr="A collage of different colored shap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25982" cy="1373422"/>
                    </a:xfrm>
                    <a:prstGeom prst="rect">
                      <a:avLst/>
                    </a:prstGeom>
                  </pic:spPr>
                </pic:pic>
              </a:graphicData>
            </a:graphic>
          </wp:inline>
        </w:drawing>
      </w:r>
    </w:p>
    <w:p w14:paraId="00AFC244" w14:textId="43F63557" w:rsidR="00997AA7" w:rsidRPr="00652F15" w:rsidRDefault="0070338A" w:rsidP="00652F15">
      <w:pPr>
        <w:pStyle w:val="NormalWeb"/>
        <w:jc w:val="both"/>
        <w:rPr>
          <w:rFonts w:ascii="Arial" w:hAnsi="Arial" w:cs="Arial"/>
          <w:sz w:val="16"/>
          <w:szCs w:val="16"/>
        </w:rPr>
      </w:pPr>
      <w:r w:rsidRPr="00652F15">
        <w:rPr>
          <w:rFonts w:ascii="Arial" w:hAnsi="Arial" w:cs="Arial"/>
          <w:b/>
          <w:bCs/>
          <w:color w:val="000000"/>
          <w:sz w:val="16"/>
          <w:szCs w:val="16"/>
        </w:rPr>
        <w:t xml:space="preserve">Figure 1. </w:t>
      </w:r>
      <w:r w:rsidR="007F40E1" w:rsidRPr="00652F15">
        <w:rPr>
          <w:rFonts w:ascii="Arial" w:hAnsi="Arial" w:cs="Arial"/>
          <w:color w:val="000000"/>
          <w:sz w:val="16"/>
          <w:szCs w:val="16"/>
        </w:rPr>
        <w:t>(</w:t>
      </w:r>
      <w:r w:rsidR="007F40E1" w:rsidRPr="00652F15">
        <w:rPr>
          <w:rFonts w:ascii="Arial" w:hAnsi="Arial" w:cs="Arial"/>
          <w:i/>
          <w:iCs/>
          <w:color w:val="000000"/>
          <w:sz w:val="16"/>
          <w:szCs w:val="16"/>
        </w:rPr>
        <w:t>A)</w:t>
      </w:r>
      <w:r w:rsidR="007F40E1" w:rsidRPr="00652F15">
        <w:rPr>
          <w:rFonts w:ascii="Arial" w:hAnsi="Arial" w:cs="Arial"/>
          <w:b/>
          <w:bCs/>
          <w:color w:val="000000"/>
          <w:sz w:val="16"/>
          <w:szCs w:val="16"/>
        </w:rPr>
        <w:t xml:space="preserve"> </w:t>
      </w:r>
      <w:r w:rsidR="007F40E1" w:rsidRPr="00652F15">
        <w:rPr>
          <w:rFonts w:ascii="Arial" w:hAnsi="Arial" w:cs="Arial"/>
          <w:sz w:val="16"/>
          <w:szCs w:val="16"/>
        </w:rPr>
        <w:t>Image of the Live-Dead fluorescence count of</w:t>
      </w:r>
      <w:r w:rsidR="00643013" w:rsidRPr="00652F15">
        <w:rPr>
          <w:rFonts w:ascii="Arial" w:hAnsi="Arial" w:cs="Arial"/>
          <w:sz w:val="16"/>
          <w:szCs w:val="16"/>
        </w:rPr>
        <w:t xml:space="preserve"> one</w:t>
      </w:r>
      <w:r w:rsidR="007F40E1" w:rsidRPr="00652F15">
        <w:rPr>
          <w:rFonts w:ascii="Arial" w:hAnsi="Arial" w:cs="Arial"/>
          <w:sz w:val="16"/>
          <w:szCs w:val="16"/>
        </w:rPr>
        <w:t xml:space="preserve"> </w:t>
      </w:r>
      <w:proofErr w:type="spellStart"/>
      <w:r w:rsidR="007F40E1" w:rsidRPr="00652F15">
        <w:rPr>
          <w:rFonts w:ascii="Arial" w:hAnsi="Arial" w:cs="Arial"/>
          <w:i/>
          <w:iCs/>
          <w:sz w:val="16"/>
          <w:szCs w:val="16"/>
        </w:rPr>
        <w:t>Lpb</w:t>
      </w:r>
      <w:proofErr w:type="spellEnd"/>
      <w:r w:rsidR="007F40E1" w:rsidRPr="00652F15">
        <w:rPr>
          <w:rFonts w:ascii="Arial" w:hAnsi="Arial" w:cs="Arial"/>
          <w:i/>
          <w:iCs/>
          <w:sz w:val="16"/>
          <w:szCs w:val="16"/>
        </w:rPr>
        <w:t>.</w:t>
      </w:r>
      <w:r w:rsidR="00163C9C">
        <w:rPr>
          <w:rFonts w:ascii="Arial" w:hAnsi="Arial" w:cs="Arial"/>
          <w:i/>
          <w:iCs/>
          <w:sz w:val="16"/>
          <w:szCs w:val="16"/>
        </w:rPr>
        <w:t xml:space="preserve"> </w:t>
      </w:r>
      <w:r w:rsidR="007F40E1" w:rsidRPr="00652F15">
        <w:rPr>
          <w:rFonts w:ascii="Arial" w:hAnsi="Arial" w:cs="Arial"/>
          <w:i/>
          <w:iCs/>
          <w:sz w:val="16"/>
          <w:szCs w:val="16"/>
        </w:rPr>
        <w:t>plantarum</w:t>
      </w:r>
      <w:r w:rsidR="007F40E1" w:rsidRPr="00652F15">
        <w:rPr>
          <w:rFonts w:ascii="Arial" w:hAnsi="Arial" w:cs="Arial"/>
          <w:sz w:val="16"/>
          <w:szCs w:val="16"/>
        </w:rPr>
        <w:t xml:space="preserve"> spray</w:t>
      </w:r>
      <w:r w:rsidR="00643013" w:rsidRPr="00652F15">
        <w:rPr>
          <w:rFonts w:ascii="Arial" w:hAnsi="Arial" w:cs="Arial"/>
          <w:sz w:val="16"/>
          <w:szCs w:val="16"/>
        </w:rPr>
        <w:t>-</w:t>
      </w:r>
      <w:r w:rsidR="007F40E1" w:rsidRPr="00652F15">
        <w:rPr>
          <w:rFonts w:ascii="Arial" w:hAnsi="Arial" w:cs="Arial"/>
          <w:sz w:val="16"/>
          <w:szCs w:val="16"/>
        </w:rPr>
        <w:t xml:space="preserve">dried powder </w:t>
      </w:r>
      <w:r w:rsidR="00643013" w:rsidRPr="00652F15">
        <w:rPr>
          <w:rFonts w:ascii="Arial" w:hAnsi="Arial" w:cs="Arial"/>
          <w:sz w:val="16"/>
          <w:szCs w:val="16"/>
        </w:rPr>
        <w:t xml:space="preserve">of </w:t>
      </w:r>
      <w:r w:rsidR="007F40E1" w:rsidRPr="00652F15">
        <w:rPr>
          <w:rFonts w:ascii="Arial" w:hAnsi="Arial" w:cs="Arial"/>
          <w:sz w:val="16"/>
          <w:szCs w:val="16"/>
        </w:rPr>
        <w:t>the DoE</w:t>
      </w:r>
      <w:r w:rsidR="005229E1" w:rsidRPr="00652F15">
        <w:rPr>
          <w:rFonts w:ascii="Arial" w:hAnsi="Arial" w:cs="Arial"/>
          <w:sz w:val="16"/>
          <w:szCs w:val="16"/>
        </w:rPr>
        <w:t xml:space="preserve"> with a vitality of 80%</w:t>
      </w:r>
      <w:r w:rsidR="007F40E1" w:rsidRPr="00652F15">
        <w:rPr>
          <w:rFonts w:ascii="Arial" w:hAnsi="Arial" w:cs="Arial"/>
          <w:sz w:val="16"/>
          <w:szCs w:val="16"/>
        </w:rPr>
        <w:t xml:space="preserve">. Live cells appear as green and dead cells appear as red. Magnification 100X. Each pixel corresponds to 0.1 </w:t>
      </w:r>
      <w:proofErr w:type="spellStart"/>
      <w:r w:rsidR="007F40E1" w:rsidRPr="00652F15">
        <w:rPr>
          <w:rFonts w:ascii="Arial" w:hAnsi="Arial" w:cs="Arial"/>
          <w:sz w:val="16"/>
          <w:szCs w:val="16"/>
        </w:rPr>
        <w:t>μm</w:t>
      </w:r>
      <w:proofErr w:type="spellEnd"/>
      <w:r w:rsidR="007F40E1" w:rsidRPr="00652F15">
        <w:rPr>
          <w:rFonts w:ascii="Arial" w:hAnsi="Arial" w:cs="Arial"/>
          <w:sz w:val="16"/>
          <w:szCs w:val="16"/>
        </w:rPr>
        <w:t xml:space="preserve"> and (</w:t>
      </w:r>
      <w:r w:rsidR="007F40E1" w:rsidRPr="00652F15">
        <w:rPr>
          <w:rFonts w:ascii="Arial" w:hAnsi="Arial" w:cs="Arial"/>
          <w:i/>
          <w:iCs/>
          <w:sz w:val="16"/>
          <w:szCs w:val="16"/>
        </w:rPr>
        <w:t>B</w:t>
      </w:r>
      <w:r w:rsidR="007F40E1" w:rsidRPr="00652F15">
        <w:rPr>
          <w:rFonts w:ascii="Arial" w:hAnsi="Arial" w:cs="Arial"/>
          <w:sz w:val="16"/>
          <w:szCs w:val="16"/>
        </w:rPr>
        <w:t xml:space="preserve">) </w:t>
      </w:r>
      <w:r w:rsidRPr="00652F15">
        <w:rPr>
          <w:rFonts w:ascii="Arial" w:hAnsi="Arial" w:cs="Arial"/>
          <w:sz w:val="16"/>
          <w:szCs w:val="16"/>
        </w:rPr>
        <w:t xml:space="preserve">3D surface illustrating the effect of the </w:t>
      </w:r>
      <w:r w:rsidR="003D359D" w:rsidRPr="00652F15">
        <w:rPr>
          <w:rFonts w:ascii="Arial" w:hAnsi="Arial" w:cs="Arial"/>
          <w:sz w:val="16"/>
          <w:szCs w:val="16"/>
        </w:rPr>
        <w:t>i</w:t>
      </w:r>
      <w:r w:rsidRPr="00652F15">
        <w:rPr>
          <w:rFonts w:ascii="Arial" w:hAnsi="Arial" w:cs="Arial"/>
          <w:sz w:val="16"/>
          <w:szCs w:val="16"/>
        </w:rPr>
        <w:t xml:space="preserve">nlet temperature (°C) and of </w:t>
      </w:r>
      <w:r w:rsidR="000370D6" w:rsidRPr="00652F15">
        <w:rPr>
          <w:rFonts w:ascii="Arial" w:hAnsi="Arial" w:cs="Arial"/>
          <w:sz w:val="16"/>
          <w:szCs w:val="16"/>
        </w:rPr>
        <w:t>excipients</w:t>
      </w:r>
      <w:r w:rsidRPr="00652F15">
        <w:rPr>
          <w:rFonts w:ascii="Arial" w:hAnsi="Arial" w:cs="Arial"/>
          <w:sz w:val="16"/>
          <w:szCs w:val="16"/>
        </w:rPr>
        <w:t xml:space="preserve"> concentration (%w/v) on the </w:t>
      </w:r>
      <w:proofErr w:type="spellStart"/>
      <w:r w:rsidRPr="00652F15">
        <w:rPr>
          <w:rFonts w:ascii="Arial" w:hAnsi="Arial" w:cs="Arial"/>
          <w:i/>
          <w:iCs/>
          <w:sz w:val="16"/>
          <w:szCs w:val="16"/>
        </w:rPr>
        <w:t>Lpb</w:t>
      </w:r>
      <w:proofErr w:type="spellEnd"/>
      <w:r w:rsidRPr="00652F15">
        <w:rPr>
          <w:rFonts w:ascii="Arial" w:hAnsi="Arial" w:cs="Arial"/>
          <w:i/>
          <w:iCs/>
          <w:sz w:val="16"/>
          <w:szCs w:val="16"/>
        </w:rPr>
        <w:t>. plantarum</w:t>
      </w:r>
      <w:r w:rsidRPr="00652F15">
        <w:rPr>
          <w:rFonts w:ascii="Arial" w:hAnsi="Arial" w:cs="Arial"/>
          <w:sz w:val="16"/>
          <w:szCs w:val="16"/>
        </w:rPr>
        <w:t xml:space="preserve"> viability</w:t>
      </w:r>
      <w:r w:rsidR="007F40E1" w:rsidRPr="00652F15">
        <w:rPr>
          <w:rFonts w:ascii="Arial" w:hAnsi="Arial" w:cs="Arial"/>
          <w:sz w:val="16"/>
          <w:szCs w:val="16"/>
        </w:rPr>
        <w:t xml:space="preserve">. </w:t>
      </w:r>
    </w:p>
    <w:p w14:paraId="69BA668A" w14:textId="6A02F8D3" w:rsidR="007F70DB" w:rsidRPr="00652F15" w:rsidRDefault="00643013" w:rsidP="00652F15">
      <w:pPr>
        <w:pStyle w:val="DDLBodyText"/>
        <w:spacing w:after="120"/>
        <w:rPr>
          <w:color w:val="000000"/>
          <w:sz w:val="20"/>
          <w:szCs w:val="21"/>
        </w:rPr>
      </w:pPr>
      <w:r w:rsidRPr="00652F15">
        <w:rPr>
          <w:color w:val="000000"/>
          <w:sz w:val="20"/>
          <w:szCs w:val="21"/>
        </w:rPr>
        <w:t xml:space="preserve">Considering the results of the </w:t>
      </w:r>
      <w:r w:rsidR="007F70DB" w:rsidRPr="00652F15">
        <w:rPr>
          <w:color w:val="000000"/>
          <w:sz w:val="20"/>
          <w:szCs w:val="21"/>
        </w:rPr>
        <w:t>DoE</w:t>
      </w:r>
      <w:r w:rsidRPr="00652F15">
        <w:rPr>
          <w:color w:val="000000"/>
          <w:sz w:val="20"/>
          <w:szCs w:val="21"/>
        </w:rPr>
        <w:t xml:space="preserve">, the </w:t>
      </w:r>
      <w:r w:rsidR="00DC13A1" w:rsidRPr="00652F15">
        <w:rPr>
          <w:color w:val="000000"/>
          <w:sz w:val="20"/>
          <w:szCs w:val="21"/>
        </w:rPr>
        <w:t>best performing</w:t>
      </w:r>
      <w:r w:rsidRPr="00652F15">
        <w:rPr>
          <w:color w:val="000000"/>
          <w:sz w:val="20"/>
          <w:szCs w:val="21"/>
        </w:rPr>
        <w:t xml:space="preserve"> formulation</w:t>
      </w:r>
      <w:r w:rsidR="00DC13A1" w:rsidRPr="00652F15">
        <w:rPr>
          <w:color w:val="000000"/>
          <w:sz w:val="20"/>
          <w:szCs w:val="21"/>
        </w:rPr>
        <w:t xml:space="preserve"> and parameter</w:t>
      </w:r>
      <w:r w:rsidR="00626FD4" w:rsidRPr="00652F15">
        <w:rPr>
          <w:color w:val="000000"/>
          <w:sz w:val="20"/>
          <w:szCs w:val="21"/>
        </w:rPr>
        <w:t xml:space="preserve">s </w:t>
      </w:r>
      <w:r w:rsidR="00DC13A1" w:rsidRPr="00652F15">
        <w:rPr>
          <w:color w:val="000000"/>
          <w:sz w:val="20"/>
          <w:szCs w:val="21"/>
        </w:rPr>
        <w:t xml:space="preserve">were used to </w:t>
      </w:r>
      <w:r w:rsidR="007F70DB" w:rsidRPr="00652F15">
        <w:rPr>
          <w:color w:val="000000"/>
          <w:sz w:val="20"/>
          <w:szCs w:val="21"/>
        </w:rPr>
        <w:t xml:space="preserve">obtain the </w:t>
      </w:r>
      <w:proofErr w:type="spellStart"/>
      <w:r w:rsidR="007F70DB" w:rsidRPr="00652F15">
        <w:rPr>
          <w:i/>
          <w:iCs/>
          <w:color w:val="000000"/>
          <w:sz w:val="20"/>
          <w:szCs w:val="21"/>
        </w:rPr>
        <w:t>Lcb</w:t>
      </w:r>
      <w:proofErr w:type="spellEnd"/>
      <w:r w:rsidR="007F70DB" w:rsidRPr="00652F15">
        <w:rPr>
          <w:i/>
          <w:iCs/>
          <w:color w:val="000000"/>
          <w:sz w:val="20"/>
          <w:szCs w:val="21"/>
        </w:rPr>
        <w:t>. rhamnosus</w:t>
      </w:r>
      <w:r w:rsidR="007F70DB" w:rsidRPr="00652F15">
        <w:rPr>
          <w:color w:val="000000"/>
          <w:sz w:val="20"/>
          <w:szCs w:val="21"/>
        </w:rPr>
        <w:t xml:space="preserve"> and </w:t>
      </w:r>
      <w:r w:rsidR="007F70DB" w:rsidRPr="00652F15">
        <w:rPr>
          <w:i/>
          <w:iCs/>
          <w:color w:val="000000"/>
          <w:sz w:val="20"/>
          <w:szCs w:val="21"/>
        </w:rPr>
        <w:t>L. acidophilus</w:t>
      </w:r>
      <w:r w:rsidR="007F70DB" w:rsidRPr="00652F15">
        <w:rPr>
          <w:color w:val="000000"/>
          <w:sz w:val="20"/>
          <w:szCs w:val="21"/>
        </w:rPr>
        <w:t xml:space="preserve"> powders</w:t>
      </w:r>
      <w:r w:rsidR="00DC13A1" w:rsidRPr="00652F15">
        <w:rPr>
          <w:color w:val="000000"/>
          <w:sz w:val="20"/>
          <w:szCs w:val="21"/>
        </w:rPr>
        <w:t xml:space="preserve">, </w:t>
      </w:r>
      <w:proofErr w:type="gramStart"/>
      <w:r w:rsidR="00DC13A1" w:rsidRPr="00652F15">
        <w:rPr>
          <w:i/>
          <w:iCs/>
          <w:color w:val="000000"/>
          <w:sz w:val="20"/>
          <w:szCs w:val="21"/>
        </w:rPr>
        <w:t>i.e.</w:t>
      </w:r>
      <w:proofErr w:type="gramEnd"/>
      <w:r w:rsidR="00DC13A1" w:rsidRPr="00652F15">
        <w:rPr>
          <w:color w:val="000000"/>
          <w:sz w:val="20"/>
          <w:szCs w:val="21"/>
        </w:rPr>
        <w:t xml:space="preserve"> </w:t>
      </w:r>
      <w:r w:rsidRPr="00652F15">
        <w:rPr>
          <w:color w:val="000000"/>
          <w:sz w:val="20"/>
          <w:szCs w:val="21"/>
        </w:rPr>
        <w:t>1.25% w/v of excipients, 3.5 mL/min of feed rate and 145°C of inlet temperature.</w:t>
      </w:r>
      <w:r w:rsidR="007F70DB" w:rsidRPr="00652F15">
        <w:rPr>
          <w:color w:val="000000"/>
          <w:sz w:val="20"/>
          <w:szCs w:val="21"/>
        </w:rPr>
        <w:t xml:space="preserve"> </w:t>
      </w:r>
      <w:r w:rsidR="00F16D13" w:rsidRPr="00652F15">
        <w:rPr>
          <w:color w:val="000000"/>
          <w:sz w:val="20"/>
          <w:szCs w:val="21"/>
        </w:rPr>
        <w:t>Following the spray drying process, the viability of the LABs decreased only of 1 Log, obtaining powders with a concentration of probiotic in the range 10</w:t>
      </w:r>
      <w:r w:rsidR="003D359D" w:rsidRPr="00652F15">
        <w:rPr>
          <w:color w:val="000000"/>
          <w:sz w:val="20"/>
          <w:szCs w:val="21"/>
          <w:vertAlign w:val="superscript"/>
        </w:rPr>
        <w:t>6</w:t>
      </w:r>
      <w:r w:rsidR="00F16D13" w:rsidRPr="00652F15">
        <w:rPr>
          <w:color w:val="000000"/>
          <w:sz w:val="20"/>
          <w:szCs w:val="21"/>
        </w:rPr>
        <w:t>-10</w:t>
      </w:r>
      <w:r w:rsidR="00F16D13" w:rsidRPr="00652F15">
        <w:rPr>
          <w:color w:val="000000"/>
          <w:sz w:val="20"/>
          <w:szCs w:val="21"/>
          <w:vertAlign w:val="superscript"/>
        </w:rPr>
        <w:t>8</w:t>
      </w:r>
      <w:r w:rsidR="00F16D13" w:rsidRPr="00652F15">
        <w:rPr>
          <w:color w:val="000000"/>
          <w:sz w:val="20"/>
          <w:szCs w:val="21"/>
        </w:rPr>
        <w:t xml:space="preserve"> CFU/mg. </w:t>
      </w:r>
    </w:p>
    <w:p w14:paraId="463A2EC3" w14:textId="7F063F5A" w:rsidR="00CD0927" w:rsidRPr="00652F15" w:rsidRDefault="00473D7D" w:rsidP="00652F15">
      <w:pPr>
        <w:pStyle w:val="DDLBodyText"/>
        <w:spacing w:after="120"/>
        <w:rPr>
          <w:color w:val="000000"/>
          <w:sz w:val="20"/>
          <w:szCs w:val="21"/>
        </w:rPr>
      </w:pPr>
      <w:r w:rsidRPr="00652F15">
        <w:rPr>
          <w:color w:val="000000"/>
          <w:sz w:val="20"/>
          <w:szCs w:val="21"/>
        </w:rPr>
        <w:t>Fr</w:t>
      </w:r>
      <w:r w:rsidR="003D359D" w:rsidRPr="00652F15">
        <w:rPr>
          <w:color w:val="000000"/>
          <w:sz w:val="20"/>
          <w:szCs w:val="21"/>
        </w:rPr>
        <w:t>o</w:t>
      </w:r>
      <w:r w:rsidRPr="00652F15">
        <w:rPr>
          <w:color w:val="000000"/>
          <w:sz w:val="20"/>
          <w:szCs w:val="21"/>
        </w:rPr>
        <w:t>m the aerodynamic performance, t</w:t>
      </w:r>
      <w:r w:rsidR="00DB695E" w:rsidRPr="00652F15">
        <w:rPr>
          <w:color w:val="000000"/>
          <w:sz w:val="20"/>
          <w:szCs w:val="21"/>
        </w:rPr>
        <w:t xml:space="preserve">he ED for all the </w:t>
      </w:r>
      <w:r w:rsidR="00F009C3" w:rsidRPr="00652F15">
        <w:rPr>
          <w:color w:val="000000"/>
          <w:sz w:val="20"/>
          <w:szCs w:val="21"/>
        </w:rPr>
        <w:t xml:space="preserve">LAB </w:t>
      </w:r>
      <w:r w:rsidR="00DB695E" w:rsidRPr="00652F15">
        <w:rPr>
          <w:color w:val="000000"/>
          <w:sz w:val="20"/>
          <w:szCs w:val="21"/>
        </w:rPr>
        <w:t>powder</w:t>
      </w:r>
      <w:r w:rsidR="00F009C3" w:rsidRPr="00652F15">
        <w:rPr>
          <w:color w:val="000000"/>
          <w:sz w:val="20"/>
          <w:szCs w:val="21"/>
        </w:rPr>
        <w:t>s</w:t>
      </w:r>
      <w:r w:rsidR="00DB695E" w:rsidRPr="00652F15">
        <w:rPr>
          <w:color w:val="000000"/>
          <w:sz w:val="20"/>
          <w:szCs w:val="21"/>
        </w:rPr>
        <w:t xml:space="preserve"> was very high (</w:t>
      </w:r>
      <w:r w:rsidR="00F009C3" w:rsidRPr="00652F15">
        <w:rPr>
          <w:color w:val="000000"/>
          <w:sz w:val="20"/>
          <w:szCs w:val="21"/>
        </w:rPr>
        <w:t>&gt;</w:t>
      </w:r>
      <w:r w:rsidR="00DB695E" w:rsidRPr="00652F15">
        <w:rPr>
          <w:color w:val="000000"/>
          <w:sz w:val="20"/>
          <w:szCs w:val="21"/>
        </w:rPr>
        <w:t>90%)</w:t>
      </w:r>
      <w:r w:rsidR="00CD0927" w:rsidRPr="00652F15">
        <w:rPr>
          <w:color w:val="000000"/>
          <w:sz w:val="20"/>
          <w:szCs w:val="21"/>
        </w:rPr>
        <w:t>, the capsule was visually very clean after dispensing the 40 mg of powder (</w:t>
      </w:r>
      <w:r w:rsidR="00CD0927" w:rsidRPr="00652F15">
        <w:rPr>
          <w:b/>
          <w:bCs/>
          <w:color w:val="000000"/>
          <w:sz w:val="20"/>
          <w:szCs w:val="21"/>
        </w:rPr>
        <w:t>Table 2, Figure 2A</w:t>
      </w:r>
      <w:r w:rsidR="00CD0927" w:rsidRPr="00652F15">
        <w:rPr>
          <w:color w:val="000000"/>
          <w:sz w:val="20"/>
          <w:szCs w:val="21"/>
        </w:rPr>
        <w:t xml:space="preserve">). </w:t>
      </w:r>
      <w:r w:rsidR="007F70DB" w:rsidRPr="00652F15">
        <w:rPr>
          <w:color w:val="000000"/>
          <w:sz w:val="20"/>
          <w:szCs w:val="21"/>
        </w:rPr>
        <w:t xml:space="preserve">Aerodynamic deposition determined gravimetrically was, for all three </w:t>
      </w:r>
      <w:r w:rsidR="003D359D" w:rsidRPr="00652F15">
        <w:rPr>
          <w:color w:val="000000"/>
          <w:sz w:val="20"/>
          <w:szCs w:val="21"/>
        </w:rPr>
        <w:t>powders</w:t>
      </w:r>
      <w:r w:rsidR="007F70DB" w:rsidRPr="00652F15">
        <w:rPr>
          <w:color w:val="000000"/>
          <w:sz w:val="20"/>
          <w:szCs w:val="21"/>
        </w:rPr>
        <w:t>, characteri</w:t>
      </w:r>
      <w:r w:rsidR="005229E1" w:rsidRPr="00652F15">
        <w:rPr>
          <w:color w:val="000000"/>
          <w:sz w:val="20"/>
          <w:szCs w:val="21"/>
        </w:rPr>
        <w:t>s</w:t>
      </w:r>
      <w:r w:rsidR="007F70DB" w:rsidRPr="00652F15">
        <w:rPr>
          <w:color w:val="000000"/>
          <w:sz w:val="20"/>
          <w:szCs w:val="21"/>
        </w:rPr>
        <w:t>ed</w:t>
      </w:r>
      <w:r w:rsidR="00CD0927" w:rsidRPr="00652F15">
        <w:rPr>
          <w:color w:val="000000"/>
          <w:sz w:val="20"/>
          <w:szCs w:val="21"/>
        </w:rPr>
        <w:t xml:space="preserve"> </w:t>
      </w:r>
      <w:r w:rsidR="003D359D" w:rsidRPr="00652F15">
        <w:rPr>
          <w:color w:val="000000"/>
          <w:sz w:val="20"/>
          <w:szCs w:val="21"/>
        </w:rPr>
        <w:t>by</w:t>
      </w:r>
      <w:r w:rsidR="00CD0927" w:rsidRPr="00652F15">
        <w:rPr>
          <w:color w:val="000000"/>
          <w:sz w:val="20"/>
          <w:szCs w:val="21"/>
        </w:rPr>
        <w:t xml:space="preserve"> high deposition in the stages collecting particles </w:t>
      </w:r>
      <w:r w:rsidR="007F70DB" w:rsidRPr="00652F15">
        <w:rPr>
          <w:color w:val="000000"/>
          <w:sz w:val="20"/>
          <w:szCs w:val="21"/>
        </w:rPr>
        <w:t>&lt; 5 µm</w:t>
      </w:r>
      <w:r w:rsidR="00CD0927" w:rsidRPr="00652F15">
        <w:rPr>
          <w:color w:val="000000"/>
          <w:sz w:val="20"/>
          <w:szCs w:val="21"/>
        </w:rPr>
        <w:t>.</w:t>
      </w:r>
      <w:r w:rsidR="00CD0927" w:rsidRPr="00652F15">
        <w:t xml:space="preserve"> </w:t>
      </w:r>
      <w:proofErr w:type="spellStart"/>
      <w:r w:rsidR="00F81DAB" w:rsidRPr="00652F15">
        <w:rPr>
          <w:i/>
          <w:iCs/>
          <w:color w:val="000000" w:themeColor="text1"/>
          <w:sz w:val="20"/>
          <w:szCs w:val="21"/>
        </w:rPr>
        <w:t>Lpb</w:t>
      </w:r>
      <w:proofErr w:type="spellEnd"/>
      <w:r w:rsidR="00F81DAB" w:rsidRPr="00652F15">
        <w:rPr>
          <w:i/>
          <w:iCs/>
          <w:color w:val="000000" w:themeColor="text1"/>
          <w:sz w:val="20"/>
          <w:szCs w:val="21"/>
        </w:rPr>
        <w:t>. plantarum</w:t>
      </w:r>
      <w:r w:rsidR="00F81DAB" w:rsidRPr="00652F15">
        <w:rPr>
          <w:color w:val="000000" w:themeColor="text1"/>
          <w:sz w:val="20"/>
          <w:szCs w:val="21"/>
        </w:rPr>
        <w:t xml:space="preserve"> and </w:t>
      </w:r>
      <w:proofErr w:type="spellStart"/>
      <w:r w:rsidR="00F81DAB" w:rsidRPr="00652F15">
        <w:rPr>
          <w:i/>
          <w:iCs/>
          <w:color w:val="000000" w:themeColor="text1"/>
          <w:sz w:val="20"/>
          <w:szCs w:val="21"/>
        </w:rPr>
        <w:t>Lcb</w:t>
      </w:r>
      <w:proofErr w:type="spellEnd"/>
      <w:r w:rsidR="00F81DAB" w:rsidRPr="00652F15">
        <w:rPr>
          <w:i/>
          <w:iCs/>
          <w:color w:val="000000" w:themeColor="text1"/>
          <w:sz w:val="20"/>
          <w:szCs w:val="21"/>
        </w:rPr>
        <w:t>. rhamnosus</w:t>
      </w:r>
      <w:r w:rsidR="00F81DAB" w:rsidRPr="00652F15">
        <w:rPr>
          <w:color w:val="000000" w:themeColor="text1"/>
          <w:sz w:val="20"/>
          <w:szCs w:val="21"/>
        </w:rPr>
        <w:t xml:space="preserve"> </w:t>
      </w:r>
      <w:r w:rsidR="00CD0927" w:rsidRPr="00652F15">
        <w:rPr>
          <w:color w:val="000000"/>
          <w:sz w:val="20"/>
          <w:szCs w:val="21"/>
        </w:rPr>
        <w:t>had a similar deposition profile with FPM of about 19 mg leading to a FPF of 50% and MMAD of 3.1 µm</w:t>
      </w:r>
      <w:r w:rsidR="00F81DAB" w:rsidRPr="00652F15">
        <w:rPr>
          <w:color w:val="000000"/>
          <w:sz w:val="20"/>
          <w:szCs w:val="21"/>
        </w:rPr>
        <w:t xml:space="preserve">. </w:t>
      </w:r>
      <w:r w:rsidR="00CD0927" w:rsidRPr="00652F15">
        <w:rPr>
          <w:color w:val="000000"/>
          <w:sz w:val="20"/>
          <w:szCs w:val="21"/>
        </w:rPr>
        <w:t xml:space="preserve">Even more respirable was </w:t>
      </w:r>
      <w:r w:rsidR="00F81DAB" w:rsidRPr="00652F15">
        <w:rPr>
          <w:i/>
          <w:iCs/>
          <w:color w:val="000000"/>
          <w:sz w:val="20"/>
          <w:szCs w:val="21"/>
        </w:rPr>
        <w:t xml:space="preserve">L. </w:t>
      </w:r>
      <w:r w:rsidR="00CD0927" w:rsidRPr="00652F15">
        <w:rPr>
          <w:i/>
          <w:iCs/>
          <w:color w:val="000000"/>
          <w:sz w:val="20"/>
          <w:szCs w:val="21"/>
        </w:rPr>
        <w:t>acidophilus</w:t>
      </w:r>
      <w:r w:rsidR="00CD0927" w:rsidRPr="00652F15">
        <w:rPr>
          <w:color w:val="000000"/>
          <w:sz w:val="20"/>
          <w:szCs w:val="21"/>
        </w:rPr>
        <w:t xml:space="preserve"> powder which</w:t>
      </w:r>
      <w:r w:rsidR="00F009C3" w:rsidRPr="00652F15">
        <w:rPr>
          <w:color w:val="000000"/>
          <w:sz w:val="20"/>
          <w:szCs w:val="21"/>
        </w:rPr>
        <w:t>,</w:t>
      </w:r>
      <w:r w:rsidR="00CD0927" w:rsidRPr="00652F15">
        <w:rPr>
          <w:color w:val="000000"/>
          <w:sz w:val="20"/>
          <w:szCs w:val="21"/>
        </w:rPr>
        <w:t xml:space="preserve"> due to a higher </w:t>
      </w:r>
      <w:r w:rsidR="00F009C3" w:rsidRPr="00652F15">
        <w:rPr>
          <w:color w:val="000000"/>
          <w:sz w:val="20"/>
          <w:szCs w:val="21"/>
        </w:rPr>
        <w:t>amount</w:t>
      </w:r>
      <w:r w:rsidR="00CD0927" w:rsidRPr="00652F15">
        <w:rPr>
          <w:color w:val="000000"/>
          <w:sz w:val="20"/>
          <w:szCs w:val="21"/>
        </w:rPr>
        <w:t xml:space="preserve"> </w:t>
      </w:r>
      <w:r w:rsidR="003D359D" w:rsidRPr="00652F15">
        <w:rPr>
          <w:color w:val="000000"/>
          <w:sz w:val="20"/>
          <w:szCs w:val="21"/>
        </w:rPr>
        <w:t xml:space="preserve">of powder </w:t>
      </w:r>
      <w:r w:rsidR="00F009C3" w:rsidRPr="00652F15">
        <w:rPr>
          <w:color w:val="000000"/>
          <w:sz w:val="20"/>
          <w:szCs w:val="21"/>
        </w:rPr>
        <w:t>on the</w:t>
      </w:r>
      <w:r w:rsidR="00CD0927" w:rsidRPr="00652F15">
        <w:rPr>
          <w:color w:val="000000"/>
          <w:sz w:val="20"/>
          <w:szCs w:val="21"/>
        </w:rPr>
        <w:t xml:space="preserve"> MOC</w:t>
      </w:r>
      <w:r w:rsidR="00F009C3" w:rsidRPr="00652F15">
        <w:rPr>
          <w:color w:val="000000"/>
          <w:sz w:val="20"/>
          <w:szCs w:val="21"/>
        </w:rPr>
        <w:t>,</w:t>
      </w:r>
      <w:r w:rsidR="00CD0927" w:rsidRPr="00652F15">
        <w:rPr>
          <w:color w:val="000000"/>
          <w:sz w:val="20"/>
          <w:szCs w:val="21"/>
        </w:rPr>
        <w:t xml:space="preserve"> showed a</w:t>
      </w:r>
      <w:r w:rsidR="005229E1" w:rsidRPr="00652F15">
        <w:rPr>
          <w:color w:val="000000"/>
          <w:sz w:val="20"/>
          <w:szCs w:val="21"/>
        </w:rPr>
        <w:t>n</w:t>
      </w:r>
      <w:r w:rsidR="00CD0927" w:rsidRPr="00652F15">
        <w:rPr>
          <w:color w:val="000000"/>
          <w:sz w:val="20"/>
          <w:szCs w:val="21"/>
        </w:rPr>
        <w:t xml:space="preserve"> FPM of 21 mg and a FPF of 56%.</w:t>
      </w:r>
    </w:p>
    <w:p w14:paraId="7FEFB34F" w14:textId="1AA2F43B" w:rsidR="00DC62F6" w:rsidRPr="00652F15" w:rsidRDefault="00E92374" w:rsidP="007F70DB">
      <w:pPr>
        <w:pStyle w:val="DDLBodyText"/>
        <w:spacing w:after="0"/>
        <w:rPr>
          <w:color w:val="000000"/>
          <w:sz w:val="16"/>
          <w:szCs w:val="18"/>
        </w:rPr>
      </w:pPr>
      <w:r w:rsidRPr="00652F15">
        <w:rPr>
          <w:b/>
          <w:bCs/>
          <w:color w:val="000000"/>
          <w:sz w:val="16"/>
          <w:szCs w:val="18"/>
        </w:rPr>
        <w:t>Table</w:t>
      </w:r>
      <w:r w:rsidR="00626FD4" w:rsidRPr="00652F15">
        <w:rPr>
          <w:b/>
          <w:bCs/>
          <w:color w:val="000000"/>
          <w:sz w:val="16"/>
          <w:szCs w:val="18"/>
        </w:rPr>
        <w:t xml:space="preserve"> 2.</w:t>
      </w:r>
      <w:r w:rsidR="00CE1A04" w:rsidRPr="00652F15">
        <w:rPr>
          <w:color w:val="000000"/>
          <w:sz w:val="16"/>
          <w:szCs w:val="18"/>
        </w:rPr>
        <w:t xml:space="preserve"> Gravimetrically evaluation of the aerodynamic </w:t>
      </w:r>
      <w:r w:rsidR="00DC62F6" w:rsidRPr="00652F15">
        <w:rPr>
          <w:color w:val="000000"/>
          <w:sz w:val="16"/>
          <w:szCs w:val="18"/>
        </w:rPr>
        <w:t>performance of the three probiotics powders</w:t>
      </w:r>
      <w:r w:rsidR="00CE1A04" w:rsidRPr="00652F15">
        <w:rPr>
          <w:color w:val="000000"/>
          <w:sz w:val="16"/>
          <w:szCs w:val="18"/>
        </w:rPr>
        <w:t xml:space="preserve"> (loaded powder 40 mg)</w:t>
      </w:r>
      <w:r w:rsidR="0043455B">
        <w:rPr>
          <w:color w:val="000000"/>
          <w:sz w:val="16"/>
          <w:szCs w:val="18"/>
        </w:rPr>
        <w:t xml:space="preserve"> (n=3, mean </w:t>
      </w:r>
      <w:r w:rsidR="0043455B" w:rsidRPr="008C141D">
        <w:rPr>
          <w:color w:val="000000"/>
          <w:sz w:val="16"/>
          <w:szCs w:val="18"/>
        </w:rPr>
        <w:sym w:font="Symbol" w:char="F0B1"/>
      </w:r>
      <w:r w:rsidR="0043455B" w:rsidRPr="008C141D">
        <w:rPr>
          <w:color w:val="000000"/>
          <w:sz w:val="16"/>
          <w:szCs w:val="18"/>
        </w:rPr>
        <w:t xml:space="preserve"> std. deviation)</w:t>
      </w:r>
      <w:r w:rsidR="0043455B">
        <w:rPr>
          <w:color w:val="000000"/>
          <w:sz w:val="16"/>
          <w:szCs w:val="18"/>
        </w:rPr>
        <w:t>.</w:t>
      </w:r>
    </w:p>
    <w:tbl>
      <w:tblPr>
        <w:tblStyle w:val="TableGrid"/>
        <w:tblW w:w="9102" w:type="dxa"/>
        <w:tblLook w:val="04A0" w:firstRow="1" w:lastRow="0" w:firstColumn="1" w:lastColumn="0" w:noHBand="0" w:noVBand="1"/>
      </w:tblPr>
      <w:tblGrid>
        <w:gridCol w:w="1820"/>
        <w:gridCol w:w="1820"/>
        <w:gridCol w:w="1820"/>
        <w:gridCol w:w="1821"/>
        <w:gridCol w:w="1821"/>
      </w:tblGrid>
      <w:tr w:rsidR="00E92374" w:rsidRPr="00652F15" w14:paraId="10EAB9D7" w14:textId="77777777" w:rsidTr="008C141D">
        <w:trPr>
          <w:trHeight w:val="656"/>
        </w:trPr>
        <w:tc>
          <w:tcPr>
            <w:tcW w:w="1820" w:type="dxa"/>
          </w:tcPr>
          <w:p w14:paraId="24441672" w14:textId="77777777" w:rsidR="00E92374" w:rsidRPr="00652F15" w:rsidRDefault="00E92374" w:rsidP="006621C3">
            <w:pPr>
              <w:pStyle w:val="DDLBodyText"/>
              <w:spacing w:after="0"/>
              <w:jc w:val="center"/>
              <w:rPr>
                <w:color w:val="000000"/>
              </w:rPr>
            </w:pPr>
          </w:p>
        </w:tc>
        <w:tc>
          <w:tcPr>
            <w:tcW w:w="1820" w:type="dxa"/>
          </w:tcPr>
          <w:p w14:paraId="68A6B657" w14:textId="77777777" w:rsidR="00E31884" w:rsidRPr="00652F15" w:rsidRDefault="00E92374" w:rsidP="006621C3">
            <w:pPr>
              <w:pStyle w:val="DDLBodyText"/>
              <w:spacing w:after="0"/>
              <w:jc w:val="center"/>
              <w:rPr>
                <w:color w:val="000000"/>
              </w:rPr>
            </w:pPr>
            <w:r w:rsidRPr="00652F15">
              <w:rPr>
                <w:color w:val="000000"/>
              </w:rPr>
              <w:t>ED</w:t>
            </w:r>
            <w:r w:rsidR="00E31884" w:rsidRPr="00652F15">
              <w:rPr>
                <w:color w:val="000000"/>
              </w:rPr>
              <w:t xml:space="preserve"> </w:t>
            </w:r>
          </w:p>
          <w:p w14:paraId="631DE935" w14:textId="51A95820" w:rsidR="00E92374" w:rsidRPr="00652F15" w:rsidRDefault="00E31884" w:rsidP="006621C3">
            <w:pPr>
              <w:pStyle w:val="DDLBodyText"/>
              <w:spacing w:after="0"/>
              <w:jc w:val="center"/>
              <w:rPr>
                <w:color w:val="000000"/>
              </w:rPr>
            </w:pPr>
            <w:r w:rsidRPr="00652F15">
              <w:rPr>
                <w:color w:val="000000"/>
              </w:rPr>
              <w:t>(mg)</w:t>
            </w:r>
          </w:p>
        </w:tc>
        <w:tc>
          <w:tcPr>
            <w:tcW w:w="1820" w:type="dxa"/>
          </w:tcPr>
          <w:p w14:paraId="55015E02" w14:textId="77777777" w:rsidR="00E92374" w:rsidRPr="00652F15" w:rsidRDefault="00E92374" w:rsidP="006621C3">
            <w:pPr>
              <w:pStyle w:val="DDLBodyText"/>
              <w:spacing w:after="0"/>
              <w:jc w:val="center"/>
              <w:rPr>
                <w:color w:val="000000"/>
              </w:rPr>
            </w:pPr>
            <w:r w:rsidRPr="00652F15">
              <w:rPr>
                <w:color w:val="000000"/>
              </w:rPr>
              <w:t>FPM</w:t>
            </w:r>
          </w:p>
          <w:p w14:paraId="0D886F46" w14:textId="05C54C26" w:rsidR="00E31884" w:rsidRPr="00652F15" w:rsidRDefault="00E31884" w:rsidP="006621C3">
            <w:pPr>
              <w:pStyle w:val="DDLBodyText"/>
              <w:spacing w:after="0"/>
              <w:jc w:val="center"/>
              <w:rPr>
                <w:color w:val="000000"/>
              </w:rPr>
            </w:pPr>
            <w:r w:rsidRPr="00652F15">
              <w:rPr>
                <w:color w:val="000000"/>
              </w:rPr>
              <w:t>(mg)</w:t>
            </w:r>
          </w:p>
        </w:tc>
        <w:tc>
          <w:tcPr>
            <w:tcW w:w="1821" w:type="dxa"/>
          </w:tcPr>
          <w:p w14:paraId="13893925" w14:textId="77777777" w:rsidR="00E92374" w:rsidRPr="00652F15" w:rsidRDefault="00E92374" w:rsidP="006621C3">
            <w:pPr>
              <w:pStyle w:val="DDLBodyText"/>
              <w:spacing w:after="0"/>
              <w:jc w:val="center"/>
              <w:rPr>
                <w:color w:val="000000"/>
              </w:rPr>
            </w:pPr>
            <w:r w:rsidRPr="00652F15">
              <w:rPr>
                <w:color w:val="000000"/>
              </w:rPr>
              <w:t>FPF</w:t>
            </w:r>
          </w:p>
          <w:p w14:paraId="46217BD0" w14:textId="6E71657C" w:rsidR="00E31884" w:rsidRPr="00652F15" w:rsidRDefault="00E31884" w:rsidP="006621C3">
            <w:pPr>
              <w:pStyle w:val="DDLBodyText"/>
              <w:spacing w:after="0"/>
              <w:jc w:val="center"/>
              <w:rPr>
                <w:color w:val="000000"/>
              </w:rPr>
            </w:pPr>
            <w:r w:rsidRPr="00652F15">
              <w:rPr>
                <w:color w:val="000000"/>
              </w:rPr>
              <w:t>(%)</w:t>
            </w:r>
          </w:p>
        </w:tc>
        <w:tc>
          <w:tcPr>
            <w:tcW w:w="1821" w:type="dxa"/>
          </w:tcPr>
          <w:p w14:paraId="6E8BFF7A" w14:textId="77777777" w:rsidR="00E92374" w:rsidRPr="00652F15" w:rsidRDefault="00E92374" w:rsidP="006621C3">
            <w:pPr>
              <w:pStyle w:val="DDLBodyText"/>
              <w:spacing w:after="0"/>
              <w:jc w:val="center"/>
              <w:rPr>
                <w:color w:val="000000"/>
              </w:rPr>
            </w:pPr>
            <w:r w:rsidRPr="00652F15">
              <w:rPr>
                <w:color w:val="000000"/>
              </w:rPr>
              <w:t>MMAD</w:t>
            </w:r>
          </w:p>
          <w:p w14:paraId="0D97BAEC" w14:textId="48AE8401" w:rsidR="00E31884" w:rsidRPr="00652F15" w:rsidRDefault="00E31884" w:rsidP="006621C3">
            <w:pPr>
              <w:pStyle w:val="DDLBodyText"/>
              <w:spacing w:after="0"/>
              <w:jc w:val="center"/>
              <w:rPr>
                <w:color w:val="000000"/>
              </w:rPr>
            </w:pPr>
            <w:r w:rsidRPr="00652F15">
              <w:rPr>
                <w:color w:val="000000"/>
              </w:rPr>
              <w:t>(µm)</w:t>
            </w:r>
          </w:p>
        </w:tc>
      </w:tr>
      <w:tr w:rsidR="00E92374" w:rsidRPr="00652F15" w14:paraId="7CE46708" w14:textId="77777777" w:rsidTr="008C141D">
        <w:trPr>
          <w:trHeight w:val="250"/>
        </w:trPr>
        <w:tc>
          <w:tcPr>
            <w:tcW w:w="1820" w:type="dxa"/>
          </w:tcPr>
          <w:p w14:paraId="17E8393C" w14:textId="3049A367" w:rsidR="00E92374" w:rsidRPr="00652F15" w:rsidRDefault="006621C3" w:rsidP="006621C3">
            <w:pPr>
              <w:pStyle w:val="DDLBodyText"/>
              <w:spacing w:after="0"/>
              <w:jc w:val="center"/>
              <w:rPr>
                <w:i/>
                <w:iCs/>
                <w:color w:val="000000"/>
              </w:rPr>
            </w:pPr>
            <w:proofErr w:type="spellStart"/>
            <w:r w:rsidRPr="00652F15">
              <w:rPr>
                <w:i/>
                <w:iCs/>
                <w:color w:val="000000"/>
              </w:rPr>
              <w:t>Lpb</w:t>
            </w:r>
            <w:proofErr w:type="spellEnd"/>
            <w:r w:rsidRPr="00652F15">
              <w:rPr>
                <w:i/>
                <w:iCs/>
                <w:color w:val="000000"/>
              </w:rPr>
              <w:t>. plantarum</w:t>
            </w:r>
          </w:p>
        </w:tc>
        <w:tc>
          <w:tcPr>
            <w:tcW w:w="1820" w:type="dxa"/>
          </w:tcPr>
          <w:p w14:paraId="42E87B41" w14:textId="691FDB2F" w:rsidR="00E92374" w:rsidRPr="00652F15" w:rsidRDefault="00E92374" w:rsidP="006621C3">
            <w:pPr>
              <w:pStyle w:val="DDLBodyText"/>
              <w:spacing w:after="0"/>
              <w:jc w:val="center"/>
              <w:rPr>
                <w:color w:val="000000"/>
              </w:rPr>
            </w:pPr>
            <w:r w:rsidRPr="00652F15">
              <w:rPr>
                <w:color w:val="000000"/>
              </w:rPr>
              <w:t>38.2</w:t>
            </w:r>
            <w:r w:rsidR="00E31884" w:rsidRPr="00652F15">
              <w:rPr>
                <w:color w:val="000000"/>
              </w:rPr>
              <w:sym w:font="Symbol" w:char="F0B1"/>
            </w:r>
            <w:r w:rsidR="00E31884" w:rsidRPr="00652F15">
              <w:rPr>
                <w:color w:val="000000"/>
              </w:rPr>
              <w:t>0.3</w:t>
            </w:r>
          </w:p>
        </w:tc>
        <w:tc>
          <w:tcPr>
            <w:tcW w:w="1820" w:type="dxa"/>
          </w:tcPr>
          <w:p w14:paraId="6BCD38E3" w14:textId="19284195" w:rsidR="00E92374" w:rsidRPr="00652F15" w:rsidRDefault="001D6A67" w:rsidP="006621C3">
            <w:pPr>
              <w:pStyle w:val="DDLBodyText"/>
              <w:spacing w:after="0"/>
              <w:jc w:val="center"/>
              <w:rPr>
                <w:color w:val="000000"/>
              </w:rPr>
            </w:pPr>
            <w:r w:rsidRPr="00652F15">
              <w:rPr>
                <w:color w:val="000000"/>
              </w:rPr>
              <w:t>18.8</w:t>
            </w:r>
            <w:r w:rsidR="00E31884" w:rsidRPr="00652F15">
              <w:rPr>
                <w:color w:val="000000"/>
              </w:rPr>
              <w:sym w:font="Symbol" w:char="F0B1"/>
            </w:r>
            <w:r w:rsidR="00E31884" w:rsidRPr="00652F15">
              <w:rPr>
                <w:color w:val="000000"/>
              </w:rPr>
              <w:t>1.3</w:t>
            </w:r>
          </w:p>
        </w:tc>
        <w:tc>
          <w:tcPr>
            <w:tcW w:w="1821" w:type="dxa"/>
          </w:tcPr>
          <w:p w14:paraId="3B0C5939" w14:textId="3414917C" w:rsidR="00E92374" w:rsidRPr="00652F15" w:rsidRDefault="001D6A67" w:rsidP="006621C3">
            <w:pPr>
              <w:pStyle w:val="DDLBodyText"/>
              <w:spacing w:after="0"/>
              <w:jc w:val="center"/>
              <w:rPr>
                <w:color w:val="000000"/>
              </w:rPr>
            </w:pPr>
            <w:r w:rsidRPr="00652F15">
              <w:rPr>
                <w:color w:val="000000"/>
              </w:rPr>
              <w:t>49.3</w:t>
            </w:r>
            <w:r w:rsidR="00E31884" w:rsidRPr="00652F15">
              <w:rPr>
                <w:color w:val="000000"/>
              </w:rPr>
              <w:sym w:font="Symbol" w:char="F0B1"/>
            </w:r>
            <w:r w:rsidR="00E31884" w:rsidRPr="00652F15">
              <w:rPr>
                <w:color w:val="000000"/>
              </w:rPr>
              <w:t>3.2</w:t>
            </w:r>
          </w:p>
        </w:tc>
        <w:tc>
          <w:tcPr>
            <w:tcW w:w="1821" w:type="dxa"/>
          </w:tcPr>
          <w:p w14:paraId="63C7A3D1" w14:textId="39F10A3E" w:rsidR="00E92374" w:rsidRPr="00652F15" w:rsidRDefault="00E92374" w:rsidP="006621C3">
            <w:pPr>
              <w:pStyle w:val="DDLBodyText"/>
              <w:spacing w:after="0"/>
              <w:jc w:val="center"/>
              <w:rPr>
                <w:color w:val="000000"/>
              </w:rPr>
            </w:pPr>
            <w:r w:rsidRPr="00652F15">
              <w:rPr>
                <w:color w:val="000000"/>
              </w:rPr>
              <w:t>3.10</w:t>
            </w:r>
            <w:r w:rsidR="00E31884" w:rsidRPr="00652F15">
              <w:rPr>
                <w:color w:val="000000"/>
              </w:rPr>
              <w:sym w:font="Symbol" w:char="F0B1"/>
            </w:r>
            <w:r w:rsidR="00E31884" w:rsidRPr="00652F15">
              <w:rPr>
                <w:color w:val="000000"/>
              </w:rPr>
              <w:t>0.15</w:t>
            </w:r>
          </w:p>
        </w:tc>
      </w:tr>
      <w:tr w:rsidR="00E92374" w:rsidRPr="00652F15" w14:paraId="5C738D8F" w14:textId="77777777" w:rsidTr="008C141D">
        <w:trPr>
          <w:trHeight w:val="250"/>
        </w:trPr>
        <w:tc>
          <w:tcPr>
            <w:tcW w:w="1820" w:type="dxa"/>
          </w:tcPr>
          <w:p w14:paraId="6151A380" w14:textId="7137E70F" w:rsidR="00E92374" w:rsidRPr="00652F15" w:rsidRDefault="006621C3" w:rsidP="006621C3">
            <w:pPr>
              <w:pStyle w:val="DDLBodyText"/>
              <w:spacing w:after="0"/>
              <w:jc w:val="center"/>
              <w:rPr>
                <w:i/>
                <w:iCs/>
                <w:color w:val="000000"/>
              </w:rPr>
            </w:pPr>
            <w:proofErr w:type="spellStart"/>
            <w:r w:rsidRPr="00652F15">
              <w:rPr>
                <w:i/>
                <w:iCs/>
                <w:color w:val="000000"/>
              </w:rPr>
              <w:t>Lcb</w:t>
            </w:r>
            <w:proofErr w:type="spellEnd"/>
            <w:r w:rsidRPr="00652F15">
              <w:rPr>
                <w:i/>
                <w:iCs/>
                <w:color w:val="000000"/>
              </w:rPr>
              <w:t>. rhamnosus</w:t>
            </w:r>
          </w:p>
        </w:tc>
        <w:tc>
          <w:tcPr>
            <w:tcW w:w="1820" w:type="dxa"/>
          </w:tcPr>
          <w:p w14:paraId="13FA609C" w14:textId="599CC24E" w:rsidR="00E92374" w:rsidRPr="00652F15" w:rsidRDefault="00CE1A04" w:rsidP="006621C3">
            <w:pPr>
              <w:pStyle w:val="DDLBodyText"/>
              <w:spacing w:after="0"/>
              <w:jc w:val="center"/>
              <w:rPr>
                <w:color w:val="000000"/>
              </w:rPr>
            </w:pPr>
            <w:r w:rsidRPr="00652F15">
              <w:rPr>
                <w:color w:val="000000"/>
              </w:rPr>
              <w:t>38.3</w:t>
            </w:r>
            <w:r w:rsidR="00E31884" w:rsidRPr="00652F15">
              <w:rPr>
                <w:color w:val="000000"/>
              </w:rPr>
              <w:sym w:font="Symbol" w:char="F0B1"/>
            </w:r>
            <w:r w:rsidR="00E31884" w:rsidRPr="00652F15">
              <w:rPr>
                <w:color w:val="000000"/>
              </w:rPr>
              <w:t>0.4</w:t>
            </w:r>
          </w:p>
        </w:tc>
        <w:tc>
          <w:tcPr>
            <w:tcW w:w="1820" w:type="dxa"/>
          </w:tcPr>
          <w:p w14:paraId="075904DC" w14:textId="6EE0FEFB" w:rsidR="00E92374" w:rsidRPr="00652F15" w:rsidRDefault="00CE1A04" w:rsidP="006621C3">
            <w:pPr>
              <w:pStyle w:val="DDLBodyText"/>
              <w:spacing w:after="0"/>
              <w:jc w:val="center"/>
              <w:rPr>
                <w:color w:val="000000"/>
              </w:rPr>
            </w:pPr>
            <w:r w:rsidRPr="00652F15">
              <w:rPr>
                <w:color w:val="000000"/>
              </w:rPr>
              <w:t>19.3</w:t>
            </w:r>
            <w:r w:rsidR="00E31884" w:rsidRPr="00652F15">
              <w:rPr>
                <w:color w:val="000000"/>
              </w:rPr>
              <w:sym w:font="Symbol" w:char="F0B1"/>
            </w:r>
            <w:r w:rsidR="00E31884" w:rsidRPr="00652F15">
              <w:rPr>
                <w:color w:val="000000"/>
              </w:rPr>
              <w:t>1.0</w:t>
            </w:r>
          </w:p>
        </w:tc>
        <w:tc>
          <w:tcPr>
            <w:tcW w:w="1821" w:type="dxa"/>
          </w:tcPr>
          <w:p w14:paraId="7D1C2AA2" w14:textId="325CDAF2" w:rsidR="00E92374" w:rsidRPr="00652F15" w:rsidRDefault="00CE1A04" w:rsidP="006621C3">
            <w:pPr>
              <w:pStyle w:val="DDLBodyText"/>
              <w:spacing w:after="0"/>
              <w:jc w:val="center"/>
              <w:rPr>
                <w:color w:val="000000"/>
              </w:rPr>
            </w:pPr>
            <w:r w:rsidRPr="00652F15">
              <w:rPr>
                <w:color w:val="000000"/>
              </w:rPr>
              <w:t>50.3</w:t>
            </w:r>
            <w:r w:rsidR="00E31884" w:rsidRPr="00652F15">
              <w:rPr>
                <w:color w:val="000000"/>
              </w:rPr>
              <w:sym w:font="Symbol" w:char="F0B1"/>
            </w:r>
            <w:r w:rsidR="00E31884" w:rsidRPr="00652F15">
              <w:rPr>
                <w:color w:val="000000"/>
              </w:rPr>
              <w:t>3.4</w:t>
            </w:r>
          </w:p>
        </w:tc>
        <w:tc>
          <w:tcPr>
            <w:tcW w:w="1821" w:type="dxa"/>
          </w:tcPr>
          <w:p w14:paraId="3C9C8A54" w14:textId="3B6DD469" w:rsidR="00E92374" w:rsidRPr="00652F15" w:rsidRDefault="00CE1A04" w:rsidP="006621C3">
            <w:pPr>
              <w:pStyle w:val="DDLBodyText"/>
              <w:spacing w:after="0"/>
              <w:jc w:val="center"/>
              <w:rPr>
                <w:color w:val="000000"/>
              </w:rPr>
            </w:pPr>
            <w:r w:rsidRPr="00652F15">
              <w:rPr>
                <w:color w:val="000000"/>
              </w:rPr>
              <w:t>3.08</w:t>
            </w:r>
            <w:r w:rsidR="00E31884" w:rsidRPr="00652F15">
              <w:rPr>
                <w:color w:val="000000"/>
              </w:rPr>
              <w:sym w:font="Symbol" w:char="F0B1"/>
            </w:r>
            <w:r w:rsidR="00E31884" w:rsidRPr="00652F15">
              <w:rPr>
                <w:color w:val="000000"/>
              </w:rPr>
              <w:t>0.12</w:t>
            </w:r>
          </w:p>
        </w:tc>
      </w:tr>
      <w:tr w:rsidR="00E92374" w:rsidRPr="00652F15" w14:paraId="621D44C9" w14:textId="77777777" w:rsidTr="008C141D">
        <w:trPr>
          <w:trHeight w:val="250"/>
        </w:trPr>
        <w:tc>
          <w:tcPr>
            <w:tcW w:w="1820" w:type="dxa"/>
          </w:tcPr>
          <w:p w14:paraId="580A8702" w14:textId="4A4BCADE" w:rsidR="00E92374" w:rsidRPr="00652F15" w:rsidRDefault="006621C3" w:rsidP="006621C3">
            <w:pPr>
              <w:pStyle w:val="DDLBodyText"/>
              <w:spacing w:after="0"/>
              <w:jc w:val="center"/>
              <w:rPr>
                <w:i/>
                <w:iCs/>
                <w:color w:val="000000"/>
              </w:rPr>
            </w:pPr>
            <w:r w:rsidRPr="00652F15">
              <w:rPr>
                <w:i/>
                <w:iCs/>
                <w:color w:val="000000"/>
              </w:rPr>
              <w:t>L. acidophilus</w:t>
            </w:r>
          </w:p>
        </w:tc>
        <w:tc>
          <w:tcPr>
            <w:tcW w:w="1820" w:type="dxa"/>
          </w:tcPr>
          <w:p w14:paraId="26EA2C53" w14:textId="7D21D825" w:rsidR="00E92374" w:rsidRPr="00652F15" w:rsidRDefault="00CE1A04" w:rsidP="006621C3">
            <w:pPr>
              <w:pStyle w:val="DDLBodyText"/>
              <w:spacing w:after="0"/>
              <w:jc w:val="center"/>
              <w:rPr>
                <w:color w:val="000000"/>
              </w:rPr>
            </w:pPr>
            <w:r w:rsidRPr="00652F15">
              <w:rPr>
                <w:color w:val="000000"/>
              </w:rPr>
              <w:t>37.8</w:t>
            </w:r>
            <w:r w:rsidR="00E31884" w:rsidRPr="00652F15">
              <w:rPr>
                <w:color w:val="000000"/>
              </w:rPr>
              <w:sym w:font="Symbol" w:char="F0B1"/>
            </w:r>
            <w:r w:rsidR="00E31884" w:rsidRPr="00652F15">
              <w:rPr>
                <w:color w:val="000000"/>
              </w:rPr>
              <w:t>0.1</w:t>
            </w:r>
          </w:p>
        </w:tc>
        <w:tc>
          <w:tcPr>
            <w:tcW w:w="1820" w:type="dxa"/>
          </w:tcPr>
          <w:p w14:paraId="00B32268" w14:textId="65D45E20" w:rsidR="00E92374" w:rsidRPr="00652F15" w:rsidRDefault="00CE1A04" w:rsidP="006621C3">
            <w:pPr>
              <w:pStyle w:val="DDLBodyText"/>
              <w:spacing w:after="0"/>
              <w:jc w:val="center"/>
              <w:rPr>
                <w:color w:val="000000"/>
              </w:rPr>
            </w:pPr>
            <w:r w:rsidRPr="00652F15">
              <w:rPr>
                <w:color w:val="000000"/>
              </w:rPr>
              <w:t>21.4</w:t>
            </w:r>
            <w:r w:rsidR="00E31884" w:rsidRPr="00652F15">
              <w:rPr>
                <w:color w:val="000000"/>
              </w:rPr>
              <w:sym w:font="Symbol" w:char="F0B1"/>
            </w:r>
            <w:r w:rsidR="00E31884" w:rsidRPr="00652F15">
              <w:rPr>
                <w:color w:val="000000"/>
              </w:rPr>
              <w:t>0.2</w:t>
            </w:r>
          </w:p>
        </w:tc>
        <w:tc>
          <w:tcPr>
            <w:tcW w:w="1821" w:type="dxa"/>
          </w:tcPr>
          <w:p w14:paraId="733B905F" w14:textId="6F618152" w:rsidR="00E92374" w:rsidRPr="00652F15" w:rsidRDefault="00CE1A04" w:rsidP="006621C3">
            <w:pPr>
              <w:pStyle w:val="DDLBodyText"/>
              <w:spacing w:after="0"/>
              <w:jc w:val="center"/>
              <w:rPr>
                <w:color w:val="000000"/>
              </w:rPr>
            </w:pPr>
            <w:r w:rsidRPr="00652F15">
              <w:rPr>
                <w:color w:val="000000"/>
              </w:rPr>
              <w:t>56.0</w:t>
            </w:r>
            <w:r w:rsidR="00E31884" w:rsidRPr="00652F15">
              <w:rPr>
                <w:color w:val="000000"/>
              </w:rPr>
              <w:sym w:font="Symbol" w:char="F0B1"/>
            </w:r>
            <w:r w:rsidR="00E31884" w:rsidRPr="00652F15">
              <w:rPr>
                <w:color w:val="000000"/>
              </w:rPr>
              <w:t>0.4</w:t>
            </w:r>
          </w:p>
        </w:tc>
        <w:tc>
          <w:tcPr>
            <w:tcW w:w="1821" w:type="dxa"/>
          </w:tcPr>
          <w:p w14:paraId="4F1E8D3D" w14:textId="7140815D" w:rsidR="00E92374" w:rsidRPr="00652F15" w:rsidRDefault="00CE1A04" w:rsidP="006621C3">
            <w:pPr>
              <w:pStyle w:val="DDLBodyText"/>
              <w:spacing w:after="0"/>
              <w:jc w:val="center"/>
              <w:rPr>
                <w:color w:val="000000"/>
              </w:rPr>
            </w:pPr>
            <w:r w:rsidRPr="00652F15">
              <w:rPr>
                <w:color w:val="000000"/>
              </w:rPr>
              <w:t>2.38</w:t>
            </w:r>
            <w:r w:rsidR="00E31884" w:rsidRPr="00652F15">
              <w:rPr>
                <w:color w:val="000000"/>
              </w:rPr>
              <w:sym w:font="Symbol" w:char="F0B1"/>
            </w:r>
            <w:r w:rsidR="00E31884" w:rsidRPr="00652F15">
              <w:rPr>
                <w:color w:val="000000"/>
              </w:rPr>
              <w:t>0.07</w:t>
            </w:r>
          </w:p>
        </w:tc>
      </w:tr>
    </w:tbl>
    <w:p w14:paraId="06714DBD" w14:textId="77777777" w:rsidR="00E92374" w:rsidRPr="00652F15" w:rsidRDefault="00E92374" w:rsidP="007F70DB">
      <w:pPr>
        <w:pStyle w:val="DDLBodyText"/>
        <w:spacing w:after="0"/>
        <w:rPr>
          <w:color w:val="000000"/>
          <w:sz w:val="20"/>
          <w:szCs w:val="21"/>
        </w:rPr>
      </w:pPr>
    </w:p>
    <w:p w14:paraId="62E86C67" w14:textId="4C8DFCB9" w:rsidR="00E92374" w:rsidRPr="00652F15" w:rsidRDefault="006621C3" w:rsidP="00EA4EA8">
      <w:pPr>
        <w:pStyle w:val="DDLBodyText"/>
        <w:spacing w:after="0"/>
        <w:jc w:val="center"/>
        <w:rPr>
          <w:color w:val="000000"/>
          <w:sz w:val="20"/>
          <w:szCs w:val="21"/>
        </w:rPr>
      </w:pPr>
      <w:r w:rsidRPr="00652F15">
        <w:rPr>
          <w:noProof/>
          <w:color w:val="000000"/>
          <w:sz w:val="20"/>
          <w:szCs w:val="21"/>
        </w:rPr>
        <w:drawing>
          <wp:inline distT="0" distB="0" distL="0" distR="0" wp14:anchorId="7E2515D4" wp14:editId="75F8AAFE">
            <wp:extent cx="5801628" cy="1981200"/>
            <wp:effectExtent l="0" t="0" r="2540" b="0"/>
            <wp:docPr id="69260664" name="Picture 2" descr="A comparison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60664" name="Picture 2" descr="A comparison of a graph&#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22656" cy="1988381"/>
                    </a:xfrm>
                    <a:prstGeom prst="rect">
                      <a:avLst/>
                    </a:prstGeom>
                  </pic:spPr>
                </pic:pic>
              </a:graphicData>
            </a:graphic>
          </wp:inline>
        </w:drawing>
      </w:r>
    </w:p>
    <w:p w14:paraId="6FF17B14" w14:textId="16C4E7CF" w:rsidR="00EC0A67" w:rsidRPr="00652F15" w:rsidRDefault="008C141D" w:rsidP="007F70DB">
      <w:pPr>
        <w:pStyle w:val="DDLBodyText"/>
        <w:spacing w:after="0"/>
        <w:rPr>
          <w:color w:val="000000"/>
          <w:sz w:val="16"/>
          <w:szCs w:val="18"/>
        </w:rPr>
      </w:pPr>
      <w:r w:rsidRPr="008C141D">
        <w:rPr>
          <w:b/>
          <w:bCs/>
          <w:color w:val="000000"/>
          <w:sz w:val="16"/>
          <w:szCs w:val="18"/>
        </w:rPr>
        <w:t>F</w:t>
      </w:r>
      <w:r w:rsidR="00EC0A67" w:rsidRPr="00652F15">
        <w:rPr>
          <w:b/>
          <w:bCs/>
          <w:color w:val="000000"/>
          <w:sz w:val="16"/>
          <w:szCs w:val="18"/>
        </w:rPr>
        <w:t xml:space="preserve">igure 2. </w:t>
      </w:r>
      <w:r w:rsidR="00364BA8" w:rsidRPr="00652F15">
        <w:rPr>
          <w:color w:val="000000"/>
          <w:sz w:val="16"/>
          <w:szCs w:val="18"/>
        </w:rPr>
        <w:t>(A)</w:t>
      </w:r>
      <w:r w:rsidR="00364BA8" w:rsidRPr="00652F15">
        <w:rPr>
          <w:b/>
          <w:bCs/>
          <w:color w:val="000000"/>
          <w:sz w:val="16"/>
          <w:szCs w:val="18"/>
        </w:rPr>
        <w:t xml:space="preserve"> </w:t>
      </w:r>
      <w:r w:rsidR="00F41D1C" w:rsidRPr="00652F15">
        <w:rPr>
          <w:color w:val="000000"/>
          <w:sz w:val="16"/>
          <w:szCs w:val="18"/>
        </w:rPr>
        <w:t xml:space="preserve">Gravimetrically </w:t>
      </w:r>
      <w:r w:rsidR="00E31884" w:rsidRPr="00652F15">
        <w:rPr>
          <w:color w:val="000000"/>
          <w:sz w:val="16"/>
          <w:szCs w:val="18"/>
        </w:rPr>
        <w:t>LAB p</w:t>
      </w:r>
      <w:r w:rsidR="006621C3" w:rsidRPr="00652F15">
        <w:rPr>
          <w:color w:val="000000"/>
          <w:sz w:val="16"/>
          <w:szCs w:val="18"/>
        </w:rPr>
        <w:t>owder</w:t>
      </w:r>
      <w:r w:rsidR="003D359D" w:rsidRPr="00652F15">
        <w:rPr>
          <w:color w:val="000000"/>
          <w:sz w:val="16"/>
          <w:szCs w:val="18"/>
        </w:rPr>
        <w:t>s</w:t>
      </w:r>
      <w:r w:rsidR="006621C3" w:rsidRPr="00652F15">
        <w:rPr>
          <w:color w:val="000000"/>
          <w:sz w:val="16"/>
          <w:szCs w:val="18"/>
        </w:rPr>
        <w:t xml:space="preserve"> deposition</w:t>
      </w:r>
      <w:r w:rsidR="00E31884" w:rsidRPr="00652F15">
        <w:rPr>
          <w:color w:val="000000"/>
          <w:sz w:val="16"/>
          <w:szCs w:val="18"/>
        </w:rPr>
        <w:t xml:space="preserve"> in the NGI</w:t>
      </w:r>
      <w:r w:rsidR="00F41D1C" w:rsidRPr="00652F15">
        <w:rPr>
          <w:color w:val="000000"/>
          <w:sz w:val="16"/>
          <w:szCs w:val="18"/>
        </w:rPr>
        <w:t xml:space="preserve"> (loaded powder in the inhaler 40 mg)</w:t>
      </w:r>
      <w:r w:rsidR="00364BA8" w:rsidRPr="00652F15">
        <w:rPr>
          <w:color w:val="000000"/>
          <w:sz w:val="16"/>
          <w:szCs w:val="18"/>
        </w:rPr>
        <w:t xml:space="preserve">; (B) </w:t>
      </w:r>
      <w:proofErr w:type="spellStart"/>
      <w:r w:rsidR="00364BA8" w:rsidRPr="00652F15">
        <w:rPr>
          <w:i/>
          <w:iCs/>
          <w:color w:val="000000"/>
          <w:sz w:val="16"/>
          <w:szCs w:val="18"/>
        </w:rPr>
        <w:t>Lpb</w:t>
      </w:r>
      <w:proofErr w:type="spellEnd"/>
      <w:r w:rsidR="00364BA8" w:rsidRPr="00652F15">
        <w:rPr>
          <w:i/>
          <w:iCs/>
          <w:color w:val="000000"/>
          <w:sz w:val="16"/>
          <w:szCs w:val="18"/>
        </w:rPr>
        <w:t>. plantarum</w:t>
      </w:r>
      <w:r w:rsidR="00364BA8" w:rsidRPr="00652F15">
        <w:rPr>
          <w:color w:val="000000"/>
          <w:sz w:val="16"/>
          <w:szCs w:val="18"/>
        </w:rPr>
        <w:t xml:space="preserve"> </w:t>
      </w:r>
      <w:r w:rsidR="00E31884" w:rsidRPr="00652F15">
        <w:rPr>
          <w:color w:val="000000"/>
          <w:sz w:val="16"/>
          <w:szCs w:val="18"/>
        </w:rPr>
        <w:t xml:space="preserve">CFU </w:t>
      </w:r>
      <w:r w:rsidR="00364BA8" w:rsidRPr="00652F15">
        <w:rPr>
          <w:color w:val="000000"/>
          <w:sz w:val="16"/>
          <w:szCs w:val="18"/>
        </w:rPr>
        <w:t>deposition (%) in the NGI</w:t>
      </w:r>
      <w:r w:rsidR="00F41D1C" w:rsidRPr="00652F15">
        <w:rPr>
          <w:color w:val="000000"/>
          <w:sz w:val="16"/>
          <w:szCs w:val="18"/>
        </w:rPr>
        <w:t>. The CFU quantification was made by collecting the powder using Ringer's solution and doing the plate count after cultivation</w:t>
      </w:r>
      <w:r w:rsidR="00364BA8" w:rsidRPr="00652F15">
        <w:rPr>
          <w:color w:val="000000"/>
          <w:sz w:val="16"/>
          <w:szCs w:val="18"/>
        </w:rPr>
        <w:t xml:space="preserve"> (n=3, mean </w:t>
      </w:r>
      <w:r w:rsidR="00364BA8" w:rsidRPr="00652F15">
        <w:rPr>
          <w:color w:val="000000"/>
          <w:sz w:val="16"/>
          <w:szCs w:val="18"/>
        </w:rPr>
        <w:sym w:font="Symbol" w:char="F0B1"/>
      </w:r>
      <w:r w:rsidR="00364BA8" w:rsidRPr="00652F15">
        <w:rPr>
          <w:color w:val="000000"/>
          <w:sz w:val="16"/>
          <w:szCs w:val="18"/>
        </w:rPr>
        <w:t xml:space="preserve"> std. deviation). </w:t>
      </w:r>
    </w:p>
    <w:p w14:paraId="053213DA" w14:textId="66210902" w:rsidR="008F2587" w:rsidRDefault="008F2587">
      <w:pPr>
        <w:spacing w:after="0"/>
        <w:jc w:val="left"/>
        <w:rPr>
          <w:b/>
          <w:bCs/>
          <w:color w:val="000000"/>
          <w:sz w:val="20"/>
          <w:szCs w:val="21"/>
        </w:rPr>
      </w:pPr>
      <w:r>
        <w:rPr>
          <w:b/>
          <w:bCs/>
          <w:color w:val="000000"/>
          <w:sz w:val="20"/>
          <w:szCs w:val="21"/>
        </w:rPr>
        <w:br w:type="page"/>
      </w:r>
    </w:p>
    <w:p w14:paraId="1C638F62" w14:textId="77777777" w:rsidR="00EC0A67" w:rsidRPr="00652F15" w:rsidRDefault="00EC0A67" w:rsidP="007F70DB">
      <w:pPr>
        <w:pStyle w:val="DDLBodyText"/>
        <w:spacing w:after="0"/>
        <w:rPr>
          <w:b/>
          <w:bCs/>
          <w:color w:val="000000"/>
          <w:sz w:val="20"/>
          <w:szCs w:val="21"/>
        </w:rPr>
      </w:pPr>
    </w:p>
    <w:p w14:paraId="06DFB70C" w14:textId="78804695" w:rsidR="00473D7D" w:rsidRPr="00652F15" w:rsidRDefault="00473D7D" w:rsidP="00473D7D">
      <w:pPr>
        <w:pStyle w:val="DDLBodyText"/>
        <w:spacing w:after="120"/>
        <w:rPr>
          <w:color w:val="000000"/>
          <w:sz w:val="20"/>
          <w:szCs w:val="21"/>
        </w:rPr>
      </w:pPr>
      <w:r w:rsidRPr="00652F15">
        <w:rPr>
          <w:color w:val="000000"/>
          <w:sz w:val="20"/>
          <w:szCs w:val="21"/>
        </w:rPr>
        <w:t xml:space="preserve">To date we have performed the CFU quantification in NGI of the </w:t>
      </w:r>
      <w:proofErr w:type="spellStart"/>
      <w:r w:rsidRPr="00652F15">
        <w:rPr>
          <w:i/>
          <w:iCs/>
          <w:color w:val="000000"/>
          <w:sz w:val="20"/>
          <w:szCs w:val="21"/>
        </w:rPr>
        <w:t>Lpb</w:t>
      </w:r>
      <w:proofErr w:type="spellEnd"/>
      <w:r w:rsidRPr="00652F15">
        <w:rPr>
          <w:i/>
          <w:iCs/>
          <w:color w:val="000000"/>
          <w:sz w:val="20"/>
          <w:szCs w:val="21"/>
        </w:rPr>
        <w:t>. plantarum</w:t>
      </w:r>
      <w:r w:rsidRPr="00652F15">
        <w:rPr>
          <w:color w:val="000000"/>
          <w:sz w:val="20"/>
          <w:szCs w:val="21"/>
        </w:rPr>
        <w:t xml:space="preserve"> </w:t>
      </w:r>
      <w:r w:rsidR="009E3EFE">
        <w:rPr>
          <w:color w:val="000000"/>
          <w:sz w:val="20"/>
          <w:szCs w:val="21"/>
        </w:rPr>
        <w:t>dry powder</w:t>
      </w:r>
      <w:r w:rsidRPr="00652F15">
        <w:rPr>
          <w:color w:val="000000"/>
          <w:sz w:val="20"/>
          <w:szCs w:val="21"/>
        </w:rPr>
        <w:t xml:space="preserve"> (</w:t>
      </w:r>
      <w:r w:rsidRPr="00652F15">
        <w:rPr>
          <w:b/>
          <w:bCs/>
          <w:color w:val="000000"/>
          <w:sz w:val="20"/>
          <w:szCs w:val="21"/>
        </w:rPr>
        <w:t>Figure 2B</w:t>
      </w:r>
      <w:r w:rsidRPr="00652F15">
        <w:rPr>
          <w:color w:val="000000"/>
          <w:sz w:val="20"/>
          <w:szCs w:val="21"/>
        </w:rPr>
        <w:t>). In detail, a content of CFU equal to 7.24 x 10</w:t>
      </w:r>
      <w:r w:rsidRPr="00652F15">
        <w:rPr>
          <w:color w:val="000000"/>
          <w:sz w:val="20"/>
          <w:szCs w:val="21"/>
          <w:vertAlign w:val="superscript"/>
        </w:rPr>
        <w:t>8</w:t>
      </w:r>
      <w:r w:rsidRPr="00652F15">
        <w:rPr>
          <w:color w:val="000000"/>
          <w:sz w:val="20"/>
          <w:szCs w:val="21"/>
        </w:rPr>
        <w:t xml:space="preserve"> were included in the 40 mg of loaded powder which represented a 51% w/w of the formulation.</w:t>
      </w:r>
      <w:r w:rsidR="00854D1C" w:rsidRPr="00652F15">
        <w:rPr>
          <w:color w:val="000000"/>
          <w:sz w:val="20"/>
          <w:szCs w:val="21"/>
        </w:rPr>
        <w:t xml:space="preserve"> The recovery of the experiment was around 87%.</w:t>
      </w:r>
      <w:r w:rsidRPr="00652F15">
        <w:rPr>
          <w:color w:val="000000"/>
          <w:sz w:val="20"/>
          <w:szCs w:val="21"/>
        </w:rPr>
        <w:t xml:space="preserve"> Interestingly, the analysis revealed that the powder deposited in the last stages was mostly composed by excipients, while LAB mainly deposited in the stages which collect particles in the range 2-8 µm. This led to </w:t>
      </w:r>
      <w:r w:rsidR="003D359D" w:rsidRPr="00652F15">
        <w:rPr>
          <w:color w:val="000000"/>
          <w:sz w:val="20"/>
          <w:szCs w:val="21"/>
        </w:rPr>
        <w:t>a</w:t>
      </w:r>
      <w:r w:rsidRPr="00652F15">
        <w:rPr>
          <w:color w:val="000000"/>
          <w:sz w:val="20"/>
          <w:szCs w:val="21"/>
        </w:rPr>
        <w:t xml:space="preserve"> LAB MMAD of 5.11 </w:t>
      </w:r>
      <w:r w:rsidRPr="00652F15">
        <w:rPr>
          <w:color w:val="000000"/>
          <w:sz w:val="20"/>
          <w:szCs w:val="21"/>
        </w:rPr>
        <w:sym w:font="Symbol" w:char="F0B1"/>
      </w:r>
      <w:r w:rsidRPr="00652F15">
        <w:rPr>
          <w:color w:val="000000"/>
          <w:sz w:val="20"/>
          <w:szCs w:val="21"/>
        </w:rPr>
        <w:t xml:space="preserve"> 0.62 µm and a FPF of 42.9 </w:t>
      </w:r>
      <w:r w:rsidRPr="00652F15">
        <w:rPr>
          <w:color w:val="000000"/>
          <w:sz w:val="20"/>
          <w:szCs w:val="21"/>
        </w:rPr>
        <w:sym w:font="Symbol" w:char="F0B1"/>
      </w:r>
      <w:r w:rsidRPr="00652F15">
        <w:rPr>
          <w:color w:val="000000"/>
          <w:sz w:val="20"/>
          <w:szCs w:val="21"/>
        </w:rPr>
        <w:t xml:space="preserve"> 5.1%. This is reasonable considering that LAB have an intrinsic length that can vary from 0.5 to 10 µm, and it is certainly not possible to reduce their intrinsic size during the formulation, as they would no longer be viable</w:t>
      </w:r>
      <w:r w:rsidR="005229E1" w:rsidRPr="00652F15">
        <w:rPr>
          <w:color w:val="000000"/>
          <w:sz w:val="20"/>
          <w:szCs w:val="21"/>
        </w:rPr>
        <w:t xml:space="preserve">. </w:t>
      </w:r>
    </w:p>
    <w:p w14:paraId="4C616125" w14:textId="2B58AEC5" w:rsidR="00766AF2" w:rsidRPr="00652F15" w:rsidRDefault="00766AF2" w:rsidP="007F70DB">
      <w:pPr>
        <w:pStyle w:val="DDLBodyText"/>
        <w:spacing w:after="0"/>
        <w:rPr>
          <w:color w:val="000000"/>
          <w:sz w:val="20"/>
          <w:szCs w:val="21"/>
        </w:rPr>
      </w:pPr>
      <w:r w:rsidRPr="00652F15">
        <w:rPr>
          <w:color w:val="000000"/>
          <w:sz w:val="20"/>
          <w:szCs w:val="21"/>
        </w:rPr>
        <w:t>The microparticles</w:t>
      </w:r>
      <w:r w:rsidR="005229E1" w:rsidRPr="00652F15">
        <w:rPr>
          <w:color w:val="000000"/>
          <w:sz w:val="20"/>
          <w:szCs w:val="21"/>
        </w:rPr>
        <w:t xml:space="preserve"> of the </w:t>
      </w:r>
      <w:proofErr w:type="spellStart"/>
      <w:r w:rsidRPr="00652F15">
        <w:rPr>
          <w:i/>
          <w:iCs/>
          <w:color w:val="000000"/>
          <w:sz w:val="20"/>
          <w:szCs w:val="21"/>
        </w:rPr>
        <w:t>Lpb</w:t>
      </w:r>
      <w:proofErr w:type="spellEnd"/>
      <w:r w:rsidRPr="00652F15">
        <w:rPr>
          <w:i/>
          <w:iCs/>
          <w:color w:val="000000"/>
          <w:sz w:val="20"/>
          <w:szCs w:val="21"/>
        </w:rPr>
        <w:t>. plantarum</w:t>
      </w:r>
      <w:r w:rsidRPr="00652F15">
        <w:rPr>
          <w:color w:val="000000"/>
          <w:sz w:val="20"/>
          <w:szCs w:val="21"/>
        </w:rPr>
        <w:t xml:space="preserve"> </w:t>
      </w:r>
      <w:r w:rsidR="005229E1" w:rsidRPr="00652F15">
        <w:rPr>
          <w:color w:val="000000"/>
          <w:sz w:val="20"/>
          <w:szCs w:val="21"/>
        </w:rPr>
        <w:t xml:space="preserve">powder </w:t>
      </w:r>
      <w:r w:rsidRPr="00652F15">
        <w:rPr>
          <w:color w:val="000000"/>
          <w:sz w:val="20"/>
          <w:szCs w:val="21"/>
        </w:rPr>
        <w:t>(</w:t>
      </w:r>
      <w:r w:rsidRPr="00652F15">
        <w:rPr>
          <w:b/>
          <w:bCs/>
          <w:color w:val="000000"/>
          <w:sz w:val="20"/>
          <w:szCs w:val="21"/>
        </w:rPr>
        <w:t>Figure 3A</w:t>
      </w:r>
      <w:r w:rsidRPr="00652F15">
        <w:rPr>
          <w:color w:val="000000"/>
          <w:sz w:val="20"/>
          <w:szCs w:val="21"/>
        </w:rPr>
        <w:t>)</w:t>
      </w:r>
      <w:r w:rsidR="005229E1" w:rsidRPr="00652F15">
        <w:rPr>
          <w:color w:val="000000"/>
          <w:sz w:val="20"/>
          <w:szCs w:val="21"/>
        </w:rPr>
        <w:t xml:space="preserve"> had a maximum size of 3-4 µm,</w:t>
      </w:r>
      <w:r w:rsidRPr="00652F15">
        <w:rPr>
          <w:color w:val="000000"/>
          <w:sz w:val="20"/>
          <w:szCs w:val="21"/>
        </w:rPr>
        <w:t xml:space="preserve"> with an irregular and corrugated shape, typical of spray</w:t>
      </w:r>
      <w:r w:rsidR="005229E1" w:rsidRPr="00652F15">
        <w:rPr>
          <w:color w:val="000000"/>
          <w:sz w:val="20"/>
          <w:szCs w:val="21"/>
        </w:rPr>
        <w:t>-</w:t>
      </w:r>
      <w:r w:rsidRPr="00652F15">
        <w:rPr>
          <w:color w:val="000000"/>
          <w:sz w:val="20"/>
          <w:szCs w:val="21"/>
        </w:rPr>
        <w:t xml:space="preserve">dried particles containing leucine. </w:t>
      </w:r>
    </w:p>
    <w:p w14:paraId="7F717899" w14:textId="20770D52" w:rsidR="007F70DB" w:rsidRPr="00652F15" w:rsidRDefault="00C524D9" w:rsidP="007F70DB">
      <w:pPr>
        <w:pStyle w:val="DDLBodyText"/>
        <w:spacing w:after="0"/>
        <w:rPr>
          <w:color w:val="000000"/>
          <w:sz w:val="20"/>
          <w:szCs w:val="21"/>
        </w:rPr>
      </w:pPr>
      <w:r w:rsidRPr="00652F15">
        <w:rPr>
          <w:color w:val="000000"/>
          <w:sz w:val="20"/>
          <w:szCs w:val="21"/>
        </w:rPr>
        <w:t xml:space="preserve">Finally, it was demonstrated how </w:t>
      </w:r>
      <w:proofErr w:type="spellStart"/>
      <w:r w:rsidRPr="00652F15">
        <w:rPr>
          <w:i/>
          <w:iCs/>
          <w:color w:val="000000"/>
          <w:sz w:val="20"/>
          <w:szCs w:val="21"/>
        </w:rPr>
        <w:t>Lpb</w:t>
      </w:r>
      <w:proofErr w:type="spellEnd"/>
      <w:r w:rsidRPr="00652F15">
        <w:rPr>
          <w:i/>
          <w:iCs/>
          <w:color w:val="000000"/>
          <w:sz w:val="20"/>
          <w:szCs w:val="21"/>
        </w:rPr>
        <w:t>. plantarum</w:t>
      </w:r>
      <w:r w:rsidRPr="00652F15">
        <w:rPr>
          <w:color w:val="000000"/>
          <w:sz w:val="20"/>
          <w:szCs w:val="21"/>
        </w:rPr>
        <w:t xml:space="preserve"> was the only LAB having a bactericidal effect against all </w:t>
      </w:r>
      <w:r w:rsidR="003D359D" w:rsidRPr="00652F15">
        <w:rPr>
          <w:color w:val="000000"/>
          <w:sz w:val="20"/>
          <w:szCs w:val="21"/>
        </w:rPr>
        <w:t>PA</w:t>
      </w:r>
      <w:r w:rsidRPr="00652F15">
        <w:rPr>
          <w:color w:val="000000"/>
          <w:sz w:val="20"/>
          <w:szCs w:val="21"/>
        </w:rPr>
        <w:t xml:space="preserve"> strains tested (</w:t>
      </w:r>
      <w:r w:rsidRPr="00652F15">
        <w:rPr>
          <w:b/>
          <w:bCs/>
          <w:color w:val="000000"/>
          <w:sz w:val="20"/>
          <w:szCs w:val="21"/>
        </w:rPr>
        <w:t>Figure 3</w:t>
      </w:r>
      <w:r w:rsidR="00766AF2" w:rsidRPr="00652F15">
        <w:rPr>
          <w:b/>
          <w:bCs/>
          <w:color w:val="000000"/>
          <w:sz w:val="20"/>
          <w:szCs w:val="21"/>
        </w:rPr>
        <w:t>B</w:t>
      </w:r>
      <w:r w:rsidRPr="00652F15">
        <w:rPr>
          <w:color w:val="000000"/>
          <w:sz w:val="20"/>
          <w:szCs w:val="21"/>
        </w:rPr>
        <w:t xml:space="preserve">). On the other hand, </w:t>
      </w:r>
      <w:proofErr w:type="spellStart"/>
      <w:r w:rsidRPr="00652F15">
        <w:rPr>
          <w:i/>
          <w:iCs/>
          <w:color w:val="000000"/>
          <w:sz w:val="20"/>
          <w:szCs w:val="21"/>
        </w:rPr>
        <w:t>Lcb</w:t>
      </w:r>
      <w:proofErr w:type="spellEnd"/>
      <w:r w:rsidRPr="00652F15">
        <w:rPr>
          <w:i/>
          <w:iCs/>
          <w:color w:val="000000"/>
          <w:sz w:val="20"/>
          <w:szCs w:val="21"/>
        </w:rPr>
        <w:t>. rhamnosus</w:t>
      </w:r>
      <w:r w:rsidRPr="00652F15">
        <w:rPr>
          <w:color w:val="000000"/>
          <w:sz w:val="20"/>
          <w:szCs w:val="21"/>
        </w:rPr>
        <w:t xml:space="preserve"> had a bacteriostatic effect while </w:t>
      </w:r>
      <w:r w:rsidRPr="00652F15">
        <w:rPr>
          <w:i/>
          <w:iCs/>
          <w:color w:val="000000"/>
          <w:sz w:val="20"/>
          <w:szCs w:val="21"/>
        </w:rPr>
        <w:t>L. acidophilus</w:t>
      </w:r>
      <w:r w:rsidRPr="00652F15">
        <w:rPr>
          <w:color w:val="000000"/>
          <w:sz w:val="20"/>
          <w:szCs w:val="21"/>
        </w:rPr>
        <w:t xml:space="preserve"> significantly reduced the growth only of two bacterial strains. The ability of LAB to inhibit the growth of </w:t>
      </w:r>
      <w:r w:rsidR="003D359D" w:rsidRPr="00652F15">
        <w:rPr>
          <w:color w:val="000000"/>
          <w:sz w:val="20"/>
          <w:szCs w:val="21"/>
        </w:rPr>
        <w:t>PA</w:t>
      </w:r>
      <w:r w:rsidR="00D86CEE">
        <w:rPr>
          <w:color w:val="000000"/>
          <w:sz w:val="20"/>
          <w:szCs w:val="21"/>
        </w:rPr>
        <w:t>,</w:t>
      </w:r>
      <w:r w:rsidR="003D359D" w:rsidRPr="00652F15">
        <w:rPr>
          <w:color w:val="000000"/>
          <w:sz w:val="20"/>
          <w:szCs w:val="21"/>
        </w:rPr>
        <w:t xml:space="preserve"> </w:t>
      </w:r>
      <w:r w:rsidR="00D86CEE">
        <w:rPr>
          <w:color w:val="000000"/>
          <w:sz w:val="20"/>
          <w:szCs w:val="21"/>
        </w:rPr>
        <w:t>when</w:t>
      </w:r>
      <w:r w:rsidRPr="00652F15">
        <w:rPr>
          <w:color w:val="000000"/>
          <w:sz w:val="20"/>
          <w:szCs w:val="21"/>
        </w:rPr>
        <w:t xml:space="preserve"> the antimicrobial activity was tested on the entire suspension of LAB, </w:t>
      </w:r>
      <w:r w:rsidR="00D86CEE">
        <w:rPr>
          <w:color w:val="000000"/>
          <w:sz w:val="20"/>
          <w:szCs w:val="21"/>
        </w:rPr>
        <w:t xml:space="preserve">was attributed </w:t>
      </w:r>
      <w:r w:rsidRPr="00652F15">
        <w:rPr>
          <w:color w:val="000000"/>
          <w:sz w:val="20"/>
          <w:szCs w:val="21"/>
        </w:rPr>
        <w:t>to their ability to lower the pH of the environment</w:t>
      </w:r>
      <w:r w:rsidR="00D86CEE">
        <w:rPr>
          <w:color w:val="000000"/>
          <w:sz w:val="20"/>
          <w:szCs w:val="21"/>
        </w:rPr>
        <w:t xml:space="preserve"> </w:t>
      </w:r>
      <w:sdt>
        <w:sdtPr>
          <w:rPr>
            <w:color w:val="000000"/>
            <w:sz w:val="20"/>
            <w:szCs w:val="21"/>
          </w:rPr>
          <w:tag w:val="MENDELEY_CITATION_v3_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"/>
          <w:id w:val="326096366"/>
          <w:placeholder>
            <w:docPart w:val="F73E1CA4F6386A42A39B10F364164614"/>
          </w:placeholder>
        </w:sdtPr>
        <w:sdtEndPr/>
        <w:sdtContent>
          <w:r w:rsidR="00D86CEE" w:rsidRPr="0043455B">
            <w:rPr>
              <w:color w:val="000000"/>
              <w:sz w:val="20"/>
              <w:szCs w:val="21"/>
            </w:rPr>
            <w:t>[7]</w:t>
          </w:r>
        </w:sdtContent>
      </w:sdt>
      <w:r w:rsidR="0043455B">
        <w:rPr>
          <w:color w:val="000000"/>
          <w:sz w:val="20"/>
          <w:szCs w:val="21"/>
        </w:rPr>
        <w:t xml:space="preserve">. </w:t>
      </w:r>
      <w:r w:rsidRPr="00652F15">
        <w:rPr>
          <w:color w:val="000000"/>
          <w:sz w:val="20"/>
          <w:szCs w:val="21"/>
        </w:rPr>
        <w:t xml:space="preserve">The analysis of the Lag time and </w:t>
      </w:r>
      <w:proofErr w:type="spellStart"/>
      <w:r w:rsidRPr="00652F15">
        <w:rPr>
          <w:color w:val="000000"/>
          <w:sz w:val="20"/>
          <w:szCs w:val="21"/>
        </w:rPr>
        <w:t>yEnd</w:t>
      </w:r>
      <w:proofErr w:type="spellEnd"/>
      <w:r w:rsidRPr="00652F15">
        <w:rPr>
          <w:color w:val="000000"/>
          <w:sz w:val="20"/>
          <w:szCs w:val="21"/>
        </w:rPr>
        <w:t xml:space="preserve"> for the three strains, revealed that </w:t>
      </w:r>
      <w:r w:rsidRPr="00652F15">
        <w:rPr>
          <w:i/>
          <w:iCs/>
          <w:color w:val="000000"/>
          <w:sz w:val="20"/>
          <w:szCs w:val="21"/>
        </w:rPr>
        <w:t>L. acidophilus</w:t>
      </w:r>
      <w:r w:rsidRPr="00652F15">
        <w:rPr>
          <w:color w:val="000000"/>
          <w:sz w:val="20"/>
          <w:szCs w:val="21"/>
        </w:rPr>
        <w:t xml:space="preserve"> was the most affected by the treatment as it showed a </w:t>
      </w:r>
      <w:r w:rsidR="003D359D" w:rsidRPr="00652F15">
        <w:rPr>
          <w:color w:val="000000"/>
          <w:sz w:val="20"/>
          <w:szCs w:val="21"/>
        </w:rPr>
        <w:t>long</w:t>
      </w:r>
      <w:r w:rsidRPr="00652F15">
        <w:rPr>
          <w:color w:val="000000"/>
          <w:sz w:val="20"/>
          <w:szCs w:val="21"/>
        </w:rPr>
        <w:t xml:space="preserve"> Lag time, low </w:t>
      </w:r>
      <w:proofErr w:type="spellStart"/>
      <w:r w:rsidRPr="00652F15">
        <w:rPr>
          <w:color w:val="000000"/>
          <w:sz w:val="20"/>
          <w:szCs w:val="21"/>
        </w:rPr>
        <w:t>yEnd</w:t>
      </w:r>
      <w:proofErr w:type="spellEnd"/>
      <w:r w:rsidRPr="00652F15">
        <w:rPr>
          <w:color w:val="000000"/>
          <w:sz w:val="20"/>
          <w:szCs w:val="21"/>
        </w:rPr>
        <w:t xml:space="preserve"> and highest pH (4.27 </w:t>
      </w:r>
      <w:r w:rsidRPr="00652F15">
        <w:rPr>
          <w:color w:val="000000"/>
          <w:sz w:val="20"/>
          <w:szCs w:val="21"/>
        </w:rPr>
        <w:sym w:font="Symbol" w:char="F0B1"/>
      </w:r>
      <w:r w:rsidRPr="00652F15">
        <w:rPr>
          <w:color w:val="000000"/>
          <w:sz w:val="20"/>
          <w:szCs w:val="21"/>
        </w:rPr>
        <w:t xml:space="preserve"> 0.04). </w:t>
      </w:r>
      <w:proofErr w:type="spellStart"/>
      <w:r w:rsidRPr="00652F15">
        <w:rPr>
          <w:i/>
          <w:iCs/>
          <w:color w:val="000000"/>
          <w:sz w:val="20"/>
          <w:szCs w:val="21"/>
        </w:rPr>
        <w:t>Lcb</w:t>
      </w:r>
      <w:proofErr w:type="spellEnd"/>
      <w:r w:rsidRPr="00652F15">
        <w:rPr>
          <w:i/>
          <w:iCs/>
          <w:color w:val="000000"/>
          <w:sz w:val="20"/>
          <w:szCs w:val="21"/>
        </w:rPr>
        <w:t>. rhamnosus</w:t>
      </w:r>
      <w:r w:rsidRPr="00652F15">
        <w:rPr>
          <w:color w:val="000000"/>
          <w:sz w:val="20"/>
          <w:szCs w:val="21"/>
        </w:rPr>
        <w:t xml:space="preserve"> showed the fastest acidification, that means the shortest time to reach the final pH (3.75 </w:t>
      </w:r>
      <w:r w:rsidRPr="00652F15">
        <w:rPr>
          <w:color w:val="000000"/>
          <w:sz w:val="20"/>
          <w:szCs w:val="21"/>
        </w:rPr>
        <w:sym w:font="Symbol" w:char="F0B1"/>
      </w:r>
      <w:r w:rsidRPr="00652F15">
        <w:rPr>
          <w:color w:val="000000"/>
          <w:sz w:val="20"/>
          <w:szCs w:val="21"/>
        </w:rPr>
        <w:t xml:space="preserve"> 0.01). Finally, the lowest pH </w:t>
      </w:r>
      <w:r w:rsidR="008F04BA" w:rsidRPr="00652F15">
        <w:rPr>
          <w:color w:val="000000"/>
          <w:sz w:val="20"/>
          <w:szCs w:val="21"/>
        </w:rPr>
        <w:t xml:space="preserve">(3.71 </w:t>
      </w:r>
      <w:r w:rsidR="008F04BA" w:rsidRPr="00652F15">
        <w:rPr>
          <w:color w:val="000000"/>
          <w:sz w:val="20"/>
          <w:szCs w:val="21"/>
        </w:rPr>
        <w:sym w:font="Symbol" w:char="F0B1"/>
      </w:r>
      <w:r w:rsidR="008F04BA" w:rsidRPr="00652F15">
        <w:rPr>
          <w:color w:val="000000"/>
          <w:sz w:val="20"/>
          <w:szCs w:val="21"/>
        </w:rPr>
        <w:t xml:space="preserve"> 0.03) </w:t>
      </w:r>
      <w:r w:rsidRPr="00652F15">
        <w:rPr>
          <w:color w:val="000000"/>
          <w:sz w:val="20"/>
          <w:szCs w:val="21"/>
        </w:rPr>
        <w:t xml:space="preserve">was reached by </w:t>
      </w:r>
      <w:proofErr w:type="spellStart"/>
      <w:r w:rsidRPr="00652F15">
        <w:rPr>
          <w:i/>
          <w:iCs/>
          <w:color w:val="000000"/>
          <w:sz w:val="20"/>
          <w:szCs w:val="21"/>
        </w:rPr>
        <w:t>Lpb</w:t>
      </w:r>
      <w:proofErr w:type="spellEnd"/>
      <w:r w:rsidRPr="00652F15">
        <w:rPr>
          <w:i/>
          <w:iCs/>
          <w:color w:val="000000"/>
          <w:sz w:val="20"/>
          <w:szCs w:val="21"/>
        </w:rPr>
        <w:t>. plantarum</w:t>
      </w:r>
      <w:r w:rsidRPr="00652F15">
        <w:rPr>
          <w:color w:val="000000"/>
          <w:sz w:val="20"/>
          <w:szCs w:val="21"/>
        </w:rPr>
        <w:t>, which is confirmed to be potentially the most promising strain in controlling the growth of other microorganisms.</w:t>
      </w:r>
    </w:p>
    <w:p w14:paraId="40BBB948" w14:textId="77777777" w:rsidR="00986FA2" w:rsidRPr="00652F15" w:rsidRDefault="00986FA2" w:rsidP="007F70DB">
      <w:pPr>
        <w:pStyle w:val="DDLBodyText"/>
        <w:spacing w:after="0"/>
        <w:rPr>
          <w:color w:val="000000"/>
          <w:sz w:val="20"/>
          <w:szCs w:val="21"/>
        </w:rPr>
      </w:pPr>
    </w:p>
    <w:p w14:paraId="12CDAB07" w14:textId="6A0E19E8" w:rsidR="007F70DB" w:rsidRPr="00652F15" w:rsidRDefault="00986FA2" w:rsidP="00986FA2">
      <w:pPr>
        <w:pStyle w:val="DDLBodyText"/>
        <w:jc w:val="center"/>
        <w:rPr>
          <w:color w:val="000000"/>
          <w:sz w:val="20"/>
          <w:szCs w:val="21"/>
        </w:rPr>
      </w:pPr>
      <w:r w:rsidRPr="00652F15">
        <w:rPr>
          <w:noProof/>
          <w:color w:val="000000"/>
          <w:sz w:val="20"/>
          <w:szCs w:val="21"/>
        </w:rPr>
        <w:drawing>
          <wp:inline distT="0" distB="0" distL="0" distR="0" wp14:anchorId="3A04C554" wp14:editId="5D181C32">
            <wp:extent cx="5169408" cy="1697494"/>
            <wp:effectExtent l="0" t="0" r="0" b="4445"/>
            <wp:docPr id="1506192419" name="Picture 1"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192419" name="Picture 1" descr="A graph of a person's body&#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76868" cy="1699944"/>
                    </a:xfrm>
                    <a:prstGeom prst="rect">
                      <a:avLst/>
                    </a:prstGeom>
                  </pic:spPr>
                </pic:pic>
              </a:graphicData>
            </a:graphic>
          </wp:inline>
        </w:drawing>
      </w:r>
    </w:p>
    <w:p w14:paraId="727F5DA2" w14:textId="733A3465" w:rsidR="00E0359A" w:rsidRPr="00652F15" w:rsidRDefault="00E0359A" w:rsidP="00A0358B">
      <w:pPr>
        <w:pStyle w:val="DDLBodyText"/>
        <w:rPr>
          <w:sz w:val="16"/>
          <w:szCs w:val="16"/>
        </w:rPr>
      </w:pPr>
      <w:r w:rsidRPr="00652F15">
        <w:rPr>
          <w:b/>
          <w:bCs/>
          <w:sz w:val="16"/>
          <w:szCs w:val="16"/>
        </w:rPr>
        <w:t xml:space="preserve">Figure 3. </w:t>
      </w:r>
      <w:r w:rsidR="003D359D" w:rsidRPr="00652F15">
        <w:rPr>
          <w:sz w:val="16"/>
          <w:szCs w:val="16"/>
        </w:rPr>
        <w:t xml:space="preserve">(A) </w:t>
      </w:r>
      <w:r w:rsidR="00626FD4" w:rsidRPr="00652F15">
        <w:rPr>
          <w:sz w:val="16"/>
          <w:szCs w:val="16"/>
        </w:rPr>
        <w:t xml:space="preserve">SEM particle morphology of </w:t>
      </w:r>
      <w:proofErr w:type="spellStart"/>
      <w:r w:rsidR="00626FD4" w:rsidRPr="00652F15">
        <w:rPr>
          <w:i/>
          <w:iCs/>
          <w:sz w:val="16"/>
          <w:szCs w:val="16"/>
        </w:rPr>
        <w:t>Lpb</w:t>
      </w:r>
      <w:proofErr w:type="spellEnd"/>
      <w:r w:rsidR="00626FD4" w:rsidRPr="00652F15">
        <w:rPr>
          <w:i/>
          <w:iCs/>
          <w:sz w:val="16"/>
          <w:szCs w:val="16"/>
        </w:rPr>
        <w:t>. Plantarum</w:t>
      </w:r>
      <w:r w:rsidR="003D359D" w:rsidRPr="00652F15">
        <w:rPr>
          <w:sz w:val="16"/>
          <w:szCs w:val="16"/>
        </w:rPr>
        <w:t xml:space="preserve"> powder</w:t>
      </w:r>
      <w:r w:rsidR="00626FD4" w:rsidRPr="00652F15">
        <w:rPr>
          <w:sz w:val="16"/>
          <w:szCs w:val="16"/>
        </w:rPr>
        <w:t xml:space="preserve"> </w:t>
      </w:r>
      <w:r w:rsidR="003D359D" w:rsidRPr="00652F15">
        <w:rPr>
          <w:sz w:val="16"/>
          <w:szCs w:val="16"/>
        </w:rPr>
        <w:t>(B) a</w:t>
      </w:r>
      <w:r w:rsidRPr="00652F15">
        <w:rPr>
          <w:sz w:val="16"/>
          <w:szCs w:val="16"/>
        </w:rPr>
        <w:t xml:space="preserve">ntimicrobial activity of the three LAB spray-dried formulations on three different </w:t>
      </w:r>
      <w:r w:rsidR="003D359D" w:rsidRPr="00652F15">
        <w:rPr>
          <w:sz w:val="16"/>
          <w:szCs w:val="16"/>
        </w:rPr>
        <w:t>PA</w:t>
      </w:r>
      <w:r w:rsidRPr="00652F15">
        <w:rPr>
          <w:sz w:val="16"/>
          <w:szCs w:val="16"/>
        </w:rPr>
        <w:t xml:space="preserve"> strains (n=3</w:t>
      </w:r>
      <w:r w:rsidR="00E84693" w:rsidRPr="00652F15">
        <w:rPr>
          <w:sz w:val="16"/>
          <w:szCs w:val="16"/>
        </w:rPr>
        <w:t xml:space="preserve">, mean </w:t>
      </w:r>
      <w:r w:rsidR="00E84693" w:rsidRPr="00652F15">
        <w:rPr>
          <w:sz w:val="16"/>
          <w:szCs w:val="16"/>
        </w:rPr>
        <w:sym w:font="Symbol" w:char="F0B1"/>
      </w:r>
      <w:r w:rsidR="00E84693" w:rsidRPr="00652F15">
        <w:rPr>
          <w:sz w:val="16"/>
          <w:szCs w:val="16"/>
        </w:rPr>
        <w:t xml:space="preserve"> std. deviation);</w:t>
      </w:r>
      <w:r w:rsidRPr="00652F15">
        <w:rPr>
          <w:sz w:val="16"/>
          <w:szCs w:val="16"/>
        </w:rPr>
        <w:t xml:space="preserve"> *p &lt; 0.05. vs </w:t>
      </w:r>
      <w:r w:rsidR="00652F15">
        <w:rPr>
          <w:sz w:val="16"/>
          <w:szCs w:val="16"/>
        </w:rPr>
        <w:t>PA</w:t>
      </w:r>
      <w:r w:rsidRPr="00652F15">
        <w:rPr>
          <w:sz w:val="16"/>
          <w:szCs w:val="16"/>
        </w:rPr>
        <w:t xml:space="preserve"> in the absence of LAB</w:t>
      </w:r>
      <w:r w:rsidR="003D359D" w:rsidRPr="00652F15">
        <w:rPr>
          <w:sz w:val="16"/>
          <w:szCs w:val="16"/>
        </w:rPr>
        <w:t xml:space="preserve">. </w:t>
      </w:r>
    </w:p>
    <w:p w14:paraId="2A690348" w14:textId="272AD681" w:rsidR="005D54D2" w:rsidRPr="00652F15" w:rsidRDefault="005D54D2" w:rsidP="00A0358B">
      <w:pPr>
        <w:pStyle w:val="DDLBodyText"/>
        <w:rPr>
          <w:b/>
          <w:bCs/>
          <w:sz w:val="20"/>
        </w:rPr>
      </w:pPr>
      <w:r w:rsidRPr="00652F15">
        <w:rPr>
          <w:b/>
          <w:bCs/>
          <w:sz w:val="20"/>
        </w:rPr>
        <w:t>Discussion and Conclusions</w:t>
      </w:r>
    </w:p>
    <w:p w14:paraId="56BFB3EF" w14:textId="4508345F" w:rsidR="00F75FEB" w:rsidRPr="00652F15" w:rsidRDefault="00E101DC" w:rsidP="00473D7D">
      <w:pPr>
        <w:pStyle w:val="DDLBodyText"/>
        <w:spacing w:after="120"/>
        <w:rPr>
          <w:sz w:val="20"/>
        </w:rPr>
      </w:pPr>
      <w:r w:rsidRPr="00652F15">
        <w:rPr>
          <w:sz w:val="20"/>
        </w:rPr>
        <w:t xml:space="preserve">Lactobacilli have long been used as probiotics by oral administration, as they are safe microorganisms that confer a beneficial effect on the host and their therapeutic effect on chronic respiratory diseases has recently been demonstrated. </w:t>
      </w:r>
      <w:r w:rsidR="00CB4583" w:rsidRPr="00652F15">
        <w:rPr>
          <w:sz w:val="20"/>
        </w:rPr>
        <w:t xml:space="preserve">The idea of this project was to obtain an inhalation powder containing probiotics so that they can </w:t>
      </w:r>
      <w:r w:rsidR="009170A1" w:rsidRPr="00652F15">
        <w:rPr>
          <w:sz w:val="20"/>
        </w:rPr>
        <w:t>interact directly</w:t>
      </w:r>
      <w:r w:rsidR="00CB4583" w:rsidRPr="00652F15">
        <w:rPr>
          <w:sz w:val="20"/>
        </w:rPr>
        <w:t xml:space="preserve"> with the respiratory epithelium, competing with </w:t>
      </w:r>
      <w:r w:rsidR="00854D1C" w:rsidRPr="00652F15">
        <w:rPr>
          <w:sz w:val="20"/>
        </w:rPr>
        <w:t>pathogens,</w:t>
      </w:r>
      <w:r w:rsidR="00CB4583" w:rsidRPr="00652F15">
        <w:rPr>
          <w:sz w:val="20"/>
        </w:rPr>
        <w:t xml:space="preserve"> and promoting the restoration of the pulmonary microbiota.</w:t>
      </w:r>
      <w:r w:rsidR="0009206B" w:rsidRPr="00652F15">
        <w:rPr>
          <w:sz w:val="20"/>
        </w:rPr>
        <w:t xml:space="preserve"> </w:t>
      </w:r>
      <w:r w:rsidR="009170A1" w:rsidRPr="00652F15">
        <w:rPr>
          <w:sz w:val="20"/>
        </w:rPr>
        <w:t>By optimizing the spray</w:t>
      </w:r>
      <w:r w:rsidR="00BE167A" w:rsidRPr="00652F15">
        <w:rPr>
          <w:sz w:val="20"/>
        </w:rPr>
        <w:t xml:space="preserve"> </w:t>
      </w:r>
      <w:r w:rsidR="009170A1" w:rsidRPr="00652F15">
        <w:rPr>
          <w:sz w:val="20"/>
        </w:rPr>
        <w:t xml:space="preserve">drying </w:t>
      </w:r>
      <w:r w:rsidR="00BE167A" w:rsidRPr="00652F15">
        <w:rPr>
          <w:sz w:val="20"/>
        </w:rPr>
        <w:t>formulation,</w:t>
      </w:r>
      <w:r w:rsidR="009170A1" w:rsidRPr="00652F15">
        <w:rPr>
          <w:sz w:val="20"/>
        </w:rPr>
        <w:t xml:space="preserve"> it was possible to obtain highly respirable powders maintaining the LAB viability. Among the three strains investigated, </w:t>
      </w:r>
      <w:proofErr w:type="spellStart"/>
      <w:r w:rsidR="009170A1" w:rsidRPr="00652F15">
        <w:rPr>
          <w:i/>
          <w:iCs/>
          <w:sz w:val="20"/>
        </w:rPr>
        <w:t>Lpb</w:t>
      </w:r>
      <w:proofErr w:type="spellEnd"/>
      <w:r w:rsidR="009170A1" w:rsidRPr="00652F15">
        <w:rPr>
          <w:i/>
          <w:iCs/>
          <w:sz w:val="20"/>
        </w:rPr>
        <w:t>. plantarum</w:t>
      </w:r>
      <w:r w:rsidR="009170A1" w:rsidRPr="00652F15">
        <w:rPr>
          <w:sz w:val="20"/>
        </w:rPr>
        <w:t xml:space="preserve"> was found to be the most resistant to the spray drying process, maintaining a higher powder </w:t>
      </w:r>
      <w:r w:rsidR="003D359D" w:rsidRPr="00652F15">
        <w:rPr>
          <w:sz w:val="20"/>
        </w:rPr>
        <w:t>viability</w:t>
      </w:r>
      <w:r w:rsidR="009170A1" w:rsidRPr="00652F15">
        <w:rPr>
          <w:sz w:val="20"/>
        </w:rPr>
        <w:t xml:space="preserve"> and respirability and a bactericidal action against P</w:t>
      </w:r>
      <w:r w:rsidR="00854D1C" w:rsidRPr="00652F15">
        <w:rPr>
          <w:sz w:val="20"/>
        </w:rPr>
        <w:t>A</w:t>
      </w:r>
      <w:r w:rsidR="009170A1" w:rsidRPr="00652F15">
        <w:rPr>
          <w:sz w:val="20"/>
        </w:rPr>
        <w:t xml:space="preserve">. </w:t>
      </w:r>
    </w:p>
    <w:p w14:paraId="47F8ED7D" w14:textId="2D285E5B" w:rsidR="008F2587" w:rsidRDefault="009170A1" w:rsidP="00473D7D">
      <w:pPr>
        <w:pStyle w:val="DDLBodyText"/>
        <w:spacing w:after="120"/>
        <w:rPr>
          <w:sz w:val="20"/>
        </w:rPr>
      </w:pPr>
      <w:r w:rsidRPr="00652F15">
        <w:rPr>
          <w:sz w:val="20"/>
        </w:rPr>
        <w:t>Overall, the work represents a promising starting point for the use of probiotic-</w:t>
      </w:r>
      <w:r w:rsidR="00BE167A" w:rsidRPr="00652F15">
        <w:rPr>
          <w:sz w:val="20"/>
        </w:rPr>
        <w:t>based i</w:t>
      </w:r>
      <w:r w:rsidRPr="00652F15">
        <w:rPr>
          <w:sz w:val="20"/>
        </w:rPr>
        <w:t>nhalation powders as a support treatment in the antibiotic therapy of CF.</w:t>
      </w:r>
    </w:p>
    <w:p w14:paraId="00B89976" w14:textId="77777777" w:rsidR="008F2587" w:rsidRDefault="008F2587">
      <w:pPr>
        <w:spacing w:after="0"/>
        <w:jc w:val="left"/>
        <w:rPr>
          <w:sz w:val="20"/>
        </w:rPr>
      </w:pPr>
      <w:r>
        <w:rPr>
          <w:sz w:val="20"/>
        </w:rPr>
        <w:br w:type="page"/>
      </w:r>
    </w:p>
    <w:p w14:paraId="03F6C676" w14:textId="77777777" w:rsidR="00540BF7" w:rsidRPr="00652F15" w:rsidRDefault="00540BF7" w:rsidP="00473D7D">
      <w:pPr>
        <w:pStyle w:val="DDLBodyText"/>
        <w:spacing w:after="120"/>
        <w:rPr>
          <w:sz w:val="20"/>
        </w:rPr>
      </w:pPr>
    </w:p>
    <w:p w14:paraId="57DCC0FB" w14:textId="77777777" w:rsidR="007D307A" w:rsidRPr="00652F15" w:rsidRDefault="007D307A" w:rsidP="00D156FE">
      <w:pPr>
        <w:pStyle w:val="DDLHeading1"/>
      </w:pPr>
      <w:r w:rsidRPr="00652F15">
        <w:t>References</w:t>
      </w:r>
    </w:p>
    <w:sdt>
      <w:sdtPr>
        <w:rPr>
          <w:szCs w:val="18"/>
        </w:rPr>
        <w:tag w:val="MENDELEY_BIBLIOGRAPHY"/>
        <w:id w:val="1436784039"/>
        <w:placeholder>
          <w:docPart w:val="DefaultPlaceholder_-1854013440"/>
        </w:placeholder>
      </w:sdtPr>
      <w:sdtEndPr/>
      <w:sdtContent>
        <w:p w14:paraId="34DA0ABE" w14:textId="77777777" w:rsidR="0043455B" w:rsidRPr="008C141D" w:rsidRDefault="0043455B" w:rsidP="008C141D">
          <w:pPr>
            <w:autoSpaceDE w:val="0"/>
            <w:autoSpaceDN w:val="0"/>
            <w:spacing w:after="0"/>
            <w:ind w:hanging="640"/>
            <w:divId w:val="1093015102"/>
            <w:rPr>
              <w:sz w:val="24"/>
              <w:szCs w:val="24"/>
            </w:rPr>
          </w:pPr>
          <w:r w:rsidRPr="009E3EFE">
            <w:t>[1]</w:t>
          </w:r>
          <w:r w:rsidRPr="009E3EFE">
            <w:tab/>
            <w:t xml:space="preserve">Wypych TP, Wickramasinghe LC, Marsland BJ. The influence of the microbiome on respiratory health. Nat Immunol </w:t>
          </w:r>
          <w:proofErr w:type="gramStart"/>
          <w:r w:rsidRPr="009E3EFE">
            <w:t>2019;20:1279</w:t>
          </w:r>
          <w:proofErr w:type="gramEnd"/>
          <w:r w:rsidRPr="009E3EFE">
            <w:t>–90. https://doi.org/10.1038/s41590-019-0451-9.</w:t>
          </w:r>
        </w:p>
        <w:p w14:paraId="2BDAF490" w14:textId="77777777" w:rsidR="0043455B" w:rsidRPr="008C141D" w:rsidRDefault="0043455B" w:rsidP="008C141D">
          <w:pPr>
            <w:autoSpaceDE w:val="0"/>
            <w:autoSpaceDN w:val="0"/>
            <w:spacing w:after="0"/>
            <w:ind w:hanging="640"/>
            <w:divId w:val="1361517798"/>
            <w:rPr>
              <w:lang w:val="it-IT"/>
            </w:rPr>
          </w:pPr>
          <w:r w:rsidRPr="009E3EFE">
            <w:t>[2]</w:t>
          </w:r>
          <w:r w:rsidRPr="009E3EFE">
            <w:tab/>
            <w:t xml:space="preserve">Zhang D, Li S, Wang N, Tan HY, Zhang Z, Feng Y. The </w:t>
          </w:r>
          <w:proofErr w:type="gramStart"/>
          <w:r w:rsidRPr="009E3EFE">
            <w:t>Cross-Talk</w:t>
          </w:r>
          <w:proofErr w:type="gramEnd"/>
          <w:r w:rsidRPr="009E3EFE">
            <w:t xml:space="preserve"> Between Gut Microbiota and Lungs in Common Lung Diseases. </w:t>
          </w:r>
          <w:r w:rsidRPr="008C141D">
            <w:rPr>
              <w:lang w:val="it-IT"/>
            </w:rPr>
            <w:t>Front Microbiol 2020;11:1–14. https://doi.org/10.3389/fmicb.2020.00301.</w:t>
          </w:r>
        </w:p>
        <w:p w14:paraId="09E5147A" w14:textId="77777777" w:rsidR="0043455B" w:rsidRPr="009E3EFE" w:rsidRDefault="0043455B" w:rsidP="008C141D">
          <w:pPr>
            <w:autoSpaceDE w:val="0"/>
            <w:autoSpaceDN w:val="0"/>
            <w:spacing w:after="0"/>
            <w:ind w:hanging="640"/>
            <w:divId w:val="681467516"/>
          </w:pPr>
          <w:r w:rsidRPr="008C141D">
            <w:rPr>
              <w:lang w:val="it-IT"/>
            </w:rPr>
            <w:t>[3]</w:t>
          </w:r>
          <w:r w:rsidRPr="008C141D">
            <w:rPr>
              <w:lang w:val="it-IT"/>
            </w:rPr>
            <w:tab/>
            <w:t xml:space="preserve">Fainardi V, Neglia C, Muscarà M, Spaggiari C, Tornesello M, Grandinetti R, et al. </w:t>
          </w:r>
          <w:r w:rsidRPr="009E3EFE">
            <w:t xml:space="preserve">Multidrug-Resistant Bacteria in Children and Adolescents with Cystic Fibrosis. Children </w:t>
          </w:r>
          <w:proofErr w:type="gramStart"/>
          <w:r w:rsidRPr="009E3EFE">
            <w:t>2022;9:1</w:t>
          </w:r>
          <w:proofErr w:type="gramEnd"/>
          <w:r w:rsidRPr="009E3EFE">
            <w:t>–7. https://doi.org/10.3390/children9091330.</w:t>
          </w:r>
        </w:p>
        <w:p w14:paraId="344F4FD5" w14:textId="77777777" w:rsidR="0043455B" w:rsidRPr="009E3EFE" w:rsidRDefault="0043455B" w:rsidP="008C141D">
          <w:pPr>
            <w:autoSpaceDE w:val="0"/>
            <w:autoSpaceDN w:val="0"/>
            <w:spacing w:after="0"/>
            <w:ind w:hanging="640"/>
            <w:divId w:val="1514608914"/>
          </w:pPr>
          <w:r w:rsidRPr="009E3EFE">
            <w:t>[4]</w:t>
          </w:r>
          <w:r w:rsidRPr="009E3EFE">
            <w:tab/>
          </w:r>
          <w:proofErr w:type="spellStart"/>
          <w:r w:rsidRPr="009E3EFE">
            <w:t>Fangous</w:t>
          </w:r>
          <w:proofErr w:type="spellEnd"/>
          <w:r w:rsidRPr="009E3EFE">
            <w:t xml:space="preserve"> MS, Alexandre Y, </w:t>
          </w:r>
          <w:proofErr w:type="spellStart"/>
          <w:r w:rsidRPr="009E3EFE">
            <w:t>Hymery</w:t>
          </w:r>
          <w:proofErr w:type="spellEnd"/>
          <w:r w:rsidRPr="009E3EFE">
            <w:t xml:space="preserve"> N, </w:t>
          </w:r>
          <w:proofErr w:type="spellStart"/>
          <w:r w:rsidRPr="009E3EFE">
            <w:t>Gouriou</w:t>
          </w:r>
          <w:proofErr w:type="spellEnd"/>
          <w:r w:rsidRPr="009E3EFE">
            <w:t xml:space="preserve"> S, Arzur D, Blay G Le, et al. Lactobacilli intra-tracheal administration protects from Pseudomonas </w:t>
          </w:r>
          <w:proofErr w:type="gramStart"/>
          <w:r w:rsidRPr="009E3EFE">
            <w:t>aeruginosa  pulmonary</w:t>
          </w:r>
          <w:proofErr w:type="gramEnd"/>
          <w:r w:rsidRPr="009E3EFE">
            <w:t xml:space="preserve"> infection in mice - a proof of concept. </w:t>
          </w:r>
          <w:proofErr w:type="spellStart"/>
          <w:r w:rsidRPr="009E3EFE">
            <w:t>Benef</w:t>
          </w:r>
          <w:proofErr w:type="spellEnd"/>
          <w:r w:rsidRPr="009E3EFE">
            <w:t xml:space="preserve"> Microbes </w:t>
          </w:r>
          <w:proofErr w:type="gramStart"/>
          <w:r w:rsidRPr="009E3EFE">
            <w:t>2019;10:893</w:t>
          </w:r>
          <w:proofErr w:type="gramEnd"/>
          <w:r w:rsidRPr="009E3EFE">
            <w:t>–900. https://doi.org/10.3920/BM2019.0069.</w:t>
          </w:r>
        </w:p>
        <w:p w14:paraId="61B66B1B" w14:textId="77777777" w:rsidR="0043455B" w:rsidRPr="009E3EFE" w:rsidRDefault="0043455B" w:rsidP="008C141D">
          <w:pPr>
            <w:autoSpaceDE w:val="0"/>
            <w:autoSpaceDN w:val="0"/>
            <w:spacing w:after="0"/>
            <w:ind w:hanging="640"/>
            <w:divId w:val="1163669282"/>
          </w:pPr>
          <w:r w:rsidRPr="009E3EFE">
            <w:t>[5]</w:t>
          </w:r>
          <w:r w:rsidRPr="009E3EFE">
            <w:tab/>
          </w:r>
          <w:proofErr w:type="spellStart"/>
          <w:r w:rsidRPr="009E3EFE">
            <w:t>Fangous</w:t>
          </w:r>
          <w:proofErr w:type="spellEnd"/>
          <w:r w:rsidRPr="009E3EFE">
            <w:t xml:space="preserve"> MS, Gosset P, </w:t>
          </w:r>
          <w:proofErr w:type="spellStart"/>
          <w:r w:rsidRPr="009E3EFE">
            <w:t>Galakhoff</w:t>
          </w:r>
          <w:proofErr w:type="spellEnd"/>
          <w:r w:rsidRPr="009E3EFE">
            <w:t xml:space="preserve"> N, </w:t>
          </w:r>
          <w:proofErr w:type="spellStart"/>
          <w:r w:rsidRPr="009E3EFE">
            <w:t>Gouriou</w:t>
          </w:r>
          <w:proofErr w:type="spellEnd"/>
          <w:r w:rsidRPr="009E3EFE">
            <w:t xml:space="preserve"> S, Guilloux CA, Payan C, et al. Priming with intranasal lactobacilli prevents Pseudomonas aeruginosa acute pneumonia in mice. BMC </w:t>
          </w:r>
          <w:proofErr w:type="spellStart"/>
          <w:r w:rsidRPr="009E3EFE">
            <w:t>Microbiol</w:t>
          </w:r>
          <w:proofErr w:type="spellEnd"/>
          <w:r w:rsidRPr="009E3EFE">
            <w:t xml:space="preserve"> </w:t>
          </w:r>
          <w:proofErr w:type="gramStart"/>
          <w:r w:rsidRPr="009E3EFE">
            <w:t>2021;21:1</w:t>
          </w:r>
          <w:proofErr w:type="gramEnd"/>
          <w:r w:rsidRPr="009E3EFE">
            <w:t>–11. https://doi.org/10.1186/s12866-021-02254-7.</w:t>
          </w:r>
        </w:p>
        <w:p w14:paraId="2E37C4A6" w14:textId="77777777" w:rsidR="0043455B" w:rsidRPr="009E3EFE" w:rsidRDefault="0043455B" w:rsidP="008C141D">
          <w:pPr>
            <w:autoSpaceDE w:val="0"/>
            <w:autoSpaceDN w:val="0"/>
            <w:spacing w:after="0"/>
            <w:ind w:hanging="640"/>
            <w:divId w:val="950481136"/>
          </w:pPr>
          <w:r w:rsidRPr="009E3EFE">
            <w:t>[6]</w:t>
          </w:r>
          <w:r w:rsidRPr="009E3EFE">
            <w:tab/>
            <w:t xml:space="preserve">Kakuda L, Jaramillo Y, Niño-Arias FC, Souza MF de, Conceição EC, Alves VF, et al. Process Development for the Spray-Drying of Probiotic Bacteria and Evaluation </w:t>
          </w:r>
          <w:proofErr w:type="gramStart"/>
          <w:r w:rsidRPr="009E3EFE">
            <w:t>of  the</w:t>
          </w:r>
          <w:proofErr w:type="gramEnd"/>
          <w:r w:rsidRPr="009E3EFE">
            <w:t xml:space="preserve"> Product Quality. J Vis Exp 2023. https://doi.org/10.3791/65192.</w:t>
          </w:r>
        </w:p>
        <w:p w14:paraId="2C7FE5FA" w14:textId="77777777" w:rsidR="0043455B" w:rsidRPr="009E3EFE" w:rsidRDefault="0043455B" w:rsidP="008C141D">
          <w:pPr>
            <w:autoSpaceDE w:val="0"/>
            <w:autoSpaceDN w:val="0"/>
            <w:spacing w:after="0"/>
            <w:ind w:hanging="640"/>
            <w:divId w:val="283389735"/>
          </w:pPr>
          <w:r w:rsidRPr="009E3EFE">
            <w:t>[7]</w:t>
          </w:r>
          <w:r w:rsidRPr="009E3EFE">
            <w:tab/>
            <w:t>Chappell TC, Nair NU. Engineered lactobacilli display anti-biofilm and growth suppressing activities against Pseudomonas aeruginosa. NPJ Biofilms Microbiomes 2020;6. https://doi.org/10.1038/s41522-020-00156-6.</w:t>
          </w:r>
        </w:p>
        <w:p w14:paraId="57DCC100" w14:textId="1B0C5A58" w:rsidR="00A515A9" w:rsidRPr="00652F15" w:rsidRDefault="0043455B" w:rsidP="00473D7D">
          <w:pPr>
            <w:pStyle w:val="DDLBodyText"/>
            <w:spacing w:after="0"/>
            <w:rPr>
              <w:sz w:val="16"/>
              <w:szCs w:val="16"/>
            </w:rPr>
          </w:pPr>
          <w:r w:rsidRPr="008C141D">
            <w:rPr>
              <w:sz w:val="20"/>
              <w:szCs w:val="21"/>
            </w:rPr>
            <w:t> </w:t>
          </w:r>
        </w:p>
      </w:sdtContent>
    </w:sdt>
    <w:sectPr w:rsidR="00A515A9" w:rsidRPr="00652F15" w:rsidSect="008F2587">
      <w:headerReference w:type="even" r:id="rId14"/>
      <w:headerReference w:type="default" r:id="rId15"/>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4B7B7" w14:textId="77777777" w:rsidR="00B73F85" w:rsidRDefault="00B73F85" w:rsidP="00A515A9">
      <w:pPr>
        <w:spacing w:after="0"/>
      </w:pPr>
      <w:r>
        <w:separator/>
      </w:r>
    </w:p>
  </w:endnote>
  <w:endnote w:type="continuationSeparator" w:id="0">
    <w:p w14:paraId="1F0EA959" w14:textId="77777777" w:rsidR="00B73F85" w:rsidRDefault="00B73F85"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89DAA" w14:textId="77777777" w:rsidR="00B73F85" w:rsidRDefault="00B73F85" w:rsidP="00A515A9">
      <w:pPr>
        <w:spacing w:after="0"/>
      </w:pPr>
      <w:r>
        <w:separator/>
      </w:r>
    </w:p>
  </w:footnote>
  <w:footnote w:type="continuationSeparator" w:id="0">
    <w:p w14:paraId="2EC039A0" w14:textId="77777777" w:rsidR="00B73F85" w:rsidRDefault="00B73F85"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39EA70B5"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3C58EE" w:rsidRPr="003C58EE">
      <w:rPr>
        <w:i/>
      </w:rPr>
      <w:t>3</w:t>
    </w:r>
    <w:r w:rsidR="008C5C57" w:rsidRPr="003C58EE">
      <w:rPr>
        <w:i/>
      </w:rPr>
      <w:t>,</w:t>
    </w:r>
    <w:r w:rsidR="00964A86" w:rsidRPr="003C58EE">
      <w:rPr>
        <w:i/>
      </w:rPr>
      <w:t xml:space="preserve"> 20</w:t>
    </w:r>
    <w:r w:rsidR="00F27E20" w:rsidRPr="003C58EE">
      <w:rPr>
        <w:i/>
      </w:rPr>
      <w:t>2</w:t>
    </w:r>
    <w:r w:rsidR="003C58EE" w:rsidRPr="003C58EE">
      <w:rPr>
        <w:i/>
      </w:rPr>
      <w:t>2</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100154437"/>
        <w:lock w:val="sdtLocked"/>
        <w:placeholder>
          <w:docPart w:val="63BC6BF66E2BC545BA18909E9519BCC8"/>
        </w:placeholder>
      </w:sdtPr>
      <w:sdtEndPr>
        <w:rPr>
          <w:i w:val="0"/>
        </w:rPr>
      </w:sdtEndPr>
      <w:sdtContent>
        <w:r w:rsidR="003D359D" w:rsidRPr="003D359D">
          <w:rPr>
            <w:rStyle w:val="PlaceholderText"/>
            <w:i/>
            <w:color w:val="auto"/>
          </w:rPr>
          <w:t>Lactic Acid Bacteria Dry</w:t>
        </w:r>
        <w:r w:rsidR="003D359D" w:rsidRPr="003D359D">
          <w:rPr>
            <w:rStyle w:val="PlaceholderText"/>
            <w:i/>
          </w:rPr>
          <w:t xml:space="preserve"> </w:t>
        </w:r>
        <w:r w:rsidR="003D359D">
          <w:rPr>
            <w:color w:val="000000" w:themeColor="text1"/>
          </w:rPr>
          <w:t>P</w:t>
        </w:r>
        <w:r w:rsidR="003D359D" w:rsidRPr="00DD68E7">
          <w:rPr>
            <w:color w:val="000000" w:themeColor="text1"/>
          </w:rPr>
          <w:t xml:space="preserve">owder </w:t>
        </w:r>
        <w:r w:rsidR="003D359D">
          <w:rPr>
            <w:color w:val="000000" w:themeColor="text1"/>
          </w:rPr>
          <w:t>I</w:t>
        </w:r>
        <w:r w:rsidR="003D359D" w:rsidRPr="00DD68E7">
          <w:rPr>
            <w:color w:val="000000" w:themeColor="text1"/>
          </w:rPr>
          <w:t xml:space="preserve">nhaler </w:t>
        </w:r>
        <w:r w:rsidR="003D359D" w:rsidRPr="00521CB1">
          <w:t xml:space="preserve">as </w:t>
        </w:r>
        <w:r w:rsidR="003D359D">
          <w:t>P</w:t>
        </w:r>
        <w:r w:rsidR="003D359D" w:rsidRPr="00521CB1">
          <w:t>romi</w:t>
        </w:r>
        <w:r w:rsidR="003D359D">
          <w:t>si</w:t>
        </w:r>
        <w:r w:rsidR="003D359D" w:rsidRPr="00521CB1">
          <w:t xml:space="preserve">ng </w:t>
        </w:r>
        <w:r w:rsidR="003D359D">
          <w:t>T</w:t>
        </w:r>
        <w:r w:rsidR="003D359D" w:rsidRPr="00521CB1">
          <w:t xml:space="preserve">ool for </w:t>
        </w:r>
        <w:r w:rsidR="003D359D" w:rsidRPr="00854D1C">
          <w:rPr>
            <w:i/>
            <w:iCs/>
          </w:rPr>
          <w:t>Pseudomonas aeruginosa</w:t>
        </w:r>
        <w:r w:rsidR="003D359D" w:rsidRPr="00521CB1">
          <w:t xml:space="preserve"> </w:t>
        </w:r>
        <w:r w:rsidR="003D359D">
          <w:t>Growth Inhibition</w:t>
        </w:r>
        <w:r w:rsidR="003D359D" w:rsidRPr="00521CB1">
          <w:t xml:space="preserve"> in </w:t>
        </w:r>
        <w:r w:rsidR="003D359D">
          <w:t>Pulmonary</w:t>
        </w:r>
        <w:r w:rsidR="003D359D" w:rsidRPr="00521CB1">
          <w:t xml:space="preserve"> </w:t>
        </w:r>
        <w:r w:rsidR="003D359D">
          <w:t>D</w:t>
        </w:r>
        <w:r w:rsidR="003D359D" w:rsidRPr="00521CB1">
          <w:t>ysbiosis</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441B9EFC"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w:t>
    </w:r>
    <w:r w:rsidR="00394537">
      <w:rPr>
        <w:i/>
      </w:rPr>
      <w:t>–</w:t>
    </w:r>
    <w:r w:rsidR="00964A86" w:rsidRPr="00964A86">
      <w:rPr>
        <w:i/>
      </w:rPr>
      <w:t xml:space="preserve">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982890746"/>
        <w:lock w:val="sdtLocked"/>
        <w:placeholder>
          <w:docPart w:val="72483C13CEE01D4585EA04CAAAE3F1C8"/>
        </w:placeholder>
      </w:sdtPr>
      <w:sdtEndPr>
        <w:rPr>
          <w:rStyle w:val="PlaceholderText"/>
          <w:color w:val="808080"/>
        </w:rPr>
      </w:sdtEndPr>
      <w:sdtContent>
        <w:r w:rsidR="003D359D" w:rsidRPr="003D359D">
          <w:rPr>
            <w:i/>
          </w:rPr>
          <w:t xml:space="preserve">Stefania </w:t>
        </w:r>
        <w:proofErr w:type="spellStart"/>
        <w:r w:rsidR="003D359D" w:rsidRPr="003D359D">
          <w:rPr>
            <w:i/>
          </w:rPr>
          <w:t>Glieca</w:t>
        </w:r>
        <w:proofErr w:type="spellEnd"/>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3664672B"/>
    <w:multiLevelType w:val="multilevel"/>
    <w:tmpl w:val="40101646"/>
    <w:lvl w:ilvl="0">
      <w:start w:val="1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5E586D"/>
    <w:multiLevelType w:val="multilevel"/>
    <w:tmpl w:val="3F2845B2"/>
    <w:lvl w:ilvl="0">
      <w:start w:val="2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C9079B"/>
    <w:multiLevelType w:val="multilevel"/>
    <w:tmpl w:val="EB0AA6B6"/>
    <w:lvl w:ilvl="0">
      <w:start w:val="2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7"/>
  </w:num>
  <w:num w:numId="2" w16cid:durableId="1173883495">
    <w:abstractNumId w:val="0"/>
  </w:num>
  <w:num w:numId="3" w16cid:durableId="1473520453">
    <w:abstractNumId w:val="4"/>
  </w:num>
  <w:num w:numId="4" w16cid:durableId="880900156">
    <w:abstractNumId w:val="5"/>
  </w:num>
  <w:num w:numId="5" w16cid:durableId="1941520065">
    <w:abstractNumId w:val="2"/>
  </w:num>
  <w:num w:numId="6" w16cid:durableId="1392000973">
    <w:abstractNumId w:val="1"/>
  </w:num>
  <w:num w:numId="7" w16cid:durableId="831410621">
    <w:abstractNumId w:val="3"/>
  </w:num>
  <w:num w:numId="8" w16cid:durableId="559828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616D"/>
    <w:rsid w:val="00016641"/>
    <w:rsid w:val="00031E80"/>
    <w:rsid w:val="00032260"/>
    <w:rsid w:val="000370D6"/>
    <w:rsid w:val="00042D62"/>
    <w:rsid w:val="000516A2"/>
    <w:rsid w:val="00054372"/>
    <w:rsid w:val="0006110B"/>
    <w:rsid w:val="0006467A"/>
    <w:rsid w:val="0009206B"/>
    <w:rsid w:val="000A2590"/>
    <w:rsid w:val="000A5A12"/>
    <w:rsid w:val="000B045C"/>
    <w:rsid w:val="000E77D5"/>
    <w:rsid w:val="001053D4"/>
    <w:rsid w:val="0012224E"/>
    <w:rsid w:val="001317E3"/>
    <w:rsid w:val="00134FB6"/>
    <w:rsid w:val="00135257"/>
    <w:rsid w:val="001516A0"/>
    <w:rsid w:val="00160344"/>
    <w:rsid w:val="001604DB"/>
    <w:rsid w:val="00163C9C"/>
    <w:rsid w:val="001942DB"/>
    <w:rsid w:val="00197F72"/>
    <w:rsid w:val="001B0E1B"/>
    <w:rsid w:val="001C1A34"/>
    <w:rsid w:val="001D6A67"/>
    <w:rsid w:val="001F70F6"/>
    <w:rsid w:val="001F79B3"/>
    <w:rsid w:val="00217845"/>
    <w:rsid w:val="00231C18"/>
    <w:rsid w:val="002425F1"/>
    <w:rsid w:val="0025339C"/>
    <w:rsid w:val="002666D8"/>
    <w:rsid w:val="00283F05"/>
    <w:rsid w:val="00287EA3"/>
    <w:rsid w:val="0029067A"/>
    <w:rsid w:val="002A3E34"/>
    <w:rsid w:val="002B0E36"/>
    <w:rsid w:val="002B74ED"/>
    <w:rsid w:val="002E0809"/>
    <w:rsid w:val="002E77AE"/>
    <w:rsid w:val="002F38E3"/>
    <w:rsid w:val="00311E4A"/>
    <w:rsid w:val="0031528C"/>
    <w:rsid w:val="00323FE7"/>
    <w:rsid w:val="0032645A"/>
    <w:rsid w:val="0033185B"/>
    <w:rsid w:val="0034725F"/>
    <w:rsid w:val="003635AB"/>
    <w:rsid w:val="00364BA8"/>
    <w:rsid w:val="00387ECA"/>
    <w:rsid w:val="0039248E"/>
    <w:rsid w:val="00394537"/>
    <w:rsid w:val="003A0762"/>
    <w:rsid w:val="003B1031"/>
    <w:rsid w:val="003B383B"/>
    <w:rsid w:val="003B65D1"/>
    <w:rsid w:val="003C568E"/>
    <w:rsid w:val="003C58EE"/>
    <w:rsid w:val="003C6A3B"/>
    <w:rsid w:val="003D10FC"/>
    <w:rsid w:val="003D359D"/>
    <w:rsid w:val="003D3DDE"/>
    <w:rsid w:val="003D4A85"/>
    <w:rsid w:val="003D77C1"/>
    <w:rsid w:val="003D7C47"/>
    <w:rsid w:val="003E5D10"/>
    <w:rsid w:val="003F37A9"/>
    <w:rsid w:val="00404A4E"/>
    <w:rsid w:val="0040614F"/>
    <w:rsid w:val="0041018A"/>
    <w:rsid w:val="00424C98"/>
    <w:rsid w:val="00427F09"/>
    <w:rsid w:val="0043455B"/>
    <w:rsid w:val="00442036"/>
    <w:rsid w:val="00444A63"/>
    <w:rsid w:val="00447700"/>
    <w:rsid w:val="004621DE"/>
    <w:rsid w:val="00473D7D"/>
    <w:rsid w:val="00490C5A"/>
    <w:rsid w:val="00491E59"/>
    <w:rsid w:val="00496006"/>
    <w:rsid w:val="004967BF"/>
    <w:rsid w:val="004A684A"/>
    <w:rsid w:val="004B2051"/>
    <w:rsid w:val="004B6D88"/>
    <w:rsid w:val="004C1847"/>
    <w:rsid w:val="004E609C"/>
    <w:rsid w:val="004F7E1D"/>
    <w:rsid w:val="004F7F64"/>
    <w:rsid w:val="00521CB1"/>
    <w:rsid w:val="005229E1"/>
    <w:rsid w:val="005302DC"/>
    <w:rsid w:val="005303CA"/>
    <w:rsid w:val="005357DB"/>
    <w:rsid w:val="00540BF7"/>
    <w:rsid w:val="00541F41"/>
    <w:rsid w:val="00544864"/>
    <w:rsid w:val="00544FB7"/>
    <w:rsid w:val="005508E8"/>
    <w:rsid w:val="00565D5A"/>
    <w:rsid w:val="00582113"/>
    <w:rsid w:val="005911E5"/>
    <w:rsid w:val="00591DC8"/>
    <w:rsid w:val="00593A46"/>
    <w:rsid w:val="00596663"/>
    <w:rsid w:val="005B53DC"/>
    <w:rsid w:val="005B5FD9"/>
    <w:rsid w:val="005B6036"/>
    <w:rsid w:val="005D1383"/>
    <w:rsid w:val="005D441D"/>
    <w:rsid w:val="005D54D2"/>
    <w:rsid w:val="005F4472"/>
    <w:rsid w:val="0060168E"/>
    <w:rsid w:val="006047B7"/>
    <w:rsid w:val="00613573"/>
    <w:rsid w:val="006220F6"/>
    <w:rsid w:val="00623DF2"/>
    <w:rsid w:val="00626FD4"/>
    <w:rsid w:val="00631B86"/>
    <w:rsid w:val="00642787"/>
    <w:rsid w:val="00643013"/>
    <w:rsid w:val="00652F15"/>
    <w:rsid w:val="006555E3"/>
    <w:rsid w:val="00660395"/>
    <w:rsid w:val="006621C3"/>
    <w:rsid w:val="00671088"/>
    <w:rsid w:val="00676DA7"/>
    <w:rsid w:val="0067703E"/>
    <w:rsid w:val="00677708"/>
    <w:rsid w:val="00686D0B"/>
    <w:rsid w:val="00692B65"/>
    <w:rsid w:val="0069367E"/>
    <w:rsid w:val="00694E45"/>
    <w:rsid w:val="00697AE7"/>
    <w:rsid w:val="006A7D26"/>
    <w:rsid w:val="006B12B5"/>
    <w:rsid w:val="006B3D22"/>
    <w:rsid w:val="006E1C6F"/>
    <w:rsid w:val="006E3806"/>
    <w:rsid w:val="006F0288"/>
    <w:rsid w:val="006F770F"/>
    <w:rsid w:val="0070338A"/>
    <w:rsid w:val="0070763C"/>
    <w:rsid w:val="00711C1F"/>
    <w:rsid w:val="00715F4B"/>
    <w:rsid w:val="00745936"/>
    <w:rsid w:val="0075268E"/>
    <w:rsid w:val="00766823"/>
    <w:rsid w:val="00766AF2"/>
    <w:rsid w:val="007735FD"/>
    <w:rsid w:val="00774E51"/>
    <w:rsid w:val="00781E78"/>
    <w:rsid w:val="0078212D"/>
    <w:rsid w:val="00784010"/>
    <w:rsid w:val="00787F68"/>
    <w:rsid w:val="007A1837"/>
    <w:rsid w:val="007B2BEC"/>
    <w:rsid w:val="007B38B6"/>
    <w:rsid w:val="007D307A"/>
    <w:rsid w:val="007E2F09"/>
    <w:rsid w:val="007E4351"/>
    <w:rsid w:val="007F40E1"/>
    <w:rsid w:val="007F70DB"/>
    <w:rsid w:val="00804EEB"/>
    <w:rsid w:val="008050EA"/>
    <w:rsid w:val="00821655"/>
    <w:rsid w:val="00836B77"/>
    <w:rsid w:val="00837ED2"/>
    <w:rsid w:val="008443EE"/>
    <w:rsid w:val="0084598F"/>
    <w:rsid w:val="00852676"/>
    <w:rsid w:val="00854D1C"/>
    <w:rsid w:val="00860916"/>
    <w:rsid w:val="00870B52"/>
    <w:rsid w:val="00881895"/>
    <w:rsid w:val="008B02F1"/>
    <w:rsid w:val="008B4BF0"/>
    <w:rsid w:val="008C141D"/>
    <w:rsid w:val="008C5C57"/>
    <w:rsid w:val="008C7F2D"/>
    <w:rsid w:val="008D115B"/>
    <w:rsid w:val="008D4D8B"/>
    <w:rsid w:val="008D674B"/>
    <w:rsid w:val="008D7F19"/>
    <w:rsid w:val="008E49F1"/>
    <w:rsid w:val="008F04BA"/>
    <w:rsid w:val="008F2587"/>
    <w:rsid w:val="008F2A41"/>
    <w:rsid w:val="008F59C4"/>
    <w:rsid w:val="009170A1"/>
    <w:rsid w:val="00930DA1"/>
    <w:rsid w:val="0093458B"/>
    <w:rsid w:val="00941946"/>
    <w:rsid w:val="00945D9A"/>
    <w:rsid w:val="0095324F"/>
    <w:rsid w:val="00964A86"/>
    <w:rsid w:val="00966CD3"/>
    <w:rsid w:val="00974E37"/>
    <w:rsid w:val="009818AC"/>
    <w:rsid w:val="00984574"/>
    <w:rsid w:val="00986FA2"/>
    <w:rsid w:val="00990C1E"/>
    <w:rsid w:val="00996628"/>
    <w:rsid w:val="00997AA7"/>
    <w:rsid w:val="009A0009"/>
    <w:rsid w:val="009A1638"/>
    <w:rsid w:val="009A4453"/>
    <w:rsid w:val="009A52B9"/>
    <w:rsid w:val="009A5E01"/>
    <w:rsid w:val="009B159D"/>
    <w:rsid w:val="009C6C08"/>
    <w:rsid w:val="009D0206"/>
    <w:rsid w:val="009D1A31"/>
    <w:rsid w:val="009D1CB7"/>
    <w:rsid w:val="009D5953"/>
    <w:rsid w:val="009D77B3"/>
    <w:rsid w:val="009E3EFE"/>
    <w:rsid w:val="009E434B"/>
    <w:rsid w:val="009E7542"/>
    <w:rsid w:val="00A0358B"/>
    <w:rsid w:val="00A13504"/>
    <w:rsid w:val="00A14F14"/>
    <w:rsid w:val="00A2228C"/>
    <w:rsid w:val="00A46DAE"/>
    <w:rsid w:val="00A515A9"/>
    <w:rsid w:val="00A67298"/>
    <w:rsid w:val="00A94905"/>
    <w:rsid w:val="00AA1175"/>
    <w:rsid w:val="00AA64F6"/>
    <w:rsid w:val="00AA74BE"/>
    <w:rsid w:val="00AC04A2"/>
    <w:rsid w:val="00AD115D"/>
    <w:rsid w:val="00B067D9"/>
    <w:rsid w:val="00B122AD"/>
    <w:rsid w:val="00B25B95"/>
    <w:rsid w:val="00B322C3"/>
    <w:rsid w:val="00B412B3"/>
    <w:rsid w:val="00B42A7F"/>
    <w:rsid w:val="00B5120E"/>
    <w:rsid w:val="00B54843"/>
    <w:rsid w:val="00B55646"/>
    <w:rsid w:val="00B63740"/>
    <w:rsid w:val="00B64306"/>
    <w:rsid w:val="00B719D1"/>
    <w:rsid w:val="00B73F85"/>
    <w:rsid w:val="00B75522"/>
    <w:rsid w:val="00B804AB"/>
    <w:rsid w:val="00B906A5"/>
    <w:rsid w:val="00B94313"/>
    <w:rsid w:val="00B9569F"/>
    <w:rsid w:val="00BB2738"/>
    <w:rsid w:val="00BB2A43"/>
    <w:rsid w:val="00BB33A4"/>
    <w:rsid w:val="00BC0021"/>
    <w:rsid w:val="00BC30C2"/>
    <w:rsid w:val="00BC3B49"/>
    <w:rsid w:val="00BD68AD"/>
    <w:rsid w:val="00BD70D3"/>
    <w:rsid w:val="00BD7DE3"/>
    <w:rsid w:val="00BE167A"/>
    <w:rsid w:val="00C0283C"/>
    <w:rsid w:val="00C126B9"/>
    <w:rsid w:val="00C524D9"/>
    <w:rsid w:val="00C543B6"/>
    <w:rsid w:val="00C5513E"/>
    <w:rsid w:val="00C65A37"/>
    <w:rsid w:val="00C6681A"/>
    <w:rsid w:val="00C82F92"/>
    <w:rsid w:val="00C86756"/>
    <w:rsid w:val="00C974E1"/>
    <w:rsid w:val="00CB4583"/>
    <w:rsid w:val="00CC1B69"/>
    <w:rsid w:val="00CD0927"/>
    <w:rsid w:val="00CE1A04"/>
    <w:rsid w:val="00CE39C8"/>
    <w:rsid w:val="00CF24A7"/>
    <w:rsid w:val="00CF319D"/>
    <w:rsid w:val="00CF3FCE"/>
    <w:rsid w:val="00CF7D1B"/>
    <w:rsid w:val="00D075F7"/>
    <w:rsid w:val="00D1209B"/>
    <w:rsid w:val="00D156FE"/>
    <w:rsid w:val="00D23C41"/>
    <w:rsid w:val="00D26210"/>
    <w:rsid w:val="00D41A7C"/>
    <w:rsid w:val="00D47884"/>
    <w:rsid w:val="00D54376"/>
    <w:rsid w:val="00D566D3"/>
    <w:rsid w:val="00D67A60"/>
    <w:rsid w:val="00D85CE6"/>
    <w:rsid w:val="00D86CEE"/>
    <w:rsid w:val="00D93537"/>
    <w:rsid w:val="00D9655E"/>
    <w:rsid w:val="00DA4433"/>
    <w:rsid w:val="00DB349E"/>
    <w:rsid w:val="00DB695E"/>
    <w:rsid w:val="00DC13A1"/>
    <w:rsid w:val="00DC62F6"/>
    <w:rsid w:val="00DD4A2D"/>
    <w:rsid w:val="00DD5EB8"/>
    <w:rsid w:val="00DD68E7"/>
    <w:rsid w:val="00DE0973"/>
    <w:rsid w:val="00DE53F7"/>
    <w:rsid w:val="00DE6AE7"/>
    <w:rsid w:val="00DF1745"/>
    <w:rsid w:val="00DF392A"/>
    <w:rsid w:val="00E00624"/>
    <w:rsid w:val="00E0359A"/>
    <w:rsid w:val="00E101DC"/>
    <w:rsid w:val="00E108CE"/>
    <w:rsid w:val="00E14DBF"/>
    <w:rsid w:val="00E31884"/>
    <w:rsid w:val="00E42945"/>
    <w:rsid w:val="00E51903"/>
    <w:rsid w:val="00E56737"/>
    <w:rsid w:val="00E62590"/>
    <w:rsid w:val="00E74094"/>
    <w:rsid w:val="00E84693"/>
    <w:rsid w:val="00E92374"/>
    <w:rsid w:val="00E92FCA"/>
    <w:rsid w:val="00E9667D"/>
    <w:rsid w:val="00E97489"/>
    <w:rsid w:val="00EA4EA8"/>
    <w:rsid w:val="00EA530D"/>
    <w:rsid w:val="00EC0A67"/>
    <w:rsid w:val="00EC2143"/>
    <w:rsid w:val="00ED560F"/>
    <w:rsid w:val="00ED747C"/>
    <w:rsid w:val="00EE5336"/>
    <w:rsid w:val="00EE7503"/>
    <w:rsid w:val="00EE7D4C"/>
    <w:rsid w:val="00EF370F"/>
    <w:rsid w:val="00F009C3"/>
    <w:rsid w:val="00F15D45"/>
    <w:rsid w:val="00F16D13"/>
    <w:rsid w:val="00F20F19"/>
    <w:rsid w:val="00F2451F"/>
    <w:rsid w:val="00F2495D"/>
    <w:rsid w:val="00F27E20"/>
    <w:rsid w:val="00F3080A"/>
    <w:rsid w:val="00F419B2"/>
    <w:rsid w:val="00F41D1C"/>
    <w:rsid w:val="00F435EA"/>
    <w:rsid w:val="00F75FEB"/>
    <w:rsid w:val="00F81DAB"/>
    <w:rsid w:val="00FA6F23"/>
    <w:rsid w:val="00FB4491"/>
    <w:rsid w:val="00FC33BA"/>
    <w:rsid w:val="00FD125D"/>
    <w:rsid w:val="00FD32CB"/>
    <w:rsid w:val="00FE2845"/>
    <w:rsid w:val="00FE2EE6"/>
    <w:rsid w:val="00FF2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styleId="NormalWeb">
    <w:name w:val="Normal (Web)"/>
    <w:basedOn w:val="Normal"/>
    <w:uiPriority w:val="99"/>
    <w:unhideWhenUsed/>
    <w:rsid w:val="005D54D2"/>
    <w:pPr>
      <w:spacing w:before="100" w:beforeAutospacing="1" w:after="100" w:afterAutospacing="1"/>
      <w:jc w:val="left"/>
    </w:pPr>
    <w:rPr>
      <w:rFonts w:ascii="Times New Roman" w:hAnsi="Times New Roman"/>
      <w:sz w:val="24"/>
      <w:szCs w:val="24"/>
    </w:rPr>
  </w:style>
  <w:style w:type="table" w:styleId="TableGrid">
    <w:name w:val="Table Grid"/>
    <w:basedOn w:val="TableNormal"/>
    <w:uiPriority w:val="59"/>
    <w:rsid w:val="004967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8419">
      <w:bodyDiv w:val="1"/>
      <w:marLeft w:val="0"/>
      <w:marRight w:val="0"/>
      <w:marTop w:val="0"/>
      <w:marBottom w:val="0"/>
      <w:divBdr>
        <w:top w:val="none" w:sz="0" w:space="0" w:color="auto"/>
        <w:left w:val="none" w:sz="0" w:space="0" w:color="auto"/>
        <w:bottom w:val="none" w:sz="0" w:space="0" w:color="auto"/>
        <w:right w:val="none" w:sz="0" w:space="0" w:color="auto"/>
      </w:divBdr>
      <w:divsChild>
        <w:div w:id="9452056">
          <w:marLeft w:val="640"/>
          <w:marRight w:val="0"/>
          <w:marTop w:val="0"/>
          <w:marBottom w:val="0"/>
          <w:divBdr>
            <w:top w:val="none" w:sz="0" w:space="0" w:color="auto"/>
            <w:left w:val="none" w:sz="0" w:space="0" w:color="auto"/>
            <w:bottom w:val="none" w:sz="0" w:space="0" w:color="auto"/>
            <w:right w:val="none" w:sz="0" w:space="0" w:color="auto"/>
          </w:divBdr>
        </w:div>
        <w:div w:id="1368213235">
          <w:marLeft w:val="640"/>
          <w:marRight w:val="0"/>
          <w:marTop w:val="0"/>
          <w:marBottom w:val="0"/>
          <w:divBdr>
            <w:top w:val="none" w:sz="0" w:space="0" w:color="auto"/>
            <w:left w:val="none" w:sz="0" w:space="0" w:color="auto"/>
            <w:bottom w:val="none" w:sz="0" w:space="0" w:color="auto"/>
            <w:right w:val="none" w:sz="0" w:space="0" w:color="auto"/>
          </w:divBdr>
        </w:div>
      </w:divsChild>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284118838">
      <w:bodyDiv w:val="1"/>
      <w:marLeft w:val="0"/>
      <w:marRight w:val="0"/>
      <w:marTop w:val="0"/>
      <w:marBottom w:val="0"/>
      <w:divBdr>
        <w:top w:val="none" w:sz="0" w:space="0" w:color="auto"/>
        <w:left w:val="none" w:sz="0" w:space="0" w:color="auto"/>
        <w:bottom w:val="none" w:sz="0" w:space="0" w:color="auto"/>
        <w:right w:val="none" w:sz="0" w:space="0" w:color="auto"/>
      </w:divBdr>
      <w:divsChild>
        <w:div w:id="461046558">
          <w:marLeft w:val="0"/>
          <w:marRight w:val="0"/>
          <w:marTop w:val="0"/>
          <w:marBottom w:val="0"/>
          <w:divBdr>
            <w:top w:val="none" w:sz="0" w:space="0" w:color="auto"/>
            <w:left w:val="none" w:sz="0" w:space="0" w:color="auto"/>
            <w:bottom w:val="none" w:sz="0" w:space="0" w:color="auto"/>
            <w:right w:val="none" w:sz="0" w:space="0" w:color="auto"/>
          </w:divBdr>
          <w:divsChild>
            <w:div w:id="837619674">
              <w:marLeft w:val="0"/>
              <w:marRight w:val="0"/>
              <w:marTop w:val="0"/>
              <w:marBottom w:val="0"/>
              <w:divBdr>
                <w:top w:val="none" w:sz="0" w:space="0" w:color="auto"/>
                <w:left w:val="none" w:sz="0" w:space="0" w:color="auto"/>
                <w:bottom w:val="none" w:sz="0" w:space="0" w:color="auto"/>
                <w:right w:val="none" w:sz="0" w:space="0" w:color="auto"/>
              </w:divBdr>
              <w:divsChild>
                <w:div w:id="161679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201001">
      <w:bodyDiv w:val="1"/>
      <w:marLeft w:val="0"/>
      <w:marRight w:val="0"/>
      <w:marTop w:val="0"/>
      <w:marBottom w:val="0"/>
      <w:divBdr>
        <w:top w:val="none" w:sz="0" w:space="0" w:color="auto"/>
        <w:left w:val="none" w:sz="0" w:space="0" w:color="auto"/>
        <w:bottom w:val="none" w:sz="0" w:space="0" w:color="auto"/>
        <w:right w:val="none" w:sz="0" w:space="0" w:color="auto"/>
      </w:divBdr>
      <w:divsChild>
        <w:div w:id="1564290060">
          <w:marLeft w:val="640"/>
          <w:marRight w:val="0"/>
          <w:marTop w:val="0"/>
          <w:marBottom w:val="0"/>
          <w:divBdr>
            <w:top w:val="none" w:sz="0" w:space="0" w:color="auto"/>
            <w:left w:val="none" w:sz="0" w:space="0" w:color="auto"/>
            <w:bottom w:val="none" w:sz="0" w:space="0" w:color="auto"/>
            <w:right w:val="none" w:sz="0" w:space="0" w:color="auto"/>
          </w:divBdr>
        </w:div>
        <w:div w:id="1327779753">
          <w:marLeft w:val="640"/>
          <w:marRight w:val="0"/>
          <w:marTop w:val="0"/>
          <w:marBottom w:val="0"/>
          <w:divBdr>
            <w:top w:val="none" w:sz="0" w:space="0" w:color="auto"/>
            <w:left w:val="none" w:sz="0" w:space="0" w:color="auto"/>
            <w:bottom w:val="none" w:sz="0" w:space="0" w:color="auto"/>
            <w:right w:val="none" w:sz="0" w:space="0" w:color="auto"/>
          </w:divBdr>
        </w:div>
        <w:div w:id="331956237">
          <w:marLeft w:val="640"/>
          <w:marRight w:val="0"/>
          <w:marTop w:val="0"/>
          <w:marBottom w:val="0"/>
          <w:divBdr>
            <w:top w:val="none" w:sz="0" w:space="0" w:color="auto"/>
            <w:left w:val="none" w:sz="0" w:space="0" w:color="auto"/>
            <w:bottom w:val="none" w:sz="0" w:space="0" w:color="auto"/>
            <w:right w:val="none" w:sz="0" w:space="0" w:color="auto"/>
          </w:divBdr>
        </w:div>
        <w:div w:id="1240211705">
          <w:marLeft w:val="640"/>
          <w:marRight w:val="0"/>
          <w:marTop w:val="0"/>
          <w:marBottom w:val="0"/>
          <w:divBdr>
            <w:top w:val="none" w:sz="0" w:space="0" w:color="auto"/>
            <w:left w:val="none" w:sz="0" w:space="0" w:color="auto"/>
            <w:bottom w:val="none" w:sz="0" w:space="0" w:color="auto"/>
            <w:right w:val="none" w:sz="0" w:space="0" w:color="auto"/>
          </w:divBdr>
        </w:div>
        <w:div w:id="2009823928">
          <w:marLeft w:val="640"/>
          <w:marRight w:val="0"/>
          <w:marTop w:val="0"/>
          <w:marBottom w:val="0"/>
          <w:divBdr>
            <w:top w:val="none" w:sz="0" w:space="0" w:color="auto"/>
            <w:left w:val="none" w:sz="0" w:space="0" w:color="auto"/>
            <w:bottom w:val="none" w:sz="0" w:space="0" w:color="auto"/>
            <w:right w:val="none" w:sz="0" w:space="0" w:color="auto"/>
          </w:divBdr>
        </w:div>
      </w:divsChild>
    </w:div>
    <w:div w:id="339161946">
      <w:bodyDiv w:val="1"/>
      <w:marLeft w:val="0"/>
      <w:marRight w:val="0"/>
      <w:marTop w:val="0"/>
      <w:marBottom w:val="0"/>
      <w:divBdr>
        <w:top w:val="none" w:sz="0" w:space="0" w:color="auto"/>
        <w:left w:val="none" w:sz="0" w:space="0" w:color="auto"/>
        <w:bottom w:val="none" w:sz="0" w:space="0" w:color="auto"/>
        <w:right w:val="none" w:sz="0" w:space="0" w:color="auto"/>
      </w:divBdr>
      <w:divsChild>
        <w:div w:id="215703149">
          <w:marLeft w:val="640"/>
          <w:marRight w:val="0"/>
          <w:marTop w:val="0"/>
          <w:marBottom w:val="0"/>
          <w:divBdr>
            <w:top w:val="none" w:sz="0" w:space="0" w:color="auto"/>
            <w:left w:val="none" w:sz="0" w:space="0" w:color="auto"/>
            <w:bottom w:val="none" w:sz="0" w:space="0" w:color="auto"/>
            <w:right w:val="none" w:sz="0" w:space="0" w:color="auto"/>
          </w:divBdr>
        </w:div>
        <w:div w:id="383453464">
          <w:marLeft w:val="640"/>
          <w:marRight w:val="0"/>
          <w:marTop w:val="0"/>
          <w:marBottom w:val="0"/>
          <w:divBdr>
            <w:top w:val="none" w:sz="0" w:space="0" w:color="auto"/>
            <w:left w:val="none" w:sz="0" w:space="0" w:color="auto"/>
            <w:bottom w:val="none" w:sz="0" w:space="0" w:color="auto"/>
            <w:right w:val="none" w:sz="0" w:space="0" w:color="auto"/>
          </w:divBdr>
        </w:div>
        <w:div w:id="1874028188">
          <w:marLeft w:val="640"/>
          <w:marRight w:val="0"/>
          <w:marTop w:val="0"/>
          <w:marBottom w:val="0"/>
          <w:divBdr>
            <w:top w:val="none" w:sz="0" w:space="0" w:color="auto"/>
            <w:left w:val="none" w:sz="0" w:space="0" w:color="auto"/>
            <w:bottom w:val="none" w:sz="0" w:space="0" w:color="auto"/>
            <w:right w:val="none" w:sz="0" w:space="0" w:color="auto"/>
          </w:divBdr>
        </w:div>
        <w:div w:id="443309515">
          <w:marLeft w:val="640"/>
          <w:marRight w:val="0"/>
          <w:marTop w:val="0"/>
          <w:marBottom w:val="0"/>
          <w:divBdr>
            <w:top w:val="none" w:sz="0" w:space="0" w:color="auto"/>
            <w:left w:val="none" w:sz="0" w:space="0" w:color="auto"/>
            <w:bottom w:val="none" w:sz="0" w:space="0" w:color="auto"/>
            <w:right w:val="none" w:sz="0" w:space="0" w:color="auto"/>
          </w:divBdr>
        </w:div>
        <w:div w:id="1322853282">
          <w:marLeft w:val="640"/>
          <w:marRight w:val="0"/>
          <w:marTop w:val="0"/>
          <w:marBottom w:val="0"/>
          <w:divBdr>
            <w:top w:val="none" w:sz="0" w:space="0" w:color="auto"/>
            <w:left w:val="none" w:sz="0" w:space="0" w:color="auto"/>
            <w:bottom w:val="none" w:sz="0" w:space="0" w:color="auto"/>
            <w:right w:val="none" w:sz="0" w:space="0" w:color="auto"/>
          </w:divBdr>
        </w:div>
        <w:div w:id="560219208">
          <w:marLeft w:val="640"/>
          <w:marRight w:val="0"/>
          <w:marTop w:val="0"/>
          <w:marBottom w:val="0"/>
          <w:divBdr>
            <w:top w:val="none" w:sz="0" w:space="0" w:color="auto"/>
            <w:left w:val="none" w:sz="0" w:space="0" w:color="auto"/>
            <w:bottom w:val="none" w:sz="0" w:space="0" w:color="auto"/>
            <w:right w:val="none" w:sz="0" w:space="0" w:color="auto"/>
          </w:divBdr>
        </w:div>
      </w:divsChild>
    </w:div>
    <w:div w:id="457845713">
      <w:bodyDiv w:val="1"/>
      <w:marLeft w:val="0"/>
      <w:marRight w:val="0"/>
      <w:marTop w:val="0"/>
      <w:marBottom w:val="0"/>
      <w:divBdr>
        <w:top w:val="none" w:sz="0" w:space="0" w:color="auto"/>
        <w:left w:val="none" w:sz="0" w:space="0" w:color="auto"/>
        <w:bottom w:val="none" w:sz="0" w:space="0" w:color="auto"/>
        <w:right w:val="none" w:sz="0" w:space="0" w:color="auto"/>
      </w:divBdr>
      <w:divsChild>
        <w:div w:id="154997403">
          <w:marLeft w:val="640"/>
          <w:marRight w:val="0"/>
          <w:marTop w:val="0"/>
          <w:marBottom w:val="0"/>
          <w:divBdr>
            <w:top w:val="none" w:sz="0" w:space="0" w:color="auto"/>
            <w:left w:val="none" w:sz="0" w:space="0" w:color="auto"/>
            <w:bottom w:val="none" w:sz="0" w:space="0" w:color="auto"/>
            <w:right w:val="none" w:sz="0" w:space="0" w:color="auto"/>
          </w:divBdr>
        </w:div>
        <w:div w:id="1599676991">
          <w:marLeft w:val="640"/>
          <w:marRight w:val="0"/>
          <w:marTop w:val="0"/>
          <w:marBottom w:val="0"/>
          <w:divBdr>
            <w:top w:val="none" w:sz="0" w:space="0" w:color="auto"/>
            <w:left w:val="none" w:sz="0" w:space="0" w:color="auto"/>
            <w:bottom w:val="none" w:sz="0" w:space="0" w:color="auto"/>
            <w:right w:val="none" w:sz="0" w:space="0" w:color="auto"/>
          </w:divBdr>
        </w:div>
        <w:div w:id="1534801746">
          <w:marLeft w:val="640"/>
          <w:marRight w:val="0"/>
          <w:marTop w:val="0"/>
          <w:marBottom w:val="0"/>
          <w:divBdr>
            <w:top w:val="none" w:sz="0" w:space="0" w:color="auto"/>
            <w:left w:val="none" w:sz="0" w:space="0" w:color="auto"/>
            <w:bottom w:val="none" w:sz="0" w:space="0" w:color="auto"/>
            <w:right w:val="none" w:sz="0" w:space="0" w:color="auto"/>
          </w:divBdr>
        </w:div>
        <w:div w:id="1270820138">
          <w:marLeft w:val="640"/>
          <w:marRight w:val="0"/>
          <w:marTop w:val="0"/>
          <w:marBottom w:val="0"/>
          <w:divBdr>
            <w:top w:val="none" w:sz="0" w:space="0" w:color="auto"/>
            <w:left w:val="none" w:sz="0" w:space="0" w:color="auto"/>
            <w:bottom w:val="none" w:sz="0" w:space="0" w:color="auto"/>
            <w:right w:val="none" w:sz="0" w:space="0" w:color="auto"/>
          </w:divBdr>
        </w:div>
        <w:div w:id="1258716381">
          <w:marLeft w:val="640"/>
          <w:marRight w:val="0"/>
          <w:marTop w:val="0"/>
          <w:marBottom w:val="0"/>
          <w:divBdr>
            <w:top w:val="none" w:sz="0" w:space="0" w:color="auto"/>
            <w:left w:val="none" w:sz="0" w:space="0" w:color="auto"/>
            <w:bottom w:val="none" w:sz="0" w:space="0" w:color="auto"/>
            <w:right w:val="none" w:sz="0" w:space="0" w:color="auto"/>
          </w:divBdr>
        </w:div>
        <w:div w:id="1726292895">
          <w:marLeft w:val="640"/>
          <w:marRight w:val="0"/>
          <w:marTop w:val="0"/>
          <w:marBottom w:val="0"/>
          <w:divBdr>
            <w:top w:val="none" w:sz="0" w:space="0" w:color="auto"/>
            <w:left w:val="none" w:sz="0" w:space="0" w:color="auto"/>
            <w:bottom w:val="none" w:sz="0" w:space="0" w:color="auto"/>
            <w:right w:val="none" w:sz="0" w:space="0" w:color="auto"/>
          </w:divBdr>
        </w:div>
      </w:divsChild>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634066202">
      <w:bodyDiv w:val="1"/>
      <w:marLeft w:val="0"/>
      <w:marRight w:val="0"/>
      <w:marTop w:val="0"/>
      <w:marBottom w:val="0"/>
      <w:divBdr>
        <w:top w:val="none" w:sz="0" w:space="0" w:color="auto"/>
        <w:left w:val="none" w:sz="0" w:space="0" w:color="auto"/>
        <w:bottom w:val="none" w:sz="0" w:space="0" w:color="auto"/>
        <w:right w:val="none" w:sz="0" w:space="0" w:color="auto"/>
      </w:divBdr>
      <w:divsChild>
        <w:div w:id="113789564">
          <w:marLeft w:val="640"/>
          <w:marRight w:val="0"/>
          <w:marTop w:val="0"/>
          <w:marBottom w:val="0"/>
          <w:divBdr>
            <w:top w:val="none" w:sz="0" w:space="0" w:color="auto"/>
            <w:left w:val="none" w:sz="0" w:space="0" w:color="auto"/>
            <w:bottom w:val="none" w:sz="0" w:space="0" w:color="auto"/>
            <w:right w:val="none" w:sz="0" w:space="0" w:color="auto"/>
          </w:divBdr>
        </w:div>
        <w:div w:id="624191459">
          <w:marLeft w:val="640"/>
          <w:marRight w:val="0"/>
          <w:marTop w:val="0"/>
          <w:marBottom w:val="0"/>
          <w:divBdr>
            <w:top w:val="none" w:sz="0" w:space="0" w:color="auto"/>
            <w:left w:val="none" w:sz="0" w:space="0" w:color="auto"/>
            <w:bottom w:val="none" w:sz="0" w:space="0" w:color="auto"/>
            <w:right w:val="none" w:sz="0" w:space="0" w:color="auto"/>
          </w:divBdr>
        </w:div>
        <w:div w:id="583343435">
          <w:marLeft w:val="640"/>
          <w:marRight w:val="0"/>
          <w:marTop w:val="0"/>
          <w:marBottom w:val="0"/>
          <w:divBdr>
            <w:top w:val="none" w:sz="0" w:space="0" w:color="auto"/>
            <w:left w:val="none" w:sz="0" w:space="0" w:color="auto"/>
            <w:bottom w:val="none" w:sz="0" w:space="0" w:color="auto"/>
            <w:right w:val="none" w:sz="0" w:space="0" w:color="auto"/>
          </w:divBdr>
        </w:div>
        <w:div w:id="1454012035">
          <w:marLeft w:val="640"/>
          <w:marRight w:val="0"/>
          <w:marTop w:val="0"/>
          <w:marBottom w:val="0"/>
          <w:divBdr>
            <w:top w:val="none" w:sz="0" w:space="0" w:color="auto"/>
            <w:left w:val="none" w:sz="0" w:space="0" w:color="auto"/>
            <w:bottom w:val="none" w:sz="0" w:space="0" w:color="auto"/>
            <w:right w:val="none" w:sz="0" w:space="0" w:color="auto"/>
          </w:divBdr>
        </w:div>
      </w:divsChild>
    </w:div>
    <w:div w:id="680013944">
      <w:bodyDiv w:val="1"/>
      <w:marLeft w:val="0"/>
      <w:marRight w:val="0"/>
      <w:marTop w:val="0"/>
      <w:marBottom w:val="0"/>
      <w:divBdr>
        <w:top w:val="none" w:sz="0" w:space="0" w:color="auto"/>
        <w:left w:val="none" w:sz="0" w:space="0" w:color="auto"/>
        <w:bottom w:val="none" w:sz="0" w:space="0" w:color="auto"/>
        <w:right w:val="none" w:sz="0" w:space="0" w:color="auto"/>
      </w:divBdr>
      <w:divsChild>
        <w:div w:id="599752388">
          <w:marLeft w:val="640"/>
          <w:marRight w:val="0"/>
          <w:marTop w:val="0"/>
          <w:marBottom w:val="0"/>
          <w:divBdr>
            <w:top w:val="none" w:sz="0" w:space="0" w:color="auto"/>
            <w:left w:val="none" w:sz="0" w:space="0" w:color="auto"/>
            <w:bottom w:val="none" w:sz="0" w:space="0" w:color="auto"/>
            <w:right w:val="none" w:sz="0" w:space="0" w:color="auto"/>
          </w:divBdr>
        </w:div>
        <w:div w:id="1434976590">
          <w:marLeft w:val="640"/>
          <w:marRight w:val="0"/>
          <w:marTop w:val="0"/>
          <w:marBottom w:val="0"/>
          <w:divBdr>
            <w:top w:val="none" w:sz="0" w:space="0" w:color="auto"/>
            <w:left w:val="none" w:sz="0" w:space="0" w:color="auto"/>
            <w:bottom w:val="none" w:sz="0" w:space="0" w:color="auto"/>
            <w:right w:val="none" w:sz="0" w:space="0" w:color="auto"/>
          </w:divBdr>
        </w:div>
      </w:divsChild>
    </w:div>
    <w:div w:id="688868395">
      <w:bodyDiv w:val="1"/>
      <w:marLeft w:val="0"/>
      <w:marRight w:val="0"/>
      <w:marTop w:val="0"/>
      <w:marBottom w:val="0"/>
      <w:divBdr>
        <w:top w:val="none" w:sz="0" w:space="0" w:color="auto"/>
        <w:left w:val="none" w:sz="0" w:space="0" w:color="auto"/>
        <w:bottom w:val="none" w:sz="0" w:space="0" w:color="auto"/>
        <w:right w:val="none" w:sz="0" w:space="0" w:color="auto"/>
      </w:divBdr>
      <w:divsChild>
        <w:div w:id="142890972">
          <w:marLeft w:val="640"/>
          <w:marRight w:val="0"/>
          <w:marTop w:val="0"/>
          <w:marBottom w:val="0"/>
          <w:divBdr>
            <w:top w:val="none" w:sz="0" w:space="0" w:color="auto"/>
            <w:left w:val="none" w:sz="0" w:space="0" w:color="auto"/>
            <w:bottom w:val="none" w:sz="0" w:space="0" w:color="auto"/>
            <w:right w:val="none" w:sz="0" w:space="0" w:color="auto"/>
          </w:divBdr>
        </w:div>
        <w:div w:id="952250562">
          <w:marLeft w:val="640"/>
          <w:marRight w:val="0"/>
          <w:marTop w:val="0"/>
          <w:marBottom w:val="0"/>
          <w:divBdr>
            <w:top w:val="none" w:sz="0" w:space="0" w:color="auto"/>
            <w:left w:val="none" w:sz="0" w:space="0" w:color="auto"/>
            <w:bottom w:val="none" w:sz="0" w:space="0" w:color="auto"/>
            <w:right w:val="none" w:sz="0" w:space="0" w:color="auto"/>
          </w:divBdr>
        </w:div>
        <w:div w:id="540289166">
          <w:marLeft w:val="640"/>
          <w:marRight w:val="0"/>
          <w:marTop w:val="0"/>
          <w:marBottom w:val="0"/>
          <w:divBdr>
            <w:top w:val="none" w:sz="0" w:space="0" w:color="auto"/>
            <w:left w:val="none" w:sz="0" w:space="0" w:color="auto"/>
            <w:bottom w:val="none" w:sz="0" w:space="0" w:color="auto"/>
            <w:right w:val="none" w:sz="0" w:space="0" w:color="auto"/>
          </w:divBdr>
        </w:div>
        <w:div w:id="1386029506">
          <w:marLeft w:val="640"/>
          <w:marRight w:val="0"/>
          <w:marTop w:val="0"/>
          <w:marBottom w:val="0"/>
          <w:divBdr>
            <w:top w:val="none" w:sz="0" w:space="0" w:color="auto"/>
            <w:left w:val="none" w:sz="0" w:space="0" w:color="auto"/>
            <w:bottom w:val="none" w:sz="0" w:space="0" w:color="auto"/>
            <w:right w:val="none" w:sz="0" w:space="0" w:color="auto"/>
          </w:divBdr>
        </w:div>
        <w:div w:id="355890700">
          <w:marLeft w:val="640"/>
          <w:marRight w:val="0"/>
          <w:marTop w:val="0"/>
          <w:marBottom w:val="0"/>
          <w:divBdr>
            <w:top w:val="none" w:sz="0" w:space="0" w:color="auto"/>
            <w:left w:val="none" w:sz="0" w:space="0" w:color="auto"/>
            <w:bottom w:val="none" w:sz="0" w:space="0" w:color="auto"/>
            <w:right w:val="none" w:sz="0" w:space="0" w:color="auto"/>
          </w:divBdr>
        </w:div>
        <w:div w:id="1130712340">
          <w:marLeft w:val="640"/>
          <w:marRight w:val="0"/>
          <w:marTop w:val="0"/>
          <w:marBottom w:val="0"/>
          <w:divBdr>
            <w:top w:val="none" w:sz="0" w:space="0" w:color="auto"/>
            <w:left w:val="none" w:sz="0" w:space="0" w:color="auto"/>
            <w:bottom w:val="none" w:sz="0" w:space="0" w:color="auto"/>
            <w:right w:val="none" w:sz="0" w:space="0" w:color="auto"/>
          </w:divBdr>
        </w:div>
      </w:divsChild>
    </w:div>
    <w:div w:id="738862305">
      <w:bodyDiv w:val="1"/>
      <w:marLeft w:val="0"/>
      <w:marRight w:val="0"/>
      <w:marTop w:val="0"/>
      <w:marBottom w:val="0"/>
      <w:divBdr>
        <w:top w:val="none" w:sz="0" w:space="0" w:color="auto"/>
        <w:left w:val="none" w:sz="0" w:space="0" w:color="auto"/>
        <w:bottom w:val="none" w:sz="0" w:space="0" w:color="auto"/>
        <w:right w:val="none" w:sz="0" w:space="0" w:color="auto"/>
      </w:divBdr>
      <w:divsChild>
        <w:div w:id="2124222483">
          <w:marLeft w:val="640"/>
          <w:marRight w:val="0"/>
          <w:marTop w:val="0"/>
          <w:marBottom w:val="0"/>
          <w:divBdr>
            <w:top w:val="none" w:sz="0" w:space="0" w:color="auto"/>
            <w:left w:val="none" w:sz="0" w:space="0" w:color="auto"/>
            <w:bottom w:val="none" w:sz="0" w:space="0" w:color="auto"/>
            <w:right w:val="none" w:sz="0" w:space="0" w:color="auto"/>
          </w:divBdr>
        </w:div>
        <w:div w:id="935021789">
          <w:marLeft w:val="640"/>
          <w:marRight w:val="0"/>
          <w:marTop w:val="0"/>
          <w:marBottom w:val="0"/>
          <w:divBdr>
            <w:top w:val="none" w:sz="0" w:space="0" w:color="auto"/>
            <w:left w:val="none" w:sz="0" w:space="0" w:color="auto"/>
            <w:bottom w:val="none" w:sz="0" w:space="0" w:color="auto"/>
            <w:right w:val="none" w:sz="0" w:space="0" w:color="auto"/>
          </w:divBdr>
        </w:div>
        <w:div w:id="1465847803">
          <w:marLeft w:val="640"/>
          <w:marRight w:val="0"/>
          <w:marTop w:val="0"/>
          <w:marBottom w:val="0"/>
          <w:divBdr>
            <w:top w:val="none" w:sz="0" w:space="0" w:color="auto"/>
            <w:left w:val="none" w:sz="0" w:space="0" w:color="auto"/>
            <w:bottom w:val="none" w:sz="0" w:space="0" w:color="auto"/>
            <w:right w:val="none" w:sz="0" w:space="0" w:color="auto"/>
          </w:divBdr>
        </w:div>
        <w:div w:id="593902711">
          <w:marLeft w:val="640"/>
          <w:marRight w:val="0"/>
          <w:marTop w:val="0"/>
          <w:marBottom w:val="0"/>
          <w:divBdr>
            <w:top w:val="none" w:sz="0" w:space="0" w:color="auto"/>
            <w:left w:val="none" w:sz="0" w:space="0" w:color="auto"/>
            <w:bottom w:val="none" w:sz="0" w:space="0" w:color="auto"/>
            <w:right w:val="none" w:sz="0" w:space="0" w:color="auto"/>
          </w:divBdr>
        </w:div>
        <w:div w:id="984699494">
          <w:marLeft w:val="640"/>
          <w:marRight w:val="0"/>
          <w:marTop w:val="0"/>
          <w:marBottom w:val="0"/>
          <w:divBdr>
            <w:top w:val="none" w:sz="0" w:space="0" w:color="auto"/>
            <w:left w:val="none" w:sz="0" w:space="0" w:color="auto"/>
            <w:bottom w:val="none" w:sz="0" w:space="0" w:color="auto"/>
            <w:right w:val="none" w:sz="0" w:space="0" w:color="auto"/>
          </w:divBdr>
        </w:div>
      </w:divsChild>
    </w:div>
    <w:div w:id="814683976">
      <w:bodyDiv w:val="1"/>
      <w:marLeft w:val="0"/>
      <w:marRight w:val="0"/>
      <w:marTop w:val="0"/>
      <w:marBottom w:val="0"/>
      <w:divBdr>
        <w:top w:val="none" w:sz="0" w:space="0" w:color="auto"/>
        <w:left w:val="none" w:sz="0" w:space="0" w:color="auto"/>
        <w:bottom w:val="none" w:sz="0" w:space="0" w:color="auto"/>
        <w:right w:val="none" w:sz="0" w:space="0" w:color="auto"/>
      </w:divBdr>
      <w:divsChild>
        <w:div w:id="2030327459">
          <w:marLeft w:val="640"/>
          <w:marRight w:val="0"/>
          <w:marTop w:val="0"/>
          <w:marBottom w:val="0"/>
          <w:divBdr>
            <w:top w:val="none" w:sz="0" w:space="0" w:color="auto"/>
            <w:left w:val="none" w:sz="0" w:space="0" w:color="auto"/>
            <w:bottom w:val="none" w:sz="0" w:space="0" w:color="auto"/>
            <w:right w:val="none" w:sz="0" w:space="0" w:color="auto"/>
          </w:divBdr>
        </w:div>
        <w:div w:id="1149126056">
          <w:marLeft w:val="640"/>
          <w:marRight w:val="0"/>
          <w:marTop w:val="0"/>
          <w:marBottom w:val="0"/>
          <w:divBdr>
            <w:top w:val="none" w:sz="0" w:space="0" w:color="auto"/>
            <w:left w:val="none" w:sz="0" w:space="0" w:color="auto"/>
            <w:bottom w:val="none" w:sz="0" w:space="0" w:color="auto"/>
            <w:right w:val="none" w:sz="0" w:space="0" w:color="auto"/>
          </w:divBdr>
        </w:div>
        <w:div w:id="1351300308">
          <w:marLeft w:val="640"/>
          <w:marRight w:val="0"/>
          <w:marTop w:val="0"/>
          <w:marBottom w:val="0"/>
          <w:divBdr>
            <w:top w:val="none" w:sz="0" w:space="0" w:color="auto"/>
            <w:left w:val="none" w:sz="0" w:space="0" w:color="auto"/>
            <w:bottom w:val="none" w:sz="0" w:space="0" w:color="auto"/>
            <w:right w:val="none" w:sz="0" w:space="0" w:color="auto"/>
          </w:divBdr>
        </w:div>
      </w:divsChild>
    </w:div>
    <w:div w:id="862478884">
      <w:bodyDiv w:val="1"/>
      <w:marLeft w:val="0"/>
      <w:marRight w:val="0"/>
      <w:marTop w:val="0"/>
      <w:marBottom w:val="0"/>
      <w:divBdr>
        <w:top w:val="none" w:sz="0" w:space="0" w:color="auto"/>
        <w:left w:val="none" w:sz="0" w:space="0" w:color="auto"/>
        <w:bottom w:val="none" w:sz="0" w:space="0" w:color="auto"/>
        <w:right w:val="none" w:sz="0" w:space="0" w:color="auto"/>
      </w:divBdr>
      <w:divsChild>
        <w:div w:id="827482348">
          <w:marLeft w:val="640"/>
          <w:marRight w:val="0"/>
          <w:marTop w:val="0"/>
          <w:marBottom w:val="0"/>
          <w:divBdr>
            <w:top w:val="none" w:sz="0" w:space="0" w:color="auto"/>
            <w:left w:val="none" w:sz="0" w:space="0" w:color="auto"/>
            <w:bottom w:val="none" w:sz="0" w:space="0" w:color="auto"/>
            <w:right w:val="none" w:sz="0" w:space="0" w:color="auto"/>
          </w:divBdr>
        </w:div>
        <w:div w:id="1687631773">
          <w:marLeft w:val="640"/>
          <w:marRight w:val="0"/>
          <w:marTop w:val="0"/>
          <w:marBottom w:val="0"/>
          <w:divBdr>
            <w:top w:val="none" w:sz="0" w:space="0" w:color="auto"/>
            <w:left w:val="none" w:sz="0" w:space="0" w:color="auto"/>
            <w:bottom w:val="none" w:sz="0" w:space="0" w:color="auto"/>
            <w:right w:val="none" w:sz="0" w:space="0" w:color="auto"/>
          </w:divBdr>
        </w:div>
        <w:div w:id="725176972">
          <w:marLeft w:val="640"/>
          <w:marRight w:val="0"/>
          <w:marTop w:val="0"/>
          <w:marBottom w:val="0"/>
          <w:divBdr>
            <w:top w:val="none" w:sz="0" w:space="0" w:color="auto"/>
            <w:left w:val="none" w:sz="0" w:space="0" w:color="auto"/>
            <w:bottom w:val="none" w:sz="0" w:space="0" w:color="auto"/>
            <w:right w:val="none" w:sz="0" w:space="0" w:color="auto"/>
          </w:divBdr>
        </w:div>
        <w:div w:id="1522471203">
          <w:marLeft w:val="640"/>
          <w:marRight w:val="0"/>
          <w:marTop w:val="0"/>
          <w:marBottom w:val="0"/>
          <w:divBdr>
            <w:top w:val="none" w:sz="0" w:space="0" w:color="auto"/>
            <w:left w:val="none" w:sz="0" w:space="0" w:color="auto"/>
            <w:bottom w:val="none" w:sz="0" w:space="0" w:color="auto"/>
            <w:right w:val="none" w:sz="0" w:space="0" w:color="auto"/>
          </w:divBdr>
        </w:div>
        <w:div w:id="2085636553">
          <w:marLeft w:val="640"/>
          <w:marRight w:val="0"/>
          <w:marTop w:val="0"/>
          <w:marBottom w:val="0"/>
          <w:divBdr>
            <w:top w:val="none" w:sz="0" w:space="0" w:color="auto"/>
            <w:left w:val="none" w:sz="0" w:space="0" w:color="auto"/>
            <w:bottom w:val="none" w:sz="0" w:space="0" w:color="auto"/>
            <w:right w:val="none" w:sz="0" w:space="0" w:color="auto"/>
          </w:divBdr>
        </w:div>
        <w:div w:id="1335760899">
          <w:marLeft w:val="640"/>
          <w:marRight w:val="0"/>
          <w:marTop w:val="0"/>
          <w:marBottom w:val="0"/>
          <w:divBdr>
            <w:top w:val="none" w:sz="0" w:space="0" w:color="auto"/>
            <w:left w:val="none" w:sz="0" w:space="0" w:color="auto"/>
            <w:bottom w:val="none" w:sz="0" w:space="0" w:color="auto"/>
            <w:right w:val="none" w:sz="0" w:space="0" w:color="auto"/>
          </w:divBdr>
        </w:div>
      </w:divsChild>
    </w:div>
    <w:div w:id="926840167">
      <w:bodyDiv w:val="1"/>
      <w:marLeft w:val="0"/>
      <w:marRight w:val="0"/>
      <w:marTop w:val="0"/>
      <w:marBottom w:val="0"/>
      <w:divBdr>
        <w:top w:val="none" w:sz="0" w:space="0" w:color="auto"/>
        <w:left w:val="none" w:sz="0" w:space="0" w:color="auto"/>
        <w:bottom w:val="none" w:sz="0" w:space="0" w:color="auto"/>
        <w:right w:val="none" w:sz="0" w:space="0" w:color="auto"/>
      </w:divBdr>
      <w:divsChild>
        <w:div w:id="1987973674">
          <w:marLeft w:val="640"/>
          <w:marRight w:val="0"/>
          <w:marTop w:val="0"/>
          <w:marBottom w:val="0"/>
          <w:divBdr>
            <w:top w:val="none" w:sz="0" w:space="0" w:color="auto"/>
            <w:left w:val="none" w:sz="0" w:space="0" w:color="auto"/>
            <w:bottom w:val="none" w:sz="0" w:space="0" w:color="auto"/>
            <w:right w:val="none" w:sz="0" w:space="0" w:color="auto"/>
          </w:divBdr>
        </w:div>
        <w:div w:id="1970865209">
          <w:marLeft w:val="640"/>
          <w:marRight w:val="0"/>
          <w:marTop w:val="0"/>
          <w:marBottom w:val="0"/>
          <w:divBdr>
            <w:top w:val="none" w:sz="0" w:space="0" w:color="auto"/>
            <w:left w:val="none" w:sz="0" w:space="0" w:color="auto"/>
            <w:bottom w:val="none" w:sz="0" w:space="0" w:color="auto"/>
            <w:right w:val="none" w:sz="0" w:space="0" w:color="auto"/>
          </w:divBdr>
        </w:div>
        <w:div w:id="2057044590">
          <w:marLeft w:val="640"/>
          <w:marRight w:val="0"/>
          <w:marTop w:val="0"/>
          <w:marBottom w:val="0"/>
          <w:divBdr>
            <w:top w:val="none" w:sz="0" w:space="0" w:color="auto"/>
            <w:left w:val="none" w:sz="0" w:space="0" w:color="auto"/>
            <w:bottom w:val="none" w:sz="0" w:space="0" w:color="auto"/>
            <w:right w:val="none" w:sz="0" w:space="0" w:color="auto"/>
          </w:divBdr>
        </w:div>
      </w:divsChild>
    </w:div>
    <w:div w:id="1026642731">
      <w:bodyDiv w:val="1"/>
      <w:marLeft w:val="0"/>
      <w:marRight w:val="0"/>
      <w:marTop w:val="0"/>
      <w:marBottom w:val="0"/>
      <w:divBdr>
        <w:top w:val="none" w:sz="0" w:space="0" w:color="auto"/>
        <w:left w:val="none" w:sz="0" w:space="0" w:color="auto"/>
        <w:bottom w:val="none" w:sz="0" w:space="0" w:color="auto"/>
        <w:right w:val="none" w:sz="0" w:space="0" w:color="auto"/>
      </w:divBdr>
      <w:divsChild>
        <w:div w:id="1307978872">
          <w:marLeft w:val="640"/>
          <w:marRight w:val="0"/>
          <w:marTop w:val="0"/>
          <w:marBottom w:val="0"/>
          <w:divBdr>
            <w:top w:val="none" w:sz="0" w:space="0" w:color="auto"/>
            <w:left w:val="none" w:sz="0" w:space="0" w:color="auto"/>
            <w:bottom w:val="none" w:sz="0" w:space="0" w:color="auto"/>
            <w:right w:val="none" w:sz="0" w:space="0" w:color="auto"/>
          </w:divBdr>
        </w:div>
        <w:div w:id="454644675">
          <w:marLeft w:val="640"/>
          <w:marRight w:val="0"/>
          <w:marTop w:val="0"/>
          <w:marBottom w:val="0"/>
          <w:divBdr>
            <w:top w:val="none" w:sz="0" w:space="0" w:color="auto"/>
            <w:left w:val="none" w:sz="0" w:space="0" w:color="auto"/>
            <w:bottom w:val="none" w:sz="0" w:space="0" w:color="auto"/>
            <w:right w:val="none" w:sz="0" w:space="0" w:color="auto"/>
          </w:divBdr>
        </w:div>
        <w:div w:id="2072072375">
          <w:marLeft w:val="640"/>
          <w:marRight w:val="0"/>
          <w:marTop w:val="0"/>
          <w:marBottom w:val="0"/>
          <w:divBdr>
            <w:top w:val="none" w:sz="0" w:space="0" w:color="auto"/>
            <w:left w:val="none" w:sz="0" w:space="0" w:color="auto"/>
            <w:bottom w:val="none" w:sz="0" w:space="0" w:color="auto"/>
            <w:right w:val="none" w:sz="0" w:space="0" w:color="auto"/>
          </w:divBdr>
        </w:div>
        <w:div w:id="726807581">
          <w:marLeft w:val="640"/>
          <w:marRight w:val="0"/>
          <w:marTop w:val="0"/>
          <w:marBottom w:val="0"/>
          <w:divBdr>
            <w:top w:val="none" w:sz="0" w:space="0" w:color="auto"/>
            <w:left w:val="none" w:sz="0" w:space="0" w:color="auto"/>
            <w:bottom w:val="none" w:sz="0" w:space="0" w:color="auto"/>
            <w:right w:val="none" w:sz="0" w:space="0" w:color="auto"/>
          </w:divBdr>
        </w:div>
        <w:div w:id="1661620203">
          <w:marLeft w:val="640"/>
          <w:marRight w:val="0"/>
          <w:marTop w:val="0"/>
          <w:marBottom w:val="0"/>
          <w:divBdr>
            <w:top w:val="none" w:sz="0" w:space="0" w:color="auto"/>
            <w:left w:val="none" w:sz="0" w:space="0" w:color="auto"/>
            <w:bottom w:val="none" w:sz="0" w:space="0" w:color="auto"/>
            <w:right w:val="none" w:sz="0" w:space="0" w:color="auto"/>
          </w:divBdr>
        </w:div>
        <w:div w:id="2041858802">
          <w:marLeft w:val="640"/>
          <w:marRight w:val="0"/>
          <w:marTop w:val="0"/>
          <w:marBottom w:val="0"/>
          <w:divBdr>
            <w:top w:val="none" w:sz="0" w:space="0" w:color="auto"/>
            <w:left w:val="none" w:sz="0" w:space="0" w:color="auto"/>
            <w:bottom w:val="none" w:sz="0" w:space="0" w:color="auto"/>
            <w:right w:val="none" w:sz="0" w:space="0" w:color="auto"/>
          </w:divBdr>
        </w:div>
      </w:divsChild>
    </w:div>
    <w:div w:id="1033730695">
      <w:bodyDiv w:val="1"/>
      <w:marLeft w:val="0"/>
      <w:marRight w:val="0"/>
      <w:marTop w:val="0"/>
      <w:marBottom w:val="0"/>
      <w:divBdr>
        <w:top w:val="none" w:sz="0" w:space="0" w:color="auto"/>
        <w:left w:val="none" w:sz="0" w:space="0" w:color="auto"/>
        <w:bottom w:val="none" w:sz="0" w:space="0" w:color="auto"/>
        <w:right w:val="none" w:sz="0" w:space="0" w:color="auto"/>
      </w:divBdr>
      <w:divsChild>
        <w:div w:id="1457023535">
          <w:marLeft w:val="0"/>
          <w:marRight w:val="0"/>
          <w:marTop w:val="0"/>
          <w:marBottom w:val="0"/>
          <w:divBdr>
            <w:top w:val="none" w:sz="0" w:space="0" w:color="auto"/>
            <w:left w:val="none" w:sz="0" w:space="0" w:color="auto"/>
            <w:bottom w:val="none" w:sz="0" w:space="0" w:color="auto"/>
            <w:right w:val="none" w:sz="0" w:space="0" w:color="auto"/>
          </w:divBdr>
          <w:divsChild>
            <w:div w:id="320890542">
              <w:marLeft w:val="0"/>
              <w:marRight w:val="0"/>
              <w:marTop w:val="0"/>
              <w:marBottom w:val="0"/>
              <w:divBdr>
                <w:top w:val="none" w:sz="0" w:space="0" w:color="auto"/>
                <w:left w:val="none" w:sz="0" w:space="0" w:color="auto"/>
                <w:bottom w:val="none" w:sz="0" w:space="0" w:color="auto"/>
                <w:right w:val="none" w:sz="0" w:space="0" w:color="auto"/>
              </w:divBdr>
              <w:divsChild>
                <w:div w:id="5498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694893">
      <w:bodyDiv w:val="1"/>
      <w:marLeft w:val="0"/>
      <w:marRight w:val="0"/>
      <w:marTop w:val="0"/>
      <w:marBottom w:val="0"/>
      <w:divBdr>
        <w:top w:val="none" w:sz="0" w:space="0" w:color="auto"/>
        <w:left w:val="none" w:sz="0" w:space="0" w:color="auto"/>
        <w:bottom w:val="none" w:sz="0" w:space="0" w:color="auto"/>
        <w:right w:val="none" w:sz="0" w:space="0" w:color="auto"/>
      </w:divBdr>
      <w:divsChild>
        <w:div w:id="2072998254">
          <w:marLeft w:val="640"/>
          <w:marRight w:val="0"/>
          <w:marTop w:val="0"/>
          <w:marBottom w:val="0"/>
          <w:divBdr>
            <w:top w:val="none" w:sz="0" w:space="0" w:color="auto"/>
            <w:left w:val="none" w:sz="0" w:space="0" w:color="auto"/>
            <w:bottom w:val="none" w:sz="0" w:space="0" w:color="auto"/>
            <w:right w:val="none" w:sz="0" w:space="0" w:color="auto"/>
          </w:divBdr>
        </w:div>
        <w:div w:id="1083258655">
          <w:marLeft w:val="640"/>
          <w:marRight w:val="0"/>
          <w:marTop w:val="0"/>
          <w:marBottom w:val="0"/>
          <w:divBdr>
            <w:top w:val="none" w:sz="0" w:space="0" w:color="auto"/>
            <w:left w:val="none" w:sz="0" w:space="0" w:color="auto"/>
            <w:bottom w:val="none" w:sz="0" w:space="0" w:color="auto"/>
            <w:right w:val="none" w:sz="0" w:space="0" w:color="auto"/>
          </w:divBdr>
        </w:div>
      </w:divsChild>
    </w:div>
    <w:div w:id="1166171170">
      <w:bodyDiv w:val="1"/>
      <w:marLeft w:val="0"/>
      <w:marRight w:val="0"/>
      <w:marTop w:val="0"/>
      <w:marBottom w:val="0"/>
      <w:divBdr>
        <w:top w:val="none" w:sz="0" w:space="0" w:color="auto"/>
        <w:left w:val="none" w:sz="0" w:space="0" w:color="auto"/>
        <w:bottom w:val="none" w:sz="0" w:space="0" w:color="auto"/>
        <w:right w:val="none" w:sz="0" w:space="0" w:color="auto"/>
      </w:divBdr>
      <w:divsChild>
        <w:div w:id="285283396">
          <w:marLeft w:val="640"/>
          <w:marRight w:val="0"/>
          <w:marTop w:val="0"/>
          <w:marBottom w:val="0"/>
          <w:divBdr>
            <w:top w:val="none" w:sz="0" w:space="0" w:color="auto"/>
            <w:left w:val="none" w:sz="0" w:space="0" w:color="auto"/>
            <w:bottom w:val="none" w:sz="0" w:space="0" w:color="auto"/>
            <w:right w:val="none" w:sz="0" w:space="0" w:color="auto"/>
          </w:divBdr>
        </w:div>
        <w:div w:id="106120055">
          <w:marLeft w:val="640"/>
          <w:marRight w:val="0"/>
          <w:marTop w:val="0"/>
          <w:marBottom w:val="0"/>
          <w:divBdr>
            <w:top w:val="none" w:sz="0" w:space="0" w:color="auto"/>
            <w:left w:val="none" w:sz="0" w:space="0" w:color="auto"/>
            <w:bottom w:val="none" w:sz="0" w:space="0" w:color="auto"/>
            <w:right w:val="none" w:sz="0" w:space="0" w:color="auto"/>
          </w:divBdr>
        </w:div>
      </w:divsChild>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266426930">
      <w:bodyDiv w:val="1"/>
      <w:marLeft w:val="0"/>
      <w:marRight w:val="0"/>
      <w:marTop w:val="0"/>
      <w:marBottom w:val="0"/>
      <w:divBdr>
        <w:top w:val="none" w:sz="0" w:space="0" w:color="auto"/>
        <w:left w:val="none" w:sz="0" w:space="0" w:color="auto"/>
        <w:bottom w:val="none" w:sz="0" w:space="0" w:color="auto"/>
        <w:right w:val="none" w:sz="0" w:space="0" w:color="auto"/>
      </w:divBdr>
      <w:divsChild>
        <w:div w:id="573706026">
          <w:marLeft w:val="640"/>
          <w:marRight w:val="0"/>
          <w:marTop w:val="0"/>
          <w:marBottom w:val="0"/>
          <w:divBdr>
            <w:top w:val="none" w:sz="0" w:space="0" w:color="auto"/>
            <w:left w:val="none" w:sz="0" w:space="0" w:color="auto"/>
            <w:bottom w:val="none" w:sz="0" w:space="0" w:color="auto"/>
            <w:right w:val="none" w:sz="0" w:space="0" w:color="auto"/>
          </w:divBdr>
        </w:div>
        <w:div w:id="1280917552">
          <w:marLeft w:val="640"/>
          <w:marRight w:val="0"/>
          <w:marTop w:val="0"/>
          <w:marBottom w:val="0"/>
          <w:divBdr>
            <w:top w:val="none" w:sz="0" w:space="0" w:color="auto"/>
            <w:left w:val="none" w:sz="0" w:space="0" w:color="auto"/>
            <w:bottom w:val="none" w:sz="0" w:space="0" w:color="auto"/>
            <w:right w:val="none" w:sz="0" w:space="0" w:color="auto"/>
          </w:divBdr>
        </w:div>
        <w:div w:id="164175439">
          <w:marLeft w:val="640"/>
          <w:marRight w:val="0"/>
          <w:marTop w:val="0"/>
          <w:marBottom w:val="0"/>
          <w:divBdr>
            <w:top w:val="none" w:sz="0" w:space="0" w:color="auto"/>
            <w:left w:val="none" w:sz="0" w:space="0" w:color="auto"/>
            <w:bottom w:val="none" w:sz="0" w:space="0" w:color="auto"/>
            <w:right w:val="none" w:sz="0" w:space="0" w:color="auto"/>
          </w:divBdr>
        </w:div>
        <w:div w:id="1534071026">
          <w:marLeft w:val="640"/>
          <w:marRight w:val="0"/>
          <w:marTop w:val="0"/>
          <w:marBottom w:val="0"/>
          <w:divBdr>
            <w:top w:val="none" w:sz="0" w:space="0" w:color="auto"/>
            <w:left w:val="none" w:sz="0" w:space="0" w:color="auto"/>
            <w:bottom w:val="none" w:sz="0" w:space="0" w:color="auto"/>
            <w:right w:val="none" w:sz="0" w:space="0" w:color="auto"/>
          </w:divBdr>
        </w:div>
        <w:div w:id="250090584">
          <w:marLeft w:val="640"/>
          <w:marRight w:val="0"/>
          <w:marTop w:val="0"/>
          <w:marBottom w:val="0"/>
          <w:divBdr>
            <w:top w:val="none" w:sz="0" w:space="0" w:color="auto"/>
            <w:left w:val="none" w:sz="0" w:space="0" w:color="auto"/>
            <w:bottom w:val="none" w:sz="0" w:space="0" w:color="auto"/>
            <w:right w:val="none" w:sz="0" w:space="0" w:color="auto"/>
          </w:divBdr>
        </w:div>
        <w:div w:id="2052684947">
          <w:marLeft w:val="640"/>
          <w:marRight w:val="0"/>
          <w:marTop w:val="0"/>
          <w:marBottom w:val="0"/>
          <w:divBdr>
            <w:top w:val="none" w:sz="0" w:space="0" w:color="auto"/>
            <w:left w:val="none" w:sz="0" w:space="0" w:color="auto"/>
            <w:bottom w:val="none" w:sz="0" w:space="0" w:color="auto"/>
            <w:right w:val="none" w:sz="0" w:space="0" w:color="auto"/>
          </w:divBdr>
        </w:div>
      </w:divsChild>
    </w:div>
    <w:div w:id="1271814813">
      <w:bodyDiv w:val="1"/>
      <w:marLeft w:val="0"/>
      <w:marRight w:val="0"/>
      <w:marTop w:val="0"/>
      <w:marBottom w:val="0"/>
      <w:divBdr>
        <w:top w:val="none" w:sz="0" w:space="0" w:color="auto"/>
        <w:left w:val="none" w:sz="0" w:space="0" w:color="auto"/>
        <w:bottom w:val="none" w:sz="0" w:space="0" w:color="auto"/>
        <w:right w:val="none" w:sz="0" w:space="0" w:color="auto"/>
      </w:divBdr>
      <w:divsChild>
        <w:div w:id="911744827">
          <w:marLeft w:val="640"/>
          <w:marRight w:val="0"/>
          <w:marTop w:val="0"/>
          <w:marBottom w:val="0"/>
          <w:divBdr>
            <w:top w:val="none" w:sz="0" w:space="0" w:color="auto"/>
            <w:left w:val="none" w:sz="0" w:space="0" w:color="auto"/>
            <w:bottom w:val="none" w:sz="0" w:space="0" w:color="auto"/>
            <w:right w:val="none" w:sz="0" w:space="0" w:color="auto"/>
          </w:divBdr>
        </w:div>
        <w:div w:id="963005410">
          <w:marLeft w:val="640"/>
          <w:marRight w:val="0"/>
          <w:marTop w:val="0"/>
          <w:marBottom w:val="0"/>
          <w:divBdr>
            <w:top w:val="none" w:sz="0" w:space="0" w:color="auto"/>
            <w:left w:val="none" w:sz="0" w:space="0" w:color="auto"/>
            <w:bottom w:val="none" w:sz="0" w:space="0" w:color="auto"/>
            <w:right w:val="none" w:sz="0" w:space="0" w:color="auto"/>
          </w:divBdr>
        </w:div>
        <w:div w:id="785079368">
          <w:marLeft w:val="640"/>
          <w:marRight w:val="0"/>
          <w:marTop w:val="0"/>
          <w:marBottom w:val="0"/>
          <w:divBdr>
            <w:top w:val="none" w:sz="0" w:space="0" w:color="auto"/>
            <w:left w:val="none" w:sz="0" w:space="0" w:color="auto"/>
            <w:bottom w:val="none" w:sz="0" w:space="0" w:color="auto"/>
            <w:right w:val="none" w:sz="0" w:space="0" w:color="auto"/>
          </w:divBdr>
        </w:div>
        <w:div w:id="1559395663">
          <w:marLeft w:val="640"/>
          <w:marRight w:val="0"/>
          <w:marTop w:val="0"/>
          <w:marBottom w:val="0"/>
          <w:divBdr>
            <w:top w:val="none" w:sz="0" w:space="0" w:color="auto"/>
            <w:left w:val="none" w:sz="0" w:space="0" w:color="auto"/>
            <w:bottom w:val="none" w:sz="0" w:space="0" w:color="auto"/>
            <w:right w:val="none" w:sz="0" w:space="0" w:color="auto"/>
          </w:divBdr>
        </w:div>
        <w:div w:id="1591310279">
          <w:marLeft w:val="640"/>
          <w:marRight w:val="0"/>
          <w:marTop w:val="0"/>
          <w:marBottom w:val="0"/>
          <w:divBdr>
            <w:top w:val="none" w:sz="0" w:space="0" w:color="auto"/>
            <w:left w:val="none" w:sz="0" w:space="0" w:color="auto"/>
            <w:bottom w:val="none" w:sz="0" w:space="0" w:color="auto"/>
            <w:right w:val="none" w:sz="0" w:space="0" w:color="auto"/>
          </w:divBdr>
        </w:div>
      </w:divsChild>
    </w:div>
    <w:div w:id="1397389316">
      <w:bodyDiv w:val="1"/>
      <w:marLeft w:val="0"/>
      <w:marRight w:val="0"/>
      <w:marTop w:val="0"/>
      <w:marBottom w:val="0"/>
      <w:divBdr>
        <w:top w:val="none" w:sz="0" w:space="0" w:color="auto"/>
        <w:left w:val="none" w:sz="0" w:space="0" w:color="auto"/>
        <w:bottom w:val="none" w:sz="0" w:space="0" w:color="auto"/>
        <w:right w:val="none" w:sz="0" w:space="0" w:color="auto"/>
      </w:divBdr>
      <w:divsChild>
        <w:div w:id="814223129">
          <w:marLeft w:val="640"/>
          <w:marRight w:val="0"/>
          <w:marTop w:val="0"/>
          <w:marBottom w:val="0"/>
          <w:divBdr>
            <w:top w:val="none" w:sz="0" w:space="0" w:color="auto"/>
            <w:left w:val="none" w:sz="0" w:space="0" w:color="auto"/>
            <w:bottom w:val="none" w:sz="0" w:space="0" w:color="auto"/>
            <w:right w:val="none" w:sz="0" w:space="0" w:color="auto"/>
          </w:divBdr>
        </w:div>
        <w:div w:id="854465590">
          <w:marLeft w:val="640"/>
          <w:marRight w:val="0"/>
          <w:marTop w:val="0"/>
          <w:marBottom w:val="0"/>
          <w:divBdr>
            <w:top w:val="none" w:sz="0" w:space="0" w:color="auto"/>
            <w:left w:val="none" w:sz="0" w:space="0" w:color="auto"/>
            <w:bottom w:val="none" w:sz="0" w:space="0" w:color="auto"/>
            <w:right w:val="none" w:sz="0" w:space="0" w:color="auto"/>
          </w:divBdr>
        </w:div>
      </w:divsChild>
    </w:div>
    <w:div w:id="1417478853">
      <w:bodyDiv w:val="1"/>
      <w:marLeft w:val="0"/>
      <w:marRight w:val="0"/>
      <w:marTop w:val="0"/>
      <w:marBottom w:val="0"/>
      <w:divBdr>
        <w:top w:val="none" w:sz="0" w:space="0" w:color="auto"/>
        <w:left w:val="none" w:sz="0" w:space="0" w:color="auto"/>
        <w:bottom w:val="none" w:sz="0" w:space="0" w:color="auto"/>
        <w:right w:val="none" w:sz="0" w:space="0" w:color="auto"/>
      </w:divBdr>
      <w:divsChild>
        <w:div w:id="416052901">
          <w:marLeft w:val="0"/>
          <w:marRight w:val="0"/>
          <w:marTop w:val="0"/>
          <w:marBottom w:val="0"/>
          <w:divBdr>
            <w:top w:val="none" w:sz="0" w:space="0" w:color="auto"/>
            <w:left w:val="none" w:sz="0" w:space="0" w:color="auto"/>
            <w:bottom w:val="none" w:sz="0" w:space="0" w:color="auto"/>
            <w:right w:val="none" w:sz="0" w:space="0" w:color="auto"/>
          </w:divBdr>
          <w:divsChild>
            <w:div w:id="426537529">
              <w:marLeft w:val="0"/>
              <w:marRight w:val="0"/>
              <w:marTop w:val="0"/>
              <w:marBottom w:val="0"/>
              <w:divBdr>
                <w:top w:val="none" w:sz="0" w:space="0" w:color="auto"/>
                <w:left w:val="none" w:sz="0" w:space="0" w:color="auto"/>
                <w:bottom w:val="none" w:sz="0" w:space="0" w:color="auto"/>
                <w:right w:val="none" w:sz="0" w:space="0" w:color="auto"/>
              </w:divBdr>
              <w:divsChild>
                <w:div w:id="188914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46270">
      <w:bodyDiv w:val="1"/>
      <w:marLeft w:val="0"/>
      <w:marRight w:val="0"/>
      <w:marTop w:val="0"/>
      <w:marBottom w:val="0"/>
      <w:divBdr>
        <w:top w:val="none" w:sz="0" w:space="0" w:color="auto"/>
        <w:left w:val="none" w:sz="0" w:space="0" w:color="auto"/>
        <w:bottom w:val="none" w:sz="0" w:space="0" w:color="auto"/>
        <w:right w:val="none" w:sz="0" w:space="0" w:color="auto"/>
      </w:divBdr>
      <w:divsChild>
        <w:div w:id="754399785">
          <w:marLeft w:val="640"/>
          <w:marRight w:val="0"/>
          <w:marTop w:val="0"/>
          <w:marBottom w:val="0"/>
          <w:divBdr>
            <w:top w:val="none" w:sz="0" w:space="0" w:color="auto"/>
            <w:left w:val="none" w:sz="0" w:space="0" w:color="auto"/>
            <w:bottom w:val="none" w:sz="0" w:space="0" w:color="auto"/>
            <w:right w:val="none" w:sz="0" w:space="0" w:color="auto"/>
          </w:divBdr>
        </w:div>
        <w:div w:id="1617981553">
          <w:marLeft w:val="640"/>
          <w:marRight w:val="0"/>
          <w:marTop w:val="0"/>
          <w:marBottom w:val="0"/>
          <w:divBdr>
            <w:top w:val="none" w:sz="0" w:space="0" w:color="auto"/>
            <w:left w:val="none" w:sz="0" w:space="0" w:color="auto"/>
            <w:bottom w:val="none" w:sz="0" w:space="0" w:color="auto"/>
            <w:right w:val="none" w:sz="0" w:space="0" w:color="auto"/>
          </w:divBdr>
        </w:div>
        <w:div w:id="1237940299">
          <w:marLeft w:val="640"/>
          <w:marRight w:val="0"/>
          <w:marTop w:val="0"/>
          <w:marBottom w:val="0"/>
          <w:divBdr>
            <w:top w:val="none" w:sz="0" w:space="0" w:color="auto"/>
            <w:left w:val="none" w:sz="0" w:space="0" w:color="auto"/>
            <w:bottom w:val="none" w:sz="0" w:space="0" w:color="auto"/>
            <w:right w:val="none" w:sz="0" w:space="0" w:color="auto"/>
          </w:divBdr>
        </w:div>
        <w:div w:id="1991714677">
          <w:marLeft w:val="640"/>
          <w:marRight w:val="0"/>
          <w:marTop w:val="0"/>
          <w:marBottom w:val="0"/>
          <w:divBdr>
            <w:top w:val="none" w:sz="0" w:space="0" w:color="auto"/>
            <w:left w:val="none" w:sz="0" w:space="0" w:color="auto"/>
            <w:bottom w:val="none" w:sz="0" w:space="0" w:color="auto"/>
            <w:right w:val="none" w:sz="0" w:space="0" w:color="auto"/>
          </w:divBdr>
        </w:div>
        <w:div w:id="1293515681">
          <w:marLeft w:val="640"/>
          <w:marRight w:val="0"/>
          <w:marTop w:val="0"/>
          <w:marBottom w:val="0"/>
          <w:divBdr>
            <w:top w:val="none" w:sz="0" w:space="0" w:color="auto"/>
            <w:left w:val="none" w:sz="0" w:space="0" w:color="auto"/>
            <w:bottom w:val="none" w:sz="0" w:space="0" w:color="auto"/>
            <w:right w:val="none" w:sz="0" w:space="0" w:color="auto"/>
          </w:divBdr>
        </w:div>
        <w:div w:id="1843468696">
          <w:marLeft w:val="640"/>
          <w:marRight w:val="0"/>
          <w:marTop w:val="0"/>
          <w:marBottom w:val="0"/>
          <w:divBdr>
            <w:top w:val="none" w:sz="0" w:space="0" w:color="auto"/>
            <w:left w:val="none" w:sz="0" w:space="0" w:color="auto"/>
            <w:bottom w:val="none" w:sz="0" w:space="0" w:color="auto"/>
            <w:right w:val="none" w:sz="0" w:space="0" w:color="auto"/>
          </w:divBdr>
        </w:div>
        <w:div w:id="2050103717">
          <w:marLeft w:val="640"/>
          <w:marRight w:val="0"/>
          <w:marTop w:val="0"/>
          <w:marBottom w:val="0"/>
          <w:divBdr>
            <w:top w:val="none" w:sz="0" w:space="0" w:color="auto"/>
            <w:left w:val="none" w:sz="0" w:space="0" w:color="auto"/>
            <w:bottom w:val="none" w:sz="0" w:space="0" w:color="auto"/>
            <w:right w:val="none" w:sz="0" w:space="0" w:color="auto"/>
          </w:divBdr>
        </w:div>
      </w:divsChild>
    </w:div>
    <w:div w:id="1893610158">
      <w:bodyDiv w:val="1"/>
      <w:marLeft w:val="0"/>
      <w:marRight w:val="0"/>
      <w:marTop w:val="0"/>
      <w:marBottom w:val="0"/>
      <w:divBdr>
        <w:top w:val="none" w:sz="0" w:space="0" w:color="auto"/>
        <w:left w:val="none" w:sz="0" w:space="0" w:color="auto"/>
        <w:bottom w:val="none" w:sz="0" w:space="0" w:color="auto"/>
        <w:right w:val="none" w:sz="0" w:space="0" w:color="auto"/>
      </w:divBdr>
      <w:divsChild>
        <w:div w:id="19354516">
          <w:marLeft w:val="640"/>
          <w:marRight w:val="0"/>
          <w:marTop w:val="0"/>
          <w:marBottom w:val="0"/>
          <w:divBdr>
            <w:top w:val="none" w:sz="0" w:space="0" w:color="auto"/>
            <w:left w:val="none" w:sz="0" w:space="0" w:color="auto"/>
            <w:bottom w:val="none" w:sz="0" w:space="0" w:color="auto"/>
            <w:right w:val="none" w:sz="0" w:space="0" w:color="auto"/>
          </w:divBdr>
        </w:div>
        <w:div w:id="1775905420">
          <w:marLeft w:val="640"/>
          <w:marRight w:val="0"/>
          <w:marTop w:val="0"/>
          <w:marBottom w:val="0"/>
          <w:divBdr>
            <w:top w:val="none" w:sz="0" w:space="0" w:color="auto"/>
            <w:left w:val="none" w:sz="0" w:space="0" w:color="auto"/>
            <w:bottom w:val="none" w:sz="0" w:space="0" w:color="auto"/>
            <w:right w:val="none" w:sz="0" w:space="0" w:color="auto"/>
          </w:divBdr>
        </w:div>
        <w:div w:id="1252546638">
          <w:marLeft w:val="640"/>
          <w:marRight w:val="0"/>
          <w:marTop w:val="0"/>
          <w:marBottom w:val="0"/>
          <w:divBdr>
            <w:top w:val="none" w:sz="0" w:space="0" w:color="auto"/>
            <w:left w:val="none" w:sz="0" w:space="0" w:color="auto"/>
            <w:bottom w:val="none" w:sz="0" w:space="0" w:color="auto"/>
            <w:right w:val="none" w:sz="0" w:space="0" w:color="auto"/>
          </w:divBdr>
        </w:div>
        <w:div w:id="1265919069">
          <w:marLeft w:val="640"/>
          <w:marRight w:val="0"/>
          <w:marTop w:val="0"/>
          <w:marBottom w:val="0"/>
          <w:divBdr>
            <w:top w:val="none" w:sz="0" w:space="0" w:color="auto"/>
            <w:left w:val="none" w:sz="0" w:space="0" w:color="auto"/>
            <w:bottom w:val="none" w:sz="0" w:space="0" w:color="auto"/>
            <w:right w:val="none" w:sz="0" w:space="0" w:color="auto"/>
          </w:divBdr>
        </w:div>
        <w:div w:id="2073770832">
          <w:marLeft w:val="640"/>
          <w:marRight w:val="0"/>
          <w:marTop w:val="0"/>
          <w:marBottom w:val="0"/>
          <w:divBdr>
            <w:top w:val="none" w:sz="0" w:space="0" w:color="auto"/>
            <w:left w:val="none" w:sz="0" w:space="0" w:color="auto"/>
            <w:bottom w:val="none" w:sz="0" w:space="0" w:color="auto"/>
            <w:right w:val="none" w:sz="0" w:space="0" w:color="auto"/>
          </w:divBdr>
        </w:div>
        <w:div w:id="157960837">
          <w:marLeft w:val="640"/>
          <w:marRight w:val="0"/>
          <w:marTop w:val="0"/>
          <w:marBottom w:val="0"/>
          <w:divBdr>
            <w:top w:val="none" w:sz="0" w:space="0" w:color="auto"/>
            <w:left w:val="none" w:sz="0" w:space="0" w:color="auto"/>
            <w:bottom w:val="none" w:sz="0" w:space="0" w:color="auto"/>
            <w:right w:val="none" w:sz="0" w:space="0" w:color="auto"/>
          </w:divBdr>
        </w:div>
      </w:divsChild>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1956015386">
      <w:bodyDiv w:val="1"/>
      <w:marLeft w:val="0"/>
      <w:marRight w:val="0"/>
      <w:marTop w:val="0"/>
      <w:marBottom w:val="0"/>
      <w:divBdr>
        <w:top w:val="none" w:sz="0" w:space="0" w:color="auto"/>
        <w:left w:val="none" w:sz="0" w:space="0" w:color="auto"/>
        <w:bottom w:val="none" w:sz="0" w:space="0" w:color="auto"/>
        <w:right w:val="none" w:sz="0" w:space="0" w:color="auto"/>
      </w:divBdr>
      <w:divsChild>
        <w:div w:id="1206407408">
          <w:marLeft w:val="640"/>
          <w:marRight w:val="0"/>
          <w:marTop w:val="0"/>
          <w:marBottom w:val="0"/>
          <w:divBdr>
            <w:top w:val="none" w:sz="0" w:space="0" w:color="auto"/>
            <w:left w:val="none" w:sz="0" w:space="0" w:color="auto"/>
            <w:bottom w:val="none" w:sz="0" w:space="0" w:color="auto"/>
            <w:right w:val="none" w:sz="0" w:space="0" w:color="auto"/>
          </w:divBdr>
        </w:div>
        <w:div w:id="898319119">
          <w:marLeft w:val="640"/>
          <w:marRight w:val="0"/>
          <w:marTop w:val="0"/>
          <w:marBottom w:val="0"/>
          <w:divBdr>
            <w:top w:val="none" w:sz="0" w:space="0" w:color="auto"/>
            <w:left w:val="none" w:sz="0" w:space="0" w:color="auto"/>
            <w:bottom w:val="none" w:sz="0" w:space="0" w:color="auto"/>
            <w:right w:val="none" w:sz="0" w:space="0" w:color="auto"/>
          </w:divBdr>
        </w:div>
        <w:div w:id="1014576193">
          <w:marLeft w:val="640"/>
          <w:marRight w:val="0"/>
          <w:marTop w:val="0"/>
          <w:marBottom w:val="0"/>
          <w:divBdr>
            <w:top w:val="none" w:sz="0" w:space="0" w:color="auto"/>
            <w:left w:val="none" w:sz="0" w:space="0" w:color="auto"/>
            <w:bottom w:val="none" w:sz="0" w:space="0" w:color="auto"/>
            <w:right w:val="none" w:sz="0" w:space="0" w:color="auto"/>
          </w:divBdr>
        </w:div>
        <w:div w:id="677512140">
          <w:marLeft w:val="640"/>
          <w:marRight w:val="0"/>
          <w:marTop w:val="0"/>
          <w:marBottom w:val="0"/>
          <w:divBdr>
            <w:top w:val="none" w:sz="0" w:space="0" w:color="auto"/>
            <w:left w:val="none" w:sz="0" w:space="0" w:color="auto"/>
            <w:bottom w:val="none" w:sz="0" w:space="0" w:color="auto"/>
            <w:right w:val="none" w:sz="0" w:space="0" w:color="auto"/>
          </w:divBdr>
        </w:div>
        <w:div w:id="914776094">
          <w:marLeft w:val="640"/>
          <w:marRight w:val="0"/>
          <w:marTop w:val="0"/>
          <w:marBottom w:val="0"/>
          <w:divBdr>
            <w:top w:val="none" w:sz="0" w:space="0" w:color="auto"/>
            <w:left w:val="none" w:sz="0" w:space="0" w:color="auto"/>
            <w:bottom w:val="none" w:sz="0" w:space="0" w:color="auto"/>
            <w:right w:val="none" w:sz="0" w:space="0" w:color="auto"/>
          </w:divBdr>
        </w:div>
      </w:divsChild>
    </w:div>
    <w:div w:id="2017539256">
      <w:bodyDiv w:val="1"/>
      <w:marLeft w:val="0"/>
      <w:marRight w:val="0"/>
      <w:marTop w:val="0"/>
      <w:marBottom w:val="0"/>
      <w:divBdr>
        <w:top w:val="none" w:sz="0" w:space="0" w:color="auto"/>
        <w:left w:val="none" w:sz="0" w:space="0" w:color="auto"/>
        <w:bottom w:val="none" w:sz="0" w:space="0" w:color="auto"/>
        <w:right w:val="none" w:sz="0" w:space="0" w:color="auto"/>
      </w:divBdr>
      <w:divsChild>
        <w:div w:id="1503660543">
          <w:marLeft w:val="0"/>
          <w:marRight w:val="0"/>
          <w:marTop w:val="0"/>
          <w:marBottom w:val="0"/>
          <w:divBdr>
            <w:top w:val="none" w:sz="0" w:space="0" w:color="auto"/>
            <w:left w:val="none" w:sz="0" w:space="0" w:color="auto"/>
            <w:bottom w:val="none" w:sz="0" w:space="0" w:color="auto"/>
            <w:right w:val="none" w:sz="0" w:space="0" w:color="auto"/>
          </w:divBdr>
          <w:divsChild>
            <w:div w:id="505049809">
              <w:marLeft w:val="0"/>
              <w:marRight w:val="0"/>
              <w:marTop w:val="0"/>
              <w:marBottom w:val="0"/>
              <w:divBdr>
                <w:top w:val="none" w:sz="0" w:space="0" w:color="auto"/>
                <w:left w:val="none" w:sz="0" w:space="0" w:color="auto"/>
                <w:bottom w:val="none" w:sz="0" w:space="0" w:color="auto"/>
                <w:right w:val="none" w:sz="0" w:space="0" w:color="auto"/>
              </w:divBdr>
              <w:divsChild>
                <w:div w:id="126669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19965">
      <w:bodyDiv w:val="1"/>
      <w:marLeft w:val="0"/>
      <w:marRight w:val="0"/>
      <w:marTop w:val="0"/>
      <w:marBottom w:val="0"/>
      <w:divBdr>
        <w:top w:val="none" w:sz="0" w:space="0" w:color="auto"/>
        <w:left w:val="none" w:sz="0" w:space="0" w:color="auto"/>
        <w:bottom w:val="none" w:sz="0" w:space="0" w:color="auto"/>
        <w:right w:val="none" w:sz="0" w:space="0" w:color="auto"/>
      </w:divBdr>
      <w:divsChild>
        <w:div w:id="598293740">
          <w:marLeft w:val="640"/>
          <w:marRight w:val="0"/>
          <w:marTop w:val="0"/>
          <w:marBottom w:val="0"/>
          <w:divBdr>
            <w:top w:val="none" w:sz="0" w:space="0" w:color="auto"/>
            <w:left w:val="none" w:sz="0" w:space="0" w:color="auto"/>
            <w:bottom w:val="none" w:sz="0" w:space="0" w:color="auto"/>
            <w:right w:val="none" w:sz="0" w:space="0" w:color="auto"/>
          </w:divBdr>
        </w:div>
        <w:div w:id="1208494623">
          <w:marLeft w:val="640"/>
          <w:marRight w:val="0"/>
          <w:marTop w:val="0"/>
          <w:marBottom w:val="0"/>
          <w:divBdr>
            <w:top w:val="none" w:sz="0" w:space="0" w:color="auto"/>
            <w:left w:val="none" w:sz="0" w:space="0" w:color="auto"/>
            <w:bottom w:val="none" w:sz="0" w:space="0" w:color="auto"/>
            <w:right w:val="none" w:sz="0" w:space="0" w:color="auto"/>
          </w:divBdr>
        </w:div>
        <w:div w:id="176425935">
          <w:marLeft w:val="640"/>
          <w:marRight w:val="0"/>
          <w:marTop w:val="0"/>
          <w:marBottom w:val="0"/>
          <w:divBdr>
            <w:top w:val="none" w:sz="0" w:space="0" w:color="auto"/>
            <w:left w:val="none" w:sz="0" w:space="0" w:color="auto"/>
            <w:bottom w:val="none" w:sz="0" w:space="0" w:color="auto"/>
            <w:right w:val="none" w:sz="0" w:space="0" w:color="auto"/>
          </w:divBdr>
        </w:div>
        <w:div w:id="341862897">
          <w:marLeft w:val="640"/>
          <w:marRight w:val="0"/>
          <w:marTop w:val="0"/>
          <w:marBottom w:val="0"/>
          <w:divBdr>
            <w:top w:val="none" w:sz="0" w:space="0" w:color="auto"/>
            <w:left w:val="none" w:sz="0" w:space="0" w:color="auto"/>
            <w:bottom w:val="none" w:sz="0" w:space="0" w:color="auto"/>
            <w:right w:val="none" w:sz="0" w:space="0" w:color="auto"/>
          </w:divBdr>
        </w:div>
      </w:divsChild>
    </w:div>
    <w:div w:id="2102027706">
      <w:bodyDiv w:val="1"/>
      <w:marLeft w:val="0"/>
      <w:marRight w:val="0"/>
      <w:marTop w:val="0"/>
      <w:marBottom w:val="0"/>
      <w:divBdr>
        <w:top w:val="none" w:sz="0" w:space="0" w:color="auto"/>
        <w:left w:val="none" w:sz="0" w:space="0" w:color="auto"/>
        <w:bottom w:val="none" w:sz="0" w:space="0" w:color="auto"/>
        <w:right w:val="none" w:sz="0" w:space="0" w:color="auto"/>
      </w:divBdr>
      <w:divsChild>
        <w:div w:id="1093015102">
          <w:marLeft w:val="640"/>
          <w:marRight w:val="0"/>
          <w:marTop w:val="0"/>
          <w:marBottom w:val="0"/>
          <w:divBdr>
            <w:top w:val="none" w:sz="0" w:space="0" w:color="auto"/>
            <w:left w:val="none" w:sz="0" w:space="0" w:color="auto"/>
            <w:bottom w:val="none" w:sz="0" w:space="0" w:color="auto"/>
            <w:right w:val="none" w:sz="0" w:space="0" w:color="auto"/>
          </w:divBdr>
        </w:div>
        <w:div w:id="1361517798">
          <w:marLeft w:val="640"/>
          <w:marRight w:val="0"/>
          <w:marTop w:val="0"/>
          <w:marBottom w:val="0"/>
          <w:divBdr>
            <w:top w:val="none" w:sz="0" w:space="0" w:color="auto"/>
            <w:left w:val="none" w:sz="0" w:space="0" w:color="auto"/>
            <w:bottom w:val="none" w:sz="0" w:space="0" w:color="auto"/>
            <w:right w:val="none" w:sz="0" w:space="0" w:color="auto"/>
          </w:divBdr>
        </w:div>
        <w:div w:id="681467516">
          <w:marLeft w:val="640"/>
          <w:marRight w:val="0"/>
          <w:marTop w:val="0"/>
          <w:marBottom w:val="0"/>
          <w:divBdr>
            <w:top w:val="none" w:sz="0" w:space="0" w:color="auto"/>
            <w:left w:val="none" w:sz="0" w:space="0" w:color="auto"/>
            <w:bottom w:val="none" w:sz="0" w:space="0" w:color="auto"/>
            <w:right w:val="none" w:sz="0" w:space="0" w:color="auto"/>
          </w:divBdr>
        </w:div>
        <w:div w:id="1514608914">
          <w:marLeft w:val="640"/>
          <w:marRight w:val="0"/>
          <w:marTop w:val="0"/>
          <w:marBottom w:val="0"/>
          <w:divBdr>
            <w:top w:val="none" w:sz="0" w:space="0" w:color="auto"/>
            <w:left w:val="none" w:sz="0" w:space="0" w:color="auto"/>
            <w:bottom w:val="none" w:sz="0" w:space="0" w:color="auto"/>
            <w:right w:val="none" w:sz="0" w:space="0" w:color="auto"/>
          </w:divBdr>
        </w:div>
        <w:div w:id="1163669282">
          <w:marLeft w:val="640"/>
          <w:marRight w:val="0"/>
          <w:marTop w:val="0"/>
          <w:marBottom w:val="0"/>
          <w:divBdr>
            <w:top w:val="none" w:sz="0" w:space="0" w:color="auto"/>
            <w:left w:val="none" w:sz="0" w:space="0" w:color="auto"/>
            <w:bottom w:val="none" w:sz="0" w:space="0" w:color="auto"/>
            <w:right w:val="none" w:sz="0" w:space="0" w:color="auto"/>
          </w:divBdr>
        </w:div>
        <w:div w:id="950481136">
          <w:marLeft w:val="640"/>
          <w:marRight w:val="0"/>
          <w:marTop w:val="0"/>
          <w:marBottom w:val="0"/>
          <w:divBdr>
            <w:top w:val="none" w:sz="0" w:space="0" w:color="auto"/>
            <w:left w:val="none" w:sz="0" w:space="0" w:color="auto"/>
            <w:bottom w:val="none" w:sz="0" w:space="0" w:color="auto"/>
            <w:right w:val="none" w:sz="0" w:space="0" w:color="auto"/>
          </w:divBdr>
        </w:div>
        <w:div w:id="283389735">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985A3F08C5795149A086C2019D6371D4"/>
        <w:category>
          <w:name w:val="General"/>
          <w:gallery w:val="placeholder"/>
        </w:category>
        <w:types>
          <w:type w:val="bbPlcHdr"/>
        </w:types>
        <w:behaviors>
          <w:behavior w:val="content"/>
        </w:behaviors>
        <w:guid w:val="{3A32AE44-17AA-3F41-BEE0-934AC06BA821}"/>
      </w:docPartPr>
      <w:docPartBody>
        <w:p w:rsidR="00864573" w:rsidRDefault="00EC4D51" w:rsidP="00EC4D51">
          <w:pPr>
            <w:pStyle w:val="985A3F08C5795149A086C2019D6371D4"/>
          </w:pPr>
          <w:r w:rsidRPr="006C59A1">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5F83F2B-E7C1-684C-B825-3452CFC7557B}"/>
      </w:docPartPr>
      <w:docPartBody>
        <w:p w:rsidR="00864573" w:rsidRDefault="00EC4D51">
          <w:r w:rsidRPr="0064060B">
            <w:rPr>
              <w:rStyle w:val="PlaceholderText"/>
            </w:rPr>
            <w:t>Click or tap here to enter text.</w:t>
          </w:r>
        </w:p>
      </w:docPartBody>
    </w:docPart>
    <w:docPart>
      <w:docPartPr>
        <w:name w:val="63BC6BF66E2BC545BA18909E9519BCC8"/>
        <w:category>
          <w:name w:val="General"/>
          <w:gallery w:val="placeholder"/>
        </w:category>
        <w:types>
          <w:type w:val="bbPlcHdr"/>
        </w:types>
        <w:behaviors>
          <w:behavior w:val="content"/>
        </w:behaviors>
        <w:guid w:val="{C1DDFB34-BCD8-E144-96F5-7CF8675FA5A5}"/>
      </w:docPartPr>
      <w:docPartBody>
        <w:p w:rsidR="00101454" w:rsidRDefault="004A4FF3" w:rsidP="004A4FF3">
          <w:pPr>
            <w:pStyle w:val="63BC6BF66E2BC545BA18909E9519BCC8"/>
          </w:pPr>
          <w:r w:rsidRPr="00160344">
            <w:rPr>
              <w:rStyle w:val="PlaceholderText"/>
              <w:color w:val="auto"/>
            </w:rPr>
            <w:t>Title of Your Paper</w:t>
          </w:r>
        </w:p>
      </w:docPartBody>
    </w:docPart>
    <w:docPart>
      <w:docPartPr>
        <w:name w:val="72483C13CEE01D4585EA04CAAAE3F1C8"/>
        <w:category>
          <w:name w:val="General"/>
          <w:gallery w:val="placeholder"/>
        </w:category>
        <w:types>
          <w:type w:val="bbPlcHdr"/>
        </w:types>
        <w:behaviors>
          <w:behavior w:val="content"/>
        </w:behaviors>
        <w:guid w:val="{8141BBD0-1A72-B342-BCF5-D1AA6EAE3529}"/>
      </w:docPartPr>
      <w:docPartBody>
        <w:p w:rsidR="00101454" w:rsidRDefault="004A4FF3" w:rsidP="004A4FF3">
          <w:pPr>
            <w:pStyle w:val="72483C13CEE01D4585EA04CAAAE3F1C8"/>
          </w:pPr>
          <w:r w:rsidRPr="00160344">
            <w:rPr>
              <w:rStyle w:val="PlaceholderText"/>
              <w:color w:val="auto"/>
              <w:u w:val="single"/>
            </w:rPr>
            <w:t>Main Author</w:t>
          </w:r>
        </w:p>
      </w:docPartBody>
    </w:docPart>
    <w:docPart>
      <w:docPartPr>
        <w:name w:val="F73E1CA4F6386A42A39B10F364164614"/>
        <w:category>
          <w:name w:val="General"/>
          <w:gallery w:val="placeholder"/>
        </w:category>
        <w:types>
          <w:type w:val="bbPlcHdr"/>
        </w:types>
        <w:behaviors>
          <w:behavior w:val="content"/>
        </w:behaviors>
        <w:guid w:val="{E5F6471E-D886-3240-8531-62187873E9B6}"/>
      </w:docPartPr>
      <w:docPartBody>
        <w:p w:rsidR="00525F15" w:rsidRDefault="007E1A61" w:rsidP="007E1A61">
          <w:pPr>
            <w:pStyle w:val="F73E1CA4F6386A42A39B10F364164614"/>
          </w:pPr>
          <w:r w:rsidRPr="0064060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65269"/>
    <w:rsid w:val="00074500"/>
    <w:rsid w:val="000B59F2"/>
    <w:rsid w:val="00101454"/>
    <w:rsid w:val="00134A2D"/>
    <w:rsid w:val="001672F4"/>
    <w:rsid w:val="001703F7"/>
    <w:rsid w:val="0017516E"/>
    <w:rsid w:val="00194847"/>
    <w:rsid w:val="001D4D96"/>
    <w:rsid w:val="0028245C"/>
    <w:rsid w:val="003009AF"/>
    <w:rsid w:val="004A4FF3"/>
    <w:rsid w:val="004A5D97"/>
    <w:rsid w:val="004D76FC"/>
    <w:rsid w:val="004F6B6F"/>
    <w:rsid w:val="005025F8"/>
    <w:rsid w:val="00525F15"/>
    <w:rsid w:val="00571504"/>
    <w:rsid w:val="00623571"/>
    <w:rsid w:val="006408CE"/>
    <w:rsid w:val="006B501F"/>
    <w:rsid w:val="0071793A"/>
    <w:rsid w:val="00731626"/>
    <w:rsid w:val="00752816"/>
    <w:rsid w:val="007D1FE7"/>
    <w:rsid w:val="007E1A61"/>
    <w:rsid w:val="007E7F3E"/>
    <w:rsid w:val="008320A8"/>
    <w:rsid w:val="00864573"/>
    <w:rsid w:val="008C3BAD"/>
    <w:rsid w:val="008C5505"/>
    <w:rsid w:val="00943A37"/>
    <w:rsid w:val="009F0831"/>
    <w:rsid w:val="00A5091F"/>
    <w:rsid w:val="00AD0A82"/>
    <w:rsid w:val="00B01474"/>
    <w:rsid w:val="00B37BA0"/>
    <w:rsid w:val="00BD3793"/>
    <w:rsid w:val="00CF1D98"/>
    <w:rsid w:val="00D20A41"/>
    <w:rsid w:val="00D33777"/>
    <w:rsid w:val="00DB04D1"/>
    <w:rsid w:val="00E60656"/>
    <w:rsid w:val="00E67334"/>
    <w:rsid w:val="00E7591A"/>
    <w:rsid w:val="00EB6F82"/>
    <w:rsid w:val="00EC4D51"/>
    <w:rsid w:val="00ED1654"/>
    <w:rsid w:val="00ED630C"/>
    <w:rsid w:val="00F9131B"/>
    <w:rsid w:val="00FB16D6"/>
    <w:rsid w:val="00FC6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1A61"/>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985A3F08C5795149A086C2019D6371D4">
    <w:name w:val="985A3F08C5795149A086C2019D6371D4"/>
    <w:rsid w:val="00EC4D51"/>
    <w:pPr>
      <w:spacing w:after="0" w:line="240" w:lineRule="auto"/>
    </w:pPr>
    <w:rPr>
      <w:kern w:val="2"/>
      <w:sz w:val="24"/>
      <w:szCs w:val="24"/>
      <w14:ligatures w14:val="standardContextual"/>
    </w:rPr>
  </w:style>
  <w:style w:type="paragraph" w:customStyle="1" w:styleId="63BC6BF66E2BC545BA18909E9519BCC8">
    <w:name w:val="63BC6BF66E2BC545BA18909E9519BCC8"/>
    <w:rsid w:val="004A4FF3"/>
    <w:pPr>
      <w:spacing w:after="0" w:line="240" w:lineRule="auto"/>
    </w:pPr>
    <w:rPr>
      <w:kern w:val="2"/>
      <w:sz w:val="24"/>
      <w:szCs w:val="24"/>
      <w14:ligatures w14:val="standardContextual"/>
    </w:rPr>
  </w:style>
  <w:style w:type="paragraph" w:customStyle="1" w:styleId="72483C13CEE01D4585EA04CAAAE3F1C8">
    <w:name w:val="72483C13CEE01D4585EA04CAAAE3F1C8"/>
    <w:rsid w:val="004A4FF3"/>
    <w:pPr>
      <w:spacing w:after="0" w:line="240" w:lineRule="auto"/>
    </w:pPr>
    <w:rPr>
      <w:kern w:val="2"/>
      <w:sz w:val="24"/>
      <w:szCs w:val="24"/>
      <w14:ligatures w14:val="standardContextual"/>
    </w:rPr>
  </w:style>
  <w:style w:type="paragraph" w:customStyle="1" w:styleId="F73E1CA4F6386A42A39B10F364164614">
    <w:name w:val="F73E1CA4F6386A42A39B10F364164614"/>
    <w:rsid w:val="007E1A61"/>
    <w:pPr>
      <w:spacing w:after="0" w:line="240"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62DD40-6325-4E4F-992A-B205517A2DBA}">
  <we:reference id="f78a3046-9e99-4300-aa2b-5814002b01a2" version="1.55.1.0" store="EXCatalog" storeType="EXCatalog"/>
  <we:alternateReferences>
    <we:reference id="WA104382081" version="1.55.1.0" store="it-IT" storeType="OMEX"/>
  </we:alternateReferences>
  <we:properties>
    <we:property name="MENDELEY_CITATIONS" value="[{&quot;citationID&quot;:&quot;MENDELEY_CITATION_ef88adad-4f3d-4dec-85a5-596c466b600b&quot;,&quot;properties&quot;:{&quot;noteIndex&quot;:0},&quot;isEdited&quot;:false,&quot;manualOverride&quot;:{&quot;isManuallyOverridden&quot;:false,&quot;citeprocText&quot;:&quot;[1]&quot;,&quot;manualOverrideText&quot;:&quot;&quot;},&quot;citationTag&quot;:&quot;MENDELEY_CITATION_v3_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&quot;,&quot;citationItems&quot;:[{&quot;id&quot;:&quot;3b4f5330-0a07-3d65-b21c-6897220dc160&quot;,&quot;itemData&quot;:{&quot;type&quot;:&quot;article-journal&quot;,&quot;id&quot;:&quot;3b4f5330-0a07-3d65-b21c-6897220dc160&quot;,&quot;title&quot;:&quot;The influence of the microbiome on respiratory health&quot;,&quot;author&quot;:[{&quot;family&quot;:&quot;Wypych&quot;,&quot;given&quot;:&quot;Tomasz P.&quot;,&quot;parse-names&quot;:false,&quot;dropping-particle&quot;:&quot;&quot;,&quot;non-dropping-particle&quot;:&quot;&quot;},{&quot;family&quot;:&quot;Wickramasinghe&quot;,&quot;given&quot;:&quot;Lakshanie C.&quot;,&quot;parse-names&quot;:false,&quot;dropping-particle&quot;:&quot;&quot;,&quot;non-dropping-particle&quot;:&quot;&quot;},{&quot;family&quot;:&quot;Marsland&quot;,&quot;given&quot;:&quot;Benjamin J.&quot;,&quot;parse-names&quot;:false,&quot;dropping-particle&quot;:&quot;&quot;,&quot;non-dropping-particle&quot;:&quot;&quot;}],&quot;container-title&quot;:&quot;Nature Immunology&quot;,&quot;container-title-short&quot;:&quot;Nat Immunol&quot;,&quot;DOI&quot;:&quot;10.1038/s41590-019-0451-9&quot;,&quot;ISBN&quot;:&quot;4159001904&quot;,&quot;ISSN&quot;:&quot;15292916&quot;,&quot;PMID&quot;:&quot;31501577&quot;,&quot;URL&quot;:&quot;http://dx.doi.org/10.1038/s41590-019-0451-9&quot;,&quot;issued&quot;:{&quot;date-parts&quot;:[[2019]]},&quot;page&quot;:&quot;1279-1290&quot;,&quot;abstract&quot;:&quot;The revolution in microbiota research over the past decade has provided invaluable knowledge about the function of the microbial species that inhabit the human body. It has become widely accepted that these microorganisms, collectively called ‘the microbiota’, engage in networks of interactions with each other and with the host that aim to benefit both the microbial members and the mammalian members of this unique ecosystem. The lungs, previously thought to be sterile, are now known to harbor a unique microbiota and, additionally, to be influenced by microbial signals from distal body sites, such as the intestine. Here we review the role of the lung and gut microbiotas in respiratory health and disease and highlight the main pathways of communication that underlie the gut–lung axis.&quot;,&quot;publisher&quot;:&quot;Springer US&quot;,&quot;issue&quot;:&quot;10&quot;,&quot;volume&quot;:&quot;20&quot;},&quot;isTemporary&quot;:false}]},{&quot;citationID&quot;:&quot;MENDELEY_CITATION_f444b593-9d77-4a34-895a-a002cd5f733a&quot;,&quot;properties&quot;:{&quot;noteIndex&quot;:0},&quot;isEdited&quot;:false,&quot;manualOverride&quot;:{&quot;isManuallyOverridden&quot;:false,&quot;citeprocText&quot;:&quot;[2]&quot;,&quot;manualOverrideText&quot;:&quot;&quot;},&quot;citationTag&quot;:&quot;MENDELEY_CITATION_v3_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&quot;,&quot;citationItems&quot;:[{&quot;id&quot;:&quot;b329fcb1-1af7-3442-8489-0e41637c11c9&quot;,&quot;itemData&quot;:{&quot;type&quot;:&quot;article-journal&quot;,&quot;id&quot;:&quot;b329fcb1-1af7-3442-8489-0e41637c11c9&quot;,&quot;title&quot;:&quot;The Cross-Talk Between Gut Microbiota and Lungs in Common Lung Diseases&quot;,&quot;author&quot;:[{&quot;family&quot;:&quot;Zhang&quot;,&quot;given&quot;:&quot;Dapeng&quot;,&quot;parse-names&quot;:false,&quot;dropping-particle&quot;:&quot;&quot;,&quot;non-dropping-particle&quot;:&quot;&quot;},{&quot;family&quot;:&quot;Li&quot;,&quot;given&quot;:&quot;Sha&quot;,&quot;parse-names&quot;:false,&quot;dropping-particle&quot;:&quot;&quot;,&quot;non-dropping-particle&quot;:&quot;&quot;},{&quot;family&quot;:&quot;Wang&quot;,&quot;given&quot;:&quot;Ning&quot;,&quot;parse-names&quot;:false,&quot;dropping-particle&quot;:&quot;&quot;,&quot;non-dropping-particle&quot;:&quot;&quot;},{&quot;family&quot;:&quot;Tan&quot;,&quot;given&quot;:&quot;Hor Yue&quot;,&quot;parse-names&quot;:false,&quot;dropping-particle&quot;:&quot;&quot;,&quot;non-dropping-particle&quot;:&quot;&quot;},{&quot;family&quot;:&quot;Zhang&quot;,&quot;given&quot;:&quot;Zhimin&quot;,&quot;parse-names&quot;:false,&quot;dropping-particle&quot;:&quot;&quot;,&quot;non-dropping-particle&quot;:&quot;&quot;},{&quot;family&quot;:&quot;Feng&quot;,&quot;given&quot;:&quot;Yibin&quot;,&quot;parse-names&quot;:false,&quot;dropping-particle&quot;:&quot;&quot;,&quot;non-dropping-particle&quot;:&quot;&quot;}],&quot;container-title&quot;:&quot;Frontiers in Microbiology&quot;,&quot;DOI&quot;:&quot;10.3389/fmicb.2020.00301&quot;,&quot;ISSN&quot;:&quot;1664302X&quot;,&quot;issued&quot;:{&quot;date-parts&quot;:[[2020]]},&quot;page&quot;:&quot;1-14&quot;,&quot;abstract&quot;:&quot;Emerging findings indicate there is a vital cross-talk between gut microbiota and the lungs, which is known as gut–lung axis. The gut disturbances in lung diseases including allergy, asthma, chronic obstructive pulmonary disease, cystic fibrosis and lung cancer were observed by extensive studies. Investigating how gut microbiota impact other distant organs is of great interest in recent years. Although it has not been fully understood whether the disturbance is the cause or effect of lung diseases, alterations in the gut microbial species and metabolites have been linked to changes in immune responses and inflammation as well as the disease development in the lungs. In this article, we systemically review the role and mechanisms underlying the changes in the constituent of gut microbiota and metabolites in lung diseases. In particular, the roles of gut–lung axis in mediating immune responses and reshaping inflammation are highlighted. Furthermore, we discuss the potential of strategies to manipulate the gut microbiota and metabolites as the therapeutic approach for lung diseases.&quot;,&quot;issue&quot;:&quot;February&quot;,&quot;volume&quot;:&quot;11&quot;,&quot;container-title-short&quot;:&quot;Front Microbiol&quot;},&quot;isTemporary&quot;:false}]},{&quot;citationID&quot;:&quot;MENDELEY_CITATION_46c3857d-89c2-4840-855f-4f85dcb181c3&quot;,&quot;properties&quot;:{&quot;noteIndex&quot;:0},&quot;isEdited&quot;:false,&quot;manualOverride&quot;:{&quot;isManuallyOverridden&quot;:false,&quot;citeprocText&quot;:&quot;[3]&quot;,&quot;manualOverrideText&quot;:&quot;&quot;},&quot;citationTag&quot;:&quot;MENDELEY_CITATION_v3_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&quot;,&quot;citationItems&quot;:[{&quot;id&quot;:&quot;3fe56901-e3b4-3214-a073-c17f05b8a115&quot;,&quot;itemData&quot;:{&quot;type&quot;:&quot;article-journal&quot;,&quot;id&quot;:&quot;3fe56901-e3b4-3214-a073-c17f05b8a115&quot;,&quot;title&quot;:&quot;Multidrug-Resistant Bacteria in Children and Adolescents with Cystic Fibrosis&quot;,&quot;author&quot;:[{&quot;family&quot;:&quot;Fainardi&quot;,&quot;given&quot;:&quot;Valentina&quot;,&quot;parse-names&quot;:false,&quot;dropping-particle&quot;:&quot;&quot;,&quot;non-dropping-particle&quot;:&quot;&quot;},{&quot;family&quot;:&quot;Neglia&quot;,&quot;given&quot;:&quot;Cosimo&quot;,&quot;parse-names&quot;:false,&quot;dropping-particle&quot;:&quot;&quot;,&quot;non-dropping-particle&quot;:&quot;&quot;},{&quot;family&quot;:&quot;Muscarà&quot;,&quot;given&quot;:&quot;Maria&quot;,&quot;parse-names&quot;:false,&quot;dropping-particle&quot;:&quot;&quot;,&quot;non-dropping-particle&quot;:&quot;&quot;},{&quot;family&quot;:&quot;Spaggiari&quot;,&quot;given&quot;:&quot;Cinzia&quot;,&quot;parse-names&quot;:false,&quot;dropping-particle&quot;:&quot;&quot;,&quot;non-dropping-particle&quot;:&quot;&quot;},{&quot;family&quot;:&quot;Tornesello&quot;,&quot;given&quot;:&quot;Marco&quot;,&quot;parse-names&quot;:false,&quot;dropping-particle&quot;:&quot;&quot;,&quot;non-dropping-particle&quot;:&quot;&quot;},{&quot;family&quot;:&quot;Grandinetti&quot;,&quot;given&quot;:&quot;Roberto&quot;,&quot;parse-names&quot;:false,&quot;dropping-particle&quot;:&quot;&quot;,&quot;non-dropping-particle&quot;:&quot;&quot;},{&quot;family&quot;:&quot;Argentiero&quot;,&quot;given&quot;:&quot;Alberto&quot;,&quot;parse-names&quot;:false,&quot;dropping-particle&quot;:&quot;&quot;,&quot;non-dropping-particle&quot;:&quot;&quot;},{&quot;family&quot;:&quot;Calderaro&quot;,&quot;given&quot;:&quot;Adriana&quot;,&quot;parse-names&quot;:false,&quot;dropping-particle&quot;:&quot;&quot;,&quot;non-dropping-particle&quot;:&quot;&quot;},{&quot;family&quot;:&quot;Esposito&quot;,&quot;given&quot;:&quot;Susanna&quot;,&quot;parse-names&quot;:false,&quot;dropping-particle&quot;:&quot;&quot;,&quot;non-dropping-particle&quot;:&quot;&quot;},{&quot;family&quot;:&quot;Pisi&quot;,&quot;given&quot;:&quot;Giovanna&quot;,&quot;parse-names&quot;:false,&quot;dropping-particle&quot;:&quot;&quot;,&quot;non-dropping-particle&quot;:&quot;&quot;}],&quot;container-title&quot;:&quot;Children&quot;,&quot;DOI&quot;:&quot;10.3390/children9091330&quot;,&quot;ISSN&quot;:&quot;22279067&quot;,&quot;issued&quot;:{&quot;date-parts&quot;:[[2022]]},&quot;page&quot;:&quot;1-7&quot;,&quot;abstract&quot;:&quot;In patients with cystic fibrosis (CF), multidrug-resistant (MDR) bacteria can predispose to exacerbations, limit the effectiveness of antibiotic treatments and promote the progression of lung disease. The aim of this retrospective study was to compare pulmonary exacerbations (Pex), hospitalizations, lung function and nutritional status in a group of children and adolescents with CF colonized by MDR bacteria and in a noncolonized control group. Overall, 7/54 pediatric patients (12.9%) were colonized by MDR bacteria and enrolled (3 with Achromobacter xyloxidans, 3 with Stenotrophomonas maltophilia and 1 with Burkholderia cepacia). The control group included 14 sex- and age-matched CF patients (8/14 colonized by Staphylococcus aureus, 2/14 by Pseudomonas aeruginosa, 2/14 by both microorganisms and 2/14 germ free). At the time of enrollment and 12 months before the first detection of the MDR microorganism, children colonized by MDR bacteria showed lower body mass index (BMI) and lower FEV1/FVC compared to the control group. Over the previous year before the first detection, children colonized with MDR had more Pex compared to control group; those colonized by S. maltophilia experienced the highest number of Pex. In the 12 months following the first detection of MDR bacteria, all seven patients colonized by MDR had at least one Pex and patients colonized by S. maltophilia had the highest number (mean ± SD: 6 ± 2.6 vs. 1.7 ± 2.3). Our study suggests that CF pediatric patients infected by MDR bacteria have lower BMI, more obstructive disease and experience more exacerbations than patients without MDR bacteria. These differences are present even before being infected, suggesting that children and adolescents with more severe disease are predisposed to be colonized by MDR bacteria. S. maltophilia appeared to be the most aggressive pathogen. Further studies and the implementation of antimicrobial stewardship programs are necessary to clarify when and how to treat patients with CF and MDR bacteria in order to avoid the improper use of antibiotics and the development of antibiotic resistance.&quot;,&quot;issue&quot;:&quot;9&quot;,&quot;volume&quot;:&quot;9&quot;,&quot;container-title-short&quot;:&quot;&quot;},&quot;isTemporary&quot;:false}]},{&quot;citationID&quot;:&quot;MENDELEY_CITATION_0340433b-2702-41f2-9adf-8f2619a98c4f&quot;,&quot;properties&quot;:{&quot;noteIndex&quot;:0},&quot;isEdited&quot;:false,&quot;manualOverride&quot;:{&quot;isManuallyOverridden&quot;:false,&quot;citeprocText&quot;:&quot;[4,5]&quot;,&quot;manualOverrideText&quot;:&quot;&quot;},&quot;citationTag&quot;:&quot;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&quot;,&quot;citationItems&quot;:[{&quot;id&quot;:&quot;7ef570c6-d4d2-3907-9278-b7ae735203df&quot;,&quot;itemData&quot;:{&quot;type&quot;:&quot;article-journal&quot;,&quot;id&quot;:&quot;7ef570c6-d4d2-3907-9278-b7ae735203df&quot;,&quot;title&quot;:&quot;Lactobacilli intra-tracheal administration protects from Pseudomonas aeruginosa  pulmonary infection in mice - a proof of concept.&quot;,&quot;author&quot;:[{&quot;family&quot;:&quot;Fangous&quot;,&quot;given&quot;:&quot;M S&quot;,&quot;parse-names&quot;:false,&quot;dropping-particle&quot;:&quot;&quot;,&quot;non-dropping-particle&quot;:&quot;&quot;},{&quot;family&quot;:&quot;Alexandre&quot;,&quot;given&quot;:&quot;Y&quot;,&quot;parse-names&quot;:false,&quot;dropping-particle&quot;:&quot;&quot;,&quot;non-dropping-particle&quot;:&quot;&quot;},{&quot;family&quot;:&quot;Hymery&quot;,&quot;given&quot;:&quot;N&quot;,&quot;parse-names&quot;:false,&quot;dropping-particle&quot;:&quot;&quot;,&quot;non-dropping-particle&quot;:&quot;&quot;},{&quot;family&quot;:&quot;Gouriou&quot;,&quot;given&quot;:&quot;S&quot;,&quot;parse-names&quot;:false,&quot;dropping-particle&quot;:&quot;&quot;,&quot;non-dropping-particle&quot;:&quot;&quot;},{&quot;family&quot;:&quot;Arzur&quot;,&quot;given&quot;:&quot;D&quot;,&quot;parse-names&quot;:false,&quot;dropping-particle&quot;:&quot;&quot;,&quot;non-dropping-particle&quot;:&quot;&quot;},{&quot;family&quot;:&quot;Blay&quot;,&quot;given&quot;:&quot;G&quot;,&quot;parse-names&quot;:false,&quot;dropping-particle&quot;:&quot;Le&quot;,&quot;non-dropping-particle&quot;:&quot;&quot;},{&quot;family&quot;:&quot;Berre&quot;,&quot;given&quot;:&quot;R&quot;,&quot;parse-names&quot;:false,&quot;dropping-particle&quot;:&quot;Le&quot;,&quot;non-dropping-particle&quot;:&quot;&quot;}],&quot;container-title&quot;:&quot;Beneficial microbes&quot;,&quot;container-title-short&quot;:&quot;Benef Microbes&quot;,&quot;DOI&quot;:&quot;10.3920/BM2019.0069&quot;,&quot;ISSN&quot;:&quot;1876-2891 (Electronic)&quot;,&quot;PMID&quot;:&quot;31965833&quot;,&quot;issued&quot;:{&quot;date-parts&quot;:[[2019,12]]},&quot;publisher-place&quot;:&quot;Netherlands&quot;,&quot;page&quot;:&quot;893-900&quot;,&quot;language&quot;:&quot;eng&quot;,&quot;abstract&quot;:&quot;The spreading of antibiotic resistance is a major public health issue, which  requires alternative treatments to antibiotics. Lactobacilli have shown abilities to prevent pneumonia in clinical studies when given by oral route, certainly through the gut-lung axis involvement. Rationally, respiratory administration of lactobacilli has been developed and studied in murine model, to prevent from respiratory pathogens. It allows a direct effect of probiotics into the respiratory system. To our knowledge, no study has ever focused on the effect of probiotic intra-respiratory administration to prevent from Pseudomonas aeruginosa (PA) pneumonia, a major respiratory pathogen associated with high morbidity rates. In this study, we evaluated the beneficial activity of three Lactobacillus strains (Lactobacillus fermentum K.C6.3.1E, Lactobacillus zeae Od.76, Lactobacillus paracasei ES.D.88) previously screened by ourselves and known to be particularly efficient in vitro in inhibiting PAO1 virulence factors. Cytotoxic assays in alveolar epithelial cell line A549 were performed, followed by the comparison of two lactobacilli prophylactic protocols (one or two administrations) by intra-tracheal administration in a C57BL/6 murine model of PA pneumonia. A549 cells viability was improved from 23 to 75% when lactobacilli were administered before PAO1 incubation, demonstrating a protective effect (P&lt;0.001). A significant decrease of 2 log of PAO1 was observed 4 h after PAO1 instillation (3×10(6) cfu/mouse) in both groups receiving lactobacilli (9×10(6) cfu/mouse) compared to PAO1 group (P&lt;0.05). One single prophylactic administration of lactobacilli significantly decreased the secretion by 50% in bronchoalveolar lavages of interleukin (IL)-6 and tumour necrosis factor-α compared to PAO1. No difference of secretion was observed for the IL-10 secretion, whatever the prophylactic study design. This is the first study highlighting that direct lung administration of Lactobacillus strains protect against PA pneumonia. Next step will be to decipher the mechanisms involved before developing this novel approach for human applications.&quot;,&quot;issue&quot;:&quot;8&quot;,&quot;volume&quot;:&quot;10&quot;},&quot;isTemporary&quot;:false},{&quot;id&quot;:&quot;9017bd54-43ad-3afb-9bbf-eddc9f5bc980&quot;,&quot;itemData&quot;:{&quot;type&quot;:&quot;article-journal&quot;,&quot;id&quot;:&quot;9017bd54-43ad-3afb-9bbf-eddc9f5bc980&quot;,&quot;title&quot;:&quot;Priming with intranasal lactobacilli prevents Pseudomonas aeruginosa acute pneumonia in mice&quot;,&quot;author&quot;:[{&quot;family&quot;:&quot;Fangous&quot;,&quot;given&quot;:&quot;Marie Sarah&quot;,&quot;parse-names&quot;:false,&quot;dropping-particle&quot;:&quot;&quot;,&quot;non-dropping-particle&quot;:&quot;&quot;},{&quot;family&quot;:&quot;Gosset&quot;,&quot;given&quot;:&quot;Philippe&quot;,&quot;parse-names&quot;:false,&quot;dropping-particle&quot;:&quot;&quot;,&quot;non-dropping-particle&quot;:&quot;&quot;},{&quot;family&quot;:&quot;Galakhoff&quot;,&quot;given&quot;:&quot;Nicolas&quot;,&quot;parse-names&quot;:false,&quot;dropping-particle&quot;:&quot;&quot;,&quot;non-dropping-particle&quot;:&quot;&quot;},{&quot;family&quot;:&quot;Gouriou&quot;,&quot;given&quot;:&quot;Stéphanie&quot;,&quot;parse-names&quot;:false,&quot;dropping-particle&quot;:&quot;&quot;,&quot;non-dropping-particle&quot;:&quot;&quot;},{&quot;family&quot;:&quot;Guilloux&quot;,&quot;given&quot;:&quot;Charles Antoine&quot;,&quot;parse-names&quot;:false,&quot;dropping-particle&quot;:&quot;&quot;,&quot;non-dropping-particle&quot;:&quot;&quot;},{&quot;family&quot;:&quot;Payan&quot;,&quot;given&quot;:&quot;Christopher&quot;,&quot;parse-names&quot;:false,&quot;dropping-particle&quot;:&quot;&quot;,&quot;non-dropping-particle&quot;:&quot;&quot;},{&quot;family&quot;:&quot;Vallet&quot;,&quot;given&quot;:&quot;Sophie&quot;,&quot;parse-names&quot;:false,&quot;dropping-particle&quot;:&quot;&quot;,&quot;non-dropping-particle&quot;:&quot;&quot;},{&quot;family&quot;:&quot;Héry-Arnaud&quot;,&quot;given&quot;:&quot;Geneviève&quot;,&quot;parse-names&quot;:false,&quot;dropping-particle&quot;:&quot;&quot;,&quot;non-dropping-particle&quot;:&quot;&quot;},{&quot;family&quot;:&quot;Berre&quot;,&quot;given&quot;:&quot;Rozenn&quot;,&quot;parse-names&quot;:false,&quot;dropping-particle&quot;:&quot;&quot;,&quot;non-dropping-particle&quot;:&quot;Le&quot;}],&quot;container-title&quot;:&quot;BMC Microbiology&quot;,&quot;container-title-short&quot;:&quot;BMC Microbiol&quot;,&quot;DOI&quot;:&quot;10.1186/s12866-021-02254-7&quot;,&quot;ISSN&quot;:&quot;14712180&quot;,&quot;PMID&quot;:&quot;34182930&quot;,&quot;issued&quot;:{&quot;date-parts&quot;:[[2021]]},&quot;page&quot;:&quot;1-11&quot;,&quot;abstract&quot;:&quot;Background: Increasing resistance to antibiotics of Pseudomonas aeruginosa leads to therapeutic deadlock and alternative therapies are needed. We aimed to evaluate the effects of Lactobacillus clinical isolates in vivo, through intranasal administration on a murine model of Pseudomonas aeruginosa pneumonia. Results: We screened in vitro 50 pulmonary clinical isolates of Lactobacillus for their ability to decrease the synthesis of two QS dependent-virulence factors (elastase and pyocyanin) produced by Pseudomonas aeruginosa strain PAO1. Two blends of three Lactobacillus isolates were then tested in vivo: one with highly effective anti-PAO1 virulence factors properties (blend named L.rff for L. rhamnosus, two L. fermentum strains), and the second with no properties (blend named L.psb, for L. paracasei, L. salivarius and L. brevis). Each blend was administered intranasally to mice 18 h prior to PAO1 pulmonary infection. Animal survival, bacterial loads, cytological analysis, and cytokines secretion in the lungs were evaluated at 6 or 24 h post infection with PAO1. Intranasal priming with both lactobacilli blends significantly improved 7-day mice survival from 12% for the control PAO1 group to 71 and 100% for the two groups receiving L.rff and L.psb respectively. No mortality was observed for both control groups receiving either L.rff or L.psb. Additionally, the PAO1 lung clearance was significantly enhanced at 24 h. A 2-log and 4-log reduction was observed in the L.rff + PAO1 and L.psb + PAO1 groups respectively, compared to the control PAO1 group. Significant reductions in neutrophil recruitment and proinflammatory cytokine and chemokine secretion were observed after lactobacilli administration compared to saline solution, whereas IL-10 production was increased. Conclusions: These results demonstrate that intranasal priming with lactobacilli acts as a prophylaxis, and avoids fatal complications caused by Pseudomonas aeruginosa pneumonia in mice. These results were independent of in vitro anti-Pseudomonas aeruginosa activity on QS-dependent virulence factors. Further experiments are required to identify the immune mechanism before initiating clinical trials.&quot;,&quot;publisher&quot;:&quot;BMC Microbiology&quot;,&quot;issue&quot;:&quot;1&quot;,&quot;volume&quot;:&quot;21&quot;},&quot;isTemporary&quot;:false}]},{&quot;citationID&quot;:&quot;MENDELEY_CITATION_58b40350-6671-4ced-91ad-6bff6f7a833c&quot;,&quot;properties&quot;:{&quot;noteIndex&quot;:0},&quot;isEdited&quot;:false,&quot;manualOverride&quot;:{&quot;isManuallyOverridden&quot;:false,&quot;citeprocText&quot;:&quot;[6]&quot;,&quot;manualOverrideText&quot;:&quot;&quot;},&quot;citationTag&quot;:&quot;MENDELEY_CITATION_v3_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&quot;,&quot;citationItems&quot;:[{&quot;id&quot;:&quot;89cd5581-2345-371b-b85c-72275eabe4bb&quot;,&quot;itemData&quot;:{&quot;type&quot;:&quot;article-journal&quot;,&quot;id&quot;:&quot;89cd5581-2345-371b-b85c-72275eabe4bb&quot;,&quot;title&quot;:&quot;Process Development for the Spray-Drying of Probiotic Bacteria and Evaluation of  the Product Quality.&quot;,&quot;author&quot;:[{&quot;family&quot;:&quot;Kakuda&quot;,&quot;given&quot;:&quot;Letícia&quot;,&quot;parse-names&quot;:false,&quot;dropping-particle&quot;:&quot;&quot;,&quot;non-dropping-particle&quot;:&quot;&quot;},{&quot;family&quot;:&quot;Jaramillo&quot;,&quot;given&quot;:&quot;Yeily&quot;,&quot;parse-names&quot;:false,&quot;dropping-particle&quot;:&quot;&quot;,&quot;non-dropping-particle&quot;:&quot;&quot;},{&quot;family&quot;:&quot;Niño-Arias&quot;,&quot;given&quot;:&quot;Fabian C&quot;,&quot;parse-names&quot;:false,&quot;dropping-particle&quot;:&quot;&quot;,&quot;non-dropping-particle&quot;:&quot;&quot;},{&quot;family&quot;:&quot;Souza&quot;,&quot;given&quot;:&quot;Manuella F&quot;,&quot;parse-names&quot;:false,&quot;dropping-particle&quot;:&quot;de&quot;,&quot;non-dropping-particle&quot;:&quot;&quot;},{&quot;family&quot;:&quot;Conceição&quot;,&quot;given&quot;:&quot;Edemilson C&quot;,&quot;parse-names&quot;:false,&quot;dropping-particle&quot;:&quot;&quot;,&quot;non-dropping-particle&quot;:&quot;&quot;},{&quot;family&quot;:&quot;Alves&quot;,&quot;given&quot;:&quot;Virgínia F&quot;,&quot;parse-names&quot;:false,&quot;dropping-particle&quot;:&quot;&quot;,&quot;non-dropping-particle&quot;:&quot;&quot;},{&quot;family&quot;:&quot;Almeida&quot;,&quot;given&quot;:&quot;Otávio G G&quot;,&quot;parse-names&quot;:false,&quot;dropping-particle&quot;:&quot;de&quot;,&quot;non-dropping-particle&quot;:&quot;&quot;},{&quot;family&quot;:&quot;Martinis&quot;,&quot;given&quot;:&quot;Elaine C P&quot;,&quot;parse-names&quot;:false,&quot;dropping-particle&quot;:&quot;&quot;,&quot;non-dropping-particle&quot;:&quot;De&quot;},{&quot;family&quot;:&quot;Oliveira&quot;,&quot;given&quot;:&quot;Wanderley P&quot;,&quot;parse-names&quot;:false,&quot;dropping-particle&quot;:&quot;&quot;,&quot;non-dropping-particle&quot;:&quot;&quot;}],&quot;container-title&quot;:&quot;Journal of visualized experiments : JoVE&quot;,&quot;container-title-short&quot;:&quot;J Vis Exp&quot;,&quot;DOI&quot;:&quot;10.3791/65192&quot;,&quot;ISSN&quot;:&quot;1940-087X (Electronic)&quot;,&quot;PMID&quot;:&quot;37092836&quot;,&quot;issued&quot;:{&quot;date-parts&quot;:[[2023,4]]},&quot;publisher-place&quot;:&quot;United States&quot;,&quot;language&quot;:&quot;eng&quot;,&quot;abstract&quot;:&quot;Probiotics and prebiotics are of great interest to the food and pharmaceutical  industries due to their health benefits. Probiotics are live bacteria that can confer beneficial effects on human and animal wellbeing, while prebiotics are types of nutrients that feed the beneficial gut bacteria. Powder probiotics have gained popularity due to the ease and practicality of their ingestion and incorporation into the diet as a food supplement. However, the drying process interferes with cell viability since high temperatures inactivate probiotic bacteria. In this context, this study aimed to present all the steps involved in the production and physicochemical characterization of a spray-dried probiotic and evaluate the influence of the protectants (simulated skim milk and inulin:maltodextrin association) and drying temperatures in increasing the powder yield and cell viability. The results showed that the simulated skim milk promoted higher probiotic viability at 80 °C. With this protectant, the probiotic viability, moisture content, and water activity (Aw) reduce as long as the inlet temperature increases. The probiotics' viability decreases conversely with the drying temperature. At temperatures close to 120 °C, the dried probiotic showed viability around 90%, a moisture content of 4.6% w/w, and an Aw of 0.26; values adequate to guarantee product stability. In this context, spray-drying temperatures above 120 °C are required to ensure the microbial cells' viability and shelf-life in the powdered preparation and survival during food processing and storage.&quot;,&quot;issue&quot;:&quot;194&quot;},&quot;isTemporary&quot;:false}]},{&quot;citationID&quot;:&quot;MENDELEY_CITATION_34e053c5-3f63-4e23-894d-60f2f6a6aec6&quot;,&quot;properties&quot;:{&quot;noteIndex&quot;:0},&quot;isEdited&quot;:false,&quot;manualOverride&quot;:{&quot;isManuallyOverridden&quot;:false,&quot;citeprocText&quot;:&quot;[7]&quot;,&quot;manualOverrideText&quot;:&quot;&quot;},&quot;citationTag&quot;:&quot;MENDELEY_CITATION_v3_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&quot;,&quot;citationItems&quot;:[{&quot;id&quot;:&quot;1907ba1c-c5cd-33f9-86ff-a66545b8e51a&quot;,&quot;itemData&quot;:{&quot;type&quot;:&quot;article-journal&quot;,&quot;id&quot;:&quot;1907ba1c-c5cd-33f9-86ff-a66545b8e51a&quot;,&quot;title&quot;:&quot;Engineered lactobacilli display anti-biofilm and growth suppressing activities against Pseudomonas aeruginosa&quot;,&quot;author&quot;:[{&quot;family&quot;:&quot;Chappell&quot;,&quot;given&quot;:&quot;Todd C.&quot;,&quot;parse-names&quot;:false,&quot;dropping-particle&quot;:&quot;&quot;,&quot;non-dropping-particle&quot;:&quot;&quot;},{&quot;family&quot;:&quot;Nair&quot;,&quot;given&quot;:&quot;Nikhil U.&quot;,&quot;parse-names&quot;:false,&quot;dropping-particle&quot;:&quot;&quot;,&quot;non-dropping-particle&quot;:&quot;&quot;}],&quot;container-title&quot;:&quot;npj Biofilms and Microbiomes&quot;,&quot;container-title-short&quot;:&quot;NPJ Biofilms Microbiomes&quot;,&quot;DOI&quot;:&quot;10.1038/s41522-020-00156-6&quot;,&quot;ISSN&quot;:&quot;20555008&quot;,&quot;PMID&quot;:&quot;33127888&quot;,&quot;URL&quot;:&quot;http://dx.doi.org/10.1038/s41522-020-00156-6&quot;,&quot;issued&quot;:{&quot;date-parts&quot;:[[2020]]},&quot;abstract&quot;:&quot;Biofilms are an emerging target for new therapeutics in the effort to address the continued increase in resistance and tolerance to traditional antimicrobials. In particular, the distinct nature of the biofilm growth state often means that traditional antimcirobials, developed to combat planktonic cells, are ineffective. Biofilm treatments are designed to both reduce pathogen load at an infection site and decrease the development of resistance by rendering the embedded organisms more susceptible to treatment at lower antimicrobial concentrations. In this work, we developed a new antimicrobial treatment modality using engineered lactic acid bacteria (LAB). We first characterized the natural capacity of two lactobacilli, L. plantarum and L. rhamnosus, to inhibit P. aeruginosa growth, biofilm formation, and biofilm viability, which we found to be dependent upon the low pH generated during culture of the LAB. We further engineered these LAB to secrete enzymes known to degrade P. aeruginosa biofilms and show that our best performing engineered LAB, secreting a pathogen-derived enzyme (PelAh), degrades up to 85% of P. aeruginosa biofilm.&quot;,&quot;publisher&quot;:&quot;Springer US&quot;,&quot;issue&quot;:&quot;1&quot;,&quot;volume&quot;:&quot;6&quot;},&quot;isTemporary&quot;:false}]}]"/>
    <we:property name="MENDELEY_CITATIONS_LOCALE_CODE" value="&quot;en-US&quot;"/>
    <we:property name="MENDELEY_CITATIONS_STYLE" value="{&quot;id&quot;:&quot;https://www.zotero.org/styles/international-journal-of-antimicrobial-agents&quot;,&quot;title&quot;:&quot;International Journal of Antimicrobial Agen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3.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4.xml><?xml version="1.0" encoding="utf-8"?>
<ds:datastoreItem xmlns:ds="http://schemas.openxmlformats.org/officeDocument/2006/customXml" ds:itemID="{35F4423C-8564-42C4-A0B5-6D03BB8F8C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2421</Words>
  <Characters>13469</Characters>
  <Application>Microsoft Office Word</Application>
  <DocSecurity>4</DocSecurity>
  <Lines>112</Lines>
  <Paragraphs>31</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Drug Delivery to the Lungs 20</vt:lpstr>
      <vt:lpstr>Drug Delivery to the Lungs 20</vt:lpstr>
      <vt:lpstr>Drug Delivery to the Lungs 20</vt:lpstr>
    </vt:vector>
  </TitlesOfParts>
  <Company>3M</Company>
  <LinksUpToDate>false</LinksUpToDate>
  <CharactersWithSpaces>15859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2</cp:revision>
  <cp:lastPrinted>2023-07-13T13:55:00Z</cp:lastPrinted>
  <dcterms:created xsi:type="dcterms:W3CDTF">2023-10-04T11:16:00Z</dcterms:created>
  <dcterms:modified xsi:type="dcterms:W3CDTF">2023-10-04T11:16:00Z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