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12B41B69" w:rsidR="000E77D5" w:rsidRPr="00160344" w:rsidRDefault="00825447" w:rsidP="00AD115D">
      <w:pPr>
        <w:pStyle w:val="DDLTitle"/>
      </w:pPr>
      <w:sdt>
        <w:sdtPr>
          <w:alias w:val="Title"/>
          <w:tag w:val="Title"/>
          <w:id w:val="-912845432"/>
          <w:lock w:val="sdtLocked"/>
          <w:placeholder>
            <w:docPart w:val="F93874C70D8C44D6B0BA71800E08656C"/>
          </w:placeholder>
        </w:sdtPr>
        <w:sdtEndPr/>
        <w:sdtContent>
          <w:r w:rsidR="00B9191E" w:rsidRPr="00B9191E">
            <w:rPr>
              <w:lang w:val="en-US"/>
            </w:rPr>
            <w:t>Overcoming barriers in drug delivery to the lung, what have we learnt and where are we going?</w:t>
          </w:r>
          <w:r w:rsidR="00B9191E">
            <w:rPr>
              <w:lang w:val="en-US"/>
            </w:rPr>
            <w:t xml:space="preserve"> </w:t>
          </w:r>
        </w:sdtContent>
      </w:sdt>
      <w:bookmarkEnd w:id="0"/>
      <w:r w:rsidR="00881895">
        <w:t xml:space="preserve"> </w:t>
      </w:r>
    </w:p>
    <w:bookmarkStart w:id="1" w:name="Author"/>
    <w:p w14:paraId="57DCC0EC" w14:textId="218D21F2" w:rsidR="00C65A37" w:rsidRPr="00AD115D" w:rsidRDefault="00825447" w:rsidP="00AD115D">
      <w:pPr>
        <w:pStyle w:val="DDLSubtitle"/>
      </w:pPr>
      <w:sdt>
        <w:sdtPr>
          <w:rPr>
            <w:u w:val="single"/>
          </w:rPr>
          <w:alias w:val="Main Author"/>
          <w:tag w:val="Main Author"/>
          <w:id w:val="854543900"/>
          <w:lock w:val="sdtLocked"/>
          <w:placeholder>
            <w:docPart w:val="38BA82FFF2774C26AC6862CFB8BB55DB"/>
          </w:placeholder>
        </w:sdtPr>
        <w:sdtEndPr/>
        <w:sdtContent>
          <w:r w:rsidR="00B9191E">
            <w:rPr>
              <w:u w:val="single"/>
            </w:rPr>
            <w:t>Hugh D C Smyth</w:t>
          </w:r>
        </w:sdtContent>
      </w:sdt>
      <w:bookmarkEnd w:id="1"/>
      <w:r w:rsidR="00676DA7" w:rsidRPr="00AD115D">
        <w:rPr>
          <w:vertAlign w:val="superscript"/>
        </w:rPr>
        <w:t>1</w:t>
      </w:r>
    </w:p>
    <w:p w14:paraId="57DCC0ED" w14:textId="3DEE290B" w:rsidR="00C65A37" w:rsidRPr="00BD68AD" w:rsidRDefault="00676DA7" w:rsidP="00AD115D">
      <w:pPr>
        <w:pStyle w:val="DDLAddress1"/>
      </w:pPr>
      <w:r w:rsidRPr="00AD115D">
        <w:rPr>
          <w:vertAlign w:val="superscript"/>
        </w:rPr>
        <w:t>1</w:t>
      </w:r>
      <w:r w:rsidR="00EE70A4">
        <w:t>The University of Texas at Austin</w:t>
      </w:r>
      <w:r w:rsidRPr="00BD68AD">
        <w:t xml:space="preserve">, </w:t>
      </w:r>
      <w:r w:rsidR="00EE70A4">
        <w:t>2401 University Ave., College of Pharmacy</w:t>
      </w:r>
      <w:r w:rsidRPr="00BD68AD">
        <w:t>,</w:t>
      </w:r>
      <w:r w:rsidR="00EE70A4">
        <w:t xml:space="preserve"> Austin</w:t>
      </w:r>
      <w:r w:rsidRPr="00BD68AD">
        <w:t xml:space="preserve">, </w:t>
      </w:r>
      <w:r w:rsidR="00EE70A4">
        <w:t>Texas 78713</w:t>
      </w:r>
      <w:r w:rsidRPr="00BD68AD">
        <w:t xml:space="preserve">, </w:t>
      </w:r>
      <w:r w:rsidR="00EE70A4">
        <w:t>U.S.A.</w:t>
      </w:r>
    </w:p>
    <w:p w14:paraId="57DCC0EF" w14:textId="77777777" w:rsidR="00C65A37" w:rsidRPr="00582113" w:rsidRDefault="00C65A37" w:rsidP="00D156FE">
      <w:pPr>
        <w:pStyle w:val="DDLHeading1"/>
        <w:rPr>
          <w:sz w:val="20"/>
          <w:szCs w:val="20"/>
        </w:rPr>
      </w:pPr>
      <w:r w:rsidRPr="00582113">
        <w:rPr>
          <w:sz w:val="20"/>
          <w:szCs w:val="20"/>
        </w:rPr>
        <w:t>Summary</w:t>
      </w:r>
    </w:p>
    <w:p w14:paraId="592A624A" w14:textId="371878D2" w:rsidR="00A56B9C" w:rsidRDefault="00A56B9C" w:rsidP="00D156FE">
      <w:pPr>
        <w:pStyle w:val="DDLBodyText"/>
        <w:rPr>
          <w:sz w:val="20"/>
        </w:rPr>
      </w:pPr>
      <w:r>
        <w:rPr>
          <w:sz w:val="20"/>
        </w:rPr>
        <w:t xml:space="preserve">Although the science and technology of inhaled products has advanced markedly over the past </w:t>
      </w:r>
      <w:r w:rsidR="00AB337F">
        <w:rPr>
          <w:sz w:val="20"/>
        </w:rPr>
        <w:t>2</w:t>
      </w:r>
      <w:r>
        <w:rPr>
          <w:sz w:val="20"/>
        </w:rPr>
        <w:t xml:space="preserve">0 years, our increased knowledge has also allowed us to uncover critical gaps. For many years, it seemed much of the scientists in this area were on a quest for improved efficiency and performance from inhaled devices and formulations. This focus on aerosol dispersion was addressed from many angles and led to the discovery of several technologies that have advanced our understanding of drug delivery to the lung. These discoveries have also now revealed new avenues for research that need to address important issues in the field. Importantly these include (1) understanding how small changes in formulations and delivery lead to significant changes in pharmacokinetics, thus potentially revealing the most critical parameters for aerosol dispersion (2) how new therapeutic modalities can fit in with the understanding built from the traditional inhaled potent small molecules widely studied, (3) and the development of technologies that minimize patient to patient and breath to breath variability. </w:t>
      </w:r>
      <w:r w:rsidR="00AB337F">
        <w:rPr>
          <w:sz w:val="20"/>
        </w:rPr>
        <w:t>In t</w:t>
      </w:r>
      <w:r>
        <w:rPr>
          <w:sz w:val="20"/>
        </w:rPr>
        <w:t xml:space="preserve">his paper a synopsis of this work will be presented and the authors </w:t>
      </w:r>
      <w:r w:rsidR="00AB337F">
        <w:rPr>
          <w:sz w:val="20"/>
        </w:rPr>
        <w:t>provide their vision</w:t>
      </w:r>
      <w:r>
        <w:rPr>
          <w:sz w:val="20"/>
        </w:rPr>
        <w:t xml:space="preserve"> on the future directions of this exciting field.  </w:t>
      </w:r>
    </w:p>
    <w:p w14:paraId="57DCC0F1" w14:textId="77777777" w:rsidR="00E14DBF" w:rsidRPr="00582113" w:rsidRDefault="00E14DBF" w:rsidP="00D156FE">
      <w:pPr>
        <w:pStyle w:val="DDLBodyText"/>
        <w:rPr>
          <w:b/>
          <w:sz w:val="20"/>
        </w:rPr>
      </w:pPr>
      <w:r w:rsidRPr="00582113">
        <w:rPr>
          <w:b/>
          <w:sz w:val="20"/>
        </w:rPr>
        <w:t>Key Message</w:t>
      </w:r>
    </w:p>
    <w:p w14:paraId="4EE2A25A" w14:textId="794CE207" w:rsidR="00AB337F" w:rsidRDefault="00AB337F" w:rsidP="00E14DBF">
      <w:pPr>
        <w:pStyle w:val="DDLBodyText"/>
        <w:rPr>
          <w:rStyle w:val="Strong"/>
          <w:rFonts w:cs="Arial"/>
          <w:b w:val="0"/>
          <w:sz w:val="20"/>
          <w:shd w:val="clear" w:color="auto" w:fill="FFFFFF"/>
        </w:rPr>
      </w:pPr>
      <w:r>
        <w:rPr>
          <w:rStyle w:val="Strong"/>
          <w:rFonts w:cs="Arial"/>
          <w:b w:val="0"/>
          <w:sz w:val="20"/>
          <w:shd w:val="clear" w:color="auto" w:fill="FFFFFF"/>
        </w:rPr>
        <w:t>In the</w:t>
      </w:r>
      <w:r w:rsidR="00A56B9C">
        <w:rPr>
          <w:rStyle w:val="Strong"/>
          <w:rFonts w:cs="Arial"/>
          <w:b w:val="0"/>
          <w:sz w:val="20"/>
          <w:shd w:val="clear" w:color="auto" w:fill="FFFFFF"/>
        </w:rPr>
        <w:t xml:space="preserve"> quest for high</w:t>
      </w:r>
      <w:r>
        <w:rPr>
          <w:rStyle w:val="Strong"/>
          <w:rFonts w:cs="Arial"/>
          <w:b w:val="0"/>
          <w:sz w:val="20"/>
          <w:shd w:val="clear" w:color="auto" w:fill="FFFFFF"/>
        </w:rPr>
        <w:t>er</w:t>
      </w:r>
      <w:r w:rsidR="00A56B9C">
        <w:rPr>
          <w:rStyle w:val="Strong"/>
          <w:rFonts w:cs="Arial"/>
          <w:b w:val="0"/>
          <w:sz w:val="20"/>
          <w:shd w:val="clear" w:color="auto" w:fill="FFFFFF"/>
        </w:rPr>
        <w:t xml:space="preserve"> fine particle fractions</w:t>
      </w:r>
      <w:r>
        <w:rPr>
          <w:rStyle w:val="Strong"/>
          <w:rFonts w:cs="Arial"/>
          <w:b w:val="0"/>
          <w:sz w:val="20"/>
          <w:shd w:val="clear" w:color="auto" w:fill="FFFFFF"/>
        </w:rPr>
        <w:t>, research efforts</w:t>
      </w:r>
      <w:r w:rsidR="00A56B9C">
        <w:rPr>
          <w:rStyle w:val="Strong"/>
          <w:rFonts w:cs="Arial"/>
          <w:b w:val="0"/>
          <w:sz w:val="20"/>
          <w:shd w:val="clear" w:color="auto" w:fill="FFFFFF"/>
        </w:rPr>
        <w:t xml:space="preserve"> led to the use of many new techniques, development of new delivery technologies, and significant improvements in aerosol dispersion efficiencies. These advances in turn</w:t>
      </w:r>
      <w:r>
        <w:rPr>
          <w:rStyle w:val="Strong"/>
          <w:rFonts w:cs="Arial"/>
          <w:b w:val="0"/>
          <w:sz w:val="20"/>
          <w:shd w:val="clear" w:color="auto" w:fill="FFFFFF"/>
        </w:rPr>
        <w:t xml:space="preserve"> have</w:t>
      </w:r>
      <w:r w:rsidR="00A56B9C">
        <w:rPr>
          <w:rStyle w:val="Strong"/>
          <w:rFonts w:cs="Arial"/>
          <w:b w:val="0"/>
          <w:sz w:val="20"/>
          <w:shd w:val="clear" w:color="auto" w:fill="FFFFFF"/>
        </w:rPr>
        <w:t xml:space="preserve"> revealed </w:t>
      </w:r>
      <w:r>
        <w:rPr>
          <w:rStyle w:val="Strong"/>
          <w:rFonts w:cs="Arial"/>
          <w:b w:val="0"/>
          <w:sz w:val="20"/>
          <w:shd w:val="clear" w:color="auto" w:fill="FFFFFF"/>
        </w:rPr>
        <w:t xml:space="preserve">important barriers to drug delivery to the lung that remain to be overcome. </w:t>
      </w:r>
      <w:r w:rsidR="00A56B9C">
        <w:rPr>
          <w:rStyle w:val="Strong"/>
          <w:rFonts w:cs="Arial"/>
          <w:b w:val="0"/>
          <w:sz w:val="20"/>
          <w:shd w:val="clear" w:color="auto" w:fill="FFFFFF"/>
        </w:rPr>
        <w:t xml:space="preserve"> </w:t>
      </w:r>
    </w:p>
    <w:p w14:paraId="57DCC0F3" w14:textId="77777777" w:rsidR="00C65A37" w:rsidRPr="00582113" w:rsidRDefault="00C65A37" w:rsidP="00D156FE">
      <w:pPr>
        <w:pStyle w:val="DDLHeading1"/>
        <w:rPr>
          <w:sz w:val="20"/>
          <w:szCs w:val="20"/>
        </w:rPr>
      </w:pPr>
      <w:r w:rsidRPr="00582113">
        <w:rPr>
          <w:sz w:val="20"/>
          <w:szCs w:val="20"/>
        </w:rPr>
        <w:t>Introduction</w:t>
      </w:r>
    </w:p>
    <w:p w14:paraId="57DCC0F4" w14:textId="4DE117F8" w:rsidR="00966CD3" w:rsidRPr="00582113" w:rsidRDefault="00F34062" w:rsidP="000647BD">
      <w:pPr>
        <w:pStyle w:val="DDLBodyText"/>
        <w:rPr>
          <w:sz w:val="20"/>
        </w:rPr>
      </w:pPr>
      <w:r>
        <w:rPr>
          <w:sz w:val="20"/>
        </w:rPr>
        <w:t>Twenty years ago</w:t>
      </w:r>
      <w:r w:rsidR="00E933E0">
        <w:rPr>
          <w:sz w:val="20"/>
        </w:rPr>
        <w:t>,</w:t>
      </w:r>
      <w:r w:rsidR="00226240">
        <w:rPr>
          <w:sz w:val="20"/>
        </w:rPr>
        <w:t xml:space="preserve"> it was commonly reported that </w:t>
      </w:r>
      <w:r w:rsidR="00022E11">
        <w:rPr>
          <w:sz w:val="20"/>
        </w:rPr>
        <w:t>typical marketed inhalers had fine particle fractions on the order of 10-20% [1</w:t>
      </w:r>
      <w:r w:rsidR="00247DA0">
        <w:rPr>
          <w:sz w:val="20"/>
        </w:rPr>
        <w:t>, 2</w:t>
      </w:r>
      <w:r w:rsidR="00022E11">
        <w:rPr>
          <w:sz w:val="20"/>
        </w:rPr>
        <w:t xml:space="preserve">]. </w:t>
      </w:r>
      <w:r w:rsidR="00247DA0">
        <w:rPr>
          <w:sz w:val="20"/>
        </w:rPr>
        <w:t xml:space="preserve">Many patents and </w:t>
      </w:r>
      <w:r w:rsidR="00A13A16">
        <w:rPr>
          <w:sz w:val="20"/>
        </w:rPr>
        <w:t xml:space="preserve">research articles would state the low fine particle fraction of current inhaler systems to be a major limitation to current technologies and </w:t>
      </w:r>
      <w:r w:rsidR="00247DA0">
        <w:rPr>
          <w:sz w:val="20"/>
        </w:rPr>
        <w:t>was viewed as a major barrier to drug delivery to the lung</w:t>
      </w:r>
      <w:r w:rsidR="00A13A16">
        <w:rPr>
          <w:sz w:val="20"/>
        </w:rPr>
        <w:t xml:space="preserve">. Even today, this issue continues to attract attention. </w:t>
      </w:r>
      <w:r w:rsidR="00E05818">
        <w:rPr>
          <w:sz w:val="20"/>
        </w:rPr>
        <w:t>Has this issue been solved?</w:t>
      </w:r>
      <w:r w:rsidR="00E22F51">
        <w:rPr>
          <w:sz w:val="20"/>
        </w:rPr>
        <w:t xml:space="preserve"> It depends. </w:t>
      </w:r>
      <w:r w:rsidR="00E05818">
        <w:rPr>
          <w:sz w:val="20"/>
        </w:rPr>
        <w:t xml:space="preserve">In some specific circumstances and </w:t>
      </w:r>
      <w:r w:rsidR="00E22F51">
        <w:rPr>
          <w:sz w:val="20"/>
        </w:rPr>
        <w:t>using certain systems high fine particle fractions are certain capable and reproducible. Using certain formulation approaches, specific processing methods, and/or with unique devices</w:t>
      </w:r>
      <w:r w:rsidR="000647BD">
        <w:rPr>
          <w:sz w:val="20"/>
        </w:rPr>
        <w:t xml:space="preserve"> specific active pharmaceutical ingredients at certain doses have been demonstrated to be delivered at efficiencies greater than 60-70% across different inspiratory conditions. Importantly, the fundamental knowledge gained in pursuit of this quest for better efficiency has impacted the field more broadly than efficiency gains. The </w:t>
      </w:r>
      <w:proofErr w:type="gramStart"/>
      <w:r w:rsidR="000647BD">
        <w:rPr>
          <w:sz w:val="20"/>
        </w:rPr>
        <w:t>objectives</w:t>
      </w:r>
      <w:proofErr w:type="gramEnd"/>
      <w:r w:rsidR="000647BD">
        <w:rPr>
          <w:sz w:val="20"/>
        </w:rPr>
        <w:t xml:space="preserve"> of this paper is to delineate </w:t>
      </w:r>
      <w:r w:rsidR="008A04DA">
        <w:rPr>
          <w:sz w:val="20"/>
        </w:rPr>
        <w:t>important advances in the past few decades across the field of drug delivery to the lung and to propose and predict future directions based on where we are now</w:t>
      </w:r>
      <w:r w:rsidR="00966CD3" w:rsidRPr="00582113">
        <w:rPr>
          <w:sz w:val="20"/>
        </w:rPr>
        <w:t>.</w:t>
      </w:r>
    </w:p>
    <w:p w14:paraId="57DCC0F5" w14:textId="1622BDD2" w:rsidR="00966CD3" w:rsidRPr="00777E6B" w:rsidRDefault="00182B01" w:rsidP="00EE70A4">
      <w:pPr>
        <w:pStyle w:val="DDLHeading1"/>
        <w:rPr>
          <w:sz w:val="20"/>
          <w:szCs w:val="20"/>
        </w:rPr>
      </w:pPr>
      <w:r w:rsidRPr="00777E6B">
        <w:rPr>
          <w:sz w:val="20"/>
          <w:szCs w:val="20"/>
        </w:rPr>
        <w:t>Drivers of Innovation: t</w:t>
      </w:r>
      <w:r w:rsidR="005F54F7" w:rsidRPr="00777E6B">
        <w:rPr>
          <w:sz w:val="20"/>
          <w:szCs w:val="20"/>
        </w:rPr>
        <w:t xml:space="preserve">he </w:t>
      </w:r>
      <w:r w:rsidRPr="00777E6B">
        <w:rPr>
          <w:sz w:val="20"/>
          <w:szCs w:val="20"/>
        </w:rPr>
        <w:t>t</w:t>
      </w:r>
      <w:r w:rsidR="005F54F7" w:rsidRPr="00777E6B">
        <w:rPr>
          <w:sz w:val="20"/>
          <w:szCs w:val="20"/>
        </w:rPr>
        <w:t>rium</w:t>
      </w:r>
      <w:r w:rsidR="00070149" w:rsidRPr="00777E6B">
        <w:rPr>
          <w:sz w:val="20"/>
          <w:szCs w:val="20"/>
        </w:rPr>
        <w:t>virate of patient, device, and drug formulation</w:t>
      </w:r>
    </w:p>
    <w:p w14:paraId="671DF886" w14:textId="4DD8D3DD" w:rsidR="00182B01" w:rsidRDefault="00070149" w:rsidP="00D156FE">
      <w:pPr>
        <w:pStyle w:val="DDLBodyText"/>
        <w:rPr>
          <w:sz w:val="20"/>
        </w:rPr>
      </w:pPr>
      <w:r>
        <w:rPr>
          <w:sz w:val="20"/>
        </w:rPr>
        <w:t>The key categories driving innovation in drug delivery to the lung include the drug formulation, the delivery device, and the patient. We have previously described this as the triumvirate for inhaled therap</w:t>
      </w:r>
      <w:r w:rsidR="00332E61">
        <w:rPr>
          <w:sz w:val="20"/>
        </w:rPr>
        <w:t>ie</w:t>
      </w:r>
      <w:r>
        <w:rPr>
          <w:sz w:val="20"/>
        </w:rPr>
        <w:t>s [3]</w:t>
      </w:r>
      <w:r w:rsidR="00332E61">
        <w:rPr>
          <w:sz w:val="20"/>
        </w:rPr>
        <w:t xml:space="preserve"> and is summarized in Figure 1 below. </w:t>
      </w:r>
      <w:r w:rsidR="007C0E9A">
        <w:rPr>
          <w:sz w:val="20"/>
        </w:rPr>
        <w:t xml:space="preserve">Drug formulations </w:t>
      </w:r>
      <w:r w:rsidR="000C300F">
        <w:rPr>
          <w:sz w:val="20"/>
        </w:rPr>
        <w:t xml:space="preserve">are obviously divided further into aqueous, propellant, and powder-based systems. All three of these types of systems have witnessed significant advances in the fundamental understanding and technologies available. Alongside these types of formulations are the devices designed to deliver them. As with a decade ago, new device technologies are still an active area of research and development. Today however, the type of device improvements </w:t>
      </w:r>
      <w:proofErr w:type="gramStart"/>
      <w:r w:rsidR="000C300F">
        <w:rPr>
          <w:sz w:val="20"/>
        </w:rPr>
        <w:t>include</w:t>
      </w:r>
      <w:proofErr w:type="gramEnd"/>
      <w:r w:rsidR="000C300F">
        <w:rPr>
          <w:sz w:val="20"/>
        </w:rPr>
        <w:t xml:space="preserve"> features beyond the “air path” such as electronic connectivity and digital patient interfaces. The patient has more recently taken </w:t>
      </w:r>
      <w:proofErr w:type="spellStart"/>
      <w:r w:rsidR="00362FBD">
        <w:rPr>
          <w:sz w:val="20"/>
        </w:rPr>
        <w:t>center</w:t>
      </w:r>
      <w:proofErr w:type="spellEnd"/>
      <w:r w:rsidR="00362FBD">
        <w:rPr>
          <w:sz w:val="20"/>
        </w:rPr>
        <w:t xml:space="preserve"> stage. </w:t>
      </w:r>
      <w:r w:rsidR="00182B01">
        <w:rPr>
          <w:sz w:val="20"/>
        </w:rPr>
        <w:t xml:space="preserve">Advances in the patient interface include usability, broadening disease focus into new therapeutic categories and modalities, and biological barriers aside from the aerodynamic barriers posed by the airways. </w:t>
      </w:r>
    </w:p>
    <w:p w14:paraId="420F172B" w14:textId="77777777" w:rsidR="00AA0BE9" w:rsidRDefault="000C7B5C" w:rsidP="00D156FE">
      <w:pPr>
        <w:pStyle w:val="DDLBodyText"/>
        <w:rPr>
          <w:sz w:val="20"/>
        </w:rPr>
      </w:pPr>
      <w:r>
        <w:rPr>
          <w:sz w:val="20"/>
        </w:rPr>
        <w:t xml:space="preserve">The timeline for innovations in drug delivery to the lung is also influenced by multiple factors. In contrast to the first modern inhalers which took on the order of months for development and approval, modern systems typically require 7-10 years for technology to be realized in marketed products. For </w:t>
      </w:r>
      <w:proofErr w:type="gramStart"/>
      <w:r>
        <w:rPr>
          <w:sz w:val="20"/>
        </w:rPr>
        <w:t>example</w:t>
      </w:r>
      <w:proofErr w:type="gramEnd"/>
      <w:r>
        <w:rPr>
          <w:sz w:val="20"/>
        </w:rPr>
        <w:t xml:space="preserve"> the first soft mist inhaler took approximately 9 years</w:t>
      </w:r>
      <w:r w:rsidR="00B474F2">
        <w:rPr>
          <w:sz w:val="20"/>
        </w:rPr>
        <w:t xml:space="preserve"> while </w:t>
      </w:r>
      <w:proofErr w:type="spellStart"/>
      <w:r w:rsidR="00B474F2">
        <w:rPr>
          <w:sz w:val="20"/>
        </w:rPr>
        <w:t>Diskus</w:t>
      </w:r>
      <w:proofErr w:type="spellEnd"/>
      <w:r w:rsidR="00B474F2">
        <w:rPr>
          <w:sz w:val="20"/>
        </w:rPr>
        <w:t xml:space="preserve"> DPI device was in development for 7 years [3]. However, with the successes of these technologies and the catalogue of learnings from pioneering research and development efforts such as inhaled insulin, spray dried formulations, fixed dose combination inhaled products, among others has led to the realization that drug delivery to the lung is feasible </w:t>
      </w:r>
      <w:r w:rsidR="00AA0BE9">
        <w:rPr>
          <w:sz w:val="20"/>
        </w:rPr>
        <w:t xml:space="preserve">and practical. This has drawn in many into the field both scientifically and commercially. </w:t>
      </w:r>
      <w:r w:rsidR="00AA0BE9">
        <w:rPr>
          <w:sz w:val="20"/>
        </w:rPr>
        <w:lastRenderedPageBreak/>
        <w:t xml:space="preserve">Despite the longer regulatory timelines, the resources available for those wishing to bring new therapies to patients have greatly expanded. </w:t>
      </w:r>
    </w:p>
    <w:p w14:paraId="72352FEA" w14:textId="27E463E7" w:rsidR="00AA0BE9" w:rsidRPr="00777E6B" w:rsidRDefault="00AA0BE9" w:rsidP="00EE70A4">
      <w:pPr>
        <w:pStyle w:val="DDLBodyText"/>
        <w:rPr>
          <w:b/>
          <w:bCs/>
          <w:sz w:val="20"/>
        </w:rPr>
      </w:pPr>
      <w:r w:rsidRPr="00777E6B">
        <w:rPr>
          <w:b/>
          <w:bCs/>
          <w:sz w:val="20"/>
        </w:rPr>
        <w:t>What have we learned?</w:t>
      </w:r>
    </w:p>
    <w:p w14:paraId="6AAAADD0" w14:textId="77777777" w:rsidR="009E367A" w:rsidRDefault="002654A3" w:rsidP="00B414B5">
      <w:pPr>
        <w:pStyle w:val="DDLBodyText"/>
        <w:rPr>
          <w:sz w:val="20"/>
        </w:rPr>
      </w:pPr>
      <w:r>
        <w:rPr>
          <w:sz w:val="20"/>
        </w:rPr>
        <w:t>Obviously, the list of learnings we have made over the past twenty years or so is much larger than can be accommodated in this brief paper. Here the purpose is to provide some examples of key learnings</w:t>
      </w:r>
      <w:r w:rsidR="009E367A">
        <w:rPr>
          <w:sz w:val="20"/>
        </w:rPr>
        <w:t xml:space="preserve">. </w:t>
      </w:r>
    </w:p>
    <w:p w14:paraId="5270E281" w14:textId="1B84B931" w:rsidR="0081109F" w:rsidRDefault="009E367A" w:rsidP="00B414B5">
      <w:pPr>
        <w:pStyle w:val="DDLBodyText"/>
        <w:rPr>
          <w:sz w:val="20"/>
        </w:rPr>
      </w:pPr>
      <w:r>
        <w:rPr>
          <w:sz w:val="20"/>
        </w:rPr>
        <w:t xml:space="preserve">Firstly, </w:t>
      </w:r>
      <w:r w:rsidR="009B5011">
        <w:rPr>
          <w:sz w:val="20"/>
        </w:rPr>
        <w:t>it was recognized that available</w:t>
      </w:r>
      <w:r w:rsidR="009B5011" w:rsidRPr="009B5011">
        <w:rPr>
          <w:sz w:val="20"/>
        </w:rPr>
        <w:t xml:space="preserve"> inhaler devices </w:t>
      </w:r>
      <w:r w:rsidR="009B5011">
        <w:rPr>
          <w:sz w:val="20"/>
        </w:rPr>
        <w:t>ranged from “</w:t>
      </w:r>
      <w:r w:rsidR="009B5011" w:rsidRPr="009B5011">
        <w:rPr>
          <w:sz w:val="20"/>
        </w:rPr>
        <w:t>woefully inadequate</w:t>
      </w:r>
      <w:r w:rsidR="009B5011">
        <w:rPr>
          <w:sz w:val="20"/>
        </w:rPr>
        <w:t>” to “unfriendly”</w:t>
      </w:r>
      <w:r w:rsidR="009B5011" w:rsidRPr="009B5011">
        <w:rPr>
          <w:sz w:val="20"/>
        </w:rPr>
        <w:t xml:space="preserve">, </w:t>
      </w:r>
      <w:r w:rsidR="009B5011">
        <w:rPr>
          <w:sz w:val="20"/>
        </w:rPr>
        <w:t>and often discouraged patients from taking their</w:t>
      </w:r>
      <w:r w:rsidR="009B5011" w:rsidRPr="009B5011">
        <w:rPr>
          <w:sz w:val="20"/>
        </w:rPr>
        <w:t xml:space="preserve"> medication as intended and as prescribed</w:t>
      </w:r>
      <w:r w:rsidR="009B5011">
        <w:rPr>
          <w:sz w:val="20"/>
        </w:rPr>
        <w:t xml:space="preserve"> [4]. Despite the development of more efficient delivery technologies, patients won’t benefit from them if they don’t use the systems correctly. This recognition </w:t>
      </w:r>
      <w:proofErr w:type="gramStart"/>
      <w:r w:rsidR="00C57CC1">
        <w:rPr>
          <w:sz w:val="20"/>
        </w:rPr>
        <w:t>lead</w:t>
      </w:r>
      <w:proofErr w:type="gramEnd"/>
      <w:r w:rsidR="00C57CC1">
        <w:rPr>
          <w:sz w:val="20"/>
        </w:rPr>
        <w:t xml:space="preserve"> to the focused development of more friendly inhaler systems such as the “open-inhale-close” devices. Patient centric development was also facilitated by “recombinant innovation” where by sub-optimal historical technologies were reinvented </w:t>
      </w:r>
      <w:r w:rsidR="000D001F">
        <w:rPr>
          <w:sz w:val="20"/>
        </w:rPr>
        <w:t xml:space="preserve">with modern capabilities. For </w:t>
      </w:r>
      <w:proofErr w:type="gramStart"/>
      <w:r w:rsidR="000D001F">
        <w:rPr>
          <w:sz w:val="20"/>
        </w:rPr>
        <w:t>example</w:t>
      </w:r>
      <w:proofErr w:type="gramEnd"/>
      <w:r w:rsidR="000D001F">
        <w:rPr>
          <w:sz w:val="20"/>
        </w:rPr>
        <w:t xml:space="preserve"> the breath actuated </w:t>
      </w:r>
      <w:proofErr w:type="spellStart"/>
      <w:r w:rsidR="000D001F">
        <w:rPr>
          <w:sz w:val="20"/>
        </w:rPr>
        <w:t>pMDI</w:t>
      </w:r>
      <w:proofErr w:type="spellEnd"/>
      <w:r w:rsidR="000D001F">
        <w:rPr>
          <w:sz w:val="20"/>
        </w:rPr>
        <w:t xml:space="preserve"> was reborn in an easier to use form. I</w:t>
      </w:r>
      <w:r>
        <w:rPr>
          <w:sz w:val="20"/>
        </w:rPr>
        <w:t xml:space="preserve">n the search for </w:t>
      </w:r>
      <w:proofErr w:type="gramStart"/>
      <w:r>
        <w:rPr>
          <w:sz w:val="20"/>
        </w:rPr>
        <w:t>efficiency</w:t>
      </w:r>
      <w:proofErr w:type="gramEnd"/>
      <w:r>
        <w:rPr>
          <w:sz w:val="20"/>
        </w:rPr>
        <w:t xml:space="preserve"> we have learned that f</w:t>
      </w:r>
      <w:r w:rsidR="00351E7C">
        <w:rPr>
          <w:sz w:val="20"/>
        </w:rPr>
        <w:t>low rate independent dose delivery doesn’t have to be at the expense of dispersion efficiency</w:t>
      </w:r>
      <w:r>
        <w:rPr>
          <w:sz w:val="20"/>
        </w:rPr>
        <w:t xml:space="preserve">. </w:t>
      </w:r>
      <w:r w:rsidR="006F3290">
        <w:rPr>
          <w:sz w:val="20"/>
        </w:rPr>
        <w:t>It was previously frequently described that high efficiency inhalers often had greater dependency on inhalation effort and greater variability within and between patients. However, with advances in efficiency through either formulation or device technologies, flow rate independency could also be realized. How these flow rate independent efficiencies could be achieved was through formulation and device advances.</w:t>
      </w:r>
      <w:r w:rsidR="0041536E">
        <w:rPr>
          <w:sz w:val="20"/>
        </w:rPr>
        <w:t xml:space="preserve"> These were driven by improved understanding of the mechanisms of dispersion. </w:t>
      </w:r>
      <w:r w:rsidR="006F3290">
        <w:rPr>
          <w:sz w:val="20"/>
        </w:rPr>
        <w:t xml:space="preserve"> </w:t>
      </w:r>
    </w:p>
    <w:p w14:paraId="2F9B9D3E" w14:textId="70AEAFA6" w:rsidR="00351E7C" w:rsidRDefault="000D001F" w:rsidP="00B414B5">
      <w:pPr>
        <w:pStyle w:val="DDLBodyText"/>
        <w:rPr>
          <w:sz w:val="20"/>
        </w:rPr>
      </w:pPr>
      <w:r>
        <w:rPr>
          <w:sz w:val="20"/>
        </w:rPr>
        <w:t>We learned that existing</w:t>
      </w:r>
      <w:r w:rsidR="00351E7C">
        <w:rPr>
          <w:sz w:val="20"/>
        </w:rPr>
        <w:t xml:space="preserve"> technologies sometimes aren’t the best solution </w:t>
      </w:r>
      <w:r>
        <w:rPr>
          <w:sz w:val="20"/>
        </w:rPr>
        <w:t xml:space="preserve">for new therapeutics. A range of newer devices for high dose delivery were developed. New excipients and new processing technologies were employed to enable a different range of active ingredients with properties diverging from the physicochemical properties typically seen with beta-agonists and corticosteroids. </w:t>
      </w:r>
    </w:p>
    <w:p w14:paraId="3914A181" w14:textId="1766A8A2" w:rsidR="001E5249" w:rsidRDefault="0041536E" w:rsidP="00B414B5">
      <w:pPr>
        <w:pStyle w:val="DDLBodyText"/>
        <w:rPr>
          <w:sz w:val="20"/>
        </w:rPr>
      </w:pPr>
      <w:r>
        <w:rPr>
          <w:sz w:val="20"/>
        </w:rPr>
        <w:t>We learned that e</w:t>
      </w:r>
      <w:r w:rsidR="001E5249">
        <w:rPr>
          <w:sz w:val="20"/>
        </w:rPr>
        <w:t>ven advanced m</w:t>
      </w:r>
      <w:r w:rsidR="007B7774">
        <w:rPr>
          <w:sz w:val="20"/>
        </w:rPr>
        <w:t xml:space="preserve">anufacturing </w:t>
      </w:r>
      <w:r>
        <w:rPr>
          <w:sz w:val="20"/>
        </w:rPr>
        <w:t xml:space="preserve">can </w:t>
      </w:r>
      <w:r w:rsidR="007B7774">
        <w:rPr>
          <w:sz w:val="20"/>
        </w:rPr>
        <w:t xml:space="preserve">create </w:t>
      </w:r>
      <w:r w:rsidR="001E5249">
        <w:rPr>
          <w:sz w:val="20"/>
        </w:rPr>
        <w:t>variable products</w:t>
      </w:r>
      <w:r>
        <w:rPr>
          <w:sz w:val="20"/>
        </w:rPr>
        <w:t xml:space="preserve">. Numerous marketed products have been scrutinized, mainly due to efforts to bring generic inhalers to market. These in vitro and clinical studies on already marketed products revealed that batch to batch variability was a major issue. Discovery of this variability also led to unique opportunities to understand sources of variability in these complex products. </w:t>
      </w:r>
    </w:p>
    <w:p w14:paraId="1244B66E" w14:textId="7CA3AA7B" w:rsidR="00182B01" w:rsidRPr="00777E6B" w:rsidRDefault="00AA0BE9" w:rsidP="00EE70A4">
      <w:pPr>
        <w:pStyle w:val="DDLBodyText"/>
        <w:rPr>
          <w:b/>
          <w:bCs/>
          <w:sz w:val="20"/>
        </w:rPr>
      </w:pPr>
      <w:r w:rsidRPr="00777E6B">
        <w:rPr>
          <w:b/>
          <w:bCs/>
          <w:sz w:val="20"/>
        </w:rPr>
        <w:t xml:space="preserve">Where are we going?  </w:t>
      </w:r>
    </w:p>
    <w:p w14:paraId="5BDE22C5" w14:textId="53C9420E" w:rsidR="007B7774" w:rsidRDefault="0041536E" w:rsidP="00D156FE">
      <w:pPr>
        <w:pStyle w:val="DDLBodyText"/>
        <w:rPr>
          <w:sz w:val="20"/>
        </w:rPr>
      </w:pPr>
      <w:r>
        <w:rPr>
          <w:sz w:val="20"/>
        </w:rPr>
        <w:t xml:space="preserve">It is clear that </w:t>
      </w:r>
      <w:r w:rsidR="007639F0">
        <w:rPr>
          <w:sz w:val="20"/>
        </w:rPr>
        <w:t xml:space="preserve">inhaled drug delivery will be utilized for diseases not currently addressed by therapeutic aerosols. In addition, new types of molecules will be used for in drug delivery to the lung. Development pipelines are rich with protein and peptides, nucleic acids, gene therapies and gene editing systems. After </w:t>
      </w:r>
      <w:r w:rsidR="0056037D">
        <w:rPr>
          <w:sz w:val="20"/>
        </w:rPr>
        <w:t>the</w:t>
      </w:r>
      <w:r w:rsidR="007639F0">
        <w:rPr>
          <w:sz w:val="20"/>
        </w:rPr>
        <w:t xml:space="preserve"> </w:t>
      </w:r>
      <w:proofErr w:type="spellStart"/>
      <w:r w:rsidR="007639F0">
        <w:rPr>
          <w:sz w:val="20"/>
        </w:rPr>
        <w:t>skepticism</w:t>
      </w:r>
      <w:proofErr w:type="spellEnd"/>
      <w:r w:rsidR="007639F0">
        <w:rPr>
          <w:sz w:val="20"/>
        </w:rPr>
        <w:t xml:space="preserve"> </w:t>
      </w:r>
      <w:r w:rsidR="0056037D">
        <w:rPr>
          <w:sz w:val="20"/>
        </w:rPr>
        <w:t xml:space="preserve">that followed the exuberance of early inhaled insulin programs, preclinical and clinical development of proteins appears to be growing rapidly. mRNA, vaccines, and gene editing are also receiving significant attention. </w:t>
      </w:r>
    </w:p>
    <w:p w14:paraId="632E727D" w14:textId="4E4832D3" w:rsidR="001E5249" w:rsidRDefault="001E5249" w:rsidP="00D156FE">
      <w:pPr>
        <w:pStyle w:val="DDLBodyText"/>
        <w:rPr>
          <w:sz w:val="20"/>
        </w:rPr>
      </w:pPr>
      <w:r>
        <w:rPr>
          <w:sz w:val="20"/>
        </w:rPr>
        <w:t xml:space="preserve">New </w:t>
      </w:r>
      <w:r w:rsidR="0056037D">
        <w:rPr>
          <w:sz w:val="20"/>
        </w:rPr>
        <w:t>m</w:t>
      </w:r>
      <w:r>
        <w:rPr>
          <w:sz w:val="20"/>
        </w:rPr>
        <w:t xml:space="preserve">odes of </w:t>
      </w:r>
      <w:r w:rsidR="0056037D">
        <w:rPr>
          <w:sz w:val="20"/>
        </w:rPr>
        <w:t>m</w:t>
      </w:r>
      <w:r>
        <w:rPr>
          <w:sz w:val="20"/>
        </w:rPr>
        <w:t>anufacturing</w:t>
      </w:r>
      <w:r w:rsidR="0056037D">
        <w:rPr>
          <w:sz w:val="20"/>
        </w:rPr>
        <w:t xml:space="preserve"> inhaled products will also be a focus of the field. Overcoming batch to batch variability, improving manufacturing quality</w:t>
      </w:r>
      <w:r w:rsidR="00B06FE9">
        <w:rPr>
          <w:sz w:val="20"/>
        </w:rPr>
        <w:t xml:space="preserve"> and efficiency, and addressing regulatory pressures will necessitate new processing approaches. </w:t>
      </w:r>
    </w:p>
    <w:p w14:paraId="1CFCE461" w14:textId="0FDD69CC" w:rsidR="001E5249" w:rsidRDefault="00B06FE9" w:rsidP="00EE70A4">
      <w:pPr>
        <w:pStyle w:val="DDLBodyText"/>
        <w:rPr>
          <w:sz w:val="20"/>
        </w:rPr>
      </w:pPr>
      <w:r>
        <w:rPr>
          <w:sz w:val="20"/>
        </w:rPr>
        <w:t>New therapies will go beyond targeting peripheral or central regions of the lung and instead take advantage of our improved understanding of biology and disease. Advances in t</w:t>
      </w:r>
      <w:r w:rsidR="001E5249">
        <w:rPr>
          <w:sz w:val="20"/>
        </w:rPr>
        <w:t>argeting</w:t>
      </w:r>
      <w:r>
        <w:rPr>
          <w:sz w:val="20"/>
        </w:rPr>
        <w:t xml:space="preserve"> specific cell types will be important. Likewise, overcoming extracellular barriers within the lung will be facilitated by over a decade of research that has focused on mucus and biofilms. </w:t>
      </w:r>
    </w:p>
    <w:p w14:paraId="57DCC0F6" w14:textId="3088BCDC" w:rsidR="00EE70A4" w:rsidRPr="00EE70A4" w:rsidRDefault="00EE70A4" w:rsidP="00EE70A4">
      <w:pPr>
        <w:pStyle w:val="DDLBodyText"/>
        <w:rPr>
          <w:sz w:val="20"/>
        </w:rPr>
      </w:pPr>
      <w:r>
        <w:rPr>
          <w:sz w:val="20"/>
        </w:rPr>
        <w:t xml:space="preserve">These are a few examples of the exciting advances that will in drug delivery to the lung that will positively influence patients. </w:t>
      </w:r>
    </w:p>
    <w:p w14:paraId="57DCC0FB" w14:textId="07E09C50" w:rsidR="007D307A" w:rsidRPr="00EE70A4" w:rsidRDefault="007D307A" w:rsidP="00EE70A4">
      <w:pPr>
        <w:pStyle w:val="DDLBodyText"/>
        <w:rPr>
          <w:b/>
          <w:bCs/>
        </w:rPr>
      </w:pPr>
      <w:r w:rsidRPr="00EE70A4">
        <w:rPr>
          <w:b/>
          <w:bCs/>
        </w:rPr>
        <w:t>References</w:t>
      </w:r>
    </w:p>
    <w:p w14:paraId="03051437" w14:textId="77777777" w:rsidR="00EE70A4" w:rsidRPr="00022E11" w:rsidRDefault="00EE70A4" w:rsidP="00EE70A4">
      <w:pPr>
        <w:pStyle w:val="DDLReferences"/>
        <w:keepNext/>
        <w:rPr>
          <w:lang w:val="en-US"/>
        </w:rPr>
      </w:pPr>
      <w:r>
        <w:t>[</w:t>
      </w:r>
      <w:r w:rsidRPr="00D1209B">
        <w:rPr>
          <w:rStyle w:val="EndnoteReference"/>
          <w:szCs w:val="18"/>
          <w:vertAlign w:val="baseline"/>
        </w:rPr>
        <w:footnoteRef/>
      </w:r>
      <w:r>
        <w:t>]</w:t>
      </w:r>
      <w:r w:rsidRPr="00930DA1">
        <w:tab/>
      </w:r>
      <w:r w:rsidRPr="00022E11">
        <w:rPr>
          <w:lang w:val="en-US"/>
        </w:rPr>
        <w:t>CROWDER T, LOUEY M, SETHURAMAN V, SMYTH HC, HICKEY A. 2001: An odyssey in inhaler formulation and design. Pharmaceutical technology. 2001;25(7):99-</w:t>
      </w:r>
      <w:proofErr w:type="gramStart"/>
      <w:r w:rsidRPr="00022E11">
        <w:rPr>
          <w:lang w:val="en-US"/>
        </w:rPr>
        <w:t>113.</w:t>
      </w:r>
      <w:r w:rsidRPr="00930DA1">
        <w:t>.</w:t>
      </w:r>
      <w:proofErr w:type="gramEnd"/>
    </w:p>
    <w:p w14:paraId="74E53454" w14:textId="5312C263" w:rsidR="00EE70A4" w:rsidRPr="00247DA0" w:rsidRDefault="00EE70A4" w:rsidP="00EE70A4">
      <w:pPr>
        <w:pStyle w:val="DDLReferences"/>
        <w:rPr>
          <w:lang w:val="en-US"/>
        </w:rPr>
      </w:pPr>
      <w:r>
        <w:t>[</w:t>
      </w:r>
      <w:r>
        <w:rPr>
          <w:rStyle w:val="EndnoteReference"/>
          <w:szCs w:val="18"/>
          <w:vertAlign w:val="baseline"/>
        </w:rPr>
        <w:t>2</w:t>
      </w:r>
      <w:r>
        <w:t>]</w:t>
      </w:r>
      <w:r w:rsidRPr="00930DA1">
        <w:tab/>
      </w:r>
      <w:r w:rsidRPr="00247DA0">
        <w:rPr>
          <w:lang w:val="en-US"/>
        </w:rPr>
        <w:t>Smyth HD. The influence of formulation variables on the performance of alternative propellant-driven metered dose inhalers. Advanced drug delivery reviews. 2003 Jul 18;55(7):807-28.</w:t>
      </w:r>
    </w:p>
    <w:p w14:paraId="18157D1F" w14:textId="618D30FB" w:rsidR="00EE70A4" w:rsidRDefault="00EE70A4" w:rsidP="00EE70A4">
      <w:pPr>
        <w:pStyle w:val="DDLReferences"/>
        <w:rPr>
          <w:lang w:val="en-US"/>
        </w:rPr>
      </w:pPr>
      <w:r>
        <w:t>[</w:t>
      </w:r>
      <w:r>
        <w:rPr>
          <w:rStyle w:val="EndnoteReference"/>
          <w:szCs w:val="18"/>
          <w:vertAlign w:val="baseline"/>
        </w:rPr>
        <w:t>3</w:t>
      </w:r>
      <w:r>
        <w:t>]</w:t>
      </w:r>
      <w:r w:rsidRPr="00930DA1">
        <w:tab/>
      </w:r>
      <w:proofErr w:type="spellStart"/>
      <w:r w:rsidRPr="00070149">
        <w:rPr>
          <w:lang w:val="en-US"/>
        </w:rPr>
        <w:t>Bahamondez-Canas</w:t>
      </w:r>
      <w:proofErr w:type="spellEnd"/>
      <w:r w:rsidRPr="00070149">
        <w:rPr>
          <w:lang w:val="en-US"/>
        </w:rPr>
        <w:t xml:space="preserve"> TF, Leal J, Smyth HD. A critical perspective on future developments based on the knowledge we have now. In</w:t>
      </w:r>
      <w:r>
        <w:rPr>
          <w:lang w:val="en-US"/>
        </w:rPr>
        <w:t xml:space="preserve">; </w:t>
      </w:r>
      <w:r w:rsidRPr="00070149">
        <w:rPr>
          <w:lang w:val="en-US"/>
        </w:rPr>
        <w:t>Inhalation Aerosols 2019 Mar 21 (pp. 389-396). CRC Press</w:t>
      </w:r>
      <w:r>
        <w:rPr>
          <w:lang w:val="en-US"/>
        </w:rPr>
        <w:t>.</w:t>
      </w:r>
    </w:p>
    <w:p w14:paraId="0B6DC962" w14:textId="77777777" w:rsidR="00EE70A4" w:rsidRPr="0081109F" w:rsidRDefault="00EE70A4" w:rsidP="00EE70A4">
      <w:pPr>
        <w:pStyle w:val="DDLReferences"/>
        <w:rPr>
          <w:lang w:val="en-US"/>
        </w:rPr>
      </w:pPr>
      <w:r>
        <w:t>[</w:t>
      </w:r>
      <w:r>
        <w:rPr>
          <w:rStyle w:val="EndnoteReference"/>
          <w:szCs w:val="18"/>
          <w:vertAlign w:val="baseline"/>
        </w:rPr>
        <w:t>4</w:t>
      </w:r>
      <w:r>
        <w:t>]</w:t>
      </w:r>
      <w:proofErr w:type="gramStart"/>
      <w:r w:rsidRPr="00930DA1">
        <w:tab/>
      </w:r>
      <w:r>
        <w:rPr>
          <w:lang w:val="en-US"/>
        </w:rPr>
        <w:t>.</w:t>
      </w:r>
      <w:r w:rsidRPr="0081109F">
        <w:rPr>
          <w:lang w:val="en-US"/>
        </w:rPr>
        <w:t>Smith</w:t>
      </w:r>
      <w:proofErr w:type="gramEnd"/>
      <w:r w:rsidRPr="0081109F">
        <w:rPr>
          <w:lang w:val="en-US"/>
        </w:rPr>
        <w:t xml:space="preserve"> IJ, Bell J, Bowman N, Everard M, Stein S, </w:t>
      </w:r>
      <w:proofErr w:type="spellStart"/>
      <w:r w:rsidRPr="0081109F">
        <w:rPr>
          <w:lang w:val="en-US"/>
        </w:rPr>
        <w:t>Weers</w:t>
      </w:r>
      <w:proofErr w:type="spellEnd"/>
      <w:r w:rsidRPr="0081109F">
        <w:rPr>
          <w:lang w:val="en-US"/>
        </w:rPr>
        <w:t xml:space="preserve"> JG. Inhaler devices: what remains to be done? J Aerosol Med </w:t>
      </w:r>
      <w:proofErr w:type="spellStart"/>
      <w:r w:rsidRPr="0081109F">
        <w:rPr>
          <w:lang w:val="en-US"/>
        </w:rPr>
        <w:t>Pulm</w:t>
      </w:r>
      <w:proofErr w:type="spellEnd"/>
      <w:r w:rsidRPr="0081109F">
        <w:rPr>
          <w:lang w:val="en-US"/>
        </w:rPr>
        <w:t xml:space="preserve"> Drug Deliv. 2010 Dec;23 Suppl </w:t>
      </w:r>
      <w:proofErr w:type="gramStart"/>
      <w:r w:rsidRPr="0081109F">
        <w:rPr>
          <w:lang w:val="en-US"/>
        </w:rPr>
        <w:t>2:S</w:t>
      </w:r>
      <w:proofErr w:type="gramEnd"/>
      <w:r w:rsidRPr="0081109F">
        <w:rPr>
          <w:lang w:val="en-US"/>
        </w:rPr>
        <w:t xml:space="preserve">25-37. </w:t>
      </w:r>
      <w:proofErr w:type="spellStart"/>
      <w:r w:rsidRPr="0081109F">
        <w:rPr>
          <w:lang w:val="en-US"/>
        </w:rPr>
        <w:t>doi</w:t>
      </w:r>
      <w:proofErr w:type="spellEnd"/>
      <w:r w:rsidRPr="0081109F">
        <w:rPr>
          <w:lang w:val="en-US"/>
        </w:rPr>
        <w:t>: 10.1089/jamp.2010.0853. PMID: 21133798.</w:t>
      </w:r>
    </w:p>
    <w:p w14:paraId="57DCC100" w14:textId="009CEFCB" w:rsidR="00A515A9" w:rsidRPr="001C1A34" w:rsidRDefault="00A515A9" w:rsidP="00D156FE">
      <w:pPr>
        <w:pStyle w:val="DDLBodyText"/>
      </w:pPr>
    </w:p>
    <w:sectPr w:rsidR="00A515A9" w:rsidRPr="001C1A34" w:rsidSect="00825447">
      <w:headerReference w:type="even" r:id="rId11"/>
      <w:headerReference w:type="default" r:id="rId12"/>
      <w:endnotePr>
        <w:numFmt w:val="decimal"/>
      </w:endnotePr>
      <w:pgSz w:w="11907" w:h="16839" w:code="9"/>
      <w:pgMar w:top="1304" w:right="1304" w:bottom="284"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2B90C" w14:textId="77777777" w:rsidR="007D6DF2" w:rsidRDefault="007D6DF2" w:rsidP="00A515A9">
      <w:pPr>
        <w:spacing w:after="0"/>
      </w:pPr>
      <w:r>
        <w:separator/>
      </w:r>
    </w:p>
  </w:endnote>
  <w:endnote w:type="continuationSeparator" w:id="0">
    <w:p w14:paraId="2B3ADBE4" w14:textId="77777777" w:rsidR="007D6DF2" w:rsidRDefault="007D6DF2"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3499E" w14:textId="77777777" w:rsidR="007D6DF2" w:rsidRDefault="007D6DF2" w:rsidP="00A515A9">
      <w:pPr>
        <w:spacing w:after="0"/>
      </w:pPr>
      <w:r>
        <w:separator/>
      </w:r>
    </w:p>
  </w:footnote>
  <w:footnote w:type="continuationSeparator" w:id="0">
    <w:p w14:paraId="4B9AEB2E" w14:textId="77777777" w:rsidR="007D6DF2" w:rsidRDefault="007D6DF2"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51E1677E" w:rsidR="00C126B9" w:rsidRPr="00825447"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3C58EE">
      <w:rPr>
        <w:i/>
      </w:rPr>
      <w:t xml:space="preserve">- </w:t>
    </w:r>
    <w:r w:rsidR="00990C1E" w:rsidRPr="00825447">
      <w:rPr>
        <w:i/>
      </w:rPr>
      <w:fldChar w:fldCharType="begin"/>
    </w:r>
    <w:r w:rsidR="00990C1E" w:rsidRPr="00825447">
      <w:rPr>
        <w:i/>
      </w:rPr>
      <w:instrText xml:space="preserve"> REF Title \h  \* MERGEFORMAT </w:instrText>
    </w:r>
    <w:r w:rsidR="00990C1E" w:rsidRPr="00825447">
      <w:rPr>
        <w:i/>
      </w:rPr>
    </w:r>
    <w:r w:rsidR="00990C1E" w:rsidRPr="00825447">
      <w:rPr>
        <w:i/>
      </w:rPr>
      <w:fldChar w:fldCharType="separate"/>
    </w:r>
    <w:sdt>
      <w:sdtPr>
        <w:rPr>
          <w:i/>
        </w:rPr>
        <w:alias w:val="Title"/>
        <w:tag w:val="Title"/>
        <w:id w:val="1145705854"/>
        <w:lock w:val="sdtLocked"/>
        <w:placeholder>
          <w:docPart w:val="DEF9F623BB62421CBB0D1FEE879605A7"/>
        </w:placeholder>
      </w:sdtPr>
      <w:sdtContent>
        <w:r w:rsidR="00825447" w:rsidRPr="00825447">
          <w:rPr>
            <w:rStyle w:val="PlaceholderText"/>
            <w:i/>
            <w:color w:val="auto"/>
          </w:rPr>
          <w:t>Overcoming barriers in drug</w:t>
        </w:r>
        <w:r w:rsidR="00825447" w:rsidRPr="00825447">
          <w:rPr>
            <w:rStyle w:val="PlaceholderText"/>
            <w:i/>
          </w:rPr>
          <w:t xml:space="preserve"> </w:t>
        </w:r>
        <w:r w:rsidR="00825447" w:rsidRPr="00825447">
          <w:rPr>
            <w:i/>
            <w:lang w:val="en-US"/>
          </w:rPr>
          <w:t xml:space="preserve">delivery to the lung, what have we learnt and where are we going? </w:t>
        </w:r>
      </w:sdtContent>
    </w:sdt>
    <w:r w:rsidR="00990C1E" w:rsidRPr="00825447">
      <w:rPr>
        <w:i/>
      </w:rPr>
      <w:fldChar w:fldCharType="end"/>
    </w:r>
    <w:r w:rsidR="003C58EE" w:rsidRPr="00825447">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3A0C5110"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 </w:t>
    </w:r>
    <w:r w:rsidR="00990C1E" w:rsidRPr="00825447">
      <w:rPr>
        <w:i/>
      </w:rPr>
      <w:fldChar w:fldCharType="begin"/>
    </w:r>
    <w:r w:rsidR="00990C1E" w:rsidRPr="00825447">
      <w:rPr>
        <w:i/>
      </w:rPr>
      <w:instrText xml:space="preserve"> REF Author \h  \* MERGEFORMAT </w:instrText>
    </w:r>
    <w:r w:rsidR="00990C1E" w:rsidRPr="00825447">
      <w:rPr>
        <w:i/>
      </w:rPr>
    </w:r>
    <w:r w:rsidR="00990C1E" w:rsidRPr="00825447">
      <w:rPr>
        <w:i/>
      </w:rPr>
      <w:fldChar w:fldCharType="separate"/>
    </w:r>
    <w:sdt>
      <w:sdtPr>
        <w:rPr>
          <w:i/>
        </w:rPr>
        <w:alias w:val="Main Author"/>
        <w:tag w:val="Main Author"/>
        <w:id w:val="-1390490683"/>
        <w:lock w:val="sdtLocked"/>
        <w:placeholder>
          <w:docPart w:val="A4F6CADC5F024433840FD0BE13133600"/>
        </w:placeholder>
      </w:sdtPr>
      <w:sdtContent>
        <w:r w:rsidR="00825447" w:rsidRPr="00825447">
          <w:rPr>
            <w:rStyle w:val="PlaceholderText"/>
            <w:i/>
            <w:color w:val="auto"/>
          </w:rPr>
          <w:t>Hugh D</w:t>
        </w:r>
        <w:r w:rsidR="00825447" w:rsidRPr="00825447">
          <w:rPr>
            <w:rStyle w:val="PlaceholderText"/>
            <w:i/>
          </w:rPr>
          <w:t xml:space="preserve"> </w:t>
        </w:r>
        <w:r w:rsidR="00825447" w:rsidRPr="00825447">
          <w:rPr>
            <w:i/>
          </w:rPr>
          <w:t>C Smyth</w:t>
        </w:r>
      </w:sdtContent>
    </w:sdt>
    <w:r w:rsidR="00990C1E" w:rsidRPr="00825447">
      <w:rPr>
        <w:i/>
      </w:rPr>
      <w:fldChar w:fldCharType="end"/>
    </w:r>
    <w:r w:rsidR="00964A86" w:rsidRPr="00825447">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590A35"/>
    <w:multiLevelType w:val="hybridMultilevel"/>
    <w:tmpl w:val="5F908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365910853">
    <w:abstractNumId w:val="5"/>
  </w:num>
  <w:num w:numId="2" w16cid:durableId="539126150">
    <w:abstractNumId w:val="0"/>
  </w:num>
  <w:num w:numId="3" w16cid:durableId="2095667549">
    <w:abstractNumId w:val="2"/>
  </w:num>
  <w:num w:numId="4" w16cid:durableId="542863071">
    <w:abstractNumId w:val="4"/>
  </w:num>
  <w:num w:numId="5" w16cid:durableId="1028681699">
    <w:abstractNumId w:val="1"/>
  </w:num>
  <w:num w:numId="6" w16cid:durableId="718289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D5"/>
    <w:rsid w:val="0000715D"/>
    <w:rsid w:val="0001616D"/>
    <w:rsid w:val="00016641"/>
    <w:rsid w:val="00022E11"/>
    <w:rsid w:val="00032260"/>
    <w:rsid w:val="00042D62"/>
    <w:rsid w:val="00054372"/>
    <w:rsid w:val="00060980"/>
    <w:rsid w:val="0006467A"/>
    <w:rsid w:val="000647BD"/>
    <w:rsid w:val="00070149"/>
    <w:rsid w:val="000A2590"/>
    <w:rsid w:val="000C300F"/>
    <w:rsid w:val="000C7B5C"/>
    <w:rsid w:val="000D001F"/>
    <w:rsid w:val="000E77D5"/>
    <w:rsid w:val="0012224E"/>
    <w:rsid w:val="00134FB6"/>
    <w:rsid w:val="001516A0"/>
    <w:rsid w:val="00160344"/>
    <w:rsid w:val="001604DB"/>
    <w:rsid w:val="00182B01"/>
    <w:rsid w:val="001942DB"/>
    <w:rsid w:val="001B0E1B"/>
    <w:rsid w:val="001C1A34"/>
    <w:rsid w:val="001E5249"/>
    <w:rsid w:val="001F70F6"/>
    <w:rsid w:val="001F79B3"/>
    <w:rsid w:val="00217845"/>
    <w:rsid w:val="00226240"/>
    <w:rsid w:val="00231C18"/>
    <w:rsid w:val="00247DA0"/>
    <w:rsid w:val="002654A3"/>
    <w:rsid w:val="002666D8"/>
    <w:rsid w:val="002732D0"/>
    <w:rsid w:val="00283F05"/>
    <w:rsid w:val="00287EA3"/>
    <w:rsid w:val="0029067A"/>
    <w:rsid w:val="002A3E34"/>
    <w:rsid w:val="002B74ED"/>
    <w:rsid w:val="002E77AE"/>
    <w:rsid w:val="002F38E3"/>
    <w:rsid w:val="00311E4A"/>
    <w:rsid w:val="0031528C"/>
    <w:rsid w:val="00323FE7"/>
    <w:rsid w:val="0033185B"/>
    <w:rsid w:val="00332E61"/>
    <w:rsid w:val="0034725F"/>
    <w:rsid w:val="00351E7C"/>
    <w:rsid w:val="00362FBD"/>
    <w:rsid w:val="00387ECA"/>
    <w:rsid w:val="0039248E"/>
    <w:rsid w:val="003B1031"/>
    <w:rsid w:val="003B383B"/>
    <w:rsid w:val="003B65D1"/>
    <w:rsid w:val="003C568E"/>
    <w:rsid w:val="003C58EE"/>
    <w:rsid w:val="003C6A3B"/>
    <w:rsid w:val="003D10FC"/>
    <w:rsid w:val="003D3DDE"/>
    <w:rsid w:val="003D7C47"/>
    <w:rsid w:val="003E5D10"/>
    <w:rsid w:val="003F37A9"/>
    <w:rsid w:val="00404A4E"/>
    <w:rsid w:val="0041018A"/>
    <w:rsid w:val="0041536E"/>
    <w:rsid w:val="00424C98"/>
    <w:rsid w:val="00427F09"/>
    <w:rsid w:val="00442036"/>
    <w:rsid w:val="00444A63"/>
    <w:rsid w:val="00447700"/>
    <w:rsid w:val="00471030"/>
    <w:rsid w:val="00490C5A"/>
    <w:rsid w:val="00496006"/>
    <w:rsid w:val="004A684A"/>
    <w:rsid w:val="004B2051"/>
    <w:rsid w:val="004B6D88"/>
    <w:rsid w:val="004C1847"/>
    <w:rsid w:val="004C29D5"/>
    <w:rsid w:val="004F7E1D"/>
    <w:rsid w:val="004F7F64"/>
    <w:rsid w:val="005302DC"/>
    <w:rsid w:val="005303CA"/>
    <w:rsid w:val="005357DB"/>
    <w:rsid w:val="00541F41"/>
    <w:rsid w:val="00544864"/>
    <w:rsid w:val="00544FB7"/>
    <w:rsid w:val="0056037D"/>
    <w:rsid w:val="00565D5A"/>
    <w:rsid w:val="00582113"/>
    <w:rsid w:val="00591DC8"/>
    <w:rsid w:val="00593A46"/>
    <w:rsid w:val="0059585A"/>
    <w:rsid w:val="00596663"/>
    <w:rsid w:val="005B5FD9"/>
    <w:rsid w:val="005D1383"/>
    <w:rsid w:val="005D441D"/>
    <w:rsid w:val="005F4472"/>
    <w:rsid w:val="005F54F7"/>
    <w:rsid w:val="006047B7"/>
    <w:rsid w:val="00613573"/>
    <w:rsid w:val="00620B02"/>
    <w:rsid w:val="006220F6"/>
    <w:rsid w:val="00623DF2"/>
    <w:rsid w:val="00631B86"/>
    <w:rsid w:val="00642787"/>
    <w:rsid w:val="00660395"/>
    <w:rsid w:val="00671088"/>
    <w:rsid w:val="00676DA7"/>
    <w:rsid w:val="00677708"/>
    <w:rsid w:val="00686D0B"/>
    <w:rsid w:val="00697AE7"/>
    <w:rsid w:val="006A7D26"/>
    <w:rsid w:val="006B12B5"/>
    <w:rsid w:val="006B3D22"/>
    <w:rsid w:val="006E1C6F"/>
    <w:rsid w:val="006F0288"/>
    <w:rsid w:val="006F028C"/>
    <w:rsid w:val="006F3290"/>
    <w:rsid w:val="0070763C"/>
    <w:rsid w:val="00711C1F"/>
    <w:rsid w:val="00715F4B"/>
    <w:rsid w:val="007639F0"/>
    <w:rsid w:val="007735FD"/>
    <w:rsid w:val="00777E6B"/>
    <w:rsid w:val="00781E78"/>
    <w:rsid w:val="0078212D"/>
    <w:rsid w:val="00784010"/>
    <w:rsid w:val="00787F68"/>
    <w:rsid w:val="007B2BEC"/>
    <w:rsid w:val="007B7774"/>
    <w:rsid w:val="007C0E9A"/>
    <w:rsid w:val="007D307A"/>
    <w:rsid w:val="007D6DF2"/>
    <w:rsid w:val="007E2F09"/>
    <w:rsid w:val="007E4351"/>
    <w:rsid w:val="00804EEB"/>
    <w:rsid w:val="008050EA"/>
    <w:rsid w:val="0081109F"/>
    <w:rsid w:val="00821655"/>
    <w:rsid w:val="00825447"/>
    <w:rsid w:val="00836B77"/>
    <w:rsid w:val="00837ED2"/>
    <w:rsid w:val="008443EE"/>
    <w:rsid w:val="0084598F"/>
    <w:rsid w:val="00852676"/>
    <w:rsid w:val="00860916"/>
    <w:rsid w:val="00870B52"/>
    <w:rsid w:val="00881895"/>
    <w:rsid w:val="008A04DA"/>
    <w:rsid w:val="008B02F1"/>
    <w:rsid w:val="008B4BF0"/>
    <w:rsid w:val="008C5C57"/>
    <w:rsid w:val="008C7F2D"/>
    <w:rsid w:val="008D115B"/>
    <w:rsid w:val="008D4D8B"/>
    <w:rsid w:val="008D7F19"/>
    <w:rsid w:val="008F2A41"/>
    <w:rsid w:val="00930DA1"/>
    <w:rsid w:val="0093458B"/>
    <w:rsid w:val="00941946"/>
    <w:rsid w:val="0095324F"/>
    <w:rsid w:val="00964A86"/>
    <w:rsid w:val="00966CD3"/>
    <w:rsid w:val="00974E37"/>
    <w:rsid w:val="009818AC"/>
    <w:rsid w:val="00990C1E"/>
    <w:rsid w:val="00996628"/>
    <w:rsid w:val="009A0009"/>
    <w:rsid w:val="009A1638"/>
    <w:rsid w:val="009A4453"/>
    <w:rsid w:val="009A52B9"/>
    <w:rsid w:val="009A5E01"/>
    <w:rsid w:val="009B5011"/>
    <w:rsid w:val="009C6C08"/>
    <w:rsid w:val="009D1A31"/>
    <w:rsid w:val="009D1CB7"/>
    <w:rsid w:val="009D5953"/>
    <w:rsid w:val="009D77B3"/>
    <w:rsid w:val="009E367A"/>
    <w:rsid w:val="009E7542"/>
    <w:rsid w:val="00A0358B"/>
    <w:rsid w:val="00A13504"/>
    <w:rsid w:val="00A13A16"/>
    <w:rsid w:val="00A14F14"/>
    <w:rsid w:val="00A46DAE"/>
    <w:rsid w:val="00A515A9"/>
    <w:rsid w:val="00A56B9C"/>
    <w:rsid w:val="00A67298"/>
    <w:rsid w:val="00A94905"/>
    <w:rsid w:val="00AA0BE9"/>
    <w:rsid w:val="00AA1175"/>
    <w:rsid w:val="00AA74BE"/>
    <w:rsid w:val="00AB337F"/>
    <w:rsid w:val="00AC04A2"/>
    <w:rsid w:val="00AD115D"/>
    <w:rsid w:val="00B06FE9"/>
    <w:rsid w:val="00B122AD"/>
    <w:rsid w:val="00B25B95"/>
    <w:rsid w:val="00B412B3"/>
    <w:rsid w:val="00B414B5"/>
    <w:rsid w:val="00B42A7F"/>
    <w:rsid w:val="00B474F2"/>
    <w:rsid w:val="00B5120E"/>
    <w:rsid w:val="00B54843"/>
    <w:rsid w:val="00B55646"/>
    <w:rsid w:val="00B719D1"/>
    <w:rsid w:val="00B804AB"/>
    <w:rsid w:val="00B906A5"/>
    <w:rsid w:val="00B9191E"/>
    <w:rsid w:val="00B94313"/>
    <w:rsid w:val="00BB2738"/>
    <w:rsid w:val="00BB33A4"/>
    <w:rsid w:val="00BC0021"/>
    <w:rsid w:val="00BC30C2"/>
    <w:rsid w:val="00BC3B49"/>
    <w:rsid w:val="00BD68AD"/>
    <w:rsid w:val="00BD70D3"/>
    <w:rsid w:val="00BD7DE3"/>
    <w:rsid w:val="00C0283C"/>
    <w:rsid w:val="00C126B9"/>
    <w:rsid w:val="00C543B6"/>
    <w:rsid w:val="00C5513E"/>
    <w:rsid w:val="00C57CC1"/>
    <w:rsid w:val="00C65A37"/>
    <w:rsid w:val="00C6681A"/>
    <w:rsid w:val="00C974E1"/>
    <w:rsid w:val="00CC2B4F"/>
    <w:rsid w:val="00CE39C8"/>
    <w:rsid w:val="00CF24A7"/>
    <w:rsid w:val="00CF7D1B"/>
    <w:rsid w:val="00D075F7"/>
    <w:rsid w:val="00D1209B"/>
    <w:rsid w:val="00D156FE"/>
    <w:rsid w:val="00D23C41"/>
    <w:rsid w:val="00D26210"/>
    <w:rsid w:val="00D41A7C"/>
    <w:rsid w:val="00D47884"/>
    <w:rsid w:val="00D54376"/>
    <w:rsid w:val="00D566D3"/>
    <w:rsid w:val="00D67A60"/>
    <w:rsid w:val="00D85CE6"/>
    <w:rsid w:val="00D93537"/>
    <w:rsid w:val="00D9655E"/>
    <w:rsid w:val="00DB349E"/>
    <w:rsid w:val="00DD4A2D"/>
    <w:rsid w:val="00DD5EB8"/>
    <w:rsid w:val="00DE0973"/>
    <w:rsid w:val="00DE53F7"/>
    <w:rsid w:val="00DE6AE7"/>
    <w:rsid w:val="00DF1745"/>
    <w:rsid w:val="00DF392A"/>
    <w:rsid w:val="00E00624"/>
    <w:rsid w:val="00E05818"/>
    <w:rsid w:val="00E108CE"/>
    <w:rsid w:val="00E14DBF"/>
    <w:rsid w:val="00E22F51"/>
    <w:rsid w:val="00E42945"/>
    <w:rsid w:val="00E51903"/>
    <w:rsid w:val="00E62590"/>
    <w:rsid w:val="00E92FCA"/>
    <w:rsid w:val="00E933E0"/>
    <w:rsid w:val="00E9667D"/>
    <w:rsid w:val="00E97489"/>
    <w:rsid w:val="00EA530D"/>
    <w:rsid w:val="00EC2143"/>
    <w:rsid w:val="00ED747C"/>
    <w:rsid w:val="00EE70A4"/>
    <w:rsid w:val="00EE7503"/>
    <w:rsid w:val="00F15D45"/>
    <w:rsid w:val="00F20F19"/>
    <w:rsid w:val="00F2495D"/>
    <w:rsid w:val="00F27E20"/>
    <w:rsid w:val="00F3080A"/>
    <w:rsid w:val="00F34062"/>
    <w:rsid w:val="00F435EA"/>
    <w:rsid w:val="00FA6F23"/>
    <w:rsid w:val="00FC33BA"/>
    <w:rsid w:val="00FD125D"/>
    <w:rsid w:val="00FE2845"/>
    <w:rsid w:val="00FE2EE6"/>
    <w:rsid w:val="00FF4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CC0EB"/>
  <w15:docId w15:val="{7DE226F6-18D5-4D49-B5B7-21E3F4C9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11486">
      <w:bodyDiv w:val="1"/>
      <w:marLeft w:val="0"/>
      <w:marRight w:val="0"/>
      <w:marTop w:val="0"/>
      <w:marBottom w:val="0"/>
      <w:divBdr>
        <w:top w:val="none" w:sz="0" w:space="0" w:color="auto"/>
        <w:left w:val="none" w:sz="0" w:space="0" w:color="auto"/>
        <w:bottom w:val="none" w:sz="0" w:space="0" w:color="auto"/>
        <w:right w:val="none" w:sz="0" w:space="0" w:color="auto"/>
      </w:divBdr>
    </w:div>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274021725">
      <w:bodyDiv w:val="1"/>
      <w:marLeft w:val="0"/>
      <w:marRight w:val="0"/>
      <w:marTop w:val="0"/>
      <w:marBottom w:val="0"/>
      <w:divBdr>
        <w:top w:val="none" w:sz="0" w:space="0" w:color="auto"/>
        <w:left w:val="none" w:sz="0" w:space="0" w:color="auto"/>
        <w:bottom w:val="none" w:sz="0" w:space="0" w:color="auto"/>
        <w:right w:val="none" w:sz="0" w:space="0" w:color="auto"/>
      </w:divBdr>
      <w:divsChild>
        <w:div w:id="1540512041">
          <w:marLeft w:val="0"/>
          <w:marRight w:val="0"/>
          <w:marTop w:val="0"/>
          <w:marBottom w:val="0"/>
          <w:divBdr>
            <w:top w:val="single" w:sz="6" w:space="0" w:color="5B616B"/>
            <w:left w:val="single" w:sz="6" w:space="0" w:color="5B616B"/>
            <w:bottom w:val="single" w:sz="6" w:space="0" w:color="5B616B"/>
            <w:right w:val="single" w:sz="6" w:space="0" w:color="5B616B"/>
          </w:divBdr>
        </w:div>
        <w:div w:id="242954107">
          <w:marLeft w:val="0"/>
          <w:marRight w:val="0"/>
          <w:marTop w:val="0"/>
          <w:marBottom w:val="0"/>
          <w:divBdr>
            <w:top w:val="none" w:sz="0" w:space="0" w:color="auto"/>
            <w:left w:val="none" w:sz="0" w:space="0" w:color="auto"/>
            <w:bottom w:val="none" w:sz="0" w:space="0" w:color="auto"/>
            <w:right w:val="none" w:sz="0" w:space="0" w:color="auto"/>
          </w:divBdr>
        </w:div>
      </w:divsChild>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52673985">
      <w:bodyDiv w:val="1"/>
      <w:marLeft w:val="0"/>
      <w:marRight w:val="0"/>
      <w:marTop w:val="0"/>
      <w:marBottom w:val="0"/>
      <w:divBdr>
        <w:top w:val="none" w:sz="0" w:space="0" w:color="auto"/>
        <w:left w:val="none" w:sz="0" w:space="0" w:color="auto"/>
        <w:bottom w:val="none" w:sz="0" w:space="0" w:color="auto"/>
        <w:right w:val="none" w:sz="0" w:space="0" w:color="auto"/>
      </w:divBdr>
    </w:div>
    <w:div w:id="1179730416">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404066613">
      <w:bodyDiv w:val="1"/>
      <w:marLeft w:val="0"/>
      <w:marRight w:val="0"/>
      <w:marTop w:val="0"/>
      <w:marBottom w:val="0"/>
      <w:divBdr>
        <w:top w:val="none" w:sz="0" w:space="0" w:color="auto"/>
        <w:left w:val="none" w:sz="0" w:space="0" w:color="auto"/>
        <w:bottom w:val="none" w:sz="0" w:space="0" w:color="auto"/>
        <w:right w:val="none" w:sz="0" w:space="0" w:color="auto"/>
      </w:divBdr>
    </w:div>
    <w:div w:id="1473205967">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A4F6CADC5F024433840FD0BE13133600"/>
        <w:category>
          <w:name w:val="General"/>
          <w:gallery w:val="placeholder"/>
        </w:category>
        <w:types>
          <w:type w:val="bbPlcHdr"/>
        </w:types>
        <w:behaviors>
          <w:behavior w:val="content"/>
        </w:behaviors>
        <w:guid w:val="{CACFE003-6B59-451E-8B09-A85713109CD2}"/>
      </w:docPartPr>
      <w:docPartBody>
        <w:p w:rsidR="00000000" w:rsidRDefault="005439CA" w:rsidP="005439CA">
          <w:pPr>
            <w:pStyle w:val="A4F6CADC5F024433840FD0BE13133600"/>
          </w:pPr>
          <w:r w:rsidRPr="00160344">
            <w:rPr>
              <w:rStyle w:val="PlaceholderText"/>
              <w:color w:val="auto"/>
              <w:u w:val="single"/>
            </w:rPr>
            <w:t>Main Author</w:t>
          </w:r>
        </w:p>
      </w:docPartBody>
    </w:docPart>
    <w:docPart>
      <w:docPartPr>
        <w:name w:val="DEF9F623BB62421CBB0D1FEE879605A7"/>
        <w:category>
          <w:name w:val="General"/>
          <w:gallery w:val="placeholder"/>
        </w:category>
        <w:types>
          <w:type w:val="bbPlcHdr"/>
        </w:types>
        <w:behaviors>
          <w:behavior w:val="content"/>
        </w:behaviors>
        <w:guid w:val="{661D0C3A-6652-4FA0-824F-221CED1CAA23}"/>
      </w:docPartPr>
      <w:docPartBody>
        <w:p w:rsidR="00000000" w:rsidRDefault="005439CA" w:rsidP="005439CA">
          <w:pPr>
            <w:pStyle w:val="DEF9F623BB62421CBB0D1FEE879605A7"/>
          </w:pPr>
          <w:r w:rsidRPr="00160344">
            <w:rPr>
              <w:rStyle w:val="PlaceholderText"/>
              <w:color w:val="auto"/>
            </w:rPr>
            <w:t>Title of Your Paper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123E89"/>
    <w:rsid w:val="00134A2D"/>
    <w:rsid w:val="001703F7"/>
    <w:rsid w:val="001D4D96"/>
    <w:rsid w:val="003009AF"/>
    <w:rsid w:val="004A5D97"/>
    <w:rsid w:val="005025F8"/>
    <w:rsid w:val="005439CA"/>
    <w:rsid w:val="00623571"/>
    <w:rsid w:val="00943A37"/>
    <w:rsid w:val="009F0831"/>
    <w:rsid w:val="00AD0A82"/>
    <w:rsid w:val="00B01474"/>
    <w:rsid w:val="00B02A5D"/>
    <w:rsid w:val="00CF1D98"/>
    <w:rsid w:val="00DB04D1"/>
    <w:rsid w:val="00E60656"/>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39CA"/>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B046F90048CB4F0380F99889E7477724">
    <w:name w:val="B046F90048CB4F0380F99889E7477724"/>
    <w:rsid w:val="00623571"/>
  </w:style>
  <w:style w:type="paragraph" w:customStyle="1" w:styleId="F8A7663A6D134101ACE1402C97975011">
    <w:name w:val="F8A7663A6D134101ACE1402C97975011"/>
    <w:rsid w:val="005439CA"/>
  </w:style>
  <w:style w:type="paragraph" w:customStyle="1" w:styleId="701ADC7748EB4AC1BE75C1EB9ABAB2FD">
    <w:name w:val="701ADC7748EB4AC1BE75C1EB9ABAB2FD"/>
    <w:rsid w:val="005439CA"/>
  </w:style>
  <w:style w:type="paragraph" w:customStyle="1" w:styleId="A4F6CADC5F024433840FD0BE13133600">
    <w:name w:val="A4F6CADC5F024433840FD0BE13133600"/>
    <w:rsid w:val="005439CA"/>
  </w:style>
  <w:style w:type="paragraph" w:customStyle="1" w:styleId="E256F16E950C4345B1869F67818204B9">
    <w:name w:val="E256F16E950C4345B1869F67818204B9"/>
    <w:rsid w:val="005439CA"/>
  </w:style>
  <w:style w:type="paragraph" w:customStyle="1" w:styleId="EF11E2E74A454A2A9E71C81A878CF45B">
    <w:name w:val="EF11E2E74A454A2A9E71C81A878CF45B"/>
    <w:rsid w:val="005439CA"/>
  </w:style>
  <w:style w:type="paragraph" w:customStyle="1" w:styleId="DEF9F623BB62421CBB0D1FEE879605A7">
    <w:name w:val="DEF9F623BB62421CBB0D1FEE879605A7"/>
    <w:rsid w:val="00543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217BA-055F-4F82-BB0F-E25D2461C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 ds:uri="00022fe9-26d9-4c31-8678-3a6eabb28834"/>
    <ds:schemaRef ds:uri="64c78038-89ac-4195-83e1-1279128b6e0c"/>
  </ds:schemaRefs>
</ds:datastoreItem>
</file>

<file path=customXml/itemProps3.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4.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1434</Words>
  <Characters>8178</Characters>
  <Application>Microsoft Office Word</Application>
  <DocSecurity>4</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Drug Delivery to the Lungs 20</vt:lpstr>
      <vt:lpstr>Drug Delivery to the Lungs 20</vt:lpstr>
    </vt:vector>
  </TitlesOfParts>
  <Company>3M</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subject/>
  <dc:creator>UK000470</dc:creator>
  <cp:keywords/>
  <dc:description/>
  <cp:lastModifiedBy>Nikki Evans</cp:lastModifiedBy>
  <cp:revision>2</cp:revision>
  <cp:lastPrinted>2015-06-18T14:58:00Z</cp:lastPrinted>
  <dcterms:created xsi:type="dcterms:W3CDTF">2022-11-22T11:22:00Z</dcterms:created>
  <dcterms:modified xsi:type="dcterms:W3CDTF">2022-11-22T11:22:00Z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ies>
</file>