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0C93D1BB" w:rsidR="000E77D5" w:rsidRPr="00160344" w:rsidRDefault="00151210" w:rsidP="00802CBA">
      <w:pPr>
        <w:pStyle w:val="DDLTitle"/>
      </w:pPr>
      <w:sdt>
        <w:sdtPr>
          <w:alias w:val="Title"/>
          <w:tag w:val="Title"/>
          <w:id w:val="-912845432"/>
          <w:lock w:val="sdtLocked"/>
          <w:placeholder>
            <w:docPart w:val="F93874C70D8C44D6B0BA71800E08656C"/>
          </w:placeholder>
        </w:sdtPr>
        <w:sdtEndPr/>
        <w:sdtContent>
          <w:r w:rsidR="00802CBA" w:rsidRPr="00326A64">
            <w:rPr>
              <w:b w:val="0"/>
              <w:bCs w:val="0"/>
              <w:szCs w:val="18"/>
            </w:rPr>
            <w:t>Personalised Airway and Lung Management (PALM): tuning the particle size on-demand for effective</w:t>
          </w:r>
          <w:r w:rsidR="00E57DE4" w:rsidRPr="00326A64">
            <w:rPr>
              <w:b w:val="0"/>
              <w:bCs w:val="0"/>
              <w:szCs w:val="18"/>
            </w:rPr>
            <w:t xml:space="preserve"> aer</w:t>
          </w:r>
          <w:r w:rsidR="00802CBA" w:rsidRPr="00326A64">
            <w:rPr>
              <w:b w:val="0"/>
              <w:bCs w:val="0"/>
              <w:szCs w:val="18"/>
            </w:rPr>
            <w:t>osol delivery</w:t>
          </w:r>
        </w:sdtContent>
      </w:sdt>
      <w:bookmarkEnd w:id="0"/>
      <w:r w:rsidR="00881895">
        <w:t xml:space="preserve"> </w:t>
      </w:r>
    </w:p>
    <w:bookmarkStart w:id="1" w:name="Author"/>
    <w:p w14:paraId="42C8157F" w14:textId="78223C9F" w:rsidR="00DD5105" w:rsidRPr="00AD115D" w:rsidRDefault="00151210" w:rsidP="009336DD">
      <w:pPr>
        <w:pStyle w:val="DDLSubtitle"/>
      </w:pPr>
      <w:sdt>
        <w:sdtPr>
          <w:rPr>
            <w:u w:val="single"/>
          </w:rPr>
          <w:alias w:val="Main Author"/>
          <w:tag w:val="Main Author"/>
          <w:id w:val="854543900"/>
          <w:lock w:val="sdtLocked"/>
          <w:placeholder>
            <w:docPart w:val="38BA82FFF2774C26AC6862CFB8BB55DB"/>
          </w:placeholder>
        </w:sdtPr>
        <w:sdtEndPr/>
        <w:sdtContent>
          <w:proofErr w:type="spellStart"/>
          <w:r w:rsidR="00292171">
            <w:rPr>
              <w:u w:val="single"/>
            </w:rPr>
            <w:t>T</w:t>
          </w:r>
          <w:r w:rsidR="00E57DE4">
            <w:rPr>
              <w:u w:val="single"/>
            </w:rPr>
            <w:t>uncay</w:t>
          </w:r>
          <w:proofErr w:type="spellEnd"/>
          <w:r w:rsidR="00E57DE4">
            <w:rPr>
              <w:u w:val="single"/>
            </w:rPr>
            <w:t xml:space="preserve"> Alan</w:t>
          </w:r>
        </w:sdtContent>
      </w:sdt>
      <w:bookmarkEnd w:id="1"/>
      <w:r w:rsidR="00676DA7" w:rsidRPr="00AD115D">
        <w:rPr>
          <w:vertAlign w:val="superscript"/>
        </w:rPr>
        <w:t>1</w:t>
      </w:r>
      <w:r w:rsidR="00676DA7" w:rsidRPr="00AD115D">
        <w:t xml:space="preserve">, </w:t>
      </w:r>
      <w:r w:rsidR="009336DD" w:rsidRPr="00292171">
        <w:t>J</w:t>
      </w:r>
      <w:r w:rsidR="009336DD">
        <w:t>ason Brenker</w:t>
      </w:r>
      <w:r w:rsidR="009336DD" w:rsidRPr="00AD115D">
        <w:rPr>
          <w:vertAlign w:val="superscript"/>
        </w:rPr>
        <w:t>1</w:t>
      </w:r>
      <w:r w:rsidR="009336DD">
        <w:t xml:space="preserve">, </w:t>
      </w:r>
      <w:proofErr w:type="spellStart"/>
      <w:r w:rsidR="009336DD">
        <w:t>Hoai</w:t>
      </w:r>
      <w:proofErr w:type="spellEnd"/>
      <w:r w:rsidR="009336DD">
        <w:t xml:space="preserve"> Nguyen </w:t>
      </w:r>
      <w:proofErr w:type="gramStart"/>
      <w:r w:rsidR="009336DD">
        <w:t>An</w:t>
      </w:r>
      <w:proofErr w:type="gramEnd"/>
      <w:r w:rsidR="009336DD">
        <w:t xml:space="preserve"> Le</w:t>
      </w:r>
      <w:r w:rsidR="009336DD" w:rsidRPr="00AD115D">
        <w:rPr>
          <w:vertAlign w:val="superscript"/>
        </w:rPr>
        <w:t>1</w:t>
      </w:r>
      <w:r w:rsidR="009336DD">
        <w:t>, Abanoub Shenoda</w:t>
      </w:r>
      <w:r w:rsidR="009336DD" w:rsidRPr="00AD115D">
        <w:rPr>
          <w:vertAlign w:val="superscript"/>
        </w:rPr>
        <w:t>1</w:t>
      </w:r>
      <w:r w:rsidR="009336DD">
        <w:t>, Jackson Gum</w:t>
      </w:r>
      <w:r w:rsidR="009336DD" w:rsidRPr="00AD115D">
        <w:rPr>
          <w:vertAlign w:val="superscript"/>
        </w:rPr>
        <w:t>1</w:t>
      </w:r>
      <w:r w:rsidR="009336DD">
        <w:t>, Juhura G. Al-mazi</w:t>
      </w:r>
      <w:r w:rsidR="009336DD">
        <w:rPr>
          <w:vertAlign w:val="superscript"/>
        </w:rPr>
        <w:t>2</w:t>
      </w:r>
      <w:r w:rsidR="009336DD">
        <w:t>, Sonia Pal</w:t>
      </w:r>
      <w:r w:rsidR="009336DD" w:rsidRPr="00AD115D">
        <w:rPr>
          <w:vertAlign w:val="superscript"/>
        </w:rPr>
        <w:t>1</w:t>
      </w:r>
      <w:r w:rsidR="009336DD">
        <w:t>, Hui Xin Ong</w:t>
      </w:r>
      <w:r w:rsidR="009336DD">
        <w:rPr>
          <w:vertAlign w:val="superscript"/>
        </w:rPr>
        <w:t>2</w:t>
      </w:r>
      <w:r w:rsidR="009336DD">
        <w:t>, Daniela Traini</w:t>
      </w:r>
      <w:r w:rsidR="009336DD">
        <w:rPr>
          <w:vertAlign w:val="superscript"/>
        </w:rPr>
        <w:t>2</w:t>
      </w:r>
    </w:p>
    <w:p w14:paraId="57DCC0ED" w14:textId="10499E35" w:rsidR="00C65A37" w:rsidRPr="00BD68AD" w:rsidRDefault="00676DA7" w:rsidP="00E57DE4">
      <w:pPr>
        <w:pStyle w:val="DDLAddress1"/>
      </w:pPr>
      <w:r w:rsidRPr="00AD115D">
        <w:rPr>
          <w:vertAlign w:val="superscript"/>
        </w:rPr>
        <w:t>1</w:t>
      </w:r>
      <w:r w:rsidR="00E57DE4">
        <w:t>Monash University</w:t>
      </w:r>
      <w:r w:rsidRPr="00BD68AD">
        <w:t>,</w:t>
      </w:r>
      <w:r w:rsidR="00E57DE4">
        <w:t xml:space="preserve"> Department of Mechanical and Aerospace Engineering, Melbourne VIC</w:t>
      </w:r>
      <w:r w:rsidRPr="00BD68AD">
        <w:t>,</w:t>
      </w:r>
      <w:r w:rsidR="00E57DE4">
        <w:t xml:space="preserve"> 3800</w:t>
      </w:r>
      <w:r w:rsidRPr="00BD68AD">
        <w:t xml:space="preserve"> </w:t>
      </w:r>
      <w:r w:rsidR="00E57DE4">
        <w:t>Australia</w:t>
      </w:r>
    </w:p>
    <w:p w14:paraId="57DCC0EE" w14:textId="3557347C" w:rsidR="00676DA7" w:rsidRPr="00AD115D" w:rsidRDefault="00676DA7" w:rsidP="00E57DE4">
      <w:pPr>
        <w:pStyle w:val="DDLAddress2"/>
        <w:rPr>
          <w:bCs/>
          <w:u w:val="single"/>
        </w:rPr>
      </w:pPr>
      <w:r w:rsidRPr="00AD115D">
        <w:rPr>
          <w:vertAlign w:val="superscript"/>
        </w:rPr>
        <w:t>2</w:t>
      </w:r>
      <w:r w:rsidR="00E57DE4">
        <w:t xml:space="preserve">Woolcock Institute of Medical Research, </w:t>
      </w:r>
      <w:r w:rsidR="00E57DE4">
        <w:rPr>
          <w:rFonts w:cs="Arial"/>
          <w:color w:val="272727"/>
          <w:shd w:val="clear" w:color="auto" w:fill="FFFFFF"/>
        </w:rPr>
        <w:t>431 Glebe Point Road</w:t>
      </w:r>
      <w:r w:rsidR="00E57DE4">
        <w:rPr>
          <w:rFonts w:cs="Arial"/>
          <w:color w:val="272727"/>
        </w:rPr>
        <w:t xml:space="preserve"> </w:t>
      </w:r>
      <w:r w:rsidR="00E57DE4">
        <w:rPr>
          <w:rFonts w:cs="Arial"/>
          <w:color w:val="272727"/>
          <w:shd w:val="clear" w:color="auto" w:fill="FFFFFF"/>
        </w:rPr>
        <w:t xml:space="preserve">Glebe NSW </w:t>
      </w:r>
      <w:proofErr w:type="gramStart"/>
      <w:r w:rsidR="00E57DE4">
        <w:rPr>
          <w:rFonts w:cs="Arial"/>
          <w:color w:val="272727"/>
          <w:shd w:val="clear" w:color="auto" w:fill="FFFFFF"/>
        </w:rPr>
        <w:t>2037,Australia</w:t>
      </w:r>
      <w:proofErr w:type="gramEnd"/>
    </w:p>
    <w:p w14:paraId="57DCC0EF" w14:textId="77777777" w:rsidR="00C65A37" w:rsidRPr="00582113" w:rsidRDefault="00C65A37" w:rsidP="00D156FE">
      <w:pPr>
        <w:pStyle w:val="DDLHeading1"/>
        <w:rPr>
          <w:sz w:val="20"/>
          <w:szCs w:val="20"/>
        </w:rPr>
      </w:pPr>
      <w:r w:rsidRPr="00582113">
        <w:rPr>
          <w:sz w:val="20"/>
          <w:szCs w:val="20"/>
        </w:rPr>
        <w:t>Summary</w:t>
      </w:r>
    </w:p>
    <w:p w14:paraId="1477DEDD" w14:textId="4843E7FF" w:rsidR="00827FBD" w:rsidRPr="00CC047B" w:rsidRDefault="00827FBD" w:rsidP="0055239F">
      <w:pPr>
        <w:pStyle w:val="DDLBodyText"/>
        <w:rPr>
          <w:rFonts w:cs="Arial"/>
          <w:szCs w:val="18"/>
        </w:rPr>
      </w:pPr>
      <w:r w:rsidRPr="00CC047B">
        <w:rPr>
          <w:rFonts w:cs="Arial"/>
          <w:szCs w:val="18"/>
        </w:rPr>
        <w:t>We present a new aerosol delivery platform: Personalised Airway and Lung Management (PALM)</w:t>
      </w:r>
      <w:r w:rsidR="009336DD" w:rsidRPr="00CC047B">
        <w:rPr>
          <w:rFonts w:cs="Arial"/>
          <w:szCs w:val="18"/>
        </w:rPr>
        <w:t>,</w:t>
      </w:r>
      <w:r w:rsidRPr="00CC047B">
        <w:rPr>
          <w:rFonts w:cs="Arial"/>
          <w:szCs w:val="18"/>
        </w:rPr>
        <w:t xml:space="preserve"> </w:t>
      </w:r>
      <w:r w:rsidR="00131FAA" w:rsidRPr="00CC047B">
        <w:rPr>
          <w:rFonts w:cs="Arial"/>
          <w:szCs w:val="18"/>
        </w:rPr>
        <w:t>which can</w:t>
      </w:r>
      <w:r w:rsidRPr="00CC047B">
        <w:rPr>
          <w:rFonts w:cs="Arial"/>
          <w:szCs w:val="18"/>
        </w:rPr>
        <w:t xml:space="preserve"> atomise liquids on-demand and generate aerosol particles with controlled </w:t>
      </w:r>
      <w:r w:rsidR="00BF348E" w:rsidRPr="00CC047B">
        <w:rPr>
          <w:rFonts w:cs="Arial"/>
          <w:szCs w:val="18"/>
        </w:rPr>
        <w:t>diameters</w:t>
      </w:r>
      <w:r w:rsidRPr="00CC047B">
        <w:rPr>
          <w:rFonts w:cs="Arial"/>
          <w:szCs w:val="18"/>
        </w:rPr>
        <w:t xml:space="preserve"> (WO2020019030A1). The devices </w:t>
      </w:r>
      <w:proofErr w:type="gramStart"/>
      <w:r w:rsidRPr="00CC047B">
        <w:rPr>
          <w:rFonts w:cs="Arial"/>
          <w:szCs w:val="18"/>
        </w:rPr>
        <w:t>comprise</w:t>
      </w:r>
      <w:r w:rsidR="009336DD" w:rsidRPr="00CC047B">
        <w:rPr>
          <w:rFonts w:cs="Arial"/>
          <w:szCs w:val="18"/>
        </w:rPr>
        <w:t>s</w:t>
      </w:r>
      <w:proofErr w:type="gramEnd"/>
      <w:r w:rsidRPr="00CC047B">
        <w:rPr>
          <w:rFonts w:cs="Arial"/>
          <w:szCs w:val="18"/>
        </w:rPr>
        <w:t xml:space="preserve"> of microfabricated, </w:t>
      </w:r>
      <w:r w:rsidR="00BF348E" w:rsidRPr="00CC047B">
        <w:rPr>
          <w:rFonts w:cs="Arial"/>
          <w:szCs w:val="18"/>
        </w:rPr>
        <w:t>hydrophilic</w:t>
      </w:r>
      <w:r w:rsidRPr="00CC047B">
        <w:rPr>
          <w:rFonts w:cs="Arial"/>
          <w:szCs w:val="18"/>
        </w:rPr>
        <w:t xml:space="preserve"> channels placed on top of a piezoelectric substrate. Upon actuation, a controlled volume of fluid can be drawn into the </w:t>
      </w:r>
      <w:r w:rsidR="00131FAA" w:rsidRPr="00CC047B">
        <w:rPr>
          <w:rFonts w:cs="Arial"/>
          <w:szCs w:val="18"/>
        </w:rPr>
        <w:t>device</w:t>
      </w:r>
      <w:r w:rsidRPr="00CC047B">
        <w:rPr>
          <w:rFonts w:cs="Arial"/>
          <w:szCs w:val="18"/>
        </w:rPr>
        <w:t xml:space="preserve"> through a rapid capillary driven flow. Consequent high frequency vibration of the fluid/air interface results in a mist of </w:t>
      </w:r>
      <w:proofErr w:type="spellStart"/>
      <w:r w:rsidRPr="00CC047B">
        <w:rPr>
          <w:rFonts w:cs="Arial"/>
          <w:szCs w:val="18"/>
        </w:rPr>
        <w:t>micrometer</w:t>
      </w:r>
      <w:proofErr w:type="spellEnd"/>
      <w:r w:rsidRPr="00CC047B">
        <w:rPr>
          <w:rFonts w:cs="Arial"/>
          <w:szCs w:val="18"/>
        </w:rPr>
        <w:t>-diameter droplets to be ejected. The</w:t>
      </w:r>
      <w:r w:rsidR="00131FAA" w:rsidRPr="00CC047B">
        <w:rPr>
          <w:rFonts w:cs="Arial"/>
          <w:szCs w:val="18"/>
        </w:rPr>
        <w:t xml:space="preserve"> devices are breath actuated and very importantly, the </w:t>
      </w:r>
      <w:r w:rsidRPr="00CC047B">
        <w:rPr>
          <w:rFonts w:cs="Arial"/>
          <w:szCs w:val="18"/>
        </w:rPr>
        <w:t xml:space="preserve">droplet size can be tuned on-demand by modifying the actuation parameters, allowing personalised therapy. The aerosol generation chip, piezoelectric driving element, associated driving electronics and sensing components are integrated into a </w:t>
      </w:r>
      <w:r w:rsidR="00131FAA" w:rsidRPr="00CC047B">
        <w:rPr>
          <w:rFonts w:cs="Arial"/>
          <w:szCs w:val="18"/>
        </w:rPr>
        <w:t>small form factor</w:t>
      </w:r>
      <w:r w:rsidRPr="00CC047B">
        <w:rPr>
          <w:rFonts w:cs="Arial"/>
          <w:szCs w:val="18"/>
        </w:rPr>
        <w:t xml:space="preserve"> device</w:t>
      </w:r>
      <w:r w:rsidR="00131FAA" w:rsidRPr="00CC047B">
        <w:rPr>
          <w:rFonts w:cs="Arial"/>
          <w:szCs w:val="18"/>
        </w:rPr>
        <w:t>, which comfortably fits into the palm of a hand</w:t>
      </w:r>
      <w:r w:rsidRPr="00CC047B">
        <w:rPr>
          <w:rFonts w:cs="Arial"/>
          <w:szCs w:val="18"/>
        </w:rPr>
        <w:t xml:space="preserve">. </w:t>
      </w:r>
    </w:p>
    <w:p w14:paraId="21862434" w14:textId="77777777" w:rsidR="00131FAA" w:rsidRPr="00582113" w:rsidRDefault="00131FAA" w:rsidP="00131FAA">
      <w:pPr>
        <w:pStyle w:val="DDLBodyText"/>
        <w:rPr>
          <w:b/>
          <w:sz w:val="20"/>
        </w:rPr>
      </w:pPr>
      <w:r w:rsidRPr="00582113">
        <w:rPr>
          <w:b/>
          <w:sz w:val="20"/>
        </w:rPr>
        <w:t>Key Message</w:t>
      </w:r>
    </w:p>
    <w:p w14:paraId="19005027" w14:textId="647FE9A7" w:rsidR="00642FC5" w:rsidRPr="00CC047B" w:rsidRDefault="00642FC5" w:rsidP="00642FC5">
      <w:pPr>
        <w:pStyle w:val="DDLBodyText"/>
        <w:rPr>
          <w:szCs w:val="18"/>
        </w:rPr>
      </w:pPr>
      <w:r w:rsidRPr="00CC047B">
        <w:rPr>
          <w:szCs w:val="18"/>
        </w:rPr>
        <w:t xml:space="preserve">The breath actuated portable device can continuously draw liquids from a wide variety of </w:t>
      </w:r>
      <w:r w:rsidR="00BF348E" w:rsidRPr="00CC047B">
        <w:rPr>
          <w:szCs w:val="18"/>
        </w:rPr>
        <w:t>external</w:t>
      </w:r>
      <w:r w:rsidRPr="00CC047B">
        <w:rPr>
          <w:szCs w:val="18"/>
        </w:rPr>
        <w:t xml:space="preserve"> reservoirs via acoustically enhanced capillary filling. This minimi</w:t>
      </w:r>
      <w:r w:rsidR="00BF348E" w:rsidRPr="00CC047B">
        <w:rPr>
          <w:szCs w:val="18"/>
        </w:rPr>
        <w:t>s</w:t>
      </w:r>
      <w:r w:rsidRPr="00CC047B">
        <w:rPr>
          <w:szCs w:val="18"/>
        </w:rPr>
        <w:t xml:space="preserve">es the dead volume and ensures consistent operation without requiring external pumping. The mean diameter of the generated droplets can be tuned on-demand by dialling the actuation parameters. </w:t>
      </w:r>
    </w:p>
    <w:p w14:paraId="397D0126" w14:textId="77777777" w:rsidR="00D00A36" w:rsidRPr="00A17FDF" w:rsidRDefault="00C65A37" w:rsidP="00D00A36">
      <w:pPr>
        <w:pStyle w:val="DDLHeading1"/>
        <w:rPr>
          <w:sz w:val="20"/>
          <w:szCs w:val="20"/>
        </w:rPr>
      </w:pPr>
      <w:r w:rsidRPr="00A17FDF">
        <w:rPr>
          <w:sz w:val="20"/>
          <w:szCs w:val="20"/>
        </w:rPr>
        <w:t>Introduction</w:t>
      </w:r>
    </w:p>
    <w:p w14:paraId="45BF065C" w14:textId="17AFB89E" w:rsidR="009D23A4" w:rsidRPr="00326A64" w:rsidRDefault="00BB46E9" w:rsidP="009D23A4">
      <w:pPr>
        <w:pStyle w:val="DDLHeading1"/>
        <w:rPr>
          <w:b w:val="0"/>
          <w:bCs w:val="0"/>
          <w:color w:val="3D3D3D"/>
          <w:szCs w:val="18"/>
        </w:rPr>
      </w:pPr>
      <w:r w:rsidRPr="00326A64">
        <w:rPr>
          <w:b w:val="0"/>
          <w:bCs w:val="0"/>
          <w:szCs w:val="18"/>
        </w:rPr>
        <w:t>Dr</w:t>
      </w:r>
      <w:r w:rsidRPr="00533B53">
        <w:rPr>
          <w:rFonts w:asciiTheme="minorBidi" w:hAnsiTheme="minorBidi" w:cstheme="minorBidi"/>
          <w:b w:val="0"/>
          <w:bCs w:val="0"/>
          <w:szCs w:val="18"/>
        </w:rPr>
        <w:t>ug deposition in the respiratory tract is greatly influenced by the size and distribution of the aerosol particles/droplets, and the patient’s breathing pattern.</w:t>
      </w:r>
      <w:r w:rsidR="009D23A4" w:rsidRPr="00533B53">
        <w:rPr>
          <w:rFonts w:asciiTheme="minorBidi" w:hAnsiTheme="minorBidi" w:cstheme="minorBidi"/>
          <w:b w:val="0"/>
          <w:bCs w:val="0"/>
          <w:szCs w:val="18"/>
        </w:rPr>
        <w:t xml:space="preserve"> Particles with aerodynamic diameters, d&lt;5 </w:t>
      </w:r>
      <w:proofErr w:type="spellStart"/>
      <w:r w:rsidR="009D23A4" w:rsidRPr="00533B53">
        <w:rPr>
          <w:rFonts w:asciiTheme="minorBidi" w:hAnsiTheme="minorBidi" w:cstheme="minorBidi"/>
          <w:b w:val="0"/>
          <w:bCs w:val="0"/>
          <w:szCs w:val="18"/>
        </w:rPr>
        <w:t>μm</w:t>
      </w:r>
      <w:proofErr w:type="spellEnd"/>
      <w:r w:rsidR="009D23A4" w:rsidRPr="00533B53">
        <w:rPr>
          <w:rFonts w:asciiTheme="minorBidi" w:hAnsiTheme="minorBidi" w:cstheme="minorBidi"/>
          <w:b w:val="0"/>
          <w:bCs w:val="0"/>
          <w:szCs w:val="18"/>
        </w:rPr>
        <w:t xml:space="preserve"> have the highest likelihood to reach the terminal bronchioles, while larger particles (d&gt;5 </w:t>
      </w:r>
      <w:proofErr w:type="spellStart"/>
      <w:r w:rsidR="009D23A4" w:rsidRPr="00533B53">
        <w:rPr>
          <w:rFonts w:asciiTheme="minorBidi" w:hAnsiTheme="minorBidi" w:cstheme="minorBidi"/>
          <w:b w:val="0"/>
          <w:bCs w:val="0"/>
          <w:szCs w:val="18"/>
        </w:rPr>
        <w:t>μm</w:t>
      </w:r>
      <w:proofErr w:type="spellEnd"/>
      <w:r w:rsidR="009D23A4" w:rsidRPr="00533B53">
        <w:rPr>
          <w:rFonts w:asciiTheme="minorBidi" w:hAnsiTheme="minorBidi" w:cstheme="minorBidi"/>
          <w:b w:val="0"/>
          <w:bCs w:val="0"/>
          <w:szCs w:val="18"/>
        </w:rPr>
        <w:t xml:space="preserve">) tend to get trapped in the upper airways. </w:t>
      </w:r>
      <w:proofErr w:type="gramStart"/>
      <w:r w:rsidR="0055239F" w:rsidRPr="00533B53">
        <w:rPr>
          <w:rFonts w:asciiTheme="minorBidi" w:hAnsiTheme="minorBidi" w:cstheme="minorBidi"/>
          <w:b w:val="0"/>
          <w:bCs w:val="0"/>
          <w:szCs w:val="18"/>
        </w:rPr>
        <w:t>Moreover, c</w:t>
      </w:r>
      <w:r w:rsidRPr="00533B53">
        <w:rPr>
          <w:rFonts w:asciiTheme="minorBidi" w:hAnsiTheme="minorBidi" w:cstheme="minorBidi"/>
          <w:b w:val="0"/>
          <w:bCs w:val="0"/>
          <w:szCs w:val="18"/>
        </w:rPr>
        <w:t>onsidering the variability in patients’ airway geometries, lung capacities and disease states, it</w:t>
      </w:r>
      <w:proofErr w:type="gramEnd"/>
      <w:r w:rsidRPr="00533B53">
        <w:rPr>
          <w:rFonts w:asciiTheme="minorBidi" w:hAnsiTheme="minorBidi" w:cstheme="minorBidi"/>
          <w:b w:val="0"/>
          <w:bCs w:val="0"/>
          <w:szCs w:val="18"/>
        </w:rPr>
        <w:t xml:space="preserve"> could be inferred that the optimum particle size to target specific regions of the lung will vary from patient to patient</w:t>
      </w:r>
      <w:r w:rsidR="00694762" w:rsidRPr="00533B53">
        <w:rPr>
          <w:rFonts w:asciiTheme="minorBidi" w:hAnsiTheme="minorBidi" w:cstheme="minorBidi"/>
          <w:b w:val="0"/>
          <w:bCs w:val="0"/>
          <w:szCs w:val="18"/>
        </w:rPr>
        <w:t xml:space="preserve"> [1]</w:t>
      </w:r>
      <w:r w:rsidRPr="00533B53">
        <w:rPr>
          <w:rFonts w:asciiTheme="minorBidi" w:hAnsiTheme="minorBidi" w:cstheme="minorBidi"/>
          <w:b w:val="0"/>
          <w:bCs w:val="0"/>
          <w:szCs w:val="18"/>
        </w:rPr>
        <w:t>. Hence, a personali</w:t>
      </w:r>
      <w:r w:rsidR="00BF348E" w:rsidRPr="00533B53">
        <w:rPr>
          <w:rFonts w:asciiTheme="minorBidi" w:hAnsiTheme="minorBidi" w:cstheme="minorBidi"/>
          <w:b w:val="0"/>
          <w:bCs w:val="0"/>
          <w:szCs w:val="18"/>
        </w:rPr>
        <w:t>s</w:t>
      </w:r>
      <w:r w:rsidRPr="00533B53">
        <w:rPr>
          <w:rFonts w:asciiTheme="minorBidi" w:hAnsiTheme="minorBidi" w:cstheme="minorBidi"/>
          <w:b w:val="0"/>
          <w:bCs w:val="0"/>
          <w:szCs w:val="18"/>
        </w:rPr>
        <w:t xml:space="preserve">ed approach that </w:t>
      </w:r>
      <w:proofErr w:type="gramStart"/>
      <w:r w:rsidRPr="00533B53">
        <w:rPr>
          <w:rFonts w:asciiTheme="minorBidi" w:hAnsiTheme="minorBidi" w:cstheme="minorBidi"/>
          <w:b w:val="0"/>
          <w:bCs w:val="0"/>
          <w:szCs w:val="18"/>
        </w:rPr>
        <w:t>is capable of tuning</w:t>
      </w:r>
      <w:proofErr w:type="gramEnd"/>
      <w:r w:rsidRPr="00533B53">
        <w:rPr>
          <w:rFonts w:asciiTheme="minorBidi" w:hAnsiTheme="minorBidi" w:cstheme="minorBidi"/>
          <w:b w:val="0"/>
          <w:bCs w:val="0"/>
          <w:szCs w:val="18"/>
        </w:rPr>
        <w:t xml:space="preserve"> the droplet size is necessary to increase therapeutic effectiveness</w:t>
      </w:r>
      <w:r w:rsidR="009D23A4" w:rsidRPr="00533B53">
        <w:rPr>
          <w:rFonts w:asciiTheme="minorBidi" w:hAnsiTheme="minorBidi" w:cstheme="minorBidi"/>
          <w:b w:val="0"/>
          <w:bCs w:val="0"/>
          <w:szCs w:val="18"/>
        </w:rPr>
        <w:t>, which is not possible with any commercially available device</w:t>
      </w:r>
      <w:r w:rsidR="00533B53">
        <w:rPr>
          <w:rFonts w:asciiTheme="minorBidi" w:hAnsiTheme="minorBidi" w:cstheme="minorBidi"/>
          <w:b w:val="0"/>
          <w:bCs w:val="0"/>
          <w:szCs w:val="18"/>
        </w:rPr>
        <w:t>s</w:t>
      </w:r>
      <w:r w:rsidR="009D23A4" w:rsidRPr="00533B53">
        <w:rPr>
          <w:rFonts w:asciiTheme="minorBidi" w:hAnsiTheme="minorBidi" w:cstheme="minorBidi"/>
          <w:b w:val="0"/>
          <w:bCs w:val="0"/>
          <w:szCs w:val="18"/>
        </w:rPr>
        <w:t>.</w:t>
      </w:r>
    </w:p>
    <w:p w14:paraId="2BB07688" w14:textId="042E3807" w:rsidR="009D23A4" w:rsidRPr="00326A64" w:rsidRDefault="00E47B93" w:rsidP="009D23A4">
      <w:pPr>
        <w:pStyle w:val="DDLHeading1"/>
        <w:rPr>
          <w:b w:val="0"/>
          <w:bCs w:val="0"/>
        </w:rPr>
      </w:pPr>
      <w:r>
        <w:rPr>
          <w:b w:val="0"/>
          <w:bCs w:val="0"/>
        </w:rPr>
        <w:t>Ultrasonic actuation offers a significant potential to enable personalised therapy and has attracted a significant attention</w:t>
      </w:r>
      <w:r w:rsidR="00533B53">
        <w:rPr>
          <w:b w:val="0"/>
          <w:bCs w:val="0"/>
        </w:rPr>
        <w:t xml:space="preserve"> [2-3</w:t>
      </w:r>
      <w:r w:rsidR="00694762">
        <w:rPr>
          <w:b w:val="0"/>
          <w:bCs w:val="0"/>
        </w:rPr>
        <w:t>]</w:t>
      </w:r>
      <w:r>
        <w:rPr>
          <w:b w:val="0"/>
          <w:bCs w:val="0"/>
        </w:rPr>
        <w:t xml:space="preserve">. </w:t>
      </w:r>
      <w:r w:rsidR="00342420">
        <w:rPr>
          <w:b w:val="0"/>
          <w:bCs w:val="0"/>
        </w:rPr>
        <w:t>For instance, w</w:t>
      </w:r>
      <w:r w:rsidR="00367D83">
        <w:rPr>
          <w:b w:val="0"/>
          <w:bCs w:val="0"/>
        </w:rPr>
        <w:t>idely used</w:t>
      </w:r>
      <w:r w:rsidR="00367D83" w:rsidRPr="00367D83">
        <w:rPr>
          <w:b w:val="0"/>
          <w:bCs w:val="0"/>
        </w:rPr>
        <w:t xml:space="preserve"> mesh nebulisers employ a vibrating perforated plate in contact with the fluid to genera</w:t>
      </w:r>
      <w:r w:rsidR="00367D83">
        <w:rPr>
          <w:b w:val="0"/>
          <w:bCs w:val="0"/>
        </w:rPr>
        <w:t xml:space="preserve">te a mist of droplets using portable devices. </w:t>
      </w:r>
      <w:r w:rsidR="00342420">
        <w:rPr>
          <w:b w:val="0"/>
          <w:bCs w:val="0"/>
        </w:rPr>
        <w:t xml:space="preserve">However, mesh nebulisers cannot tune </w:t>
      </w:r>
      <w:r w:rsidR="00367D83">
        <w:rPr>
          <w:b w:val="0"/>
          <w:bCs w:val="0"/>
        </w:rPr>
        <w:t>t</w:t>
      </w:r>
      <w:r w:rsidR="00367D83" w:rsidRPr="00367D83">
        <w:rPr>
          <w:b w:val="0"/>
          <w:bCs w:val="0"/>
        </w:rPr>
        <w:t xml:space="preserve">he aerosol particle diameter </w:t>
      </w:r>
      <w:r w:rsidR="00533B53">
        <w:rPr>
          <w:b w:val="0"/>
          <w:bCs w:val="0"/>
        </w:rPr>
        <w:t>on-</w:t>
      </w:r>
      <w:r w:rsidR="00342420">
        <w:rPr>
          <w:b w:val="0"/>
          <w:bCs w:val="0"/>
        </w:rPr>
        <w:t>demand. The particle diameter is fixed for each drug/device pair</w:t>
      </w:r>
      <w:r w:rsidR="005C065A">
        <w:rPr>
          <w:b w:val="0"/>
          <w:bCs w:val="0"/>
        </w:rPr>
        <w:t xml:space="preserve"> and </w:t>
      </w:r>
      <w:r w:rsidR="00367D83" w:rsidRPr="00367D83">
        <w:rPr>
          <w:b w:val="0"/>
          <w:bCs w:val="0"/>
        </w:rPr>
        <w:t xml:space="preserve">drug formulations </w:t>
      </w:r>
      <w:r w:rsidR="00367D83">
        <w:rPr>
          <w:b w:val="0"/>
          <w:bCs w:val="0"/>
        </w:rPr>
        <w:t>need to be</w:t>
      </w:r>
      <w:r w:rsidR="00367D83" w:rsidRPr="00367D83">
        <w:rPr>
          <w:b w:val="0"/>
          <w:bCs w:val="0"/>
        </w:rPr>
        <w:t xml:space="preserve"> associated with specific mesh designs. </w:t>
      </w:r>
      <w:r w:rsidR="005C065A">
        <w:rPr>
          <w:b w:val="0"/>
          <w:bCs w:val="0"/>
        </w:rPr>
        <w:t>The particle tuneability can be addressed using surface acoustic wave (SAW)</w:t>
      </w:r>
      <w:r w:rsidR="00342420">
        <w:rPr>
          <w:b w:val="0"/>
          <w:bCs w:val="0"/>
        </w:rPr>
        <w:t xml:space="preserve"> technology</w:t>
      </w:r>
      <w:r w:rsidR="005C065A">
        <w:rPr>
          <w:b w:val="0"/>
          <w:bCs w:val="0"/>
        </w:rPr>
        <w:t xml:space="preserve">. </w:t>
      </w:r>
      <w:r w:rsidR="005C065A" w:rsidRPr="00326A64">
        <w:rPr>
          <w:b w:val="0"/>
          <w:bCs w:val="0"/>
        </w:rPr>
        <w:t xml:space="preserve">However, </w:t>
      </w:r>
      <w:r w:rsidR="009D23A4" w:rsidRPr="00326A64">
        <w:rPr>
          <w:b w:val="0"/>
          <w:bCs w:val="0"/>
          <w:spacing w:val="-4"/>
        </w:rPr>
        <w:t xml:space="preserve">they result in </w:t>
      </w:r>
      <w:r w:rsidR="009D23A4" w:rsidRPr="00326A64">
        <w:rPr>
          <w:b w:val="0"/>
          <w:bCs w:val="0"/>
        </w:rPr>
        <w:t xml:space="preserve">a larger spread in particle diameters, can provide relatively </w:t>
      </w:r>
      <w:r w:rsidR="009D23A4" w:rsidRPr="00326A64">
        <w:rPr>
          <w:b w:val="0"/>
          <w:bCs w:val="0"/>
          <w:spacing w:val="-5"/>
        </w:rPr>
        <w:t xml:space="preserve">low </w:t>
      </w:r>
      <w:r w:rsidR="009D23A4" w:rsidRPr="00326A64">
        <w:rPr>
          <w:b w:val="0"/>
          <w:bCs w:val="0"/>
        </w:rPr>
        <w:t xml:space="preserve">doses and require a well-defined fluid volume and shape which need to be maintained throughout operation. </w:t>
      </w:r>
    </w:p>
    <w:p w14:paraId="29383D06" w14:textId="0468292C" w:rsidR="009D23A4" w:rsidRPr="00326A64" w:rsidRDefault="009D23A4" w:rsidP="00AD7CE6">
      <w:pPr>
        <w:pStyle w:val="DDLHeading1"/>
        <w:rPr>
          <w:b w:val="0"/>
          <w:bCs w:val="0"/>
        </w:rPr>
      </w:pPr>
      <w:r w:rsidRPr="00326A64">
        <w:rPr>
          <w:b w:val="0"/>
          <w:bCs w:val="0"/>
        </w:rPr>
        <w:t>To address these unmet needs, we have developed Personalised Airway and Lung Management (PALM)</w:t>
      </w:r>
      <w:r w:rsidR="00AD7CE6">
        <w:rPr>
          <w:b w:val="0"/>
          <w:bCs w:val="0"/>
        </w:rPr>
        <w:t xml:space="preserve"> [4,5]</w:t>
      </w:r>
      <w:r w:rsidRPr="00326A64">
        <w:rPr>
          <w:b w:val="0"/>
          <w:bCs w:val="0"/>
        </w:rPr>
        <w:t xml:space="preserve">, </w:t>
      </w:r>
      <w:r w:rsidR="000731B7" w:rsidRPr="00326A64">
        <w:rPr>
          <w:b w:val="0"/>
          <w:bCs w:val="0"/>
        </w:rPr>
        <w:t xml:space="preserve">a breath actuated ultrasonic inhaler </w:t>
      </w:r>
      <w:r w:rsidR="00A73D7B" w:rsidRPr="00326A64">
        <w:rPr>
          <w:b w:val="0"/>
          <w:bCs w:val="0"/>
        </w:rPr>
        <w:t xml:space="preserve">which uses disposable chips to tune the aerosol size distribution on-demand. </w:t>
      </w:r>
      <w:r w:rsidR="000731B7" w:rsidRPr="00326A64">
        <w:rPr>
          <w:b w:val="0"/>
          <w:bCs w:val="0"/>
        </w:rPr>
        <w:t xml:space="preserve">At the heart of the device is a patented microfluidic </w:t>
      </w:r>
      <w:r w:rsidR="00A73D7B" w:rsidRPr="00326A64">
        <w:rPr>
          <w:b w:val="0"/>
          <w:bCs w:val="0"/>
        </w:rPr>
        <w:t>technology</w:t>
      </w:r>
      <w:r w:rsidR="000731B7" w:rsidRPr="00326A64">
        <w:rPr>
          <w:b w:val="0"/>
          <w:bCs w:val="0"/>
        </w:rPr>
        <w:t xml:space="preserve"> </w:t>
      </w:r>
      <w:r w:rsidRPr="00326A64">
        <w:rPr>
          <w:b w:val="0"/>
          <w:bCs w:val="0"/>
        </w:rPr>
        <w:t xml:space="preserve">which </w:t>
      </w:r>
      <w:r w:rsidR="000731B7" w:rsidRPr="00326A64">
        <w:rPr>
          <w:b w:val="0"/>
          <w:bCs w:val="0"/>
        </w:rPr>
        <w:t xml:space="preserve">is integrated </w:t>
      </w:r>
      <w:r w:rsidR="00AD7CE6">
        <w:rPr>
          <w:b w:val="0"/>
          <w:bCs w:val="0"/>
        </w:rPr>
        <w:t xml:space="preserve">with </w:t>
      </w:r>
      <w:r w:rsidRPr="00326A64">
        <w:rPr>
          <w:b w:val="0"/>
          <w:bCs w:val="0"/>
        </w:rPr>
        <w:t>piezoelectric driving element</w:t>
      </w:r>
      <w:r w:rsidR="000731B7" w:rsidRPr="00326A64">
        <w:rPr>
          <w:b w:val="0"/>
          <w:bCs w:val="0"/>
        </w:rPr>
        <w:t>s</w:t>
      </w:r>
      <w:r w:rsidRPr="00326A64">
        <w:rPr>
          <w:b w:val="0"/>
          <w:bCs w:val="0"/>
        </w:rPr>
        <w:t xml:space="preserve">, associated driving electronics and various </w:t>
      </w:r>
      <w:proofErr w:type="gramStart"/>
      <w:r w:rsidRPr="00326A64">
        <w:rPr>
          <w:b w:val="0"/>
          <w:bCs w:val="0"/>
        </w:rPr>
        <w:t>sensors</w:t>
      </w:r>
      <w:proofErr w:type="gramEnd"/>
      <w:r w:rsidRPr="00326A64">
        <w:rPr>
          <w:b w:val="0"/>
          <w:bCs w:val="0"/>
        </w:rPr>
        <w:t xml:space="preserve"> </w:t>
      </w:r>
      <w:r w:rsidR="00AD7CE6">
        <w:rPr>
          <w:b w:val="0"/>
          <w:bCs w:val="0"/>
        </w:rPr>
        <w:t xml:space="preserve">and enclosed </w:t>
      </w:r>
      <w:r w:rsidR="000731B7" w:rsidRPr="00326A64">
        <w:rPr>
          <w:b w:val="0"/>
          <w:bCs w:val="0"/>
        </w:rPr>
        <w:t>in</w:t>
      </w:r>
      <w:r w:rsidRPr="00326A64">
        <w:rPr>
          <w:b w:val="0"/>
          <w:bCs w:val="0"/>
        </w:rPr>
        <w:t xml:space="preserve"> a handheld device</w:t>
      </w:r>
      <w:r w:rsidR="00CC047B">
        <w:rPr>
          <w:b w:val="0"/>
          <w:bCs w:val="0"/>
        </w:rPr>
        <w:t xml:space="preserve"> designed to improve adherence and user experience</w:t>
      </w:r>
      <w:r w:rsidRPr="00326A64">
        <w:rPr>
          <w:b w:val="0"/>
          <w:bCs w:val="0"/>
        </w:rPr>
        <w:t>.</w:t>
      </w:r>
      <w:r w:rsidR="00A73D7B" w:rsidRPr="00326A64">
        <w:rPr>
          <w:b w:val="0"/>
          <w:bCs w:val="0"/>
        </w:rPr>
        <w:t xml:space="preserve"> </w:t>
      </w:r>
    </w:p>
    <w:p w14:paraId="0EA9396E" w14:textId="51EF7114" w:rsidR="009856FE" w:rsidRPr="00A17FDF" w:rsidRDefault="009856FE" w:rsidP="009856FE">
      <w:pPr>
        <w:pStyle w:val="DDLHeading1"/>
        <w:rPr>
          <w:sz w:val="20"/>
          <w:szCs w:val="20"/>
        </w:rPr>
      </w:pPr>
      <w:r w:rsidRPr="00A17FDF">
        <w:rPr>
          <w:sz w:val="20"/>
          <w:szCs w:val="20"/>
        </w:rPr>
        <w:t>Methods</w:t>
      </w:r>
    </w:p>
    <w:p w14:paraId="7F1ECDF5" w14:textId="4124D27B" w:rsidR="00322CBE" w:rsidRPr="00326A64" w:rsidRDefault="008F2F3E" w:rsidP="00326A64">
      <w:pPr>
        <w:pStyle w:val="DDLHeading1"/>
        <w:rPr>
          <w:b w:val="0"/>
          <w:bCs w:val="0"/>
        </w:rPr>
      </w:pPr>
      <w:r w:rsidRPr="00326A64">
        <w:rPr>
          <w:b w:val="0"/>
          <w:bCs w:val="0"/>
        </w:rPr>
        <w:t xml:space="preserve">The microfluidic component </w:t>
      </w:r>
      <w:proofErr w:type="gramStart"/>
      <w:r w:rsidRPr="00326A64">
        <w:rPr>
          <w:b w:val="0"/>
          <w:bCs w:val="0"/>
        </w:rPr>
        <w:t>consist</w:t>
      </w:r>
      <w:proofErr w:type="gramEnd"/>
      <w:r w:rsidRPr="00326A64">
        <w:rPr>
          <w:b w:val="0"/>
          <w:bCs w:val="0"/>
        </w:rPr>
        <w:t xml:space="preserve"> of a series of linear channels with widths smaller than 20 </w:t>
      </w:r>
      <w:proofErr w:type="spellStart"/>
      <w:r w:rsidRPr="00326A64">
        <w:rPr>
          <w:b w:val="0"/>
          <w:bCs w:val="0"/>
        </w:rPr>
        <w:t>μm</w:t>
      </w:r>
      <w:proofErr w:type="spellEnd"/>
      <w:r w:rsidRPr="00326A64">
        <w:rPr>
          <w:b w:val="0"/>
          <w:bCs w:val="0"/>
        </w:rPr>
        <w:t xml:space="preserve"> formed in a silicon substrate through Deep Reactive Ion </w:t>
      </w:r>
      <w:proofErr w:type="spellStart"/>
      <w:r w:rsidRPr="00326A64">
        <w:rPr>
          <w:b w:val="0"/>
          <w:bCs w:val="0"/>
        </w:rPr>
        <w:t>Etcing</w:t>
      </w:r>
      <w:proofErr w:type="spellEnd"/>
      <w:r w:rsidRPr="00326A64">
        <w:rPr>
          <w:b w:val="0"/>
          <w:bCs w:val="0"/>
        </w:rPr>
        <w:t xml:space="preserve"> (DRIE). The interiors of the channels are rendered hydrophilic while the exterior substrate is kept hydrophobic through a modified coating process. The chips are </w:t>
      </w:r>
      <w:r w:rsidR="00934ED8" w:rsidRPr="00326A64">
        <w:rPr>
          <w:b w:val="0"/>
          <w:bCs w:val="0"/>
        </w:rPr>
        <w:t xml:space="preserve">then attached to </w:t>
      </w:r>
      <w:r w:rsidRPr="00326A64">
        <w:rPr>
          <w:b w:val="0"/>
          <w:bCs w:val="0"/>
        </w:rPr>
        <w:t xml:space="preserve">a lead zirconate titanate </w:t>
      </w:r>
      <w:r w:rsidR="00934ED8" w:rsidRPr="00326A64">
        <w:rPr>
          <w:b w:val="0"/>
          <w:bCs w:val="0"/>
        </w:rPr>
        <w:t xml:space="preserve">(PZT) </w:t>
      </w:r>
      <w:r w:rsidRPr="00326A64">
        <w:rPr>
          <w:b w:val="0"/>
          <w:bCs w:val="0"/>
        </w:rPr>
        <w:t>transducer</w:t>
      </w:r>
      <w:r w:rsidR="00934ED8" w:rsidRPr="00326A64">
        <w:rPr>
          <w:b w:val="0"/>
          <w:bCs w:val="0"/>
        </w:rPr>
        <w:t xml:space="preserve"> </w:t>
      </w:r>
      <w:r w:rsidR="00322CBE" w:rsidRPr="00326A64">
        <w:rPr>
          <w:b w:val="0"/>
          <w:bCs w:val="0"/>
        </w:rPr>
        <w:t xml:space="preserve">which </w:t>
      </w:r>
      <w:r w:rsidRPr="00326A64">
        <w:rPr>
          <w:b w:val="0"/>
          <w:bCs w:val="0"/>
        </w:rPr>
        <w:t>is driven by a signal generation and amplification circuit, activated by a small form factor microcontroller</w:t>
      </w:r>
      <w:r w:rsidR="00934ED8" w:rsidRPr="00326A64">
        <w:rPr>
          <w:b w:val="0"/>
          <w:bCs w:val="0"/>
        </w:rPr>
        <w:t>.</w:t>
      </w:r>
      <w:r w:rsidRPr="00326A64">
        <w:rPr>
          <w:b w:val="0"/>
          <w:bCs w:val="0"/>
        </w:rPr>
        <w:t xml:space="preserve"> </w:t>
      </w:r>
      <w:r w:rsidR="00322CBE" w:rsidRPr="00326A64">
        <w:rPr>
          <w:b w:val="0"/>
          <w:bCs w:val="0"/>
        </w:rPr>
        <w:t>Upon actuation,</w:t>
      </w:r>
      <w:r w:rsidR="00934ED8" w:rsidRPr="00326A64">
        <w:rPr>
          <w:b w:val="0"/>
          <w:bCs w:val="0"/>
        </w:rPr>
        <w:t xml:space="preserve"> a controlled volume of fluid </w:t>
      </w:r>
      <w:r w:rsidR="00322CBE" w:rsidRPr="00326A64">
        <w:rPr>
          <w:b w:val="0"/>
          <w:bCs w:val="0"/>
        </w:rPr>
        <w:t>is</w:t>
      </w:r>
      <w:r w:rsidR="00934ED8" w:rsidRPr="00326A64">
        <w:rPr>
          <w:b w:val="0"/>
          <w:bCs w:val="0"/>
        </w:rPr>
        <w:t xml:space="preserve"> drawn into the channel through a rapid capillary driven flow</w:t>
      </w:r>
      <w:r w:rsidR="00322CBE" w:rsidRPr="00326A64">
        <w:rPr>
          <w:b w:val="0"/>
          <w:bCs w:val="0"/>
        </w:rPr>
        <w:t>. T</w:t>
      </w:r>
      <w:r w:rsidR="00934ED8" w:rsidRPr="00326A64">
        <w:rPr>
          <w:b w:val="0"/>
          <w:bCs w:val="0"/>
        </w:rPr>
        <w:t>he high frequency vibration of the fluid/air interface results in a</w:t>
      </w:r>
      <w:r w:rsidR="00322CBE" w:rsidRPr="00326A64">
        <w:rPr>
          <w:b w:val="0"/>
          <w:bCs w:val="0"/>
        </w:rPr>
        <w:t xml:space="preserve"> highly uniform mist of </w:t>
      </w:r>
      <w:proofErr w:type="spellStart"/>
      <w:r w:rsidR="00322CBE" w:rsidRPr="00326A64">
        <w:rPr>
          <w:b w:val="0"/>
          <w:bCs w:val="0"/>
        </w:rPr>
        <w:t>micrometer</w:t>
      </w:r>
      <w:proofErr w:type="spellEnd"/>
      <w:r w:rsidR="00322CBE" w:rsidRPr="00326A64">
        <w:rPr>
          <w:b w:val="0"/>
          <w:bCs w:val="0"/>
        </w:rPr>
        <w:t xml:space="preserve"> diameter droplets to be ejected at very high f</w:t>
      </w:r>
      <w:r w:rsidR="00CC047B">
        <w:rPr>
          <w:b w:val="0"/>
          <w:bCs w:val="0"/>
        </w:rPr>
        <w:t>low rates, as shown in Figure 1a&amp;b</w:t>
      </w:r>
      <w:r w:rsidR="00322CBE" w:rsidRPr="00326A64">
        <w:rPr>
          <w:b w:val="0"/>
          <w:bCs w:val="0"/>
        </w:rPr>
        <w:t xml:space="preserve">. </w:t>
      </w:r>
    </w:p>
    <w:p w14:paraId="6115CB1D" w14:textId="2D7DDABE" w:rsidR="00CC047B" w:rsidRDefault="00322CBE" w:rsidP="00CC047B">
      <w:pPr>
        <w:pStyle w:val="DDLBodyText"/>
      </w:pPr>
      <w:r w:rsidRPr="00D871DE">
        <w:t xml:space="preserve">Throughout the </w:t>
      </w:r>
      <w:proofErr w:type="spellStart"/>
      <w:r w:rsidRPr="00D871DE">
        <w:t>aerosolisation</w:t>
      </w:r>
      <w:proofErr w:type="spellEnd"/>
      <w:r w:rsidRPr="00D871DE">
        <w:t xml:space="preserve">, the channels </w:t>
      </w:r>
      <w:r w:rsidR="00934ED8" w:rsidRPr="00D871DE">
        <w:t>bound the liquid to be aerosolised to a</w:t>
      </w:r>
      <w:r w:rsidRPr="00D871DE">
        <w:t xml:space="preserve"> </w:t>
      </w:r>
      <w:proofErr w:type="spellStart"/>
      <w:proofErr w:type="gramStart"/>
      <w:r w:rsidRPr="00D871DE">
        <w:t>well defined</w:t>
      </w:r>
      <w:proofErr w:type="spellEnd"/>
      <w:proofErr w:type="gramEnd"/>
      <w:r w:rsidRPr="00D871DE">
        <w:t xml:space="preserve"> rectangular region</w:t>
      </w:r>
      <w:r w:rsidR="00934ED8" w:rsidRPr="00D871DE">
        <w:t xml:space="preserve">. </w:t>
      </w:r>
      <w:r w:rsidRPr="00D871DE">
        <w:t xml:space="preserve">The ejected volume of fluid is continuously replenished through capillary flow. </w:t>
      </w:r>
      <w:r w:rsidR="00934ED8" w:rsidRPr="00D871DE">
        <w:t xml:space="preserve">The actuation of the device is </w:t>
      </w:r>
      <w:r w:rsidR="00CC047B" w:rsidRPr="00D871DE">
        <w:t xml:space="preserve">    </w:t>
      </w:r>
      <w:r w:rsidR="00CC047B">
        <w:rPr>
          <w:noProof/>
          <w:lang w:val="en-AU" w:eastAsia="zh-CN"/>
        </w:rPr>
        <w:lastRenderedPageBreak/>
        <w:drawing>
          <wp:inline distT="0" distB="0" distL="0" distR="0" wp14:anchorId="324B484A" wp14:editId="0D21052B">
            <wp:extent cx="5377815" cy="390531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1_DD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55954" cy="3962063"/>
                    </a:xfrm>
                    <a:prstGeom prst="rect">
                      <a:avLst/>
                    </a:prstGeom>
                  </pic:spPr>
                </pic:pic>
              </a:graphicData>
            </a:graphic>
          </wp:inline>
        </w:drawing>
      </w:r>
      <w:r w:rsidR="00CC047B" w:rsidRPr="00CC047B">
        <w:t xml:space="preserve"> </w:t>
      </w:r>
      <w:r w:rsidR="00CC047B">
        <w:t xml:space="preserve">    </w:t>
      </w:r>
      <w:r w:rsidR="00CC047B" w:rsidRPr="00A17FDF">
        <w:rPr>
          <w:b/>
          <w:bCs/>
        </w:rPr>
        <w:t xml:space="preserve">Figure 1: </w:t>
      </w:r>
      <w:r w:rsidR="00CC047B" w:rsidRPr="00963B5D">
        <w:t>(a) Example of an ejection of a mist of droplets during a 1.1 s pulse of the PALM. (b) Typical aerosol formation demonstrating a volumetric flow rate of around 0.27 ml/min-1 which is comparable to current portable nebulisers on the market. (c) Example of measured breathing cycle with device actuation indicated in red. (d) Snapshot of droplets as the</w:t>
      </w:r>
      <w:r w:rsidR="00CC047B">
        <w:t xml:space="preserve">y leave the microfluidic chip, from a </w:t>
      </w:r>
      <w:proofErr w:type="gramStart"/>
      <w:r w:rsidR="00CC047B">
        <w:t>high speed</w:t>
      </w:r>
      <w:proofErr w:type="gramEnd"/>
      <w:r w:rsidR="00CC047B">
        <w:t xml:space="preserve"> video r</w:t>
      </w:r>
      <w:r w:rsidR="00CC047B" w:rsidRPr="00963B5D">
        <w:t>ecorded at 30,000 fps</w:t>
      </w:r>
    </w:p>
    <w:p w14:paraId="371B6AC7" w14:textId="68107271" w:rsidR="00693E49" w:rsidRPr="00693E49" w:rsidRDefault="00934ED8" w:rsidP="00693E49">
      <w:pPr>
        <w:pStyle w:val="DDLHeading1"/>
        <w:rPr>
          <w:b w:val="0"/>
          <w:bCs w:val="0"/>
        </w:rPr>
      </w:pPr>
      <w:r>
        <w:rPr>
          <w:b w:val="0"/>
          <w:bCs w:val="0"/>
        </w:rPr>
        <w:t>triggered by the measured airflow ra</w:t>
      </w:r>
      <w:r w:rsidR="00CC047B">
        <w:rPr>
          <w:b w:val="0"/>
          <w:bCs w:val="0"/>
        </w:rPr>
        <w:t>te through the device (Figure 1c</w:t>
      </w:r>
      <w:r>
        <w:rPr>
          <w:b w:val="0"/>
          <w:bCs w:val="0"/>
        </w:rPr>
        <w:t xml:space="preserve">). We demonstrate droplets with a narrow size </w:t>
      </w:r>
      <w:r w:rsidR="00CC047B">
        <w:rPr>
          <w:b w:val="0"/>
          <w:bCs w:val="0"/>
        </w:rPr>
        <w:t>distribution (Figure 1d</w:t>
      </w:r>
      <w:r>
        <w:rPr>
          <w:b w:val="0"/>
          <w:bCs w:val="0"/>
        </w:rPr>
        <w:t>), ejected at a total volumetric flow rate of 0.27 mL/min, which is comparable to current portable nebulizers on the market. The flowrate can be further scaled up by increasing the channel density.</w:t>
      </w:r>
    </w:p>
    <w:p w14:paraId="4BD7978E" w14:textId="672113A8" w:rsidR="00693E49" w:rsidRPr="00693E49" w:rsidRDefault="00AD7CE6" w:rsidP="00693E49">
      <w:pPr>
        <w:pStyle w:val="DDLHeading1"/>
        <w:rPr>
          <w:sz w:val="20"/>
          <w:szCs w:val="20"/>
        </w:rPr>
      </w:pPr>
      <w:r>
        <w:rPr>
          <w:sz w:val="20"/>
          <w:szCs w:val="20"/>
        </w:rPr>
        <w:t>Results and D</w:t>
      </w:r>
      <w:r w:rsidR="00E47B93">
        <w:rPr>
          <w:sz w:val="20"/>
          <w:szCs w:val="20"/>
        </w:rPr>
        <w:t>iscussion</w:t>
      </w:r>
    </w:p>
    <w:p w14:paraId="47F33677" w14:textId="4B4E63A7" w:rsidR="00D00AF9" w:rsidRPr="00E47B93" w:rsidRDefault="00D00AF9" w:rsidP="00326A64">
      <w:pPr>
        <w:pStyle w:val="DDLBodyText"/>
      </w:pPr>
      <w:r>
        <w:t xml:space="preserve">To assess the performance of the PALM device, a solution of salbutamol sulphate (5 mg/2.5 mL) in saline was aerosolised using a conventional </w:t>
      </w:r>
      <w:proofErr w:type="spellStart"/>
      <w:r>
        <w:t>pMDI</w:t>
      </w:r>
      <w:proofErr w:type="spellEnd"/>
      <w:r>
        <w:t xml:space="preserve">, a mesh nebulizer (Philips </w:t>
      </w:r>
      <w:proofErr w:type="spellStart"/>
      <w:r>
        <w:t>Innospire</w:t>
      </w:r>
      <w:proofErr w:type="spellEnd"/>
      <w:r>
        <w:t xml:space="preserve"> Go), and compared to our PALM device. The aerosol output was evaluated using a Next Generation Impactor (NGI) for aerodynamic particle sizing with a connected USP throat induction port. For each device, 1 mL of the formulation was loaded into the inhaler and continuous aerosol generation was performed at 15 L/min until all solution was aerosolized. Each device was tested in triplicate. </w:t>
      </w:r>
    </w:p>
    <w:p w14:paraId="24A7D17D" w14:textId="42D2DE28" w:rsidR="00D00AF9" w:rsidRDefault="00082DB0" w:rsidP="00693E49">
      <w:pPr>
        <w:spacing w:after="0"/>
      </w:pPr>
      <w:r w:rsidRPr="00082DB0">
        <w:t>A</w:t>
      </w:r>
      <w:r>
        <w:t xml:space="preserve">s shown in Table 1, the </w:t>
      </w:r>
      <w:r w:rsidRPr="00082DB0">
        <w:t xml:space="preserve">PALM </w:t>
      </w:r>
      <w:r>
        <w:t>device shows a higher fine particle fraction (FPF) and lower mean diameter when compared to</w:t>
      </w:r>
      <w:r w:rsidRPr="00082DB0">
        <w:t xml:space="preserve"> a mesh nebuliser and </w:t>
      </w:r>
      <w:r>
        <w:t xml:space="preserve">a </w:t>
      </w:r>
      <w:proofErr w:type="spellStart"/>
      <w:r>
        <w:t>pMDI</w:t>
      </w:r>
      <w:proofErr w:type="spellEnd"/>
      <w:r>
        <w:t>.</w:t>
      </w:r>
      <w:r w:rsidR="00DD5105">
        <w:t xml:space="preserve"> Furthermore, the droplet size can be dialled by modifying the actuation parameters (Figure 2), paving way to on-demand personalised therapy.</w:t>
      </w:r>
    </w:p>
    <w:p w14:paraId="2E64B7F6" w14:textId="031EA356" w:rsidR="00693E49" w:rsidRDefault="00693E49" w:rsidP="00693E49">
      <w:pPr>
        <w:spacing w:after="0"/>
      </w:pPr>
    </w:p>
    <w:p w14:paraId="31F40FC8" w14:textId="3BF4837A" w:rsidR="00693E49" w:rsidRPr="00E47B93" w:rsidRDefault="00693E49" w:rsidP="00693E49">
      <w:pPr>
        <w:spacing w:after="0"/>
        <w:rPr>
          <w:bCs/>
          <w:color w:val="808080" w:themeColor="background1" w:themeShade="80"/>
        </w:rPr>
      </w:pPr>
      <w:r w:rsidRPr="00FA1AEB">
        <w:rPr>
          <w:b/>
        </w:rPr>
        <w:t>Table 1:</w:t>
      </w:r>
      <w:r w:rsidRPr="00963B5D">
        <w:rPr>
          <w:b/>
          <w:color w:val="000000" w:themeColor="text1"/>
        </w:rPr>
        <w:t xml:space="preserve"> </w:t>
      </w:r>
      <w:r w:rsidRPr="00963B5D">
        <w:rPr>
          <w:bCs/>
          <w:color w:val="000000" w:themeColor="text1"/>
        </w:rPr>
        <w:t xml:space="preserve">Comparison of key aerosol metrics for PALM device and commercially available mesh nebuliser, and pressurised metered dose inhaler. </w:t>
      </w:r>
    </w:p>
    <w:tbl>
      <w:tblPr>
        <w:tblStyle w:val="TableGrid"/>
        <w:tblW w:w="0" w:type="auto"/>
        <w:tblLook w:val="04A0" w:firstRow="1" w:lastRow="0" w:firstColumn="1" w:lastColumn="0" w:noHBand="0" w:noVBand="1"/>
      </w:tblPr>
      <w:tblGrid>
        <w:gridCol w:w="1980"/>
        <w:gridCol w:w="2268"/>
        <w:gridCol w:w="2693"/>
        <w:gridCol w:w="2121"/>
      </w:tblGrid>
      <w:tr w:rsidR="00693E49" w14:paraId="680699B3" w14:textId="77777777" w:rsidTr="00693E49">
        <w:trPr>
          <w:trHeight w:val="696"/>
        </w:trPr>
        <w:tc>
          <w:tcPr>
            <w:tcW w:w="1980" w:type="dxa"/>
          </w:tcPr>
          <w:p w14:paraId="7B0E324F" w14:textId="77777777" w:rsidR="00693E49" w:rsidRPr="00693E49" w:rsidRDefault="00693E49" w:rsidP="004644F0">
            <w:pPr>
              <w:pStyle w:val="DDLBodyText"/>
              <w:rPr>
                <w:rFonts w:cs="Arial"/>
                <w:b/>
                <w:bCs/>
              </w:rPr>
            </w:pPr>
            <w:r w:rsidRPr="00693E49">
              <w:rPr>
                <w:rFonts w:cs="Arial"/>
                <w:b/>
                <w:bCs/>
              </w:rPr>
              <w:t>Device</w:t>
            </w:r>
          </w:p>
        </w:tc>
        <w:tc>
          <w:tcPr>
            <w:tcW w:w="2268" w:type="dxa"/>
          </w:tcPr>
          <w:p w14:paraId="6AAD0BEA" w14:textId="0A97936E" w:rsidR="00693E49" w:rsidRPr="00693E49" w:rsidRDefault="00693E49" w:rsidP="00693E49">
            <w:pPr>
              <w:spacing w:after="0"/>
              <w:textAlignment w:val="top"/>
              <w:rPr>
                <w:rFonts w:cs="Arial"/>
                <w:b/>
                <w:bCs/>
                <w:szCs w:val="36"/>
                <w:lang w:val="fr-FR" w:eastAsia="en-AU"/>
              </w:rPr>
            </w:pPr>
            <w:r w:rsidRPr="00693E49">
              <w:rPr>
                <w:rFonts w:cs="Arial"/>
                <w:b/>
                <w:bCs/>
                <w:color w:val="000000"/>
                <w:szCs w:val="36"/>
                <w:lang w:val="fr-FR" w:eastAsia="en-AU"/>
              </w:rPr>
              <w:t xml:space="preserve">Fine </w:t>
            </w:r>
            <w:proofErr w:type="spellStart"/>
            <w:r w:rsidRPr="00693E49">
              <w:rPr>
                <w:rFonts w:cs="Arial"/>
                <w:b/>
                <w:bCs/>
                <w:color w:val="000000"/>
                <w:szCs w:val="36"/>
                <w:lang w:val="fr-FR" w:eastAsia="en-AU"/>
              </w:rPr>
              <w:t>Particle</w:t>
            </w:r>
            <w:proofErr w:type="spellEnd"/>
            <w:r w:rsidRPr="00693E49">
              <w:rPr>
                <w:rFonts w:cs="Arial"/>
                <w:b/>
                <w:bCs/>
                <w:color w:val="000000"/>
                <w:szCs w:val="36"/>
                <w:lang w:val="fr-FR" w:eastAsia="en-AU"/>
              </w:rPr>
              <w:t xml:space="preserve"> Fraction (FPF)</w:t>
            </w:r>
          </w:p>
        </w:tc>
        <w:tc>
          <w:tcPr>
            <w:tcW w:w="2693" w:type="dxa"/>
            <w:vAlign w:val="center"/>
          </w:tcPr>
          <w:p w14:paraId="0BAEFCBB" w14:textId="77777777" w:rsidR="00693E49" w:rsidRPr="00693E49" w:rsidRDefault="00693E49" w:rsidP="00693E49">
            <w:pPr>
              <w:pStyle w:val="DDLBodyText"/>
              <w:rPr>
                <w:rFonts w:cs="Arial"/>
                <w:b/>
                <w:bCs/>
              </w:rPr>
            </w:pPr>
            <w:r w:rsidRPr="00693E49">
              <w:rPr>
                <w:rFonts w:cs="Arial"/>
                <w:b/>
                <w:bCs/>
                <w:color w:val="000000"/>
                <w:szCs w:val="36"/>
                <w:lang w:val="en-US" w:eastAsia="en-AU"/>
              </w:rPr>
              <w:t>Mass Mean Aerodynamic Diameter (MMAD) µm</w:t>
            </w:r>
          </w:p>
        </w:tc>
        <w:tc>
          <w:tcPr>
            <w:tcW w:w="2121" w:type="dxa"/>
          </w:tcPr>
          <w:p w14:paraId="53225AEA" w14:textId="77777777" w:rsidR="00693E49" w:rsidRPr="00693E49" w:rsidRDefault="00693E49" w:rsidP="004644F0">
            <w:pPr>
              <w:pStyle w:val="DDLBodyText"/>
              <w:rPr>
                <w:rFonts w:cs="Arial"/>
                <w:b/>
                <w:bCs/>
              </w:rPr>
            </w:pPr>
            <w:r w:rsidRPr="00693E49">
              <w:rPr>
                <w:rFonts w:cs="Arial"/>
                <w:b/>
                <w:bCs/>
                <w:color w:val="000000"/>
                <w:szCs w:val="36"/>
                <w:lang w:val="en-AU" w:eastAsia="en-AU"/>
              </w:rPr>
              <w:t>Geometric Standard Deviation (GSD)</w:t>
            </w:r>
          </w:p>
        </w:tc>
      </w:tr>
      <w:tr w:rsidR="00693E49" w14:paraId="5A618BE7" w14:textId="77777777" w:rsidTr="00693E49">
        <w:tc>
          <w:tcPr>
            <w:tcW w:w="1980" w:type="dxa"/>
          </w:tcPr>
          <w:p w14:paraId="604347EF" w14:textId="77777777" w:rsidR="00693E49" w:rsidRPr="00E47B93" w:rsidRDefault="00693E49" w:rsidP="004644F0">
            <w:pPr>
              <w:pStyle w:val="DDLBodyText"/>
              <w:rPr>
                <w:szCs w:val="18"/>
              </w:rPr>
            </w:pPr>
            <w:r w:rsidRPr="00E47B93">
              <w:rPr>
                <w:szCs w:val="18"/>
              </w:rPr>
              <w:t>PALM</w:t>
            </w:r>
          </w:p>
        </w:tc>
        <w:tc>
          <w:tcPr>
            <w:tcW w:w="2268" w:type="dxa"/>
            <w:vAlign w:val="center"/>
          </w:tcPr>
          <w:p w14:paraId="102B88D9" w14:textId="77777777" w:rsidR="00693E49" w:rsidRPr="00E47B93" w:rsidRDefault="00693E49" w:rsidP="004644F0">
            <w:pPr>
              <w:pStyle w:val="DDLBodyText"/>
              <w:rPr>
                <w:szCs w:val="18"/>
              </w:rPr>
            </w:pPr>
            <w:r w:rsidRPr="00E47B93">
              <w:rPr>
                <w:rFonts w:asciiTheme="minorBidi" w:hAnsiTheme="minorBidi" w:cstheme="minorBidi"/>
                <w:color w:val="000000"/>
                <w:szCs w:val="18"/>
                <w:lang w:val="en-AU" w:eastAsia="en-AU"/>
              </w:rPr>
              <w:t>70.86 % ± 9.11</w:t>
            </w:r>
          </w:p>
        </w:tc>
        <w:tc>
          <w:tcPr>
            <w:tcW w:w="2693" w:type="dxa"/>
            <w:vAlign w:val="center"/>
          </w:tcPr>
          <w:p w14:paraId="712DAB52" w14:textId="77777777" w:rsidR="00693E49" w:rsidRPr="00E47B93" w:rsidRDefault="00693E49" w:rsidP="004644F0">
            <w:pPr>
              <w:pStyle w:val="DDLBodyText"/>
              <w:rPr>
                <w:szCs w:val="18"/>
              </w:rPr>
            </w:pPr>
            <w:r w:rsidRPr="00E47B93">
              <w:rPr>
                <w:rFonts w:asciiTheme="minorBidi" w:hAnsiTheme="minorBidi" w:cstheme="minorBidi"/>
                <w:color w:val="000000"/>
                <w:szCs w:val="18"/>
                <w:lang w:val="en-AU" w:eastAsia="en-AU"/>
              </w:rPr>
              <w:t>3.05 µm ± 0.31</w:t>
            </w:r>
          </w:p>
        </w:tc>
        <w:tc>
          <w:tcPr>
            <w:tcW w:w="2121" w:type="dxa"/>
            <w:vAlign w:val="center"/>
          </w:tcPr>
          <w:p w14:paraId="0012555D" w14:textId="77777777" w:rsidR="00693E49" w:rsidRPr="00E47B93" w:rsidRDefault="00693E49" w:rsidP="004644F0">
            <w:pPr>
              <w:pStyle w:val="DDLBodyText"/>
              <w:rPr>
                <w:szCs w:val="18"/>
              </w:rPr>
            </w:pPr>
            <w:r w:rsidRPr="00E47B93">
              <w:rPr>
                <w:rFonts w:asciiTheme="minorBidi" w:hAnsiTheme="minorBidi" w:cstheme="minorBidi"/>
                <w:color w:val="000000"/>
                <w:szCs w:val="18"/>
                <w:lang w:val="en-AU" w:eastAsia="en-AU"/>
              </w:rPr>
              <w:t>1.75 ± 0.04</w:t>
            </w:r>
          </w:p>
        </w:tc>
      </w:tr>
      <w:tr w:rsidR="00693E49" w14:paraId="2E94B249" w14:textId="77777777" w:rsidTr="00693E49">
        <w:tc>
          <w:tcPr>
            <w:tcW w:w="1980" w:type="dxa"/>
          </w:tcPr>
          <w:p w14:paraId="6B4102D2" w14:textId="77777777" w:rsidR="00693E49" w:rsidRPr="00E47B93" w:rsidRDefault="00693E49" w:rsidP="004644F0">
            <w:pPr>
              <w:pStyle w:val="DDLBodyText"/>
              <w:rPr>
                <w:color w:val="000000" w:themeColor="text1"/>
                <w:szCs w:val="18"/>
              </w:rPr>
            </w:pPr>
            <w:r w:rsidRPr="00E47B93">
              <w:rPr>
                <w:rFonts w:asciiTheme="minorBidi" w:hAnsiTheme="minorBidi" w:cstheme="minorBidi"/>
                <w:color w:val="000000" w:themeColor="text1"/>
                <w:szCs w:val="18"/>
                <w:lang w:val="en-AU" w:eastAsia="en-AU"/>
              </w:rPr>
              <w:t xml:space="preserve">Philips </w:t>
            </w:r>
            <w:proofErr w:type="spellStart"/>
            <w:r w:rsidRPr="00E47B93">
              <w:rPr>
                <w:rFonts w:asciiTheme="minorBidi" w:hAnsiTheme="minorBidi" w:cstheme="minorBidi"/>
                <w:color w:val="000000" w:themeColor="text1"/>
                <w:szCs w:val="18"/>
                <w:lang w:val="en-AU" w:eastAsia="en-AU"/>
              </w:rPr>
              <w:t>Innospire</w:t>
            </w:r>
            <w:proofErr w:type="spellEnd"/>
            <w:r w:rsidRPr="00E47B93">
              <w:rPr>
                <w:rFonts w:asciiTheme="minorBidi" w:hAnsiTheme="minorBidi" w:cstheme="minorBidi"/>
                <w:color w:val="000000" w:themeColor="text1"/>
                <w:szCs w:val="18"/>
                <w:lang w:val="en-AU" w:eastAsia="en-AU"/>
              </w:rPr>
              <w:t xml:space="preserve"> Go</w:t>
            </w:r>
          </w:p>
        </w:tc>
        <w:tc>
          <w:tcPr>
            <w:tcW w:w="2268" w:type="dxa"/>
          </w:tcPr>
          <w:p w14:paraId="38161AF7" w14:textId="77777777" w:rsidR="00693E49" w:rsidRPr="00E47B93" w:rsidRDefault="00693E49" w:rsidP="004644F0">
            <w:pPr>
              <w:pStyle w:val="DDLBodyText"/>
              <w:rPr>
                <w:szCs w:val="18"/>
              </w:rPr>
            </w:pPr>
            <w:r w:rsidRPr="00E47B93">
              <w:rPr>
                <w:rFonts w:asciiTheme="minorBidi" w:hAnsiTheme="minorBidi" w:cstheme="minorBidi"/>
                <w:color w:val="000000"/>
                <w:szCs w:val="18"/>
                <w:lang w:val="en-AU" w:eastAsia="en-AU"/>
              </w:rPr>
              <w:t>64.4 % 12.2</w:t>
            </w:r>
          </w:p>
        </w:tc>
        <w:tc>
          <w:tcPr>
            <w:tcW w:w="2693" w:type="dxa"/>
          </w:tcPr>
          <w:p w14:paraId="43154621" w14:textId="77777777" w:rsidR="00693E49" w:rsidRPr="00E47B93" w:rsidRDefault="00693E49" w:rsidP="004644F0">
            <w:pPr>
              <w:pStyle w:val="DDLBodyText"/>
              <w:rPr>
                <w:szCs w:val="18"/>
              </w:rPr>
            </w:pPr>
            <w:r w:rsidRPr="00E47B93">
              <w:rPr>
                <w:rFonts w:asciiTheme="minorBidi" w:hAnsiTheme="minorBidi" w:cstheme="minorBidi"/>
                <w:color w:val="000000"/>
                <w:szCs w:val="18"/>
                <w:lang w:val="en-AU" w:eastAsia="en-AU"/>
              </w:rPr>
              <w:t>3.99 µm ± 0.73</w:t>
            </w:r>
          </w:p>
        </w:tc>
        <w:tc>
          <w:tcPr>
            <w:tcW w:w="2121" w:type="dxa"/>
          </w:tcPr>
          <w:p w14:paraId="22303602" w14:textId="77777777" w:rsidR="00693E49" w:rsidRPr="00E47B93" w:rsidRDefault="00693E49" w:rsidP="004644F0">
            <w:pPr>
              <w:pStyle w:val="DDLBodyText"/>
              <w:rPr>
                <w:szCs w:val="18"/>
              </w:rPr>
            </w:pPr>
            <w:r w:rsidRPr="00E47B93">
              <w:rPr>
                <w:rFonts w:asciiTheme="minorBidi" w:hAnsiTheme="minorBidi" w:cstheme="minorBidi"/>
                <w:color w:val="000000"/>
                <w:szCs w:val="18"/>
                <w:lang w:val="en-AU" w:eastAsia="en-AU"/>
              </w:rPr>
              <w:t>1.82 ± 0.02</w:t>
            </w:r>
          </w:p>
        </w:tc>
      </w:tr>
      <w:tr w:rsidR="00693E49" w14:paraId="2786A613" w14:textId="77777777" w:rsidTr="00693E49">
        <w:trPr>
          <w:trHeight w:val="419"/>
        </w:trPr>
        <w:tc>
          <w:tcPr>
            <w:tcW w:w="1980" w:type="dxa"/>
          </w:tcPr>
          <w:p w14:paraId="19885FE8" w14:textId="77777777" w:rsidR="00693E49" w:rsidRPr="00E47B93" w:rsidRDefault="00693E49" w:rsidP="004644F0">
            <w:pPr>
              <w:pStyle w:val="DDLBodyText"/>
              <w:rPr>
                <w:szCs w:val="18"/>
              </w:rPr>
            </w:pPr>
            <w:proofErr w:type="spellStart"/>
            <w:r w:rsidRPr="00E47B93">
              <w:rPr>
                <w:szCs w:val="18"/>
              </w:rPr>
              <w:t>pMDI</w:t>
            </w:r>
            <w:proofErr w:type="spellEnd"/>
          </w:p>
        </w:tc>
        <w:tc>
          <w:tcPr>
            <w:tcW w:w="2268" w:type="dxa"/>
          </w:tcPr>
          <w:p w14:paraId="1FD40267" w14:textId="77777777" w:rsidR="00693E49" w:rsidRPr="00E47B93" w:rsidRDefault="00693E49" w:rsidP="004644F0">
            <w:pPr>
              <w:pStyle w:val="DDLBodyText"/>
              <w:rPr>
                <w:szCs w:val="18"/>
              </w:rPr>
            </w:pPr>
            <w:r w:rsidRPr="00E47B93">
              <w:rPr>
                <w:szCs w:val="18"/>
              </w:rPr>
              <w:t>52.0 % ± 2.9</w:t>
            </w:r>
          </w:p>
        </w:tc>
        <w:tc>
          <w:tcPr>
            <w:tcW w:w="2693" w:type="dxa"/>
          </w:tcPr>
          <w:p w14:paraId="236CE8F6" w14:textId="77777777" w:rsidR="00693E49" w:rsidRPr="00E47B93" w:rsidRDefault="00693E49" w:rsidP="004644F0">
            <w:pPr>
              <w:pStyle w:val="DDLBodyText"/>
              <w:rPr>
                <w:szCs w:val="18"/>
              </w:rPr>
            </w:pPr>
            <w:r w:rsidRPr="00E47B93">
              <w:rPr>
                <w:color w:val="3D3D3D"/>
                <w:szCs w:val="18"/>
              </w:rPr>
              <w:t xml:space="preserve">4.3 </w:t>
            </w:r>
            <w:proofErr w:type="spellStart"/>
            <w:r w:rsidRPr="00E47B93">
              <w:rPr>
                <w:color w:val="3D3D3D"/>
                <w:szCs w:val="18"/>
              </w:rPr>
              <w:t>μm</w:t>
            </w:r>
            <w:proofErr w:type="spellEnd"/>
            <w:r w:rsidRPr="00E47B93">
              <w:rPr>
                <w:color w:val="3D3D3D"/>
                <w:szCs w:val="18"/>
              </w:rPr>
              <w:t xml:space="preserve"> ± 0.19</w:t>
            </w:r>
          </w:p>
        </w:tc>
        <w:tc>
          <w:tcPr>
            <w:tcW w:w="2121" w:type="dxa"/>
          </w:tcPr>
          <w:p w14:paraId="2431DA0B" w14:textId="77777777" w:rsidR="00693E49" w:rsidRPr="00E47B93" w:rsidRDefault="00693E49" w:rsidP="004644F0">
            <w:pPr>
              <w:pStyle w:val="DDLBodyText"/>
              <w:rPr>
                <w:szCs w:val="18"/>
              </w:rPr>
            </w:pPr>
            <w:r w:rsidRPr="00E47B93">
              <w:rPr>
                <w:szCs w:val="18"/>
              </w:rPr>
              <w:t>1.75 ± 0.04</w:t>
            </w:r>
          </w:p>
        </w:tc>
      </w:tr>
    </w:tbl>
    <w:p w14:paraId="60FE16F8" w14:textId="77777777" w:rsidR="00693E49" w:rsidRDefault="00693E49" w:rsidP="00326A64">
      <w:pPr>
        <w:pStyle w:val="DDLBodyText"/>
      </w:pPr>
    </w:p>
    <w:p w14:paraId="0EC40B3A" w14:textId="77777777" w:rsidR="00693E49" w:rsidRDefault="00693E49" w:rsidP="00693E49">
      <w:pPr>
        <w:spacing w:after="0"/>
      </w:pPr>
      <w:r>
        <w:t xml:space="preserve">There are several key advantages of the PALM technology; </w:t>
      </w:r>
      <w:proofErr w:type="spellStart"/>
      <w:r w:rsidRPr="00DD5105">
        <w:rPr>
          <w:i/>
          <w:iCs/>
        </w:rPr>
        <w:t>i</w:t>
      </w:r>
      <w:proofErr w:type="spellEnd"/>
      <w:r w:rsidRPr="00DD5105">
        <w:rPr>
          <w:i/>
          <w:iCs/>
        </w:rPr>
        <w:t>)</w:t>
      </w:r>
      <w:r>
        <w:t xml:space="preserve"> the hydrophilic channels can draw the fluid from an arbitrary reservoir to the active region of the chip through capillary action. This enables fluids to be drawn directly from drug filled capsules. </w:t>
      </w:r>
      <w:r w:rsidRPr="00DD5105">
        <w:rPr>
          <w:i/>
          <w:iCs/>
        </w:rPr>
        <w:t>ii)</w:t>
      </w:r>
      <w:r>
        <w:t xml:space="preserve"> The fluid interface is constrained to the top of the channels ensuring a very well-defined, </w:t>
      </w:r>
    </w:p>
    <w:p w14:paraId="1809870C" w14:textId="11EF6F76" w:rsidR="00D00AF9" w:rsidRDefault="00D00AF9" w:rsidP="00693E49">
      <w:pPr>
        <w:pStyle w:val="DDLBodyText"/>
      </w:pPr>
      <w:r>
        <w:lastRenderedPageBreak/>
        <w:t xml:space="preserve">stable interface from which </w:t>
      </w:r>
      <w:proofErr w:type="spellStart"/>
      <w:r>
        <w:t>aerosolisation</w:t>
      </w:r>
      <w:proofErr w:type="spellEnd"/>
      <w:r>
        <w:t xml:space="preserve"> occurs. </w:t>
      </w:r>
      <w:r w:rsidRPr="00DD5105">
        <w:rPr>
          <w:i/>
          <w:iCs/>
        </w:rPr>
        <w:t>iii</w:t>
      </w:r>
      <w:r>
        <w:t>) By defining the geometry and the position of these channels, multiple active regions can be created, which allows further scaling of the droplet delivery rate by simply increasing the density of channels on the chip.</w:t>
      </w:r>
    </w:p>
    <w:p w14:paraId="31B2011A" w14:textId="15A69468" w:rsidR="00D00AF9" w:rsidRDefault="00D00AF9" w:rsidP="00693E49">
      <w:pPr>
        <w:pStyle w:val="DDLBodyText"/>
      </w:pPr>
      <w:r w:rsidRPr="009B40CB">
        <w:t>Unlike in other ultrasonic approaches</w:t>
      </w:r>
      <w:r>
        <w:t>, PALM limits the degrees of freedom of t</w:t>
      </w:r>
      <w:r w:rsidR="00AD7CE6">
        <w:t>he interface</w:t>
      </w:r>
      <w:r w:rsidR="00693E49">
        <w:t>,</w:t>
      </w:r>
      <w:r w:rsidR="00AD7CE6">
        <w:t xml:space="preserve"> and</w:t>
      </w:r>
      <w:r w:rsidR="00693E49">
        <w:t>,</w:t>
      </w:r>
      <w:r w:rsidR="00AD7CE6">
        <w:t xml:space="preserve"> </w:t>
      </w:r>
      <w:r w:rsidR="00693E49">
        <w:t>hence</w:t>
      </w:r>
      <w:r w:rsidR="00AD7CE6">
        <w:t xml:space="preserve"> allows </w:t>
      </w:r>
      <w:proofErr w:type="gramStart"/>
      <w:r w:rsidR="00AD7CE6">
        <w:t>the  capillary</w:t>
      </w:r>
      <w:proofErr w:type="gramEnd"/>
      <w:r w:rsidR="00AD7CE6">
        <w:t xml:space="preserve"> waves</w:t>
      </w:r>
      <w:r>
        <w:t xml:space="preserve"> to be </w:t>
      </w:r>
      <w:r w:rsidR="00AD7CE6">
        <w:t xml:space="preserve">easily </w:t>
      </w:r>
      <w:r>
        <w:t>controlled</w:t>
      </w:r>
      <w:r w:rsidR="00AD7CE6">
        <w:t xml:space="preserve"> by tuning </w:t>
      </w:r>
      <w:r>
        <w:t xml:space="preserve">the frequency and </w:t>
      </w:r>
      <w:r w:rsidR="00AD7CE6">
        <w:t xml:space="preserve">the </w:t>
      </w:r>
      <w:r>
        <w:t>amplitude</w:t>
      </w:r>
      <w:r w:rsidR="00AD7CE6">
        <w:t xml:space="preserve"> of vibration</w:t>
      </w:r>
      <w:r>
        <w:t xml:space="preserve">. To determine the effects of actuation parameters on the mean droplet size, device output was characterised through laser diffraction (Malvern, </w:t>
      </w:r>
      <w:proofErr w:type="spellStart"/>
      <w:r>
        <w:t>Spraytec</w:t>
      </w:r>
      <w:proofErr w:type="spellEnd"/>
      <w:r>
        <w:t xml:space="preserve">) at increasing actuation frequencies. As shown in Figure 2, increasing frequency results in a drop in the mean droplet diameter while improving the spread in the measured droplet sizes. </w:t>
      </w:r>
    </w:p>
    <w:p w14:paraId="5EAEA5EF" w14:textId="7AE8330B" w:rsidR="00DD5105" w:rsidRDefault="00AD7CE6" w:rsidP="00DD5105">
      <w:pPr>
        <w:pStyle w:val="DDLBodyText"/>
        <w:jc w:val="center"/>
      </w:pPr>
      <w:r>
        <w:rPr>
          <w:noProof/>
          <w:lang w:val="en-AU" w:eastAsia="zh-CN"/>
        </w:rPr>
        <w:drawing>
          <wp:inline distT="0" distB="0" distL="0" distR="0" wp14:anchorId="38FB337E" wp14:editId="535A5657">
            <wp:extent cx="2571750" cy="18379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q-size-an.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08168" cy="1864000"/>
                    </a:xfrm>
                    <a:prstGeom prst="rect">
                      <a:avLst/>
                    </a:prstGeom>
                  </pic:spPr>
                </pic:pic>
              </a:graphicData>
            </a:graphic>
          </wp:inline>
        </w:drawing>
      </w:r>
    </w:p>
    <w:p w14:paraId="1FD2F4D5" w14:textId="71A55911" w:rsidR="00DD5105" w:rsidRDefault="00DD5105" w:rsidP="00AD7CE6">
      <w:pPr>
        <w:pStyle w:val="DDLBodyText"/>
        <w:jc w:val="center"/>
      </w:pPr>
      <w:r w:rsidRPr="00DD5105">
        <w:rPr>
          <w:b/>
          <w:bCs/>
        </w:rPr>
        <w:t>Figure 2.</w:t>
      </w:r>
      <w:r>
        <w:t xml:space="preserve"> Dependence of droplet diameter </w:t>
      </w:r>
      <w:r w:rsidR="00AD7CE6">
        <w:t xml:space="preserve">and its size distribution </w:t>
      </w:r>
      <w:r>
        <w:t>on the actuation frequency</w:t>
      </w:r>
      <w:r w:rsidR="00AD7CE6">
        <w:t xml:space="preserve"> for fixed channel geometry and vibration amplitude</w:t>
      </w:r>
    </w:p>
    <w:p w14:paraId="311FC447" w14:textId="59A43D48" w:rsidR="00DD5105" w:rsidRDefault="00DD5105" w:rsidP="00963B5D">
      <w:pPr>
        <w:pStyle w:val="DDLBodyText"/>
        <w:rPr>
          <w:b/>
          <w:bCs/>
          <w:sz w:val="20"/>
        </w:rPr>
      </w:pPr>
      <w:r w:rsidRPr="00DD5105">
        <w:rPr>
          <w:b/>
          <w:bCs/>
          <w:sz w:val="20"/>
        </w:rPr>
        <w:t>Conclusions</w:t>
      </w:r>
    </w:p>
    <w:p w14:paraId="5C91E1DC" w14:textId="55DB066D" w:rsidR="00292734" w:rsidRPr="009336DD" w:rsidRDefault="009D35E7" w:rsidP="009336DD">
      <w:pPr>
        <w:pStyle w:val="DDLBodyText"/>
        <w:rPr>
          <w:rFonts w:asciiTheme="minorBidi" w:hAnsiTheme="minorBidi" w:cstheme="minorBidi"/>
          <w:color w:val="000000" w:themeColor="text1"/>
        </w:rPr>
      </w:pPr>
      <w:r w:rsidRPr="009336DD">
        <w:rPr>
          <w:rFonts w:asciiTheme="minorBidi" w:hAnsiTheme="minorBidi" w:cstheme="minorBidi"/>
          <w:color w:val="000000" w:themeColor="text1"/>
        </w:rPr>
        <w:t xml:space="preserve">PALM combines a patented aerosol generation technique </w:t>
      </w:r>
      <w:r w:rsidR="009336DD">
        <w:rPr>
          <w:rFonts w:asciiTheme="minorBidi" w:hAnsiTheme="minorBidi" w:cstheme="minorBidi"/>
          <w:color w:val="000000" w:themeColor="text1"/>
        </w:rPr>
        <w:t xml:space="preserve">with a </w:t>
      </w:r>
      <w:proofErr w:type="gramStart"/>
      <w:r w:rsidR="009336DD">
        <w:rPr>
          <w:rFonts w:asciiTheme="minorBidi" w:hAnsiTheme="minorBidi" w:cstheme="minorBidi"/>
          <w:color w:val="000000" w:themeColor="text1"/>
        </w:rPr>
        <w:t>user friendly</w:t>
      </w:r>
      <w:proofErr w:type="gramEnd"/>
      <w:r w:rsidR="009336DD">
        <w:rPr>
          <w:rFonts w:asciiTheme="minorBidi" w:hAnsiTheme="minorBidi" w:cstheme="minorBidi"/>
          <w:color w:val="000000" w:themeColor="text1"/>
        </w:rPr>
        <w:t xml:space="preserve"> design to </w:t>
      </w:r>
      <w:r w:rsidR="009336DD" w:rsidRPr="009336DD">
        <w:rPr>
          <w:rFonts w:asciiTheme="minorBidi" w:hAnsiTheme="minorBidi" w:cstheme="minorBidi"/>
          <w:color w:val="000000" w:themeColor="text1"/>
        </w:rPr>
        <w:t>improve adherence and the patien</w:t>
      </w:r>
      <w:r w:rsidR="009336DD">
        <w:rPr>
          <w:rFonts w:asciiTheme="minorBidi" w:hAnsiTheme="minorBidi" w:cstheme="minorBidi"/>
          <w:color w:val="000000" w:themeColor="text1"/>
        </w:rPr>
        <w:t xml:space="preserve">t experience. </w:t>
      </w:r>
      <w:r w:rsidR="009336DD" w:rsidRPr="009336DD">
        <w:rPr>
          <w:rFonts w:asciiTheme="minorBidi" w:hAnsiTheme="minorBidi" w:cstheme="minorBidi"/>
          <w:color w:val="000000" w:themeColor="text1"/>
        </w:rPr>
        <w:t xml:space="preserve">The </w:t>
      </w:r>
      <w:r w:rsidR="009336DD">
        <w:rPr>
          <w:rFonts w:asciiTheme="minorBidi" w:hAnsiTheme="minorBidi" w:cstheme="minorBidi"/>
          <w:color w:val="000000" w:themeColor="text1"/>
        </w:rPr>
        <w:t xml:space="preserve">breath </w:t>
      </w:r>
      <w:proofErr w:type="gramStart"/>
      <w:r w:rsidR="009336DD">
        <w:rPr>
          <w:rFonts w:asciiTheme="minorBidi" w:hAnsiTheme="minorBidi" w:cstheme="minorBidi"/>
          <w:color w:val="000000" w:themeColor="text1"/>
        </w:rPr>
        <w:t>actuated,</w:t>
      </w:r>
      <w:proofErr w:type="gramEnd"/>
      <w:r w:rsidR="009336DD">
        <w:rPr>
          <w:rFonts w:asciiTheme="minorBidi" w:hAnsiTheme="minorBidi" w:cstheme="minorBidi"/>
          <w:color w:val="000000" w:themeColor="text1"/>
        </w:rPr>
        <w:t xml:space="preserve"> hand-held </w:t>
      </w:r>
      <w:r w:rsidR="009336DD" w:rsidRPr="009336DD">
        <w:rPr>
          <w:rFonts w:asciiTheme="minorBidi" w:hAnsiTheme="minorBidi" w:cstheme="minorBidi"/>
          <w:color w:val="000000" w:themeColor="text1"/>
        </w:rPr>
        <w:t>device</w:t>
      </w:r>
      <w:r w:rsidRPr="009336DD">
        <w:rPr>
          <w:rFonts w:asciiTheme="minorBidi" w:hAnsiTheme="minorBidi" w:cstheme="minorBidi"/>
          <w:color w:val="000000" w:themeColor="text1"/>
        </w:rPr>
        <w:t xml:space="preserve"> is able to generate an improved </w:t>
      </w:r>
      <w:r w:rsidR="009336DD" w:rsidRPr="009336DD">
        <w:rPr>
          <w:rFonts w:asciiTheme="minorBidi" w:hAnsiTheme="minorBidi" w:cstheme="minorBidi"/>
          <w:color w:val="000000" w:themeColor="text1"/>
        </w:rPr>
        <w:t>fine particle fraction</w:t>
      </w:r>
      <w:r w:rsidRPr="009336DD">
        <w:rPr>
          <w:rFonts w:asciiTheme="minorBidi" w:hAnsiTheme="minorBidi" w:cstheme="minorBidi"/>
          <w:color w:val="000000" w:themeColor="text1"/>
        </w:rPr>
        <w:t xml:space="preserve"> compared with commercially available </w:t>
      </w:r>
      <w:r w:rsidR="009336DD">
        <w:rPr>
          <w:rFonts w:asciiTheme="minorBidi" w:hAnsiTheme="minorBidi" w:cstheme="minorBidi"/>
          <w:color w:val="000000" w:themeColor="text1"/>
        </w:rPr>
        <w:t>approaches. Very importantly, t</w:t>
      </w:r>
      <w:r w:rsidRPr="009336DD">
        <w:rPr>
          <w:rFonts w:asciiTheme="minorBidi" w:hAnsiTheme="minorBidi" w:cstheme="minorBidi"/>
          <w:color w:val="000000" w:themeColor="text1"/>
        </w:rPr>
        <w:t xml:space="preserve">he droplet size and distribution can be tuned </w:t>
      </w:r>
      <w:r w:rsidR="009336DD">
        <w:rPr>
          <w:rFonts w:asciiTheme="minorBidi" w:hAnsiTheme="minorBidi" w:cstheme="minorBidi"/>
          <w:color w:val="000000" w:themeColor="text1"/>
        </w:rPr>
        <w:t xml:space="preserve">on-demand by simply tuning the actuation parameters offering significant advantages for personalised drug </w:t>
      </w:r>
      <w:proofErr w:type="spellStart"/>
      <w:r w:rsidR="009336DD">
        <w:rPr>
          <w:rFonts w:asciiTheme="minorBidi" w:hAnsiTheme="minorBidi" w:cstheme="minorBidi"/>
          <w:color w:val="000000" w:themeColor="text1"/>
        </w:rPr>
        <w:t>delviery</w:t>
      </w:r>
      <w:proofErr w:type="spellEnd"/>
      <w:r w:rsidR="009336DD">
        <w:rPr>
          <w:rFonts w:asciiTheme="minorBidi" w:hAnsiTheme="minorBidi" w:cstheme="minorBidi"/>
          <w:color w:val="000000" w:themeColor="text1"/>
        </w:rPr>
        <w:t>.</w:t>
      </w:r>
    </w:p>
    <w:p w14:paraId="6F96D889" w14:textId="2F8C5FAA" w:rsidR="0071386F" w:rsidRPr="009336DD" w:rsidRDefault="009336DD" w:rsidP="00326A64">
      <w:pPr>
        <w:pStyle w:val="DDLBodyText"/>
        <w:rPr>
          <w:b/>
          <w:bCs/>
          <w:sz w:val="20"/>
        </w:rPr>
      </w:pPr>
      <w:r w:rsidRPr="009336DD">
        <w:rPr>
          <w:b/>
          <w:bCs/>
          <w:sz w:val="20"/>
        </w:rPr>
        <w:t>Acknowledgements</w:t>
      </w:r>
    </w:p>
    <w:p w14:paraId="0CCFC787" w14:textId="03C67583" w:rsidR="00292734" w:rsidRPr="00DD5105" w:rsidRDefault="00292734" w:rsidP="00326A64">
      <w:pPr>
        <w:pStyle w:val="DDLBodyText"/>
        <w:rPr>
          <w:b/>
          <w:bCs/>
          <w:sz w:val="20"/>
        </w:rPr>
      </w:pPr>
      <w:r>
        <w:t>This study was supported by a NHMRC Development Grant 2000120. This work was performed in part at the Melbourne Centre for Nanofabrication (MCN) in the Victorian Node of the Australian National Fabrication Facility (ANFF). DT is funded by a Fellowship from the National Health and Medical Research Council (NHMRC) of Australia (APP1173363).</w:t>
      </w:r>
    </w:p>
    <w:p w14:paraId="57DCC100" w14:textId="7C58DDA9" w:rsidR="00A515A9" w:rsidRPr="00694762" w:rsidRDefault="00694762" w:rsidP="00D156FE">
      <w:pPr>
        <w:pStyle w:val="DDLBodyText"/>
        <w:rPr>
          <w:b/>
          <w:bCs/>
          <w:sz w:val="20"/>
        </w:rPr>
      </w:pPr>
      <w:r w:rsidRPr="00694762">
        <w:rPr>
          <w:b/>
          <w:bCs/>
          <w:sz w:val="20"/>
        </w:rPr>
        <w:t>References</w:t>
      </w:r>
    </w:p>
    <w:p w14:paraId="60A33AD0" w14:textId="77777777" w:rsidR="00694762" w:rsidRDefault="00694762" w:rsidP="00694762">
      <w:pPr>
        <w:pStyle w:val="DDLBodyText"/>
      </w:pPr>
      <w:r>
        <w:t xml:space="preserve">[1]. Usmani OS, Biddiscombe MF, </w:t>
      </w:r>
      <w:proofErr w:type="spellStart"/>
      <w:r>
        <w:t>Nightgale</w:t>
      </w:r>
      <w:proofErr w:type="spellEnd"/>
      <w:r>
        <w:t xml:space="preserve"> JA, Underwood SR, Barnes PJ: Effects of bronchodilator particle size in asthmatic patients using monodisperse aerosols. J </w:t>
      </w:r>
      <w:proofErr w:type="spellStart"/>
      <w:r>
        <w:t>Appl</w:t>
      </w:r>
      <w:proofErr w:type="spellEnd"/>
      <w:r>
        <w:t xml:space="preserve"> </w:t>
      </w:r>
      <w:proofErr w:type="spellStart"/>
      <w:r>
        <w:t>Physiol</w:t>
      </w:r>
      <w:proofErr w:type="spellEnd"/>
      <w:r>
        <w:t xml:space="preserve"> 2003, 95(5): 2106-2112. </w:t>
      </w:r>
    </w:p>
    <w:p w14:paraId="2B1A78DC" w14:textId="65103B40" w:rsidR="00694762" w:rsidRDefault="00694762" w:rsidP="00AD7CE6">
      <w:pPr>
        <w:pStyle w:val="DDLBodyText"/>
      </w:pPr>
      <w:r>
        <w:t>[2]. Witte</w:t>
      </w:r>
      <w:r w:rsidR="00AD7CE6">
        <w:t xml:space="preserve"> C</w:t>
      </w:r>
      <w:r>
        <w:t>, Nazarzadeh</w:t>
      </w:r>
      <w:r w:rsidR="00AD7CE6">
        <w:t xml:space="preserve"> E</w:t>
      </w:r>
      <w:r>
        <w:t>, Pritchard</w:t>
      </w:r>
      <w:r w:rsidR="00AD7CE6">
        <w:t xml:space="preserve"> J</w:t>
      </w:r>
      <w:r>
        <w:t xml:space="preserve">, </w:t>
      </w:r>
      <w:proofErr w:type="spellStart"/>
      <w:r>
        <w:t>Reboud</w:t>
      </w:r>
      <w:proofErr w:type="spellEnd"/>
      <w:r w:rsidR="00AD7CE6">
        <w:t xml:space="preserve"> J,</w:t>
      </w:r>
      <w:r>
        <w:t xml:space="preserve"> Cooper</w:t>
      </w:r>
      <w:r w:rsidR="00AD7CE6">
        <w:t xml:space="preserve"> JM</w:t>
      </w:r>
      <w:r>
        <w:t>, Surface Acoustic Wave Nebulisation for Targeted Inhalation Drug Delivery to Centr</w:t>
      </w:r>
      <w:r w:rsidR="00AD7CE6">
        <w:t>al and Peripheral Airways, Drug</w:t>
      </w:r>
      <w:r>
        <w:t xml:space="preserve"> Delivery to the Lungs, 32 (2021)</w:t>
      </w:r>
    </w:p>
    <w:p w14:paraId="319B4F16" w14:textId="32AF2125" w:rsidR="00694762" w:rsidRDefault="00694762" w:rsidP="00AD7CE6">
      <w:pPr>
        <w:pStyle w:val="DDLBodyText"/>
      </w:pPr>
      <w:r>
        <w:t>[3] Pritchard</w:t>
      </w:r>
      <w:r w:rsidR="00AD7CE6">
        <w:t xml:space="preserve"> J</w:t>
      </w:r>
      <w:r>
        <w:t xml:space="preserve">, Nebulisers: Time to reinvent the wheel, </w:t>
      </w:r>
      <w:proofErr w:type="spellStart"/>
      <w:r>
        <w:t>ONdrugDelivery</w:t>
      </w:r>
      <w:proofErr w:type="spellEnd"/>
      <w:r>
        <w:t>, 92,10-15 (2018).</w:t>
      </w:r>
    </w:p>
    <w:p w14:paraId="783C8C8F" w14:textId="72957D78" w:rsidR="00694762" w:rsidRDefault="00694762" w:rsidP="00694762">
      <w:pPr>
        <w:pStyle w:val="DDLBodyText"/>
      </w:pPr>
      <w:r>
        <w:t xml:space="preserve">[4] </w:t>
      </w:r>
      <w:proofErr w:type="spellStart"/>
      <w:r>
        <w:t>Brenker</w:t>
      </w:r>
      <w:proofErr w:type="spellEnd"/>
      <w:r>
        <w:t xml:space="preserve"> J, Alan T, </w:t>
      </w:r>
      <w:proofErr w:type="spellStart"/>
      <w:r>
        <w:t>Traini</w:t>
      </w:r>
      <w:proofErr w:type="spellEnd"/>
      <w:r>
        <w:t xml:space="preserve"> D, “Personalised Aerosol Loading and Management (PALM): a Hand-Held Device for Aerosol Drug Delivery”. </w:t>
      </w:r>
      <w:proofErr w:type="spellStart"/>
      <w:r>
        <w:t>ONdrugDelivery</w:t>
      </w:r>
      <w:proofErr w:type="spellEnd"/>
      <w:r>
        <w:t>, 131 (2022), pp 44–48.</w:t>
      </w:r>
    </w:p>
    <w:p w14:paraId="6BFB55CF" w14:textId="6C51ECE8" w:rsidR="00AD7CE6" w:rsidRPr="00AD7CE6" w:rsidRDefault="00AD7CE6" w:rsidP="00AD7CE6">
      <w:pPr>
        <w:pStyle w:val="DDLBodyText"/>
      </w:pPr>
      <w:r w:rsidRPr="00AD7CE6">
        <w:t xml:space="preserve">[5] </w:t>
      </w:r>
      <w:proofErr w:type="spellStart"/>
      <w:r w:rsidRPr="00AD7CE6">
        <w:t>Brenker</w:t>
      </w:r>
      <w:proofErr w:type="spellEnd"/>
      <w:r w:rsidRPr="00AD7CE6">
        <w:t xml:space="preserve"> J</w:t>
      </w:r>
      <w:r w:rsidR="00A17FDF">
        <w:t xml:space="preserve">, </w:t>
      </w:r>
      <w:r w:rsidRPr="00AD7CE6">
        <w:t>G. Al-</w:t>
      </w:r>
      <w:proofErr w:type="spellStart"/>
      <w:r w:rsidRPr="00AD7CE6">
        <w:t>mazi</w:t>
      </w:r>
      <w:proofErr w:type="spellEnd"/>
      <w:r w:rsidRPr="00AD7CE6">
        <w:t xml:space="preserve"> J, Le NHA, Pal S, Ong HX, </w:t>
      </w:r>
      <w:proofErr w:type="spellStart"/>
      <w:r w:rsidRPr="00AD7CE6">
        <w:t>Traini</w:t>
      </w:r>
      <w:proofErr w:type="spellEnd"/>
      <w:r w:rsidRPr="00AD7CE6">
        <w:t xml:space="preserve"> D, Alan T, Microfluidic Aerosol Generation:</w:t>
      </w:r>
      <w:r>
        <w:t xml:space="preserve"> </w:t>
      </w:r>
      <w:r w:rsidRPr="00AD7CE6">
        <w:rPr>
          <w:lang w:val="en-AU"/>
        </w:rPr>
        <w:t>Development of a Next Generati</w:t>
      </w:r>
      <w:r>
        <w:rPr>
          <w:lang w:val="en-AU"/>
        </w:rPr>
        <w:t xml:space="preserve">on </w:t>
      </w:r>
      <w:r w:rsidRPr="00AD7CE6">
        <w:rPr>
          <w:lang w:val="en-AU"/>
        </w:rPr>
        <w:t>Hand-Held Device for Aerosol</w:t>
      </w:r>
      <w:r>
        <w:t xml:space="preserve"> </w:t>
      </w:r>
      <w:r w:rsidRPr="00AD7CE6">
        <w:rPr>
          <w:lang w:val="en-AU"/>
        </w:rPr>
        <w:t>Drug Delivery</w:t>
      </w:r>
      <w:r>
        <w:rPr>
          <w:lang w:val="en-AU"/>
        </w:rPr>
        <w:t xml:space="preserve">, </w:t>
      </w:r>
      <w:r>
        <w:t>Respiratory Drug Delivery (2022).</w:t>
      </w:r>
    </w:p>
    <w:sectPr w:rsidR="00AD7CE6" w:rsidRPr="00AD7CE6" w:rsidSect="00660395">
      <w:headerReference w:type="even" r:id="rId13"/>
      <w:headerReference w:type="default" r:id="rId14"/>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B84883" w14:textId="77777777" w:rsidR="00F51B95" w:rsidRDefault="00F51B95" w:rsidP="00A515A9">
      <w:pPr>
        <w:spacing w:after="0"/>
      </w:pPr>
      <w:r>
        <w:separator/>
      </w:r>
    </w:p>
  </w:endnote>
  <w:endnote w:type="continuationSeparator" w:id="0">
    <w:p w14:paraId="5801224E" w14:textId="77777777" w:rsidR="00F51B95" w:rsidRDefault="00F51B95" w:rsidP="00A515A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20CD4" w14:textId="77777777" w:rsidR="00F51B95" w:rsidRDefault="00F51B95" w:rsidP="00A515A9">
      <w:pPr>
        <w:spacing w:after="0"/>
      </w:pPr>
      <w:r>
        <w:separator/>
      </w:r>
    </w:p>
  </w:footnote>
  <w:footnote w:type="continuationSeparator" w:id="0">
    <w:p w14:paraId="1CE3977D" w14:textId="77777777" w:rsidR="00F51B95" w:rsidRDefault="00F51B95"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77B99277" w:rsidR="00C126B9" w:rsidRPr="00151210"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C58EE" w:rsidRPr="003C58EE">
      <w:rPr>
        <w:i/>
      </w:rPr>
      <w:t>3</w:t>
    </w:r>
    <w:r w:rsidR="008C5C57" w:rsidRPr="003C58EE">
      <w:rPr>
        <w:i/>
      </w:rPr>
      <w:t>,</w:t>
    </w:r>
    <w:r w:rsidR="00964A86" w:rsidRPr="003C58EE">
      <w:rPr>
        <w:i/>
      </w:rPr>
      <w:t xml:space="preserve"> 20</w:t>
    </w:r>
    <w:r w:rsidR="00F27E20" w:rsidRPr="003C58EE">
      <w:rPr>
        <w:i/>
      </w:rPr>
      <w:t>2</w:t>
    </w:r>
    <w:r w:rsidR="003C58EE" w:rsidRPr="003C58EE">
      <w:rPr>
        <w:i/>
      </w:rPr>
      <w:t>2</w:t>
    </w:r>
    <w:r w:rsidR="00964A86" w:rsidRPr="003C58EE">
      <w:rPr>
        <w:i/>
      </w:rPr>
      <w:t xml:space="preserve"> </w:t>
    </w:r>
    <w:r w:rsidRPr="003C58EE">
      <w:rPr>
        <w:i/>
      </w:rPr>
      <w:t xml:space="preserve">- </w:t>
    </w:r>
    <w:r w:rsidR="00990C1E" w:rsidRPr="00151210">
      <w:rPr>
        <w:i/>
      </w:rPr>
      <w:fldChar w:fldCharType="begin"/>
    </w:r>
    <w:r w:rsidR="00990C1E" w:rsidRPr="00151210">
      <w:rPr>
        <w:i/>
      </w:rPr>
      <w:instrText xml:space="preserve"> REF Title \h  \* MERGEFORMAT </w:instrText>
    </w:r>
    <w:r w:rsidR="00990C1E" w:rsidRPr="00151210">
      <w:rPr>
        <w:i/>
      </w:rPr>
    </w:r>
    <w:r w:rsidR="00990C1E" w:rsidRPr="00151210">
      <w:rPr>
        <w:i/>
      </w:rPr>
      <w:fldChar w:fldCharType="separate"/>
    </w:r>
    <w:sdt>
      <w:sdtPr>
        <w:rPr>
          <w:i/>
        </w:rPr>
        <w:alias w:val="Title"/>
        <w:tag w:val="Title"/>
        <w:id w:val="1479644803"/>
        <w:lock w:val="sdtLocked"/>
        <w:placeholder>
          <w:docPart w:val="AD31456022AB4741B054860EFA65EE69"/>
        </w:placeholder>
      </w:sdtPr>
      <w:sdtContent>
        <w:r w:rsidR="00151210" w:rsidRPr="00151210">
          <w:rPr>
            <w:rStyle w:val="PlaceholderText"/>
            <w:i/>
            <w:color w:val="auto"/>
          </w:rPr>
          <w:t>Personalised Airway and Lung</w:t>
        </w:r>
        <w:r w:rsidR="00151210" w:rsidRPr="00151210">
          <w:rPr>
            <w:rStyle w:val="PlaceholderText"/>
            <w:i/>
          </w:rPr>
          <w:t xml:space="preserve"> </w:t>
        </w:r>
        <w:r w:rsidR="00151210" w:rsidRPr="00151210">
          <w:rPr>
            <w:i/>
            <w:szCs w:val="18"/>
          </w:rPr>
          <w:t>Management (PALM): tuning the particle size on-demand for effective aerosol delivery</w:t>
        </w:r>
      </w:sdtContent>
    </w:sdt>
    <w:r w:rsidR="00990C1E" w:rsidRPr="00151210">
      <w:rPr>
        <w:i/>
      </w:rPr>
      <w:fldChar w:fldCharType="end"/>
    </w:r>
    <w:r w:rsidR="003C58EE" w:rsidRPr="00151210">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4562F7CE" w:rsidR="00964A86" w:rsidRPr="00964A86" w:rsidRDefault="002E77AE" w:rsidP="00964A86">
    <w:pPr>
      <w:pStyle w:val="Header"/>
      <w:pBdr>
        <w:bottom w:val="single" w:sz="6" w:space="1" w:color="auto"/>
      </w:pBdr>
      <w:rPr>
        <w:i/>
      </w:rPr>
    </w:pPr>
    <w:r>
      <w:rPr>
        <w:i/>
      </w:rPr>
      <w:t>Drug Delivery to the Lungs</w:t>
    </w:r>
    <w:r w:rsidR="00DE53F7">
      <w:rPr>
        <w:i/>
      </w:rPr>
      <w:t>, Volume 3</w:t>
    </w:r>
    <w:r w:rsidR="007E4351">
      <w:rPr>
        <w:i/>
      </w:rPr>
      <w:t>3</w:t>
    </w:r>
    <w:r w:rsidR="00964A86" w:rsidRPr="00964A86">
      <w:rPr>
        <w:i/>
      </w:rPr>
      <w:t>, 20</w:t>
    </w:r>
    <w:r w:rsidR="00F27E20">
      <w:rPr>
        <w:i/>
      </w:rPr>
      <w:t>2</w:t>
    </w:r>
    <w:r w:rsidR="007E4351">
      <w:rPr>
        <w:i/>
      </w:rPr>
      <w:t>2</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411929240"/>
        <w:lock w:val="sdtLocked"/>
        <w:placeholder>
          <w:docPart w:val="2232229EC14B4857905DCDC69471ACC1"/>
        </w:placeholder>
      </w:sdtPr>
      <w:sdtEndPr>
        <w:rPr>
          <w:rStyle w:val="PlaceholderText"/>
          <w:color w:val="808080"/>
        </w:rPr>
      </w:sdtEndPr>
      <w:sdtContent>
        <w:proofErr w:type="spellStart"/>
        <w:r w:rsidR="00151210" w:rsidRPr="00151210">
          <w:rPr>
            <w:rStyle w:val="PlaceholderText"/>
            <w:i/>
            <w:color w:val="auto"/>
          </w:rPr>
          <w:t>Tuncay</w:t>
        </w:r>
        <w:proofErr w:type="spellEnd"/>
        <w:r w:rsidR="00151210" w:rsidRPr="00151210">
          <w:rPr>
            <w:rStyle w:val="PlaceholderText"/>
            <w:i/>
            <w:color w:val="auto"/>
          </w:rPr>
          <w:t xml:space="preserve"> Alan</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E1E03"/>
    <w:multiLevelType w:val="multilevel"/>
    <w:tmpl w:val="20CC8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2"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342126206">
    <w:abstractNumId w:val="5"/>
  </w:num>
  <w:num w:numId="2" w16cid:durableId="1300964647">
    <w:abstractNumId w:val="1"/>
  </w:num>
  <w:num w:numId="3" w16cid:durableId="1558202972">
    <w:abstractNumId w:val="3"/>
  </w:num>
  <w:num w:numId="4" w16cid:durableId="1793135731">
    <w:abstractNumId w:val="4"/>
  </w:num>
  <w:num w:numId="5" w16cid:durableId="754666007">
    <w:abstractNumId w:val="2"/>
  </w:num>
  <w:num w:numId="6" w16cid:durableId="14881293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AU"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4097"/>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32260"/>
    <w:rsid w:val="00042D62"/>
    <w:rsid w:val="00054372"/>
    <w:rsid w:val="0006467A"/>
    <w:rsid w:val="000731B7"/>
    <w:rsid w:val="00082DB0"/>
    <w:rsid w:val="000A2590"/>
    <w:rsid w:val="000E77D5"/>
    <w:rsid w:val="0012224E"/>
    <w:rsid w:val="00131FAA"/>
    <w:rsid w:val="00134FB6"/>
    <w:rsid w:val="00151210"/>
    <w:rsid w:val="001516A0"/>
    <w:rsid w:val="00160344"/>
    <w:rsid w:val="001604DB"/>
    <w:rsid w:val="001942DB"/>
    <w:rsid w:val="001B0E1B"/>
    <w:rsid w:val="001C1A34"/>
    <w:rsid w:val="001C23E3"/>
    <w:rsid w:val="001F70F6"/>
    <w:rsid w:val="001F79B3"/>
    <w:rsid w:val="00217845"/>
    <w:rsid w:val="00231C18"/>
    <w:rsid w:val="002666D8"/>
    <w:rsid w:val="00283F05"/>
    <w:rsid w:val="00287EA3"/>
    <w:rsid w:val="0029067A"/>
    <w:rsid w:val="00292171"/>
    <w:rsid w:val="00292734"/>
    <w:rsid w:val="002A3E34"/>
    <w:rsid w:val="002B74ED"/>
    <w:rsid w:val="002D6DA8"/>
    <w:rsid w:val="002E77AE"/>
    <w:rsid w:val="002F38E3"/>
    <w:rsid w:val="00311E4A"/>
    <w:rsid w:val="0031528C"/>
    <w:rsid w:val="00322CBE"/>
    <w:rsid w:val="00323FE7"/>
    <w:rsid w:val="00326A64"/>
    <w:rsid w:val="0033185B"/>
    <w:rsid w:val="00342420"/>
    <w:rsid w:val="0034725F"/>
    <w:rsid w:val="00367D83"/>
    <w:rsid w:val="00370017"/>
    <w:rsid w:val="00387ECA"/>
    <w:rsid w:val="0039248E"/>
    <w:rsid w:val="003B1031"/>
    <w:rsid w:val="003B383B"/>
    <w:rsid w:val="003B65D1"/>
    <w:rsid w:val="003C568E"/>
    <w:rsid w:val="003C58EE"/>
    <w:rsid w:val="003C6A3B"/>
    <w:rsid w:val="003D10FC"/>
    <w:rsid w:val="003D3DDE"/>
    <w:rsid w:val="003D7C47"/>
    <w:rsid w:val="003E5D10"/>
    <w:rsid w:val="003F37A9"/>
    <w:rsid w:val="00404A4E"/>
    <w:rsid w:val="0041018A"/>
    <w:rsid w:val="00424C98"/>
    <w:rsid w:val="00427658"/>
    <w:rsid w:val="00427F09"/>
    <w:rsid w:val="00442036"/>
    <w:rsid w:val="00444A63"/>
    <w:rsid w:val="00447700"/>
    <w:rsid w:val="00490C5A"/>
    <w:rsid w:val="00496006"/>
    <w:rsid w:val="004A684A"/>
    <w:rsid w:val="004B2051"/>
    <w:rsid w:val="004B6D88"/>
    <w:rsid w:val="004C1847"/>
    <w:rsid w:val="004F7E1D"/>
    <w:rsid w:val="004F7F64"/>
    <w:rsid w:val="005302DC"/>
    <w:rsid w:val="005303CA"/>
    <w:rsid w:val="00533B53"/>
    <w:rsid w:val="005357DB"/>
    <w:rsid w:val="00541F41"/>
    <w:rsid w:val="00544864"/>
    <w:rsid w:val="00544FB7"/>
    <w:rsid w:val="0055239F"/>
    <w:rsid w:val="00565D5A"/>
    <w:rsid w:val="00582113"/>
    <w:rsid w:val="00591DC8"/>
    <w:rsid w:val="00593A46"/>
    <w:rsid w:val="00596663"/>
    <w:rsid w:val="005A7EE6"/>
    <w:rsid w:val="005B5FD9"/>
    <w:rsid w:val="005C065A"/>
    <w:rsid w:val="005D1383"/>
    <w:rsid w:val="005D441D"/>
    <w:rsid w:val="005F4472"/>
    <w:rsid w:val="006047B7"/>
    <w:rsid w:val="00613573"/>
    <w:rsid w:val="006220F6"/>
    <w:rsid w:val="00623DF2"/>
    <w:rsid w:val="00631B86"/>
    <w:rsid w:val="00642787"/>
    <w:rsid w:val="00642FC5"/>
    <w:rsid w:val="0065580C"/>
    <w:rsid w:val="00660395"/>
    <w:rsid w:val="00671088"/>
    <w:rsid w:val="00676DA7"/>
    <w:rsid w:val="00677708"/>
    <w:rsid w:val="00686D0B"/>
    <w:rsid w:val="00693E49"/>
    <w:rsid w:val="00694762"/>
    <w:rsid w:val="00697AE7"/>
    <w:rsid w:val="006A7D26"/>
    <w:rsid w:val="006B12B5"/>
    <w:rsid w:val="006B3D22"/>
    <w:rsid w:val="006E1C6F"/>
    <w:rsid w:val="006F0288"/>
    <w:rsid w:val="006F62AC"/>
    <w:rsid w:val="0070141D"/>
    <w:rsid w:val="0070763C"/>
    <w:rsid w:val="00711C1F"/>
    <w:rsid w:val="0071386F"/>
    <w:rsid w:val="00715F4B"/>
    <w:rsid w:val="00737CDB"/>
    <w:rsid w:val="007735FD"/>
    <w:rsid w:val="00781E78"/>
    <w:rsid w:val="0078212D"/>
    <w:rsid w:val="00784010"/>
    <w:rsid w:val="00787F68"/>
    <w:rsid w:val="007B2BEC"/>
    <w:rsid w:val="007D307A"/>
    <w:rsid w:val="007E2F09"/>
    <w:rsid w:val="007E4351"/>
    <w:rsid w:val="00802CBA"/>
    <w:rsid w:val="00804EEB"/>
    <w:rsid w:val="008050EA"/>
    <w:rsid w:val="00821655"/>
    <w:rsid w:val="00822F4A"/>
    <w:rsid w:val="00827FBD"/>
    <w:rsid w:val="00836B77"/>
    <w:rsid w:val="00837ED2"/>
    <w:rsid w:val="008443EE"/>
    <w:rsid w:val="0084598F"/>
    <w:rsid w:val="00852676"/>
    <w:rsid w:val="00853066"/>
    <w:rsid w:val="00860916"/>
    <w:rsid w:val="00870B52"/>
    <w:rsid w:val="00880363"/>
    <w:rsid w:val="00881895"/>
    <w:rsid w:val="008B02F1"/>
    <w:rsid w:val="008B4BF0"/>
    <w:rsid w:val="008C5C57"/>
    <w:rsid w:val="008C7F2D"/>
    <w:rsid w:val="008D115B"/>
    <w:rsid w:val="008D4D8B"/>
    <w:rsid w:val="008D7F19"/>
    <w:rsid w:val="008F2A41"/>
    <w:rsid w:val="008F2F3E"/>
    <w:rsid w:val="00930DA1"/>
    <w:rsid w:val="009336DD"/>
    <w:rsid w:val="0093458B"/>
    <w:rsid w:val="00934ED8"/>
    <w:rsid w:val="009406F8"/>
    <w:rsid w:val="00941946"/>
    <w:rsid w:val="009502BA"/>
    <w:rsid w:val="0095324F"/>
    <w:rsid w:val="00963B5D"/>
    <w:rsid w:val="00964A86"/>
    <w:rsid w:val="00966CD3"/>
    <w:rsid w:val="00974E37"/>
    <w:rsid w:val="009818AC"/>
    <w:rsid w:val="009856FE"/>
    <w:rsid w:val="00990C1E"/>
    <w:rsid w:val="00990CE9"/>
    <w:rsid w:val="00996628"/>
    <w:rsid w:val="009A0009"/>
    <w:rsid w:val="009A1638"/>
    <w:rsid w:val="009A4453"/>
    <w:rsid w:val="009A52B9"/>
    <w:rsid w:val="009A5E01"/>
    <w:rsid w:val="009C6C08"/>
    <w:rsid w:val="009D1A31"/>
    <w:rsid w:val="009D1CB7"/>
    <w:rsid w:val="009D23A4"/>
    <w:rsid w:val="009D35E7"/>
    <w:rsid w:val="009D5953"/>
    <w:rsid w:val="009D77B3"/>
    <w:rsid w:val="009E150E"/>
    <w:rsid w:val="009E7542"/>
    <w:rsid w:val="009F6EAD"/>
    <w:rsid w:val="00A0358B"/>
    <w:rsid w:val="00A13504"/>
    <w:rsid w:val="00A14F14"/>
    <w:rsid w:val="00A17FDF"/>
    <w:rsid w:val="00A46DAE"/>
    <w:rsid w:val="00A515A9"/>
    <w:rsid w:val="00A67298"/>
    <w:rsid w:val="00A70D09"/>
    <w:rsid w:val="00A73D7B"/>
    <w:rsid w:val="00A76A21"/>
    <w:rsid w:val="00A94905"/>
    <w:rsid w:val="00A9498C"/>
    <w:rsid w:val="00AA1175"/>
    <w:rsid w:val="00AA74BE"/>
    <w:rsid w:val="00AC04A2"/>
    <w:rsid w:val="00AC358C"/>
    <w:rsid w:val="00AD115D"/>
    <w:rsid w:val="00AD7CC7"/>
    <w:rsid w:val="00AD7CE6"/>
    <w:rsid w:val="00B122AD"/>
    <w:rsid w:val="00B25B95"/>
    <w:rsid w:val="00B412B3"/>
    <w:rsid w:val="00B42A7F"/>
    <w:rsid w:val="00B5120E"/>
    <w:rsid w:val="00B54843"/>
    <w:rsid w:val="00B55646"/>
    <w:rsid w:val="00B63BA6"/>
    <w:rsid w:val="00B64327"/>
    <w:rsid w:val="00B719D1"/>
    <w:rsid w:val="00B804AB"/>
    <w:rsid w:val="00B906A5"/>
    <w:rsid w:val="00B94313"/>
    <w:rsid w:val="00BB2738"/>
    <w:rsid w:val="00BB33A4"/>
    <w:rsid w:val="00BB46E9"/>
    <w:rsid w:val="00BC0021"/>
    <w:rsid w:val="00BC30C2"/>
    <w:rsid w:val="00BC3B49"/>
    <w:rsid w:val="00BD68AD"/>
    <w:rsid w:val="00BD70D3"/>
    <w:rsid w:val="00BD7DE3"/>
    <w:rsid w:val="00BF348E"/>
    <w:rsid w:val="00C0283C"/>
    <w:rsid w:val="00C126B9"/>
    <w:rsid w:val="00C543B6"/>
    <w:rsid w:val="00C54D71"/>
    <w:rsid w:val="00C5513E"/>
    <w:rsid w:val="00C65A37"/>
    <w:rsid w:val="00C6681A"/>
    <w:rsid w:val="00C72682"/>
    <w:rsid w:val="00C974E1"/>
    <w:rsid w:val="00CC047B"/>
    <w:rsid w:val="00CE39C8"/>
    <w:rsid w:val="00CF24A7"/>
    <w:rsid w:val="00CF7D1B"/>
    <w:rsid w:val="00D00A36"/>
    <w:rsid w:val="00D00AF9"/>
    <w:rsid w:val="00D075F7"/>
    <w:rsid w:val="00D1209B"/>
    <w:rsid w:val="00D156FE"/>
    <w:rsid w:val="00D23C41"/>
    <w:rsid w:val="00D26210"/>
    <w:rsid w:val="00D41A7C"/>
    <w:rsid w:val="00D47884"/>
    <w:rsid w:val="00D54376"/>
    <w:rsid w:val="00D54AFD"/>
    <w:rsid w:val="00D566D3"/>
    <w:rsid w:val="00D67A60"/>
    <w:rsid w:val="00D85CE6"/>
    <w:rsid w:val="00D871DE"/>
    <w:rsid w:val="00D93537"/>
    <w:rsid w:val="00D9655E"/>
    <w:rsid w:val="00DB349E"/>
    <w:rsid w:val="00DD4A2D"/>
    <w:rsid w:val="00DD5105"/>
    <w:rsid w:val="00DD5EB8"/>
    <w:rsid w:val="00DE0973"/>
    <w:rsid w:val="00DE53F7"/>
    <w:rsid w:val="00DE6AE7"/>
    <w:rsid w:val="00DF1745"/>
    <w:rsid w:val="00DF392A"/>
    <w:rsid w:val="00E00624"/>
    <w:rsid w:val="00E108CE"/>
    <w:rsid w:val="00E14DBF"/>
    <w:rsid w:val="00E42945"/>
    <w:rsid w:val="00E47B93"/>
    <w:rsid w:val="00E51903"/>
    <w:rsid w:val="00E57DE4"/>
    <w:rsid w:val="00E62590"/>
    <w:rsid w:val="00E92FCA"/>
    <w:rsid w:val="00E9667D"/>
    <w:rsid w:val="00E97489"/>
    <w:rsid w:val="00EA530D"/>
    <w:rsid w:val="00EC2143"/>
    <w:rsid w:val="00ED747C"/>
    <w:rsid w:val="00EE274D"/>
    <w:rsid w:val="00EE7503"/>
    <w:rsid w:val="00F15D45"/>
    <w:rsid w:val="00F20F19"/>
    <w:rsid w:val="00F2495D"/>
    <w:rsid w:val="00F27E20"/>
    <w:rsid w:val="00F3080A"/>
    <w:rsid w:val="00F435EA"/>
    <w:rsid w:val="00F51B95"/>
    <w:rsid w:val="00FA6F23"/>
    <w:rsid w:val="00FB1C10"/>
    <w:rsid w:val="00FC33BA"/>
    <w:rsid w:val="00FD125D"/>
    <w:rsid w:val="00FE2845"/>
    <w:rsid w:val="00FE2EE6"/>
    <w:rsid w:val="550B5EE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7DCC0EB"/>
  <w15:docId w15:val="{94275FD3-575A-427E-A38B-2B4140859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paragraph" w:styleId="Heading4">
    <w:name w:val="heading 4"/>
    <w:basedOn w:val="Normal"/>
    <w:next w:val="Normal"/>
    <w:link w:val="Heading4Char"/>
    <w:uiPriority w:val="9"/>
    <w:unhideWhenUsed/>
    <w:qFormat/>
    <w:rsid w:val="009406F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table" w:styleId="TableGrid">
    <w:name w:val="Table Grid"/>
    <w:basedOn w:val="TableNormal"/>
    <w:uiPriority w:val="59"/>
    <w:rsid w:val="00A70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63B5D"/>
    <w:pPr>
      <w:spacing w:before="100" w:beforeAutospacing="1" w:after="100" w:afterAutospacing="1"/>
      <w:jc w:val="left"/>
    </w:pPr>
    <w:rPr>
      <w:rFonts w:ascii="Times New Roman" w:eastAsiaTheme="minorEastAsia" w:hAnsi="Times New Roman"/>
      <w:sz w:val="24"/>
      <w:szCs w:val="24"/>
      <w:lang w:val="en-AU" w:eastAsia="zh-CN"/>
    </w:rPr>
  </w:style>
  <w:style w:type="character" w:customStyle="1" w:styleId="Heading4Char">
    <w:name w:val="Heading 4 Char"/>
    <w:basedOn w:val="DefaultParagraphFont"/>
    <w:link w:val="Heading4"/>
    <w:uiPriority w:val="9"/>
    <w:rsid w:val="009406F8"/>
    <w:rPr>
      <w:rFonts w:asciiTheme="majorHAnsi" w:eastAsiaTheme="majorEastAsia" w:hAnsiTheme="majorHAnsi" w:cstheme="majorBidi"/>
      <w:i/>
      <w:iCs/>
      <w:color w:val="2E74B5" w:themeColor="accent1" w:themeShade="BF"/>
      <w:sz w:val="18"/>
    </w:rPr>
  </w:style>
  <w:style w:type="paragraph" w:styleId="ListParagraph">
    <w:name w:val="List Paragraph"/>
    <w:basedOn w:val="Normal"/>
    <w:uiPriority w:val="34"/>
    <w:rsid w:val="00694762"/>
    <w:pPr>
      <w:ind w:left="720"/>
      <w:contextualSpacing/>
    </w:pPr>
  </w:style>
  <w:style w:type="paragraph" w:styleId="Revision">
    <w:name w:val="Revision"/>
    <w:hidden/>
    <w:uiPriority w:val="99"/>
    <w:semiHidden/>
    <w:rsid w:val="00BF348E"/>
    <w:rPr>
      <w:rFonts w:ascii="Arial" w:hAnsi="Arial"/>
      <w:sz w:val="18"/>
    </w:rPr>
  </w:style>
  <w:style w:type="character" w:customStyle="1" w:styleId="ordinal">
    <w:name w:val="ordinal"/>
    <w:basedOn w:val="DefaultParagraphFont"/>
    <w:rsid w:val="009D23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380059878">
      <w:bodyDiv w:val="1"/>
      <w:marLeft w:val="0"/>
      <w:marRight w:val="0"/>
      <w:marTop w:val="0"/>
      <w:marBottom w:val="0"/>
      <w:divBdr>
        <w:top w:val="none" w:sz="0" w:space="0" w:color="auto"/>
        <w:left w:val="none" w:sz="0" w:space="0" w:color="auto"/>
        <w:bottom w:val="none" w:sz="0" w:space="0" w:color="auto"/>
        <w:right w:val="none" w:sz="0" w:space="0" w:color="auto"/>
      </w:divBdr>
    </w:div>
    <w:div w:id="44231234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6512112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 w:id="200789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2232229EC14B4857905DCDC69471ACC1"/>
        <w:category>
          <w:name w:val="General"/>
          <w:gallery w:val="placeholder"/>
        </w:category>
        <w:types>
          <w:type w:val="bbPlcHdr"/>
        </w:types>
        <w:behaviors>
          <w:behavior w:val="content"/>
        </w:behaviors>
        <w:guid w:val="{DB76FF3D-4BEA-4F1A-ACA4-BBF544BF0D35}"/>
      </w:docPartPr>
      <w:docPartBody>
        <w:p w:rsidR="00000000" w:rsidRDefault="00F906EB" w:rsidP="00F906EB">
          <w:pPr>
            <w:pStyle w:val="2232229EC14B4857905DCDC69471ACC1"/>
          </w:pPr>
          <w:r w:rsidRPr="00160344">
            <w:rPr>
              <w:rStyle w:val="PlaceholderText"/>
              <w:color w:val="auto"/>
              <w:u w:val="single"/>
            </w:rPr>
            <w:t>Main Author</w:t>
          </w:r>
        </w:p>
      </w:docPartBody>
    </w:docPart>
    <w:docPart>
      <w:docPartPr>
        <w:name w:val="AD31456022AB4741B054860EFA65EE69"/>
        <w:category>
          <w:name w:val="General"/>
          <w:gallery w:val="placeholder"/>
        </w:category>
        <w:types>
          <w:type w:val="bbPlcHdr"/>
        </w:types>
        <w:behaviors>
          <w:behavior w:val="content"/>
        </w:behaviors>
        <w:guid w:val="{73E3886A-67A5-4CFD-9AFC-F782BFA34630}"/>
      </w:docPartPr>
      <w:docPartBody>
        <w:p w:rsidR="00000000" w:rsidRDefault="00F906EB" w:rsidP="00F906EB">
          <w:pPr>
            <w:pStyle w:val="AD31456022AB4741B054860EFA65EE69"/>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3F7"/>
    <w:rsid w:val="001D4D96"/>
    <w:rsid w:val="002B73E7"/>
    <w:rsid w:val="003009AF"/>
    <w:rsid w:val="004A5D97"/>
    <w:rsid w:val="004A791B"/>
    <w:rsid w:val="005025F8"/>
    <w:rsid w:val="00623571"/>
    <w:rsid w:val="00943A37"/>
    <w:rsid w:val="00981C7D"/>
    <w:rsid w:val="009B5ACE"/>
    <w:rsid w:val="009F0831"/>
    <w:rsid w:val="00AD0A82"/>
    <w:rsid w:val="00B01474"/>
    <w:rsid w:val="00C01681"/>
    <w:rsid w:val="00CF1D98"/>
    <w:rsid w:val="00D26E28"/>
    <w:rsid w:val="00DB04D1"/>
    <w:rsid w:val="00E60656"/>
    <w:rsid w:val="00E96BF8"/>
    <w:rsid w:val="00F906EB"/>
    <w:rsid w:val="00FB16D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06EB"/>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019DD179925F436EB63D0EA6165A132B">
    <w:name w:val="019DD179925F436EB63D0EA6165A132B"/>
    <w:rsid w:val="00F906EB"/>
  </w:style>
  <w:style w:type="paragraph" w:customStyle="1" w:styleId="F03FBEEB5817463C9266992622F300B9">
    <w:name w:val="F03FBEEB5817463C9266992622F300B9"/>
    <w:rsid w:val="00F906EB"/>
  </w:style>
  <w:style w:type="paragraph" w:customStyle="1" w:styleId="2232229EC14B4857905DCDC69471ACC1">
    <w:name w:val="2232229EC14B4857905DCDC69471ACC1"/>
    <w:rsid w:val="00F906EB"/>
  </w:style>
  <w:style w:type="paragraph" w:customStyle="1" w:styleId="67A24ABBE330439F83CC04A6653992C9">
    <w:name w:val="67A24ABBE330439F83CC04A6653992C9"/>
    <w:rsid w:val="00F906EB"/>
  </w:style>
  <w:style w:type="paragraph" w:customStyle="1" w:styleId="B9EFB239E2CF4973972614BE55F15B1C">
    <w:name w:val="B9EFB239E2CF4973972614BE55F15B1C"/>
    <w:rsid w:val="00F906EB"/>
  </w:style>
  <w:style w:type="paragraph" w:customStyle="1" w:styleId="AD31456022AB4741B054860EFA65EE69">
    <w:name w:val="AD31456022AB4741B054860EFA65EE69"/>
    <w:rsid w:val="00F906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b:Source>
    <b:Tag>Del15</b:Tag>
    <b:SourceType>JournalArticle</b:SourceType>
    <b:Guid>{832B6BF1-4CF8-4136-B77B-651D608E73A1}</b:Guid>
    <b:Author>
      <b:Author>
        <b:Corporate>Deloitte Access Economics</b:Corporate>
      </b:Author>
    </b:Author>
    <b:Title>The Hidden Cost of Asthma</b:Title>
    <b:Year>2015</b:Year>
    <b:Publisher>Asthma Australia and Nantional Asthma Council Australia</b:Publisher>
    <b:RefOrder>22</b:RefOrder>
  </b:Source>
</b:Sources>
</file>

<file path=customXml/item4.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6" ma:contentTypeDescription="Create a new document." ma:contentTypeScope="" ma:versionID="3b77a0fe2d9c5f5fa8446f74fbabbb68">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705ba04dbffd1ec234430b0dd9b096d0"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2.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s>
</ds:datastoreItem>
</file>

<file path=customXml/itemProps3.xml><?xml version="1.0" encoding="utf-8"?>
<ds:datastoreItem xmlns:ds="http://schemas.openxmlformats.org/officeDocument/2006/customXml" ds:itemID="{574AB1DE-DCF3-49BA-8843-002BD3B1EC4F}">
  <ds:schemaRefs>
    <ds:schemaRef ds:uri="http://schemas.openxmlformats.org/officeDocument/2006/bibliography"/>
  </ds:schemaRefs>
</ds:datastoreItem>
</file>

<file path=customXml/itemProps4.xml><?xml version="1.0" encoding="utf-8"?>
<ds:datastoreItem xmlns:ds="http://schemas.openxmlformats.org/officeDocument/2006/customXml" ds:itemID="{FF552C60-CDF8-45FC-BAA8-46FEF7D48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c78038-89ac-4195-83e1-1279128b6e0c"/>
    <ds:schemaRef ds:uri="00022fe9-26d9-4c31-8678-3a6eabb28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1495</Words>
  <Characters>8463</Characters>
  <Application>Microsoft Office Word</Application>
  <DocSecurity>4</DocSecurity>
  <Lines>70</Lines>
  <Paragraphs>19</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Drug Delivery to the Lungs 20</vt:lpstr>
      <vt:lpstr>&lt;Personalised Airway and Lung Management (PALM): tuning the particle size on-dem</vt:lpstr>
      <vt:lpstr>    &lt;Tuncay Alan&gt;1, Jason Brenker1, Hoai Nguyen An Le1, Abanoub Shenoda1, Jackson Gu</vt:lpstr>
      <vt:lpstr>    1Monash University, Department of Mechanical and Aerospace Engineering, Melbourn</vt:lpstr>
      <vt:lpstr>    2Woolcock Institute of Medical Research, 431 Glebe Point Road Glebe NSW 2037,Aus</vt:lpstr>
      <vt:lpstr>Summary</vt:lpstr>
      <vt:lpstr>Introduction</vt:lpstr>
      <vt:lpstr>Drug deposition in the respiratory tract is greatly influenced by the size and d</vt:lpstr>
      <vt:lpstr>Ultrasonic actuation offers a significant potential to enable personalised thera</vt:lpstr>
      <vt:lpstr>To address these unmet needs, we have developed Personalised Airway and Lung Man</vt:lpstr>
      <vt:lpstr>Methods</vt:lpstr>
      <vt:lpstr>The microfluidic component consist of a series of linear channels with widths sm</vt:lpstr>
      <vt:lpstr>triggered by the measured airflow rate through the device (Figure 1c). We demons</vt:lpstr>
      <vt:lpstr>Results and Discussion</vt:lpstr>
    </vt:vector>
  </TitlesOfParts>
  <Company>3M</Company>
  <LinksUpToDate>false</LinksUpToDate>
  <CharactersWithSpaces>9939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subject/>
  <dc:creator>UK000470</dc:creator>
  <cp:keywords/>
  <dc:description/>
  <cp:lastModifiedBy>Sheila Coates</cp:lastModifiedBy>
  <cp:revision>2</cp:revision>
  <cp:lastPrinted>2015-06-18T14:58:00Z</cp:lastPrinted>
  <dcterms:created xsi:type="dcterms:W3CDTF">2022-10-20T10:32:00Z</dcterms:created>
  <dcterms:modified xsi:type="dcterms:W3CDTF">2022-10-20T10:32:00Z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y fmtid="{D5CDD505-2E9C-101B-9397-08002B2CF9AE}" pid="3" name="MediaServiceImageTags">
    <vt:lpwstr/>
  </property>
</Properties>
</file>